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20" w:rsidRDefault="00990220" w:rsidP="00493FE1">
      <w:pPr>
        <w:jc w:val="center"/>
        <w:rPr>
          <w:rFonts w:asciiTheme="majorBidi" w:hAnsiTheme="majorBidi" w:cstheme="majorBidi"/>
          <w:b/>
          <w:bCs/>
          <w:sz w:val="24"/>
          <w:szCs w:val="24"/>
        </w:rPr>
      </w:pPr>
      <w:r>
        <w:rPr>
          <w:rFonts w:asciiTheme="majorBidi" w:hAnsiTheme="majorBidi" w:cstheme="majorBidi"/>
          <w:b/>
          <w:bCs/>
          <w:sz w:val="24"/>
          <w:szCs w:val="24"/>
        </w:rPr>
        <w:t>PENGARUH HARGA BELI TEBU, KUALITAS LAYANAN DAN REPUTASI PERUSAHAAN TERHADAP KEPUTUSAN PETANI UNTUK MENJUAL TEBU DI PABRIK GULA RENDENG KUDUS</w:t>
      </w:r>
    </w:p>
    <w:p w:rsidR="00990220" w:rsidRDefault="00990220" w:rsidP="00990220">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Muhammad Iqbal Faishol</w:t>
      </w:r>
    </w:p>
    <w:p w:rsidR="00990220" w:rsidRDefault="00990220" w:rsidP="00990220">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Universitas Diponegoro</w:t>
      </w:r>
    </w:p>
    <w:p w:rsidR="00990220" w:rsidRDefault="00990220" w:rsidP="00990220">
      <w:pPr>
        <w:spacing w:line="240" w:lineRule="auto"/>
        <w:jc w:val="center"/>
        <w:rPr>
          <w:rFonts w:asciiTheme="majorBidi" w:hAnsiTheme="majorBidi" w:cstheme="majorBidi"/>
          <w:b/>
          <w:bCs/>
          <w:sz w:val="24"/>
          <w:szCs w:val="24"/>
        </w:rPr>
      </w:pPr>
    </w:p>
    <w:p w:rsidR="00493FE1" w:rsidRPr="00990220" w:rsidRDefault="00493FE1" w:rsidP="00493FE1">
      <w:pPr>
        <w:jc w:val="center"/>
        <w:rPr>
          <w:rFonts w:asciiTheme="majorBidi" w:hAnsiTheme="majorBidi" w:cstheme="majorBidi"/>
          <w:b/>
          <w:bCs/>
          <w:i/>
          <w:iCs/>
          <w:sz w:val="24"/>
          <w:szCs w:val="24"/>
        </w:rPr>
      </w:pPr>
      <w:r w:rsidRPr="00990220">
        <w:rPr>
          <w:rFonts w:asciiTheme="majorBidi" w:hAnsiTheme="majorBidi" w:cstheme="majorBidi"/>
          <w:b/>
          <w:bCs/>
          <w:i/>
          <w:iCs/>
          <w:sz w:val="24"/>
          <w:szCs w:val="24"/>
        </w:rPr>
        <w:t>ABSTRACT</w:t>
      </w:r>
    </w:p>
    <w:p w:rsidR="00493FE1" w:rsidRPr="00990220" w:rsidRDefault="00493FE1" w:rsidP="006722FD">
      <w:pPr>
        <w:spacing w:after="0" w:line="240" w:lineRule="auto"/>
        <w:ind w:firstLine="900"/>
        <w:jc w:val="both"/>
        <w:rPr>
          <w:rFonts w:asciiTheme="majorBidi" w:hAnsiTheme="majorBidi" w:cstheme="majorBidi"/>
          <w:i/>
          <w:iCs/>
          <w:sz w:val="24"/>
          <w:szCs w:val="24"/>
        </w:rPr>
      </w:pPr>
      <w:r w:rsidRPr="00990220">
        <w:rPr>
          <w:rFonts w:asciiTheme="majorBidi" w:hAnsiTheme="majorBidi" w:cstheme="majorBidi"/>
          <w:i/>
          <w:iCs/>
          <w:sz w:val="24"/>
          <w:szCs w:val="24"/>
        </w:rPr>
        <w:t xml:space="preserve">Sugarcane is one of the very important </w:t>
      </w:r>
      <w:proofErr w:type="gramStart"/>
      <w:r w:rsidRPr="00990220">
        <w:rPr>
          <w:rFonts w:asciiTheme="majorBidi" w:hAnsiTheme="majorBidi" w:cstheme="majorBidi"/>
          <w:i/>
          <w:iCs/>
          <w:sz w:val="24"/>
          <w:szCs w:val="24"/>
        </w:rPr>
        <w:t>commodity</w:t>
      </w:r>
      <w:proofErr w:type="gramEnd"/>
      <w:r w:rsidRPr="00990220">
        <w:rPr>
          <w:rFonts w:asciiTheme="majorBidi" w:hAnsiTheme="majorBidi" w:cstheme="majorBidi"/>
          <w:i/>
          <w:iCs/>
          <w:sz w:val="24"/>
          <w:szCs w:val="24"/>
        </w:rPr>
        <w:t xml:space="preserve"> in Indonesia. Sugar Factory Rendeng known as PG Rendeng </w:t>
      </w:r>
      <w:proofErr w:type="gramStart"/>
      <w:r w:rsidRPr="00990220">
        <w:rPr>
          <w:rFonts w:asciiTheme="majorBidi" w:hAnsiTheme="majorBidi" w:cstheme="majorBidi"/>
          <w:i/>
          <w:iCs/>
          <w:sz w:val="24"/>
          <w:szCs w:val="24"/>
        </w:rPr>
        <w:t>Kudus  is</w:t>
      </w:r>
      <w:proofErr w:type="gramEnd"/>
      <w:r w:rsidRPr="00990220">
        <w:rPr>
          <w:rFonts w:asciiTheme="majorBidi" w:hAnsiTheme="majorBidi" w:cstheme="majorBidi"/>
          <w:i/>
          <w:iCs/>
          <w:sz w:val="24"/>
          <w:szCs w:val="24"/>
        </w:rPr>
        <w:t xml:space="preserve"> one of the factories that produce sugar cane. To fulfill the raw material production of sugar, PG Rendeng buy sugar cane harvest farmers with a system of sugar yield content and transparent sugar prices. On the other side, farmers confronted with other advantages such as price advantages, quality of service, reputation, and trust of others sugar factory. This study aimed to </w:t>
      </w:r>
      <w:r w:rsidRPr="00990220">
        <w:rPr>
          <w:rFonts w:asciiTheme="majorBidi" w:hAnsiTheme="majorBidi" w:cstheme="majorBidi"/>
          <w:i/>
          <w:iCs/>
          <w:sz w:val="24"/>
          <w:szCs w:val="24"/>
          <w:lang w:val="id-ID"/>
        </w:rPr>
        <w:t xml:space="preserve">determine the effect of sugarcane purchase price, quality of service and reputation of the company to the decision to sell sugar cane farmers in </w:t>
      </w:r>
      <w:r w:rsidRPr="00990220">
        <w:rPr>
          <w:rFonts w:asciiTheme="majorBidi" w:hAnsiTheme="majorBidi" w:cstheme="majorBidi"/>
          <w:i/>
          <w:iCs/>
          <w:sz w:val="24"/>
          <w:szCs w:val="24"/>
        </w:rPr>
        <w:t xml:space="preserve">PG Rendeng. </w:t>
      </w:r>
    </w:p>
    <w:p w:rsidR="00493FE1" w:rsidRPr="00990220" w:rsidRDefault="00493FE1" w:rsidP="006722FD">
      <w:pPr>
        <w:spacing w:after="0" w:line="240" w:lineRule="auto"/>
        <w:ind w:firstLine="900"/>
        <w:jc w:val="both"/>
        <w:rPr>
          <w:rFonts w:asciiTheme="majorBidi" w:hAnsiTheme="majorBidi" w:cstheme="majorBidi"/>
          <w:i/>
          <w:iCs/>
          <w:sz w:val="24"/>
          <w:szCs w:val="24"/>
        </w:rPr>
      </w:pPr>
      <w:r w:rsidRPr="00990220">
        <w:rPr>
          <w:rFonts w:asciiTheme="majorBidi" w:hAnsiTheme="majorBidi" w:cstheme="majorBidi"/>
          <w:i/>
          <w:iCs/>
          <w:sz w:val="24"/>
          <w:szCs w:val="24"/>
        </w:rPr>
        <w:t xml:space="preserve">The sampling technique used in this study is purposive sampling. The 150 respondents are the participants they are sugar cane farmers in the district of Jepara under the Sugar Cane Farmers Cooperative members Tebu Abadi (KPTR Tebu Abadi) and become partners PG Rendeng. Data analysis </w:t>
      </w:r>
      <w:proofErr w:type="gramStart"/>
      <w:r w:rsidRPr="00990220">
        <w:rPr>
          <w:rFonts w:asciiTheme="majorBidi" w:hAnsiTheme="majorBidi" w:cstheme="majorBidi"/>
          <w:i/>
          <w:iCs/>
          <w:sz w:val="24"/>
          <w:szCs w:val="24"/>
        </w:rPr>
        <w:t>technique  that</w:t>
      </w:r>
      <w:proofErr w:type="gramEnd"/>
      <w:r w:rsidRPr="00990220">
        <w:rPr>
          <w:rFonts w:asciiTheme="majorBidi" w:hAnsiTheme="majorBidi" w:cstheme="majorBidi"/>
          <w:i/>
          <w:iCs/>
          <w:sz w:val="24"/>
          <w:szCs w:val="24"/>
        </w:rPr>
        <w:t xml:space="preserve"> is used is Structural Equation Modeling (SEM) from AMOS 18.0 software package in modeling and review of hypotheses. Exogenous dan Endogenous measurement model has been tested by using analysis confirmatory. Furthermore, the measurement model is analyzed with SEM for models causality testing among variables. Based on the results of data analysis, it can be concluded that the model acceptable.</w:t>
      </w:r>
    </w:p>
    <w:p w:rsidR="00493FE1" w:rsidRPr="00990220" w:rsidRDefault="00493FE1" w:rsidP="006722FD">
      <w:pPr>
        <w:spacing w:after="0" w:line="240" w:lineRule="auto"/>
        <w:ind w:firstLine="900"/>
        <w:jc w:val="both"/>
        <w:rPr>
          <w:rFonts w:asciiTheme="majorBidi" w:hAnsiTheme="majorBidi" w:cstheme="majorBidi"/>
          <w:i/>
          <w:iCs/>
          <w:sz w:val="24"/>
          <w:szCs w:val="24"/>
        </w:rPr>
      </w:pPr>
      <w:r w:rsidRPr="00990220">
        <w:rPr>
          <w:rFonts w:asciiTheme="majorBidi" w:hAnsiTheme="majorBidi" w:cstheme="majorBidi"/>
          <w:i/>
          <w:iCs/>
          <w:sz w:val="24"/>
          <w:szCs w:val="24"/>
        </w:rPr>
        <w:t xml:space="preserve">The results and theoretical implications of this study indicate that this study supports previous study on the relationship between variables of price advantage, quality of service, reputation, trust of others sugar factory and long term relationship. Thus, the decision to sell sugar cane farmers which are affected variable price advantage, reputation, and trust positive influence on PG Rendeng. </w:t>
      </w:r>
      <w:proofErr w:type="gramStart"/>
      <w:r w:rsidRPr="00990220">
        <w:rPr>
          <w:rFonts w:asciiTheme="majorBidi" w:hAnsiTheme="majorBidi" w:cstheme="majorBidi"/>
          <w:i/>
          <w:iCs/>
          <w:sz w:val="24"/>
          <w:szCs w:val="24"/>
        </w:rPr>
        <w:t>While the variable quality of service does not affect the PG Rendeng.</w:t>
      </w:r>
      <w:proofErr w:type="gramEnd"/>
    </w:p>
    <w:p w:rsidR="006722FD" w:rsidRPr="00990220" w:rsidRDefault="006722FD" w:rsidP="006722FD">
      <w:pPr>
        <w:spacing w:after="0" w:line="240" w:lineRule="auto"/>
        <w:ind w:firstLine="900"/>
        <w:jc w:val="both"/>
        <w:rPr>
          <w:rFonts w:asciiTheme="majorBidi" w:hAnsiTheme="majorBidi" w:cstheme="majorBidi"/>
          <w:i/>
          <w:iCs/>
          <w:sz w:val="24"/>
          <w:szCs w:val="24"/>
        </w:rPr>
      </w:pPr>
    </w:p>
    <w:p w:rsidR="00493FE1" w:rsidRPr="00ED414D" w:rsidRDefault="00493FE1" w:rsidP="006722FD">
      <w:pPr>
        <w:spacing w:after="0" w:line="240" w:lineRule="auto"/>
        <w:ind w:left="1080" w:hanging="1080"/>
        <w:jc w:val="both"/>
        <w:rPr>
          <w:rFonts w:asciiTheme="majorBidi" w:hAnsiTheme="majorBidi" w:cstheme="majorBidi"/>
          <w:sz w:val="24"/>
          <w:szCs w:val="24"/>
        </w:rPr>
      </w:pPr>
      <w:r w:rsidRPr="00990220">
        <w:rPr>
          <w:rFonts w:asciiTheme="majorBidi" w:hAnsiTheme="majorBidi" w:cstheme="majorBidi"/>
          <w:i/>
          <w:iCs/>
          <w:sz w:val="24"/>
          <w:szCs w:val="24"/>
        </w:rPr>
        <w:t xml:space="preserve">Keywords: PG Rendeng, decision sales, sugar cane farmers, </w:t>
      </w:r>
      <w:r w:rsidRPr="00990220">
        <w:rPr>
          <w:rFonts w:asciiTheme="majorBidi" w:hAnsiTheme="majorBidi" w:cstheme="majorBidi"/>
          <w:i/>
          <w:iCs/>
          <w:sz w:val="24"/>
          <w:szCs w:val="24"/>
          <w:lang w:val="id-ID"/>
        </w:rPr>
        <w:t>the purchase price of sugar cane</w:t>
      </w:r>
      <w:r w:rsidRPr="00990220">
        <w:rPr>
          <w:rFonts w:asciiTheme="majorBidi" w:hAnsiTheme="majorBidi" w:cstheme="majorBidi"/>
          <w:i/>
          <w:iCs/>
          <w:sz w:val="24"/>
          <w:szCs w:val="24"/>
        </w:rPr>
        <w:t>, quality of service, reputation, trust, long term relationship</w:t>
      </w:r>
      <w:r>
        <w:rPr>
          <w:rFonts w:asciiTheme="majorBidi" w:hAnsiTheme="majorBidi" w:cstheme="majorBidi"/>
          <w:sz w:val="24"/>
          <w:szCs w:val="24"/>
        </w:rPr>
        <w:t>.</w:t>
      </w:r>
    </w:p>
    <w:p w:rsidR="00493FE1" w:rsidRDefault="00493FE1" w:rsidP="00C96539">
      <w:pPr>
        <w:shd w:val="clear" w:color="auto" w:fill="FFFFFF"/>
        <w:spacing w:after="0" w:line="240" w:lineRule="auto"/>
        <w:rPr>
          <w:rFonts w:ascii="Arial" w:eastAsia="Times New Roman" w:hAnsi="Arial" w:cs="Arial"/>
          <w:color w:val="222222"/>
          <w:sz w:val="24"/>
          <w:szCs w:val="24"/>
        </w:rPr>
      </w:pPr>
    </w:p>
    <w:p w:rsidR="00493FE1" w:rsidRDefault="00493FE1" w:rsidP="00C96539">
      <w:pPr>
        <w:shd w:val="clear" w:color="auto" w:fill="FFFFFF"/>
        <w:spacing w:after="0" w:line="240" w:lineRule="auto"/>
        <w:rPr>
          <w:rFonts w:ascii="Arial" w:eastAsia="Times New Roman" w:hAnsi="Arial" w:cs="Arial"/>
          <w:color w:val="222222"/>
          <w:sz w:val="24"/>
          <w:szCs w:val="24"/>
        </w:rPr>
      </w:pPr>
    </w:p>
    <w:p w:rsidR="00990220" w:rsidRDefault="00990220" w:rsidP="00C96539">
      <w:pPr>
        <w:shd w:val="clear" w:color="auto" w:fill="FFFFFF"/>
        <w:spacing w:after="0" w:line="240" w:lineRule="auto"/>
        <w:rPr>
          <w:rFonts w:ascii="Arial" w:eastAsia="Times New Roman" w:hAnsi="Arial" w:cs="Arial"/>
          <w:color w:val="222222"/>
          <w:sz w:val="24"/>
          <w:szCs w:val="24"/>
        </w:rPr>
      </w:pPr>
    </w:p>
    <w:p w:rsidR="00990220" w:rsidRDefault="00990220" w:rsidP="00C96539">
      <w:pPr>
        <w:shd w:val="clear" w:color="auto" w:fill="FFFFFF"/>
        <w:spacing w:after="0" w:line="240" w:lineRule="auto"/>
        <w:rPr>
          <w:rFonts w:ascii="Arial" w:eastAsia="Times New Roman" w:hAnsi="Arial" w:cs="Arial"/>
          <w:color w:val="222222"/>
          <w:sz w:val="24"/>
          <w:szCs w:val="24"/>
        </w:rPr>
      </w:pPr>
    </w:p>
    <w:p w:rsidR="00C96539" w:rsidRDefault="00C96539" w:rsidP="00C96539">
      <w:pPr>
        <w:shd w:val="clear" w:color="auto" w:fill="FFFFFF"/>
        <w:spacing w:after="0" w:line="240" w:lineRule="auto"/>
        <w:rPr>
          <w:rFonts w:ascii="Times New Roman" w:eastAsia="Times New Roman" w:hAnsi="Times New Roman" w:cs="Times New Roman"/>
          <w:b/>
          <w:sz w:val="24"/>
          <w:szCs w:val="24"/>
        </w:rPr>
      </w:pPr>
      <w:r w:rsidRPr="00C96539">
        <w:rPr>
          <w:rFonts w:ascii="Times New Roman" w:eastAsia="Times New Roman" w:hAnsi="Times New Roman" w:cs="Times New Roman"/>
          <w:b/>
          <w:sz w:val="24"/>
          <w:szCs w:val="24"/>
        </w:rPr>
        <w:lastRenderedPageBreak/>
        <w:t>PENDAHULUAN</w:t>
      </w:r>
    </w:p>
    <w:p w:rsidR="00493FE1" w:rsidRPr="006B29ED" w:rsidRDefault="00493FE1" w:rsidP="006722FD">
      <w:pPr>
        <w:pStyle w:val="ListParagraph"/>
        <w:spacing w:after="0" w:line="240" w:lineRule="auto"/>
        <w:ind w:left="0" w:firstLine="720"/>
        <w:contextualSpacing w:val="0"/>
        <w:jc w:val="both"/>
        <w:rPr>
          <w:rFonts w:ascii="Times New Roman" w:hAnsi="Times New Roman" w:cs="Times New Roman"/>
          <w:bCs/>
          <w:sz w:val="24"/>
          <w:szCs w:val="24"/>
        </w:rPr>
      </w:pPr>
      <w:r w:rsidRPr="006B29ED">
        <w:rPr>
          <w:rFonts w:ascii="Times New Roman" w:hAnsi="Times New Roman" w:cs="Times New Roman"/>
          <w:bCs/>
          <w:sz w:val="24"/>
          <w:szCs w:val="24"/>
        </w:rPr>
        <w:t>Tanaman tebu adalah tanaman inti setelah padi</w:t>
      </w:r>
      <w:r>
        <w:rPr>
          <w:rFonts w:ascii="Times New Roman" w:hAnsi="Times New Roman" w:cs="Times New Roman"/>
          <w:bCs/>
          <w:sz w:val="24"/>
          <w:szCs w:val="24"/>
        </w:rPr>
        <w:t xml:space="preserve"> menurut pandangan orang Jawa</w:t>
      </w:r>
      <w:r w:rsidRPr="006B29ED">
        <w:rPr>
          <w:rFonts w:ascii="Times New Roman" w:hAnsi="Times New Roman" w:cs="Times New Roman"/>
          <w:bCs/>
          <w:sz w:val="24"/>
          <w:szCs w:val="24"/>
        </w:rPr>
        <w:t xml:space="preserve">, yang hasilnya mampu mensejahterakan petani. Tanaman tebu sendiri sebagai bahan utama pembuat gula pasir sangat dibutuhkan pabrik gula, maka tidak dapat dipungkiri banyak </w:t>
      </w:r>
      <w:r>
        <w:rPr>
          <w:rFonts w:ascii="Times New Roman" w:hAnsi="Times New Roman" w:cs="Times New Roman"/>
          <w:bCs/>
          <w:sz w:val="24"/>
          <w:szCs w:val="24"/>
        </w:rPr>
        <w:t xml:space="preserve">orang </w:t>
      </w:r>
      <w:r w:rsidRPr="006B29ED">
        <w:rPr>
          <w:rFonts w:ascii="Times New Roman" w:hAnsi="Times New Roman" w:cs="Times New Roman"/>
          <w:bCs/>
          <w:sz w:val="24"/>
          <w:szCs w:val="24"/>
        </w:rPr>
        <w:t>yang berprofesi menjadi penanam tanaman tebu.  Di Jawa Tengah khususnya di</w:t>
      </w:r>
      <w:r>
        <w:rPr>
          <w:rFonts w:ascii="Times New Roman" w:hAnsi="Times New Roman" w:cs="Times New Roman"/>
          <w:bCs/>
          <w:sz w:val="24"/>
          <w:szCs w:val="24"/>
        </w:rPr>
        <w:t xml:space="preserve"> K</w:t>
      </w:r>
      <w:r w:rsidRPr="006B29ED">
        <w:rPr>
          <w:rFonts w:ascii="Times New Roman" w:hAnsi="Times New Roman" w:cs="Times New Roman"/>
          <w:bCs/>
          <w:sz w:val="24"/>
          <w:szCs w:val="24"/>
        </w:rPr>
        <w:t>abupaten Jepara tebu merupakan salah satu produksi petani setelah padi,  jagung dan ketela. Masyarakat di Kabupaten Jepara sebagian memiliki mata pencaharian bertani, mereka bertani menyesuaikan kondisi tanah, struktur tanah dan kondisi tanah di daerahnya masing</w:t>
      </w:r>
      <w:r>
        <w:rPr>
          <w:rFonts w:ascii="Times New Roman" w:hAnsi="Times New Roman" w:cs="Times New Roman"/>
          <w:bCs/>
          <w:sz w:val="24"/>
          <w:szCs w:val="24"/>
        </w:rPr>
        <w:t>-</w:t>
      </w:r>
      <w:r w:rsidRPr="006B29ED">
        <w:rPr>
          <w:rFonts w:ascii="Times New Roman" w:hAnsi="Times New Roman" w:cs="Times New Roman"/>
          <w:bCs/>
          <w:sz w:val="24"/>
          <w:szCs w:val="24"/>
        </w:rPr>
        <w:t xml:space="preserve">masing. Para petani pemilik modal besar lebih cenderung bertani tanaman tebu, dikarenakan tanaman tebu mudah ditanam serta memiliki tingkat resiko yang rendah dari ancaman hama, fluktuasi harga dan penyakit lainnya. </w:t>
      </w:r>
    </w:p>
    <w:p w:rsidR="00493FE1" w:rsidRPr="006B29ED" w:rsidRDefault="00493FE1" w:rsidP="006722FD">
      <w:pPr>
        <w:pStyle w:val="ListParagraph"/>
        <w:spacing w:after="0" w:line="240" w:lineRule="auto"/>
        <w:ind w:left="0" w:firstLine="720"/>
        <w:contextualSpacing w:val="0"/>
        <w:jc w:val="both"/>
        <w:rPr>
          <w:rFonts w:ascii="Times New Roman" w:hAnsi="Times New Roman" w:cs="Times New Roman"/>
          <w:bCs/>
          <w:sz w:val="24"/>
          <w:szCs w:val="24"/>
        </w:rPr>
      </w:pPr>
      <w:r w:rsidRPr="006B29ED">
        <w:rPr>
          <w:rFonts w:ascii="Times New Roman" w:hAnsi="Times New Roman" w:cs="Times New Roman"/>
          <w:bCs/>
          <w:sz w:val="24"/>
          <w:szCs w:val="24"/>
        </w:rPr>
        <w:t>Berbeda dengan tanaman padi dan jagung misalnya, tebu memiliki asosiasi petani yang membuat harga jual tebu dapat dipantau oleh semua petani tebu se</w:t>
      </w:r>
      <w:r>
        <w:rPr>
          <w:rFonts w:ascii="Times New Roman" w:hAnsi="Times New Roman" w:cs="Times New Roman"/>
          <w:bCs/>
          <w:sz w:val="24"/>
          <w:szCs w:val="24"/>
        </w:rPr>
        <w:t>-Indonesia, s</w:t>
      </w:r>
      <w:r w:rsidRPr="006B29ED">
        <w:rPr>
          <w:rFonts w:ascii="Times New Roman" w:hAnsi="Times New Roman" w:cs="Times New Roman"/>
          <w:bCs/>
          <w:sz w:val="24"/>
          <w:szCs w:val="24"/>
        </w:rPr>
        <w:t xml:space="preserve">ehingga harga jual tebu tidak ada perbedaan yang jauh di berbagai daerah di Indonesia. Resiko tanam </w:t>
      </w:r>
      <w:r w:rsidRPr="00990220">
        <w:rPr>
          <w:rFonts w:ascii="Times New Roman" w:hAnsi="Times New Roman" w:cs="Times New Roman"/>
          <w:bCs/>
          <w:sz w:val="24"/>
          <w:szCs w:val="24"/>
        </w:rPr>
        <w:t xml:space="preserve"> </w:t>
      </w:r>
      <w:r w:rsidRPr="006B29ED">
        <w:rPr>
          <w:rFonts w:ascii="Times New Roman" w:hAnsi="Times New Roman" w:cs="Times New Roman"/>
          <w:bCs/>
          <w:sz w:val="24"/>
          <w:szCs w:val="24"/>
        </w:rPr>
        <w:t>tebu</w:t>
      </w:r>
      <w:r w:rsidRPr="00990220">
        <w:rPr>
          <w:rFonts w:ascii="Times New Roman" w:hAnsi="Times New Roman" w:cs="Times New Roman"/>
          <w:bCs/>
          <w:sz w:val="24"/>
          <w:szCs w:val="24"/>
        </w:rPr>
        <w:t xml:space="preserve"> </w:t>
      </w:r>
      <w:r w:rsidRPr="006B29ED">
        <w:rPr>
          <w:rFonts w:ascii="Times New Roman" w:hAnsi="Times New Roman" w:cs="Times New Roman"/>
          <w:bCs/>
          <w:sz w:val="24"/>
          <w:szCs w:val="24"/>
        </w:rPr>
        <w:t>terletak pada lamanya masa tanam tanaman tebu tersebut, yaitu delapan sampai sembilan bulan masa tanam, dengan lamanya masa tanam tebu yang akan melewati dua musim penghujan dan musim kemarau di Indonesia, sehingga petani tebu dituntut untuk lebih waspada dalam menjaga tanaman tebunya dari berbagai gangguan yang ada.</w:t>
      </w:r>
    </w:p>
    <w:p w:rsidR="00493FE1" w:rsidRPr="006B29ED" w:rsidRDefault="00493FE1" w:rsidP="006722FD">
      <w:pPr>
        <w:pStyle w:val="ListParagraph"/>
        <w:spacing w:after="0" w:line="240" w:lineRule="auto"/>
        <w:ind w:left="0" w:firstLine="720"/>
        <w:contextualSpacing w:val="0"/>
        <w:jc w:val="both"/>
        <w:rPr>
          <w:rFonts w:ascii="Times New Roman" w:hAnsi="Times New Roman" w:cs="Times New Roman"/>
          <w:bCs/>
          <w:sz w:val="24"/>
          <w:szCs w:val="24"/>
        </w:rPr>
      </w:pPr>
      <w:r w:rsidRPr="006B29ED">
        <w:rPr>
          <w:rFonts w:ascii="Times New Roman" w:hAnsi="Times New Roman" w:cs="Times New Roman"/>
          <w:bCs/>
          <w:sz w:val="24"/>
          <w:szCs w:val="24"/>
        </w:rPr>
        <w:t>Pabrik Gula Rendeng atau sering disebut PG Rendeng yang bertempat di Kabupaten Kudus adalah pabrik tebu yang menghasilkan gula pasir warna putih. Untuk memenuhi bahan baku dalam masa giling tebu</w:t>
      </w:r>
      <w:r>
        <w:rPr>
          <w:rFonts w:ascii="Times New Roman" w:hAnsi="Times New Roman" w:cs="Times New Roman"/>
          <w:bCs/>
          <w:sz w:val="24"/>
          <w:szCs w:val="24"/>
        </w:rPr>
        <w:t>,</w:t>
      </w:r>
      <w:r w:rsidRPr="006B29ED">
        <w:rPr>
          <w:rFonts w:ascii="Times New Roman" w:hAnsi="Times New Roman" w:cs="Times New Roman"/>
          <w:bCs/>
          <w:sz w:val="24"/>
          <w:szCs w:val="24"/>
        </w:rPr>
        <w:t xml:space="preserve"> </w:t>
      </w:r>
      <w:r>
        <w:rPr>
          <w:rFonts w:ascii="Times New Roman" w:hAnsi="Times New Roman" w:cs="Times New Roman"/>
          <w:bCs/>
          <w:sz w:val="24"/>
          <w:szCs w:val="24"/>
        </w:rPr>
        <w:t>p</w:t>
      </w:r>
      <w:r w:rsidRPr="006B29ED">
        <w:rPr>
          <w:rFonts w:ascii="Times New Roman" w:hAnsi="Times New Roman" w:cs="Times New Roman"/>
          <w:bCs/>
          <w:sz w:val="24"/>
          <w:szCs w:val="24"/>
        </w:rPr>
        <w:t xml:space="preserve">abrik </w:t>
      </w:r>
      <w:r>
        <w:rPr>
          <w:rFonts w:ascii="Times New Roman" w:hAnsi="Times New Roman" w:cs="Times New Roman"/>
          <w:bCs/>
          <w:sz w:val="24"/>
          <w:szCs w:val="24"/>
        </w:rPr>
        <w:t xml:space="preserve">gula </w:t>
      </w:r>
      <w:r w:rsidRPr="006B29ED">
        <w:rPr>
          <w:rFonts w:ascii="Times New Roman" w:hAnsi="Times New Roman" w:cs="Times New Roman"/>
          <w:bCs/>
          <w:sz w:val="24"/>
          <w:szCs w:val="24"/>
        </w:rPr>
        <w:t>Rendeng sendiri menawarkan kepada para petani terdekat dan juga petani di luar wilayah kawasan pabrik PG Rendeng. Untuk memotivasi minat jual hasil p</w:t>
      </w:r>
      <w:r>
        <w:rPr>
          <w:rFonts w:ascii="Times New Roman" w:hAnsi="Times New Roman" w:cs="Times New Roman"/>
          <w:bCs/>
          <w:sz w:val="24"/>
          <w:szCs w:val="24"/>
        </w:rPr>
        <w:t>anen tebu ke pabrik PG Rendeng,</w:t>
      </w:r>
      <w:r w:rsidRPr="006B29ED">
        <w:rPr>
          <w:rFonts w:ascii="Times New Roman" w:hAnsi="Times New Roman" w:cs="Times New Roman"/>
          <w:bCs/>
          <w:sz w:val="24"/>
          <w:szCs w:val="24"/>
        </w:rPr>
        <w:t xml:space="preserve"> PG Rendeng menerapkan sistem kadar rendemen gula yang menarik dan harga gula perkilo transparan. Yaitu sepuluh persen dari nilai gula yang dihasilkan adalah milik petani sisanya 90 persen dibeli oleh pabrik, sehingga petani yang menjual tebu mereka ke  PG Rendeng akan memperoleh 10 persen gula dan 90 persen sisanya berupa uang hasil pembelian PG Rendeng.</w:t>
      </w:r>
    </w:p>
    <w:p w:rsidR="00493FE1" w:rsidRPr="006B29ED" w:rsidRDefault="00493FE1" w:rsidP="006722FD">
      <w:pPr>
        <w:pStyle w:val="ListParagraph"/>
        <w:spacing w:after="0" w:line="240" w:lineRule="auto"/>
        <w:ind w:left="0" w:firstLine="720"/>
        <w:contextualSpacing w:val="0"/>
        <w:jc w:val="both"/>
        <w:rPr>
          <w:rFonts w:ascii="Times New Roman" w:hAnsi="Times New Roman" w:cs="Times New Roman"/>
          <w:bCs/>
          <w:sz w:val="24"/>
          <w:szCs w:val="24"/>
        </w:rPr>
      </w:pPr>
      <w:r w:rsidRPr="006B29ED">
        <w:rPr>
          <w:rFonts w:ascii="Times New Roman" w:hAnsi="Times New Roman" w:cs="Times New Roman"/>
          <w:bCs/>
          <w:sz w:val="24"/>
          <w:szCs w:val="24"/>
        </w:rPr>
        <w:t>Dalam prakteknya pabrik gula Rendeng selain menerapkan sistem beli jasa gula dengan rendemen, pabrik gula Rendeng juga memberikan layanan terhadap petani tebu dalam proses administrasi yang mudah, penggunaan layanan transfer dana dalam pembelian gula petani, serta keterbukaan pabrik dalam informasi rendemen harga dan lelang gula yang sering diadakan seminggu sekali.</w:t>
      </w:r>
    </w:p>
    <w:p w:rsidR="00493FE1" w:rsidRPr="006B29ED" w:rsidRDefault="00493FE1" w:rsidP="006722FD">
      <w:pPr>
        <w:pStyle w:val="ListParagraph"/>
        <w:spacing w:after="0" w:line="240" w:lineRule="auto"/>
        <w:ind w:left="0" w:firstLine="720"/>
        <w:contextualSpacing w:val="0"/>
        <w:jc w:val="both"/>
        <w:rPr>
          <w:rFonts w:ascii="Times New Roman" w:hAnsi="Times New Roman" w:cs="Times New Roman"/>
          <w:bCs/>
          <w:sz w:val="24"/>
          <w:szCs w:val="24"/>
        </w:rPr>
      </w:pPr>
      <w:r w:rsidRPr="006B29ED">
        <w:rPr>
          <w:rFonts w:ascii="Times New Roman" w:hAnsi="Times New Roman" w:cs="Times New Roman"/>
          <w:bCs/>
          <w:sz w:val="24"/>
          <w:szCs w:val="24"/>
        </w:rPr>
        <w:t>Berbagai layanan PG Rendeng yang diberikan kepada petani tebu di Jepara, akan menghasilkan nilai reputasi positif di mata petani tebu, sehingga nilai tersebut juga akan mempengaruhi kepada minat penjualan tebu di PG Rendeng. Dari layanan administrasi, peminjaman pupuk, pengukuran lahan dengan alat GPS (</w:t>
      </w:r>
      <w:r w:rsidRPr="006B29ED">
        <w:rPr>
          <w:rFonts w:ascii="Times New Roman" w:hAnsi="Times New Roman" w:cs="Times New Roman"/>
          <w:bCs/>
          <w:i/>
          <w:iCs/>
          <w:sz w:val="24"/>
          <w:szCs w:val="24"/>
        </w:rPr>
        <w:t>Global Positioning System</w:t>
      </w:r>
      <w:r w:rsidRPr="006B29ED">
        <w:rPr>
          <w:rFonts w:ascii="Times New Roman" w:hAnsi="Times New Roman" w:cs="Times New Roman"/>
          <w:bCs/>
          <w:sz w:val="24"/>
          <w:szCs w:val="24"/>
        </w:rPr>
        <w:t>), pengolahan lahan dengan traktor sampai dengan pembayaran dengan sistem cash atau transfer.</w:t>
      </w:r>
    </w:p>
    <w:p w:rsidR="00493FE1" w:rsidRDefault="00493FE1" w:rsidP="006722FD">
      <w:pPr>
        <w:pStyle w:val="ListParagraph"/>
        <w:spacing w:after="0" w:line="240" w:lineRule="auto"/>
        <w:ind w:left="0" w:firstLine="720"/>
        <w:contextualSpacing w:val="0"/>
        <w:jc w:val="both"/>
        <w:rPr>
          <w:rFonts w:ascii="Times New Roman" w:hAnsi="Times New Roman" w:cs="Times New Roman"/>
          <w:bCs/>
          <w:sz w:val="24"/>
          <w:szCs w:val="24"/>
          <w:lang w:val="en-US"/>
        </w:rPr>
      </w:pPr>
      <w:r w:rsidRPr="006B29ED">
        <w:rPr>
          <w:rFonts w:ascii="Times New Roman" w:hAnsi="Times New Roman" w:cs="Times New Roman"/>
          <w:bCs/>
          <w:sz w:val="24"/>
          <w:szCs w:val="24"/>
        </w:rPr>
        <w:t xml:space="preserve">Pada kurun waktu giling </w:t>
      </w:r>
      <w:r>
        <w:rPr>
          <w:rFonts w:ascii="Times New Roman" w:hAnsi="Times New Roman" w:cs="Times New Roman"/>
          <w:bCs/>
          <w:sz w:val="24"/>
          <w:szCs w:val="24"/>
        </w:rPr>
        <w:t xml:space="preserve">tahun </w:t>
      </w:r>
      <w:r w:rsidRPr="006B29ED">
        <w:rPr>
          <w:rFonts w:ascii="Times New Roman" w:hAnsi="Times New Roman" w:cs="Times New Roman"/>
          <w:bCs/>
          <w:sz w:val="24"/>
          <w:szCs w:val="24"/>
        </w:rPr>
        <w:t xml:space="preserve">2009, 2010 dan 2011 PG Rendeng mengalami penurunan pasokan tebu dari petani. Pada tahun 2009 PG Rendeng mendapat pasokan </w:t>
      </w:r>
      <w:r w:rsidRPr="006B29ED">
        <w:rPr>
          <w:rFonts w:ascii="Times New Roman" w:hAnsi="Times New Roman" w:cs="Times New Roman"/>
          <w:bCs/>
          <w:sz w:val="24"/>
          <w:szCs w:val="24"/>
        </w:rPr>
        <w:lastRenderedPageBreak/>
        <w:t xml:space="preserve">2.950.084 Ku dari target 3.838.308 Ku, dan tahun 2010 PG Rendeng hanya mendapat pasokan tebu 2.574.829 Ku dari target 3.802.901 Ku dan </w:t>
      </w:r>
      <w:r>
        <w:rPr>
          <w:rFonts w:ascii="Times New Roman" w:hAnsi="Times New Roman" w:cs="Times New Roman"/>
          <w:bCs/>
          <w:sz w:val="24"/>
          <w:szCs w:val="24"/>
        </w:rPr>
        <w:t xml:space="preserve">tahun </w:t>
      </w:r>
      <w:r w:rsidRPr="006B29ED">
        <w:rPr>
          <w:rFonts w:ascii="Times New Roman" w:hAnsi="Times New Roman" w:cs="Times New Roman"/>
          <w:bCs/>
          <w:sz w:val="24"/>
          <w:szCs w:val="24"/>
        </w:rPr>
        <w:t>2011 mendapat pasokan 1.913.354 Ku dari target 3.650.766 Ku, Bahan baku tebu berasal dari Kabupaten Demak, Kudus, Jepara, Pati, Blora, dan Rembang dengan target luas areal tanaman tebu sekitar 6.000 hektar. Dalam penetapan target, pabrik memiliki jumlah luasan lahan tebu dari petani binaan pabrik yang diproses dan diperoleh target yang diterapkan pabrik pada masa giling tiap tahunnya.</w:t>
      </w:r>
    </w:p>
    <w:p w:rsidR="006722FD" w:rsidRDefault="006722FD" w:rsidP="006722FD">
      <w:pPr>
        <w:pStyle w:val="ListParagraph"/>
        <w:spacing w:after="0" w:line="360" w:lineRule="auto"/>
        <w:ind w:left="0" w:firstLine="720"/>
        <w:contextualSpacing w:val="0"/>
        <w:jc w:val="both"/>
        <w:rPr>
          <w:rFonts w:ascii="Times New Roman" w:hAnsi="Times New Roman" w:cs="Times New Roman"/>
          <w:bCs/>
          <w:sz w:val="24"/>
          <w:szCs w:val="24"/>
          <w:lang w:val="en-US"/>
        </w:rPr>
      </w:pPr>
    </w:p>
    <w:p w:rsidR="006722FD" w:rsidRDefault="006722FD" w:rsidP="006722FD">
      <w:pPr>
        <w:pStyle w:val="ListParagraph"/>
        <w:spacing w:after="0" w:line="360" w:lineRule="auto"/>
        <w:ind w:left="0" w:firstLine="720"/>
        <w:contextualSpacing w:val="0"/>
        <w:jc w:val="both"/>
        <w:rPr>
          <w:rFonts w:ascii="Times New Roman" w:hAnsi="Times New Roman" w:cs="Times New Roman"/>
          <w:bCs/>
          <w:sz w:val="24"/>
          <w:szCs w:val="24"/>
          <w:lang w:val="en-US"/>
        </w:rPr>
      </w:pPr>
    </w:p>
    <w:p w:rsidR="00493FE1" w:rsidRDefault="00493FE1" w:rsidP="00970567">
      <w:pPr>
        <w:pStyle w:val="ListParagraph"/>
        <w:spacing w:after="0" w:line="240" w:lineRule="auto"/>
        <w:ind w:left="0"/>
        <w:contextualSpacing w:val="0"/>
        <w:jc w:val="center"/>
        <w:rPr>
          <w:rFonts w:ascii="Times New Roman" w:hAnsi="Times New Roman" w:cs="Times New Roman"/>
          <w:b/>
          <w:bCs/>
          <w:sz w:val="24"/>
          <w:szCs w:val="24"/>
        </w:rPr>
      </w:pPr>
      <w:r w:rsidRPr="00333413">
        <w:rPr>
          <w:rFonts w:ascii="Times New Roman" w:hAnsi="Times New Roman" w:cs="Times New Roman"/>
          <w:b/>
          <w:bCs/>
          <w:sz w:val="24"/>
          <w:szCs w:val="24"/>
        </w:rPr>
        <w:t xml:space="preserve">Tabel 1 </w:t>
      </w:r>
    </w:p>
    <w:p w:rsidR="00493FE1" w:rsidRDefault="00493FE1" w:rsidP="00970567">
      <w:pPr>
        <w:pStyle w:val="ListParagraph"/>
        <w:spacing w:after="0" w:line="240" w:lineRule="auto"/>
        <w:ind w:left="0"/>
        <w:contextualSpacing w:val="0"/>
        <w:jc w:val="center"/>
        <w:rPr>
          <w:rFonts w:ascii="Times New Roman" w:hAnsi="Times New Roman" w:cs="Times New Roman"/>
          <w:b/>
          <w:bCs/>
          <w:sz w:val="24"/>
          <w:szCs w:val="24"/>
        </w:rPr>
      </w:pPr>
      <w:r w:rsidRPr="00333413">
        <w:rPr>
          <w:rFonts w:ascii="Times New Roman" w:hAnsi="Times New Roman" w:cs="Times New Roman"/>
          <w:b/>
          <w:bCs/>
          <w:sz w:val="24"/>
          <w:szCs w:val="24"/>
        </w:rPr>
        <w:t>Data Pasokan Tebu</w:t>
      </w:r>
    </w:p>
    <w:tbl>
      <w:tblPr>
        <w:tblStyle w:val="MediumShading11"/>
        <w:tblW w:w="0" w:type="auto"/>
        <w:tblInd w:w="250" w:type="dxa"/>
        <w:tblLook w:val="04A0"/>
      </w:tblPr>
      <w:tblGrid>
        <w:gridCol w:w="1388"/>
        <w:gridCol w:w="3150"/>
        <w:gridCol w:w="3400"/>
      </w:tblGrid>
      <w:tr w:rsidR="00493FE1" w:rsidRPr="006B29ED" w:rsidTr="00CE4A0B">
        <w:trPr>
          <w:cnfStyle w:val="100000000000"/>
        </w:trPr>
        <w:tc>
          <w:tcPr>
            <w:cnfStyle w:val="001000000000"/>
            <w:tcW w:w="1388" w:type="dxa"/>
          </w:tcPr>
          <w:p w:rsidR="00493FE1" w:rsidRPr="006B29ED" w:rsidRDefault="00493FE1" w:rsidP="00970567">
            <w:pPr>
              <w:pStyle w:val="ListParagraph"/>
              <w:ind w:left="0"/>
              <w:contextualSpacing w:val="0"/>
              <w:jc w:val="center"/>
              <w:rPr>
                <w:rFonts w:ascii="Times New Roman" w:hAnsi="Times New Roman" w:cs="Times New Roman"/>
                <w:b w:val="0"/>
                <w:sz w:val="24"/>
                <w:szCs w:val="24"/>
              </w:rPr>
            </w:pPr>
            <w:r w:rsidRPr="006B29ED">
              <w:rPr>
                <w:rFonts w:ascii="Times New Roman" w:hAnsi="Times New Roman" w:cs="Times New Roman"/>
                <w:b w:val="0"/>
                <w:sz w:val="24"/>
                <w:szCs w:val="24"/>
              </w:rPr>
              <w:t>TAHUN</w:t>
            </w:r>
          </w:p>
        </w:tc>
        <w:tc>
          <w:tcPr>
            <w:tcW w:w="3150" w:type="dxa"/>
          </w:tcPr>
          <w:p w:rsidR="00493FE1" w:rsidRPr="006B29ED" w:rsidRDefault="00493FE1" w:rsidP="00970567">
            <w:pPr>
              <w:pStyle w:val="ListParagraph"/>
              <w:ind w:left="0"/>
              <w:contextualSpacing w:val="0"/>
              <w:jc w:val="center"/>
              <w:cnfStyle w:val="100000000000"/>
              <w:rPr>
                <w:rFonts w:ascii="Times New Roman" w:hAnsi="Times New Roman" w:cs="Times New Roman"/>
                <w:b w:val="0"/>
                <w:sz w:val="24"/>
                <w:szCs w:val="24"/>
              </w:rPr>
            </w:pPr>
            <w:r w:rsidRPr="006B29ED">
              <w:rPr>
                <w:rFonts w:ascii="Times New Roman" w:hAnsi="Times New Roman" w:cs="Times New Roman"/>
                <w:b w:val="0"/>
                <w:sz w:val="24"/>
                <w:szCs w:val="24"/>
              </w:rPr>
              <w:t>TOTAL PASOKAN (Ku)</w:t>
            </w:r>
          </w:p>
        </w:tc>
        <w:tc>
          <w:tcPr>
            <w:tcW w:w="3400" w:type="dxa"/>
          </w:tcPr>
          <w:p w:rsidR="00493FE1" w:rsidRPr="006B29ED" w:rsidRDefault="00493FE1" w:rsidP="00970567">
            <w:pPr>
              <w:pStyle w:val="ListParagraph"/>
              <w:ind w:left="0"/>
              <w:contextualSpacing w:val="0"/>
              <w:jc w:val="center"/>
              <w:cnfStyle w:val="100000000000"/>
              <w:rPr>
                <w:rFonts w:ascii="Times New Roman" w:hAnsi="Times New Roman" w:cs="Times New Roman"/>
                <w:b w:val="0"/>
                <w:sz w:val="24"/>
                <w:szCs w:val="24"/>
              </w:rPr>
            </w:pPr>
            <w:r w:rsidRPr="006B29ED">
              <w:rPr>
                <w:rFonts w:ascii="Times New Roman" w:hAnsi="Times New Roman" w:cs="Times New Roman"/>
                <w:b w:val="0"/>
                <w:sz w:val="24"/>
                <w:szCs w:val="24"/>
              </w:rPr>
              <w:t>TARGET PASOKAN (Ku)</w:t>
            </w:r>
          </w:p>
        </w:tc>
      </w:tr>
      <w:tr w:rsidR="00493FE1" w:rsidRPr="006B29ED" w:rsidTr="00CE4A0B">
        <w:trPr>
          <w:cnfStyle w:val="000000100000"/>
        </w:trPr>
        <w:tc>
          <w:tcPr>
            <w:cnfStyle w:val="001000000000"/>
            <w:tcW w:w="1388" w:type="dxa"/>
          </w:tcPr>
          <w:p w:rsidR="00493FE1" w:rsidRPr="006B29ED" w:rsidRDefault="00493FE1" w:rsidP="00970567">
            <w:pPr>
              <w:pStyle w:val="ListParagraph"/>
              <w:ind w:left="0"/>
              <w:contextualSpacing w:val="0"/>
              <w:jc w:val="center"/>
              <w:rPr>
                <w:rFonts w:ascii="Times New Roman" w:hAnsi="Times New Roman" w:cs="Times New Roman"/>
                <w:sz w:val="24"/>
                <w:szCs w:val="24"/>
              </w:rPr>
            </w:pPr>
            <w:r w:rsidRPr="006B29ED">
              <w:rPr>
                <w:rFonts w:ascii="Times New Roman" w:hAnsi="Times New Roman" w:cs="Times New Roman"/>
                <w:sz w:val="24"/>
                <w:szCs w:val="24"/>
              </w:rPr>
              <w:t>2009</w:t>
            </w:r>
          </w:p>
        </w:tc>
        <w:tc>
          <w:tcPr>
            <w:tcW w:w="3150" w:type="dxa"/>
          </w:tcPr>
          <w:p w:rsidR="00493FE1" w:rsidRPr="006B29ED" w:rsidRDefault="00493FE1" w:rsidP="00970567">
            <w:pPr>
              <w:pStyle w:val="ListParagraph"/>
              <w:ind w:left="0"/>
              <w:contextualSpacing w:val="0"/>
              <w:jc w:val="center"/>
              <w:cnfStyle w:val="000000100000"/>
              <w:rPr>
                <w:rFonts w:ascii="Times New Roman" w:hAnsi="Times New Roman" w:cs="Times New Roman"/>
                <w:sz w:val="24"/>
                <w:szCs w:val="24"/>
              </w:rPr>
            </w:pPr>
            <w:r w:rsidRPr="006B29ED">
              <w:rPr>
                <w:rFonts w:ascii="Times New Roman" w:hAnsi="Times New Roman" w:cs="Times New Roman"/>
                <w:sz w:val="24"/>
                <w:szCs w:val="24"/>
              </w:rPr>
              <w:t>2.950.084</w:t>
            </w:r>
          </w:p>
        </w:tc>
        <w:tc>
          <w:tcPr>
            <w:tcW w:w="3400" w:type="dxa"/>
          </w:tcPr>
          <w:p w:rsidR="00493FE1" w:rsidRPr="006B29ED" w:rsidRDefault="00493FE1" w:rsidP="00970567">
            <w:pPr>
              <w:pStyle w:val="ListParagraph"/>
              <w:ind w:left="0"/>
              <w:contextualSpacing w:val="0"/>
              <w:jc w:val="center"/>
              <w:cnfStyle w:val="000000100000"/>
              <w:rPr>
                <w:rFonts w:ascii="Times New Roman" w:hAnsi="Times New Roman" w:cs="Times New Roman"/>
                <w:sz w:val="24"/>
                <w:szCs w:val="24"/>
              </w:rPr>
            </w:pPr>
            <w:r w:rsidRPr="006B29ED">
              <w:rPr>
                <w:rFonts w:ascii="Times New Roman" w:hAnsi="Times New Roman" w:cs="Times New Roman"/>
                <w:sz w:val="24"/>
                <w:szCs w:val="24"/>
              </w:rPr>
              <w:t>3.838.308</w:t>
            </w:r>
          </w:p>
        </w:tc>
      </w:tr>
      <w:tr w:rsidR="00493FE1" w:rsidRPr="006B29ED" w:rsidTr="00CE4A0B">
        <w:trPr>
          <w:cnfStyle w:val="000000010000"/>
        </w:trPr>
        <w:tc>
          <w:tcPr>
            <w:cnfStyle w:val="001000000000"/>
            <w:tcW w:w="1388" w:type="dxa"/>
          </w:tcPr>
          <w:p w:rsidR="00493FE1" w:rsidRPr="006B29ED" w:rsidRDefault="00493FE1" w:rsidP="00970567">
            <w:pPr>
              <w:pStyle w:val="ListParagraph"/>
              <w:ind w:left="0"/>
              <w:contextualSpacing w:val="0"/>
              <w:jc w:val="center"/>
              <w:rPr>
                <w:rFonts w:ascii="Times New Roman" w:hAnsi="Times New Roman" w:cs="Times New Roman"/>
                <w:bCs w:val="0"/>
                <w:sz w:val="24"/>
                <w:szCs w:val="24"/>
              </w:rPr>
            </w:pPr>
            <w:r w:rsidRPr="006B29ED">
              <w:rPr>
                <w:rFonts w:ascii="Times New Roman" w:hAnsi="Times New Roman" w:cs="Times New Roman"/>
                <w:bCs w:val="0"/>
                <w:sz w:val="24"/>
                <w:szCs w:val="24"/>
              </w:rPr>
              <w:t>2010</w:t>
            </w:r>
          </w:p>
        </w:tc>
        <w:tc>
          <w:tcPr>
            <w:tcW w:w="3150" w:type="dxa"/>
          </w:tcPr>
          <w:p w:rsidR="00493FE1" w:rsidRPr="006B29ED" w:rsidRDefault="00493FE1" w:rsidP="00970567">
            <w:pPr>
              <w:pStyle w:val="ListParagraph"/>
              <w:ind w:left="0"/>
              <w:contextualSpacing w:val="0"/>
              <w:jc w:val="center"/>
              <w:cnfStyle w:val="000000010000"/>
              <w:rPr>
                <w:rFonts w:ascii="Times New Roman" w:hAnsi="Times New Roman" w:cs="Times New Roman"/>
                <w:bCs/>
                <w:sz w:val="24"/>
                <w:szCs w:val="24"/>
              </w:rPr>
            </w:pPr>
            <w:r w:rsidRPr="006B29ED">
              <w:rPr>
                <w:rFonts w:ascii="Times New Roman" w:hAnsi="Times New Roman" w:cs="Times New Roman"/>
                <w:bCs/>
                <w:sz w:val="24"/>
                <w:szCs w:val="24"/>
              </w:rPr>
              <w:t>2.574.829</w:t>
            </w:r>
          </w:p>
        </w:tc>
        <w:tc>
          <w:tcPr>
            <w:tcW w:w="3400" w:type="dxa"/>
          </w:tcPr>
          <w:p w:rsidR="00493FE1" w:rsidRPr="006B29ED" w:rsidRDefault="00493FE1" w:rsidP="00970567">
            <w:pPr>
              <w:pStyle w:val="ListParagraph"/>
              <w:ind w:left="0"/>
              <w:contextualSpacing w:val="0"/>
              <w:jc w:val="center"/>
              <w:cnfStyle w:val="000000010000"/>
              <w:rPr>
                <w:rFonts w:ascii="Times New Roman" w:hAnsi="Times New Roman" w:cs="Times New Roman"/>
                <w:bCs/>
                <w:sz w:val="24"/>
                <w:szCs w:val="24"/>
              </w:rPr>
            </w:pPr>
            <w:r w:rsidRPr="006B29ED">
              <w:rPr>
                <w:rFonts w:ascii="Times New Roman" w:hAnsi="Times New Roman" w:cs="Times New Roman"/>
                <w:bCs/>
                <w:sz w:val="24"/>
                <w:szCs w:val="24"/>
              </w:rPr>
              <w:t>3.802.901</w:t>
            </w:r>
          </w:p>
        </w:tc>
      </w:tr>
      <w:tr w:rsidR="00493FE1" w:rsidRPr="006B29ED" w:rsidTr="00CE4A0B">
        <w:trPr>
          <w:cnfStyle w:val="000000100000"/>
        </w:trPr>
        <w:tc>
          <w:tcPr>
            <w:cnfStyle w:val="001000000000"/>
            <w:tcW w:w="1388" w:type="dxa"/>
          </w:tcPr>
          <w:p w:rsidR="00493FE1" w:rsidRPr="006B29ED" w:rsidRDefault="00493FE1" w:rsidP="00970567">
            <w:pPr>
              <w:pStyle w:val="ListParagraph"/>
              <w:ind w:left="0"/>
              <w:contextualSpacing w:val="0"/>
              <w:jc w:val="center"/>
              <w:rPr>
                <w:rFonts w:ascii="Times New Roman" w:hAnsi="Times New Roman" w:cs="Times New Roman"/>
                <w:bCs w:val="0"/>
                <w:sz w:val="24"/>
                <w:szCs w:val="24"/>
              </w:rPr>
            </w:pPr>
            <w:r w:rsidRPr="006B29ED">
              <w:rPr>
                <w:rFonts w:ascii="Times New Roman" w:hAnsi="Times New Roman" w:cs="Times New Roman"/>
                <w:bCs w:val="0"/>
                <w:sz w:val="24"/>
                <w:szCs w:val="24"/>
              </w:rPr>
              <w:t>2011</w:t>
            </w:r>
          </w:p>
        </w:tc>
        <w:tc>
          <w:tcPr>
            <w:tcW w:w="3150" w:type="dxa"/>
          </w:tcPr>
          <w:p w:rsidR="00493FE1" w:rsidRPr="006B29ED" w:rsidRDefault="00493FE1" w:rsidP="00970567">
            <w:pPr>
              <w:pStyle w:val="ListParagraph"/>
              <w:ind w:left="0"/>
              <w:contextualSpacing w:val="0"/>
              <w:jc w:val="center"/>
              <w:cnfStyle w:val="000000100000"/>
              <w:rPr>
                <w:rFonts w:ascii="Times New Roman" w:hAnsi="Times New Roman" w:cs="Times New Roman"/>
                <w:bCs/>
                <w:sz w:val="24"/>
                <w:szCs w:val="24"/>
              </w:rPr>
            </w:pPr>
            <w:r w:rsidRPr="006B29ED">
              <w:rPr>
                <w:rFonts w:ascii="Times New Roman" w:hAnsi="Times New Roman" w:cs="Times New Roman"/>
                <w:bCs/>
                <w:sz w:val="24"/>
                <w:szCs w:val="24"/>
              </w:rPr>
              <w:t>1.913.354</w:t>
            </w:r>
          </w:p>
        </w:tc>
        <w:tc>
          <w:tcPr>
            <w:tcW w:w="3400" w:type="dxa"/>
          </w:tcPr>
          <w:p w:rsidR="00493FE1" w:rsidRPr="006B29ED" w:rsidRDefault="00493FE1" w:rsidP="00970567">
            <w:pPr>
              <w:pStyle w:val="ListParagraph"/>
              <w:ind w:left="0"/>
              <w:contextualSpacing w:val="0"/>
              <w:jc w:val="center"/>
              <w:cnfStyle w:val="000000100000"/>
              <w:rPr>
                <w:rFonts w:ascii="Times New Roman" w:hAnsi="Times New Roman" w:cs="Times New Roman"/>
                <w:bCs/>
                <w:sz w:val="24"/>
                <w:szCs w:val="24"/>
              </w:rPr>
            </w:pPr>
            <w:r w:rsidRPr="006B29ED">
              <w:rPr>
                <w:rFonts w:ascii="Times New Roman" w:hAnsi="Times New Roman" w:cs="Times New Roman"/>
                <w:bCs/>
                <w:sz w:val="24"/>
                <w:szCs w:val="24"/>
              </w:rPr>
              <w:t>3.650.766</w:t>
            </w:r>
          </w:p>
        </w:tc>
      </w:tr>
    </w:tbl>
    <w:p w:rsidR="00493FE1" w:rsidRPr="002076EA" w:rsidRDefault="00493FE1" w:rsidP="00970567">
      <w:pPr>
        <w:pStyle w:val="ListParagraph"/>
        <w:spacing w:after="0" w:line="480" w:lineRule="auto"/>
        <w:ind w:left="0"/>
        <w:contextualSpacing w:val="0"/>
        <w:jc w:val="both"/>
        <w:rPr>
          <w:rFonts w:ascii="Times New Roman" w:hAnsi="Times New Roman" w:cs="Times New Roman"/>
          <w:bCs/>
          <w:i/>
          <w:sz w:val="20"/>
          <w:szCs w:val="20"/>
        </w:rPr>
      </w:pPr>
      <w:r>
        <w:rPr>
          <w:rFonts w:ascii="Times New Roman" w:hAnsi="Times New Roman" w:cs="Times New Roman"/>
          <w:bCs/>
          <w:sz w:val="24"/>
          <w:szCs w:val="24"/>
          <w:lang w:val="en-US"/>
        </w:rPr>
        <w:t xml:space="preserve"> </w:t>
      </w:r>
      <w:r w:rsidRPr="002076EA">
        <w:rPr>
          <w:rFonts w:ascii="Times New Roman" w:hAnsi="Times New Roman" w:cs="Times New Roman"/>
          <w:bCs/>
          <w:i/>
          <w:sz w:val="20"/>
          <w:szCs w:val="20"/>
        </w:rPr>
        <w:t>Sumber: Litbang Pabrik Rendeng Kudus</w:t>
      </w:r>
    </w:p>
    <w:p w:rsidR="00493FE1" w:rsidRPr="006B29ED" w:rsidRDefault="00493FE1" w:rsidP="00970567">
      <w:pPr>
        <w:pStyle w:val="ListParagraph"/>
        <w:spacing w:after="0" w:line="240" w:lineRule="auto"/>
        <w:ind w:left="0" w:firstLine="720"/>
        <w:contextualSpacing w:val="0"/>
        <w:jc w:val="both"/>
        <w:rPr>
          <w:rFonts w:ascii="Times New Roman" w:hAnsi="Times New Roman" w:cs="Times New Roman"/>
          <w:bCs/>
          <w:sz w:val="24"/>
          <w:szCs w:val="24"/>
        </w:rPr>
      </w:pPr>
      <w:r w:rsidRPr="006B29ED">
        <w:rPr>
          <w:rFonts w:ascii="Times New Roman" w:hAnsi="Times New Roman" w:cs="Times New Roman"/>
          <w:bCs/>
          <w:sz w:val="24"/>
          <w:szCs w:val="24"/>
        </w:rPr>
        <w:t xml:space="preserve">Menurut </w:t>
      </w:r>
      <w:r>
        <w:rPr>
          <w:rFonts w:ascii="Times New Roman" w:hAnsi="Times New Roman" w:cs="Times New Roman"/>
          <w:bCs/>
          <w:sz w:val="24"/>
          <w:szCs w:val="24"/>
        </w:rPr>
        <w:t>D</w:t>
      </w:r>
      <w:r w:rsidRPr="006B29ED">
        <w:rPr>
          <w:rFonts w:ascii="Times New Roman" w:hAnsi="Times New Roman" w:cs="Times New Roman"/>
          <w:bCs/>
          <w:sz w:val="24"/>
          <w:szCs w:val="24"/>
        </w:rPr>
        <w:t xml:space="preserve">inas </w:t>
      </w:r>
      <w:r>
        <w:rPr>
          <w:rFonts w:ascii="Times New Roman" w:hAnsi="Times New Roman" w:cs="Times New Roman"/>
          <w:bCs/>
          <w:sz w:val="24"/>
          <w:szCs w:val="24"/>
        </w:rPr>
        <w:t>P</w:t>
      </w:r>
      <w:r w:rsidRPr="006B29ED">
        <w:rPr>
          <w:rFonts w:ascii="Times New Roman" w:hAnsi="Times New Roman" w:cs="Times New Roman"/>
          <w:bCs/>
          <w:sz w:val="24"/>
          <w:szCs w:val="24"/>
        </w:rPr>
        <w:t xml:space="preserve">ertanian, </w:t>
      </w:r>
      <w:r>
        <w:rPr>
          <w:rFonts w:ascii="Times New Roman" w:hAnsi="Times New Roman" w:cs="Times New Roman"/>
          <w:bCs/>
          <w:sz w:val="24"/>
          <w:szCs w:val="24"/>
        </w:rPr>
        <w:t>P</w:t>
      </w:r>
      <w:r w:rsidRPr="006B29ED">
        <w:rPr>
          <w:rFonts w:ascii="Times New Roman" w:hAnsi="Times New Roman" w:cs="Times New Roman"/>
          <w:bCs/>
          <w:sz w:val="24"/>
          <w:szCs w:val="24"/>
        </w:rPr>
        <w:t xml:space="preserve">erikanan dan </w:t>
      </w:r>
      <w:r>
        <w:rPr>
          <w:rFonts w:ascii="Times New Roman" w:hAnsi="Times New Roman" w:cs="Times New Roman"/>
          <w:bCs/>
          <w:sz w:val="24"/>
          <w:szCs w:val="24"/>
        </w:rPr>
        <w:t>K</w:t>
      </w:r>
      <w:r w:rsidRPr="006B29ED">
        <w:rPr>
          <w:rFonts w:ascii="Times New Roman" w:hAnsi="Times New Roman" w:cs="Times New Roman"/>
          <w:bCs/>
          <w:sz w:val="24"/>
          <w:szCs w:val="24"/>
        </w:rPr>
        <w:t>ehutanan Kabupaten Kudus membebaskan para petani untuk memilih pabrik gula untuk menjual tebunya (Kompas.com). Dengan diterapkannya kebebasan petani dalam memilih jasa giling tebu, maka tidak semua petani tebu yang memiliki lahan di</w:t>
      </w:r>
      <w:r>
        <w:rPr>
          <w:rFonts w:ascii="Times New Roman" w:hAnsi="Times New Roman" w:cs="Times New Roman"/>
          <w:bCs/>
          <w:sz w:val="24"/>
          <w:szCs w:val="24"/>
        </w:rPr>
        <w:t xml:space="preserve"> </w:t>
      </w:r>
      <w:r w:rsidRPr="006B29ED">
        <w:rPr>
          <w:rFonts w:ascii="Times New Roman" w:hAnsi="Times New Roman" w:cs="Times New Roman"/>
          <w:bCs/>
          <w:sz w:val="24"/>
          <w:szCs w:val="24"/>
        </w:rPr>
        <w:t>daerah Kudus, Jepara dan sekitar</w:t>
      </w:r>
      <w:r>
        <w:rPr>
          <w:rFonts w:ascii="Times New Roman" w:hAnsi="Times New Roman" w:cs="Times New Roman"/>
          <w:bCs/>
          <w:sz w:val="24"/>
          <w:szCs w:val="24"/>
        </w:rPr>
        <w:t>nya</w:t>
      </w:r>
      <w:r w:rsidRPr="006B29ED">
        <w:rPr>
          <w:rFonts w:ascii="Times New Roman" w:hAnsi="Times New Roman" w:cs="Times New Roman"/>
          <w:bCs/>
          <w:sz w:val="24"/>
          <w:szCs w:val="24"/>
        </w:rPr>
        <w:t xml:space="preserve"> akan mengirimkan hasil panen tebunya ke PG Rendeng. </w:t>
      </w:r>
    </w:p>
    <w:p w:rsidR="00493FE1" w:rsidRPr="006B29ED" w:rsidRDefault="00493FE1" w:rsidP="006722FD">
      <w:pPr>
        <w:pStyle w:val="ListParagraph"/>
        <w:spacing w:after="0" w:line="240" w:lineRule="auto"/>
        <w:ind w:left="0" w:firstLine="720"/>
        <w:contextualSpacing w:val="0"/>
        <w:jc w:val="both"/>
        <w:rPr>
          <w:rFonts w:ascii="Times New Roman" w:hAnsi="Times New Roman" w:cs="Times New Roman"/>
          <w:bCs/>
          <w:sz w:val="24"/>
          <w:szCs w:val="24"/>
        </w:rPr>
      </w:pPr>
      <w:proofErr w:type="gramStart"/>
      <w:r>
        <w:rPr>
          <w:rFonts w:ascii="Times New Roman" w:hAnsi="Times New Roman" w:cs="Times New Roman"/>
          <w:sz w:val="24"/>
          <w:szCs w:val="24"/>
          <w:lang w:val="en-US"/>
        </w:rPr>
        <w:t>Harga beli tebu merupakan salah satu alasan petani untuk menjual atau tidak hasil panen tebunya ke</w:t>
      </w:r>
      <w:r w:rsidRPr="00D90D13">
        <w:rPr>
          <w:rFonts w:ascii="Times New Roman" w:hAnsi="Times New Roman" w:cs="Times New Roman"/>
          <w:bCs/>
          <w:sz w:val="24"/>
          <w:szCs w:val="24"/>
        </w:rPr>
        <w:t xml:space="preserve"> </w:t>
      </w:r>
      <w:r w:rsidRPr="006B29ED">
        <w:rPr>
          <w:rFonts w:ascii="Times New Roman" w:hAnsi="Times New Roman" w:cs="Times New Roman"/>
          <w:bCs/>
          <w:sz w:val="24"/>
          <w:szCs w:val="24"/>
        </w:rPr>
        <w:t>PG Rendeng.</w:t>
      </w:r>
      <w:proofErr w:type="gramEnd"/>
      <w:r>
        <w:rPr>
          <w:rFonts w:ascii="Times New Roman" w:hAnsi="Times New Roman" w:cs="Times New Roman"/>
          <w:bCs/>
          <w:sz w:val="24"/>
          <w:szCs w:val="24"/>
          <w:lang w:val="en-US"/>
        </w:rPr>
        <w:t xml:space="preserve"> Dengan kata lain apabila harga yang ditetapkan </w:t>
      </w:r>
      <w:r>
        <w:rPr>
          <w:rFonts w:ascii="Times New Roman" w:hAnsi="Times New Roman" w:cs="Times New Roman"/>
          <w:bCs/>
          <w:sz w:val="24"/>
          <w:szCs w:val="24"/>
        </w:rPr>
        <w:t>PG Rendeng</w:t>
      </w:r>
      <w:r>
        <w:rPr>
          <w:rFonts w:ascii="Times New Roman" w:hAnsi="Times New Roman" w:cs="Times New Roman"/>
          <w:bCs/>
          <w:sz w:val="24"/>
          <w:szCs w:val="24"/>
          <w:lang w:val="en-US"/>
        </w:rPr>
        <w:t xml:space="preserve"> tinggi m</w:t>
      </w:r>
      <w:r w:rsidRPr="006722FD">
        <w:rPr>
          <w:rFonts w:ascii="Times New Roman" w:hAnsi="Times New Roman" w:cs="Times New Roman"/>
          <w:bCs/>
          <w:sz w:val="24"/>
          <w:szCs w:val="24"/>
        </w:rPr>
        <w:t>a</w:t>
      </w:r>
      <w:r>
        <w:rPr>
          <w:rFonts w:ascii="Times New Roman" w:hAnsi="Times New Roman" w:cs="Times New Roman"/>
          <w:bCs/>
          <w:sz w:val="24"/>
          <w:szCs w:val="24"/>
          <w:lang w:val="en-US"/>
        </w:rPr>
        <w:t xml:space="preserve">ka </w:t>
      </w:r>
      <w:r w:rsidRPr="006722FD">
        <w:rPr>
          <w:rFonts w:ascii="Times New Roman" w:hAnsi="Times New Roman" w:cs="Times New Roman"/>
          <w:bCs/>
          <w:sz w:val="24"/>
          <w:szCs w:val="24"/>
        </w:rPr>
        <w:t>petani</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menjual hasil panen tebunya ke </w:t>
      </w:r>
      <w:r>
        <w:rPr>
          <w:rFonts w:ascii="Times New Roman" w:hAnsi="Times New Roman" w:cs="Times New Roman"/>
          <w:bCs/>
          <w:sz w:val="24"/>
          <w:szCs w:val="24"/>
        </w:rPr>
        <w:t>PG Rendeng</w:t>
      </w:r>
      <w:r>
        <w:rPr>
          <w:rFonts w:ascii="Times New Roman" w:hAnsi="Times New Roman" w:cs="Times New Roman"/>
          <w:bCs/>
          <w:sz w:val="24"/>
          <w:szCs w:val="24"/>
          <w:lang w:val="en-US"/>
        </w:rPr>
        <w:t xml:space="preserve">, begitu sebaliknya. Sehingga tinggi rendahnya harga beli tebu yang ditetapkan oleh </w:t>
      </w:r>
      <w:r>
        <w:rPr>
          <w:rFonts w:ascii="Times New Roman" w:hAnsi="Times New Roman" w:cs="Times New Roman"/>
          <w:bCs/>
          <w:sz w:val="24"/>
          <w:szCs w:val="24"/>
        </w:rPr>
        <w:t>PG Rendeng</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menentukan keputusan petani untuk menjual hasil panennya ke </w:t>
      </w:r>
      <w:r>
        <w:rPr>
          <w:rFonts w:ascii="Times New Roman" w:hAnsi="Times New Roman" w:cs="Times New Roman"/>
          <w:bCs/>
          <w:sz w:val="24"/>
          <w:szCs w:val="24"/>
        </w:rPr>
        <w:t>PG Rendeng</w:t>
      </w:r>
      <w:r>
        <w:rPr>
          <w:rFonts w:ascii="Times New Roman" w:hAnsi="Times New Roman" w:cs="Times New Roman"/>
          <w:bCs/>
          <w:sz w:val="24"/>
          <w:szCs w:val="24"/>
          <w:lang w:val="en-US"/>
        </w:rPr>
        <w:t xml:space="preserve"> atau tidak. Hal ini sesuai dengan pendapat</w:t>
      </w:r>
      <w:r w:rsidRPr="006B29ED">
        <w:rPr>
          <w:rFonts w:ascii="Times New Roman" w:hAnsi="Times New Roman" w:cs="Times New Roman"/>
          <w:bCs/>
          <w:sz w:val="24"/>
          <w:szCs w:val="24"/>
        </w:rPr>
        <w:t xml:space="preserve"> </w:t>
      </w:r>
      <w:proofErr w:type="gramStart"/>
      <w:r w:rsidRPr="006B29ED">
        <w:rPr>
          <w:rFonts w:ascii="Times New Roman" w:hAnsi="Times New Roman" w:cs="Times New Roman"/>
          <w:bCs/>
          <w:sz w:val="24"/>
          <w:szCs w:val="24"/>
        </w:rPr>
        <w:t xml:space="preserve">Petter  </w:t>
      </w:r>
      <w:r>
        <w:rPr>
          <w:rFonts w:ascii="Times New Roman" w:hAnsi="Times New Roman" w:cs="Times New Roman"/>
          <w:bCs/>
          <w:sz w:val="24"/>
          <w:szCs w:val="24"/>
          <w:lang w:val="en-US"/>
        </w:rPr>
        <w:t>dan</w:t>
      </w:r>
      <w:proofErr w:type="gramEnd"/>
      <w:r w:rsidRPr="006B29ED">
        <w:rPr>
          <w:rFonts w:ascii="Times New Roman" w:hAnsi="Times New Roman" w:cs="Times New Roman"/>
          <w:bCs/>
          <w:sz w:val="24"/>
          <w:szCs w:val="24"/>
        </w:rPr>
        <w:t xml:space="preserve"> Olson (1996</w:t>
      </w:r>
      <w:r>
        <w:rPr>
          <w:rFonts w:ascii="Times New Roman" w:hAnsi="Times New Roman" w:cs="Times New Roman"/>
          <w:bCs/>
          <w:sz w:val="24"/>
          <w:szCs w:val="24"/>
          <w:lang w:val="en-US"/>
        </w:rPr>
        <w:t>:66</w:t>
      </w:r>
      <w:r w:rsidRPr="006B29ED">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yang </w:t>
      </w:r>
      <w:r w:rsidRPr="006B29ED">
        <w:rPr>
          <w:rFonts w:ascii="Times New Roman" w:hAnsi="Times New Roman" w:cs="Times New Roman"/>
          <w:bCs/>
          <w:sz w:val="24"/>
          <w:szCs w:val="24"/>
        </w:rPr>
        <w:t xml:space="preserve">mengatakan bahwa “harga” merupakan salah satu elemen dalam keunggulan bersaing. </w:t>
      </w:r>
    </w:p>
    <w:p w:rsidR="00493FE1" w:rsidRDefault="00493FE1" w:rsidP="006722FD">
      <w:pPr>
        <w:pStyle w:val="ListParagraph"/>
        <w:spacing w:after="0" w:line="240" w:lineRule="auto"/>
        <w:ind w:left="0" w:firstLine="720"/>
        <w:contextualSpacing w:val="0"/>
        <w:jc w:val="both"/>
        <w:rPr>
          <w:rFonts w:ascii="Times New Roman" w:hAnsi="Times New Roman" w:cs="Times New Roman"/>
          <w:bCs/>
          <w:sz w:val="24"/>
          <w:szCs w:val="24"/>
        </w:rPr>
      </w:pPr>
      <w:r w:rsidRPr="006B29ED">
        <w:rPr>
          <w:rFonts w:ascii="Times New Roman" w:hAnsi="Times New Roman" w:cs="Times New Roman"/>
          <w:bCs/>
          <w:sz w:val="24"/>
          <w:szCs w:val="24"/>
        </w:rPr>
        <w:t xml:space="preserve">Reputasi perusahaan dapat menjadi pengaruh terhadap </w:t>
      </w:r>
      <w:r>
        <w:rPr>
          <w:rFonts w:ascii="Times New Roman" w:hAnsi="Times New Roman" w:cs="Times New Roman"/>
          <w:bCs/>
          <w:sz w:val="24"/>
          <w:szCs w:val="24"/>
        </w:rPr>
        <w:t xml:space="preserve">keunggulan nilai </w:t>
      </w:r>
      <w:r w:rsidRPr="006B29ED">
        <w:rPr>
          <w:rFonts w:ascii="Times New Roman" w:hAnsi="Times New Roman" w:cs="Times New Roman"/>
          <w:bCs/>
          <w:sz w:val="24"/>
          <w:szCs w:val="24"/>
        </w:rPr>
        <w:t xml:space="preserve">perusahaan, dikarenakan reputasi merupakan pandangan atau persepsi atas perusahaan oleh orang-orang baik yang berada didalam maupun diluar perusahaan. Menurut Kotler (1995; 82-84) mengatakan citra adalah akumulasi dari </w:t>
      </w:r>
      <w:r w:rsidRPr="006B29ED">
        <w:rPr>
          <w:rFonts w:ascii="Times New Roman" w:hAnsi="Times New Roman" w:cs="Times New Roman"/>
          <w:bCs/>
          <w:i/>
          <w:iCs/>
          <w:sz w:val="24"/>
          <w:szCs w:val="24"/>
        </w:rPr>
        <w:t>beli</w:t>
      </w:r>
      <w:r>
        <w:rPr>
          <w:rFonts w:ascii="Times New Roman" w:hAnsi="Times New Roman" w:cs="Times New Roman"/>
          <w:bCs/>
          <w:i/>
          <w:iCs/>
          <w:sz w:val="24"/>
          <w:szCs w:val="24"/>
        </w:rPr>
        <w:t>e</w:t>
      </w:r>
      <w:r w:rsidRPr="006B29ED">
        <w:rPr>
          <w:rFonts w:ascii="Times New Roman" w:hAnsi="Times New Roman" w:cs="Times New Roman"/>
          <w:bCs/>
          <w:i/>
          <w:iCs/>
          <w:sz w:val="24"/>
          <w:szCs w:val="24"/>
        </w:rPr>
        <w:t xml:space="preserve">f </w:t>
      </w:r>
      <w:r w:rsidRPr="006B29ED">
        <w:rPr>
          <w:rFonts w:ascii="Times New Roman" w:hAnsi="Times New Roman" w:cs="Times New Roman"/>
          <w:bCs/>
          <w:sz w:val="24"/>
          <w:szCs w:val="24"/>
        </w:rPr>
        <w:t xml:space="preserve">(kepercayaan), </w:t>
      </w:r>
      <w:r w:rsidRPr="006B29ED">
        <w:rPr>
          <w:rFonts w:ascii="Times New Roman" w:hAnsi="Times New Roman" w:cs="Times New Roman"/>
          <w:bCs/>
          <w:i/>
          <w:iCs/>
          <w:sz w:val="24"/>
          <w:szCs w:val="24"/>
        </w:rPr>
        <w:t>ideas</w:t>
      </w:r>
      <w:r w:rsidRPr="006B29ED">
        <w:rPr>
          <w:rFonts w:ascii="Times New Roman" w:hAnsi="Times New Roman" w:cs="Times New Roman"/>
          <w:bCs/>
          <w:sz w:val="24"/>
          <w:szCs w:val="24"/>
        </w:rPr>
        <w:t xml:space="preserve"> (pemikiran) dan </w:t>
      </w:r>
      <w:r w:rsidRPr="00333413">
        <w:rPr>
          <w:rFonts w:ascii="Times New Roman" w:hAnsi="Times New Roman" w:cs="Times New Roman"/>
          <w:bCs/>
          <w:i/>
          <w:sz w:val="24"/>
          <w:szCs w:val="24"/>
        </w:rPr>
        <w:t>impress</w:t>
      </w:r>
      <w:r>
        <w:rPr>
          <w:rFonts w:ascii="Times New Roman" w:hAnsi="Times New Roman" w:cs="Times New Roman"/>
          <w:bCs/>
          <w:i/>
          <w:sz w:val="24"/>
          <w:szCs w:val="24"/>
        </w:rPr>
        <w:t>i</w:t>
      </w:r>
      <w:r w:rsidRPr="00333413">
        <w:rPr>
          <w:rFonts w:ascii="Times New Roman" w:hAnsi="Times New Roman" w:cs="Times New Roman"/>
          <w:bCs/>
          <w:i/>
          <w:sz w:val="24"/>
          <w:szCs w:val="24"/>
        </w:rPr>
        <w:t>on</w:t>
      </w:r>
      <w:r w:rsidRPr="006B29ED">
        <w:rPr>
          <w:rFonts w:ascii="Times New Roman" w:hAnsi="Times New Roman" w:cs="Times New Roman"/>
          <w:bCs/>
          <w:sz w:val="24"/>
          <w:szCs w:val="24"/>
        </w:rPr>
        <w:t xml:space="preserve"> (impresi) segenap pada suatu obyek, </w:t>
      </w:r>
      <w:r>
        <w:rPr>
          <w:rFonts w:ascii="Times New Roman" w:hAnsi="Times New Roman" w:cs="Times New Roman"/>
          <w:bCs/>
          <w:sz w:val="24"/>
          <w:szCs w:val="24"/>
        </w:rPr>
        <w:t>K</w:t>
      </w:r>
      <w:r w:rsidRPr="006B29ED">
        <w:rPr>
          <w:rFonts w:ascii="Times New Roman" w:hAnsi="Times New Roman" w:cs="Times New Roman"/>
          <w:bCs/>
          <w:sz w:val="24"/>
          <w:szCs w:val="24"/>
        </w:rPr>
        <w:t>otler (1995; 98) juga menyatakan bahwa reputasi perusahaan adalah persepsi masyarakat terhadap perusahaan. Perusahaan merancang identitas induk membentuk citra mereka di masyarkat, tetapi banyak faktor lain yang menentukan citra mereka.</w:t>
      </w:r>
    </w:p>
    <w:p w:rsidR="00493FE1" w:rsidRPr="006B29ED" w:rsidRDefault="00493FE1" w:rsidP="006722FD">
      <w:pPr>
        <w:pStyle w:val="ListParagraph"/>
        <w:spacing w:after="0" w:line="240" w:lineRule="auto"/>
        <w:ind w:left="0" w:firstLine="72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Adanya fenomena penjualan hasil panen oleh petani tebu ke pabrik gula Rendeng yang mengalami penurunan di tahun 2009, 2010 dan 2011 yang mana dipengaruhi oleh faktor-faktor yang mampu mempengaruhi minat petani dalam </w:t>
      </w:r>
      <w:r>
        <w:rPr>
          <w:rFonts w:ascii="Times New Roman" w:hAnsi="Times New Roman" w:cs="Times New Roman"/>
          <w:bCs/>
          <w:sz w:val="24"/>
          <w:szCs w:val="24"/>
        </w:rPr>
        <w:lastRenderedPageBreak/>
        <w:t xml:space="preserve">menjual hasil panen tebu sangatlah penting untuk diteliti dalam rangka meningkatkan hasil giling tebu oleh </w:t>
      </w:r>
      <w:r w:rsidRPr="00990220">
        <w:rPr>
          <w:rFonts w:ascii="Times New Roman" w:hAnsi="Times New Roman" w:cs="Times New Roman"/>
          <w:bCs/>
          <w:sz w:val="24"/>
          <w:szCs w:val="24"/>
        </w:rPr>
        <w:t>PG</w:t>
      </w:r>
      <w:r>
        <w:rPr>
          <w:rFonts w:ascii="Times New Roman" w:hAnsi="Times New Roman" w:cs="Times New Roman"/>
          <w:bCs/>
          <w:sz w:val="24"/>
          <w:szCs w:val="24"/>
        </w:rPr>
        <w:t xml:space="preserve"> Rendeng dan produksi gula lokal dalam rangka mendukung ke arah swasembada pangan nasional. Dengan diketahuinya faktor-faktor tersebut, maka pihak </w:t>
      </w:r>
      <w:r>
        <w:rPr>
          <w:rFonts w:ascii="Times New Roman" w:hAnsi="Times New Roman" w:cs="Times New Roman"/>
          <w:bCs/>
          <w:sz w:val="24"/>
          <w:szCs w:val="24"/>
          <w:lang w:val="en-US"/>
        </w:rPr>
        <w:t>PG</w:t>
      </w:r>
      <w:r>
        <w:rPr>
          <w:rFonts w:ascii="Times New Roman" w:hAnsi="Times New Roman" w:cs="Times New Roman"/>
          <w:bCs/>
          <w:sz w:val="24"/>
          <w:szCs w:val="24"/>
        </w:rPr>
        <w:t xml:space="preserve"> Rendeng akan mampu membenahi dan memperbaiki kinerja serta pelayanan terhadap petani tebu mitra pabrik gula Rendeng.</w:t>
      </w:r>
    </w:p>
    <w:p w:rsidR="006722FD" w:rsidRDefault="006722FD" w:rsidP="006722FD">
      <w:pPr>
        <w:tabs>
          <w:tab w:val="left" w:pos="72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2076EA">
        <w:rPr>
          <w:rFonts w:ascii="Times New Roman" w:hAnsi="Times New Roman" w:cs="Times New Roman"/>
          <w:sz w:val="24"/>
          <w:szCs w:val="24"/>
        </w:rPr>
        <w:t xml:space="preserve">Berdasarkan latar belakang masalah tersebut di atas, </w:t>
      </w:r>
      <w:r>
        <w:rPr>
          <w:rFonts w:ascii="Times New Roman" w:hAnsi="Times New Roman" w:cs="Times New Roman"/>
          <w:sz w:val="24"/>
          <w:szCs w:val="24"/>
        </w:rPr>
        <w:t>diketahui terdapat penurunan pasokan tebu oleh para petani di PG Rendeng yang mengakibatkan berkurangnya pasokan giling tebu pada tahun tersebut.</w:t>
      </w:r>
      <w:proofErr w:type="gramEnd"/>
      <w:r>
        <w:rPr>
          <w:rFonts w:ascii="Times New Roman" w:hAnsi="Times New Roman" w:cs="Times New Roman"/>
          <w:sz w:val="24"/>
          <w:szCs w:val="24"/>
        </w:rPr>
        <w:t xml:space="preserve"> Perbedaan hasil dari tahun 2009, 2010 dan 2011 menjadikan bukti terdapat fenomena yang menumbuhkan beberapa indikator-indikator yang harus dicari guna menghasilkan variabel-variabel yang nantinya mampu menjadi bahan PG Rendeng untuk meningkatkan pasokan hasil giling tebu. M</w:t>
      </w:r>
      <w:r w:rsidRPr="002076EA">
        <w:rPr>
          <w:rFonts w:ascii="Times New Roman" w:hAnsi="Times New Roman" w:cs="Times New Roman"/>
          <w:sz w:val="24"/>
          <w:szCs w:val="24"/>
        </w:rPr>
        <w:t xml:space="preserve">aka perlu adanya penelitian lebih lanjut mengenai </w:t>
      </w:r>
      <w:r>
        <w:rPr>
          <w:rFonts w:ascii="Times New Roman" w:hAnsi="Times New Roman" w:cs="Times New Roman"/>
          <w:sz w:val="24"/>
          <w:szCs w:val="24"/>
        </w:rPr>
        <w:t>variabel</w:t>
      </w:r>
      <w:r w:rsidRPr="002076EA">
        <w:rPr>
          <w:rFonts w:ascii="Times New Roman" w:hAnsi="Times New Roman" w:cs="Times New Roman"/>
          <w:sz w:val="24"/>
          <w:szCs w:val="24"/>
        </w:rPr>
        <w:t xml:space="preserve"> yang</w:t>
      </w:r>
      <w:r>
        <w:rPr>
          <w:rFonts w:ascii="Times New Roman" w:hAnsi="Times New Roman" w:cs="Times New Roman"/>
          <w:sz w:val="24"/>
          <w:szCs w:val="24"/>
        </w:rPr>
        <w:t xml:space="preserve"> dapat</w:t>
      </w:r>
      <w:r w:rsidRPr="002076EA">
        <w:rPr>
          <w:rFonts w:ascii="Times New Roman" w:hAnsi="Times New Roman" w:cs="Times New Roman"/>
          <w:sz w:val="24"/>
          <w:szCs w:val="24"/>
        </w:rPr>
        <w:t xml:space="preserve"> mempengaruhi keputusan petani untuk menjual tebu</w:t>
      </w:r>
      <w:r>
        <w:rPr>
          <w:rFonts w:ascii="Times New Roman" w:hAnsi="Times New Roman" w:cs="Times New Roman"/>
          <w:sz w:val="24"/>
          <w:szCs w:val="24"/>
        </w:rPr>
        <w:t xml:space="preserve"> ke </w:t>
      </w:r>
      <w:r>
        <w:rPr>
          <w:rFonts w:ascii="Times New Roman" w:hAnsi="Times New Roman" w:cs="Times New Roman"/>
          <w:bCs/>
          <w:sz w:val="24"/>
          <w:szCs w:val="24"/>
        </w:rPr>
        <w:t>PG Rendeng, s</w:t>
      </w:r>
      <w:r w:rsidRPr="002076EA">
        <w:rPr>
          <w:rFonts w:ascii="Times New Roman" w:hAnsi="Times New Roman" w:cs="Times New Roman"/>
          <w:sz w:val="24"/>
          <w:szCs w:val="24"/>
        </w:rPr>
        <w:t>ehingga muncul masalah penelitian:</w:t>
      </w:r>
    </w:p>
    <w:p w:rsidR="006722FD" w:rsidRPr="006B29ED" w:rsidRDefault="006722FD" w:rsidP="006722FD">
      <w:pPr>
        <w:tabs>
          <w:tab w:val="left" w:pos="72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076EA">
        <w:rPr>
          <w:rFonts w:ascii="Times New Roman" w:hAnsi="Times New Roman" w:cs="Times New Roman"/>
          <w:sz w:val="24"/>
          <w:szCs w:val="24"/>
        </w:rPr>
        <w:t>“Bagaima</w:t>
      </w:r>
      <w:r>
        <w:rPr>
          <w:rFonts w:ascii="Times New Roman" w:hAnsi="Times New Roman" w:cs="Times New Roman"/>
          <w:sz w:val="24"/>
          <w:szCs w:val="24"/>
        </w:rPr>
        <w:t xml:space="preserve">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meningkatkan rasa kepercayaan petani terhadap perusahaan PG Rendeng agar terjadi hubungan jangka panjang petani dan PG Rendeng</w:t>
      </w:r>
      <w:r w:rsidRPr="002076EA">
        <w:rPr>
          <w:rFonts w:ascii="Times New Roman" w:hAnsi="Times New Roman" w:cs="Times New Roman"/>
          <w:sz w:val="24"/>
          <w:szCs w:val="24"/>
        </w:rPr>
        <w:t>”.</w:t>
      </w:r>
      <w:r>
        <w:rPr>
          <w:rFonts w:ascii="Times New Roman" w:hAnsi="Times New Roman" w:cs="Times New Roman"/>
          <w:sz w:val="24"/>
          <w:szCs w:val="24"/>
        </w:rPr>
        <w:t xml:space="preserve"> Berdasarkan </w:t>
      </w:r>
      <w:r w:rsidRPr="006B29ED">
        <w:rPr>
          <w:rFonts w:ascii="Times New Roman" w:hAnsi="Times New Roman" w:cs="Times New Roman"/>
          <w:sz w:val="24"/>
          <w:szCs w:val="24"/>
        </w:rPr>
        <w:t xml:space="preserve">masalah tersebut maka dalam </w:t>
      </w:r>
      <w:r>
        <w:rPr>
          <w:rFonts w:ascii="Times New Roman" w:hAnsi="Times New Roman" w:cs="Times New Roman"/>
          <w:sz w:val="24"/>
          <w:szCs w:val="24"/>
        </w:rPr>
        <w:t xml:space="preserve">penelitian ini dapat dirumuskan </w:t>
      </w:r>
      <w:r w:rsidRPr="006B29ED">
        <w:rPr>
          <w:rFonts w:ascii="Times New Roman" w:hAnsi="Times New Roman" w:cs="Times New Roman"/>
          <w:sz w:val="24"/>
          <w:szCs w:val="24"/>
        </w:rPr>
        <w:t>sebagai berikut:</w:t>
      </w:r>
    </w:p>
    <w:p w:rsidR="006722FD" w:rsidRPr="006B29ED" w:rsidRDefault="006722FD" w:rsidP="006722FD">
      <w:pPr>
        <w:pStyle w:val="ListParagraph"/>
        <w:numPr>
          <w:ilvl w:val="0"/>
          <w:numId w:val="1"/>
        </w:numPr>
        <w:tabs>
          <w:tab w:val="clear" w:pos="720"/>
          <w:tab w:val="num" w:pos="284"/>
          <w:tab w:val="left" w:pos="144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terdapat</w:t>
      </w:r>
      <w:r w:rsidRPr="006B29ED">
        <w:rPr>
          <w:rFonts w:ascii="Times New Roman" w:hAnsi="Times New Roman" w:cs="Times New Roman"/>
          <w:sz w:val="24"/>
          <w:szCs w:val="24"/>
        </w:rPr>
        <w:t xml:space="preserve"> pengaruh </w:t>
      </w:r>
      <w:r w:rsidRPr="00142999">
        <w:rPr>
          <w:rFonts w:ascii="Times New Roman" w:hAnsi="Times New Roman" w:cs="Times New Roman"/>
          <w:sz w:val="24"/>
          <w:szCs w:val="24"/>
        </w:rPr>
        <w:t xml:space="preserve">harga beli tebu </w:t>
      </w:r>
      <w:r w:rsidRPr="006B29ED">
        <w:rPr>
          <w:rFonts w:ascii="Times New Roman" w:hAnsi="Times New Roman" w:cs="Times New Roman"/>
          <w:sz w:val="24"/>
          <w:szCs w:val="24"/>
        </w:rPr>
        <w:t xml:space="preserve">terhadap </w:t>
      </w:r>
      <w:r>
        <w:rPr>
          <w:rFonts w:ascii="Times New Roman" w:hAnsi="Times New Roman" w:cs="Times New Roman"/>
          <w:sz w:val="24"/>
          <w:szCs w:val="24"/>
          <w:lang w:val="en-US"/>
        </w:rPr>
        <w:t>kepercayaan terhadap perusahaan</w:t>
      </w:r>
      <w:r w:rsidRPr="006B29ED">
        <w:rPr>
          <w:rFonts w:ascii="Times New Roman" w:hAnsi="Times New Roman" w:cs="Times New Roman"/>
          <w:sz w:val="24"/>
          <w:szCs w:val="24"/>
        </w:rPr>
        <w:t>?</w:t>
      </w:r>
    </w:p>
    <w:p w:rsidR="006722FD" w:rsidRPr="006B29ED" w:rsidRDefault="006722FD" w:rsidP="006722FD">
      <w:pPr>
        <w:pStyle w:val="ListParagraph"/>
        <w:numPr>
          <w:ilvl w:val="0"/>
          <w:numId w:val="1"/>
        </w:numPr>
        <w:tabs>
          <w:tab w:val="clear" w:pos="720"/>
          <w:tab w:val="num" w:pos="284"/>
          <w:tab w:val="left" w:pos="144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terdapat</w:t>
      </w:r>
      <w:r w:rsidRPr="006B29ED">
        <w:rPr>
          <w:rFonts w:ascii="Times New Roman" w:hAnsi="Times New Roman" w:cs="Times New Roman"/>
          <w:sz w:val="24"/>
          <w:szCs w:val="24"/>
        </w:rPr>
        <w:t xml:space="preserve"> pengaruh </w:t>
      </w:r>
      <w:r>
        <w:rPr>
          <w:rFonts w:ascii="Times New Roman" w:hAnsi="Times New Roman" w:cs="Times New Roman"/>
          <w:sz w:val="24"/>
          <w:szCs w:val="24"/>
        </w:rPr>
        <w:t>kualitas layanan terhadap</w:t>
      </w:r>
      <w:r w:rsidRPr="006722FD">
        <w:rPr>
          <w:rFonts w:ascii="Times New Roman" w:hAnsi="Times New Roman" w:cs="Times New Roman"/>
          <w:sz w:val="24"/>
          <w:szCs w:val="24"/>
        </w:rPr>
        <w:t xml:space="preserve"> kepercayaan terhadap perusahaan</w:t>
      </w:r>
      <w:r w:rsidRPr="006B29ED">
        <w:rPr>
          <w:rFonts w:ascii="Times New Roman" w:hAnsi="Times New Roman" w:cs="Times New Roman"/>
          <w:sz w:val="24"/>
          <w:szCs w:val="24"/>
        </w:rPr>
        <w:t>?</w:t>
      </w:r>
    </w:p>
    <w:p w:rsidR="006722FD" w:rsidRPr="006B29ED" w:rsidRDefault="006722FD" w:rsidP="006722FD">
      <w:pPr>
        <w:pStyle w:val="ListParagraph"/>
        <w:numPr>
          <w:ilvl w:val="0"/>
          <w:numId w:val="1"/>
        </w:numPr>
        <w:tabs>
          <w:tab w:val="clear" w:pos="720"/>
          <w:tab w:val="num" w:pos="284"/>
          <w:tab w:val="left" w:pos="144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terdapat</w:t>
      </w:r>
      <w:r w:rsidRPr="006B29ED">
        <w:rPr>
          <w:rFonts w:ascii="Times New Roman" w:hAnsi="Times New Roman" w:cs="Times New Roman"/>
          <w:sz w:val="24"/>
          <w:szCs w:val="24"/>
        </w:rPr>
        <w:t xml:space="preserve"> pengaruh </w:t>
      </w:r>
      <w:r>
        <w:rPr>
          <w:rFonts w:ascii="Times New Roman" w:hAnsi="Times New Roman" w:cs="Times New Roman"/>
          <w:sz w:val="24"/>
          <w:szCs w:val="24"/>
        </w:rPr>
        <w:t xml:space="preserve">reputasi perusahaan </w:t>
      </w:r>
      <w:r w:rsidRPr="006B29ED">
        <w:rPr>
          <w:rFonts w:ascii="Times New Roman" w:hAnsi="Times New Roman" w:cs="Times New Roman"/>
          <w:sz w:val="24"/>
          <w:szCs w:val="24"/>
        </w:rPr>
        <w:t xml:space="preserve">terhadap </w:t>
      </w:r>
      <w:r w:rsidRPr="006722FD">
        <w:rPr>
          <w:rFonts w:ascii="Times New Roman" w:hAnsi="Times New Roman" w:cs="Times New Roman"/>
          <w:sz w:val="24"/>
          <w:szCs w:val="24"/>
        </w:rPr>
        <w:t>kepercayaan terhadap perusahaan</w:t>
      </w:r>
      <w:r w:rsidRPr="006B29ED">
        <w:rPr>
          <w:rFonts w:ascii="Times New Roman" w:hAnsi="Times New Roman" w:cs="Times New Roman"/>
          <w:sz w:val="24"/>
          <w:szCs w:val="24"/>
        </w:rPr>
        <w:t>?</w:t>
      </w:r>
    </w:p>
    <w:p w:rsidR="006722FD" w:rsidRDefault="006722FD" w:rsidP="006722FD">
      <w:pPr>
        <w:pStyle w:val="ListParagraph"/>
        <w:numPr>
          <w:ilvl w:val="0"/>
          <w:numId w:val="1"/>
        </w:numPr>
        <w:tabs>
          <w:tab w:val="clear" w:pos="720"/>
          <w:tab w:val="num" w:pos="284"/>
          <w:tab w:val="left" w:pos="144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terdapat</w:t>
      </w:r>
      <w:r w:rsidRPr="006B29ED">
        <w:rPr>
          <w:rFonts w:ascii="Times New Roman" w:hAnsi="Times New Roman" w:cs="Times New Roman"/>
          <w:sz w:val="24"/>
          <w:szCs w:val="24"/>
        </w:rPr>
        <w:t xml:space="preserve"> pe</w:t>
      </w:r>
      <w:r>
        <w:rPr>
          <w:rFonts w:ascii="Times New Roman" w:hAnsi="Times New Roman" w:cs="Times New Roman"/>
          <w:sz w:val="24"/>
          <w:szCs w:val="24"/>
        </w:rPr>
        <w:t>n</w:t>
      </w:r>
      <w:r w:rsidRPr="006B29ED">
        <w:rPr>
          <w:rFonts w:ascii="Times New Roman" w:hAnsi="Times New Roman" w:cs="Times New Roman"/>
          <w:sz w:val="24"/>
          <w:szCs w:val="24"/>
        </w:rPr>
        <w:t xml:space="preserve">garuh </w:t>
      </w:r>
      <w:r w:rsidRPr="006722FD">
        <w:rPr>
          <w:rFonts w:ascii="Times New Roman" w:hAnsi="Times New Roman" w:cs="Times New Roman"/>
          <w:sz w:val="24"/>
          <w:szCs w:val="24"/>
        </w:rPr>
        <w:t>kepercayaan terhadap perusahaan</w:t>
      </w:r>
      <w:r>
        <w:rPr>
          <w:rFonts w:ascii="Times New Roman" w:hAnsi="Times New Roman" w:cs="Times New Roman"/>
          <w:sz w:val="24"/>
          <w:szCs w:val="24"/>
        </w:rPr>
        <w:t xml:space="preserve"> terhadap </w:t>
      </w:r>
      <w:r w:rsidRPr="006722FD">
        <w:rPr>
          <w:rFonts w:ascii="Times New Roman" w:hAnsi="Times New Roman" w:cs="Times New Roman"/>
          <w:sz w:val="24"/>
          <w:szCs w:val="24"/>
        </w:rPr>
        <w:t>hubungan jangka panjang</w:t>
      </w:r>
      <w:r>
        <w:rPr>
          <w:rFonts w:ascii="Times New Roman" w:hAnsi="Times New Roman" w:cs="Times New Roman"/>
          <w:sz w:val="24"/>
          <w:szCs w:val="24"/>
        </w:rPr>
        <w:t>?</w:t>
      </w:r>
    </w:p>
    <w:p w:rsidR="006722FD" w:rsidRPr="006722FD" w:rsidRDefault="006722FD" w:rsidP="006722FD">
      <w:pPr>
        <w:pStyle w:val="ListParagraph"/>
        <w:spacing w:after="0" w:line="240" w:lineRule="auto"/>
        <w:ind w:left="0" w:firstLine="720"/>
        <w:contextualSpacing w:val="0"/>
        <w:jc w:val="both"/>
        <w:rPr>
          <w:rFonts w:ascii="Times New Roman" w:hAnsi="Times New Roman" w:cs="Times New Roman"/>
          <w:bCs/>
          <w:sz w:val="24"/>
          <w:szCs w:val="24"/>
          <w:lang w:val="en-US"/>
        </w:rPr>
      </w:pPr>
    </w:p>
    <w:p w:rsidR="00493FE1" w:rsidRDefault="00493FE1" w:rsidP="00C96539">
      <w:pPr>
        <w:shd w:val="clear" w:color="auto" w:fill="FFFFFF"/>
        <w:spacing w:after="0" w:line="240" w:lineRule="auto"/>
        <w:rPr>
          <w:rFonts w:ascii="Arial" w:eastAsia="Times New Roman" w:hAnsi="Arial" w:cs="Arial"/>
          <w:color w:val="222222"/>
          <w:sz w:val="24"/>
          <w:szCs w:val="24"/>
        </w:rPr>
      </w:pPr>
    </w:p>
    <w:p w:rsidR="00C96539" w:rsidRDefault="00C96539" w:rsidP="00C96539">
      <w:pPr>
        <w:shd w:val="clear" w:color="auto" w:fill="FFFFFF"/>
        <w:spacing w:after="0" w:line="240" w:lineRule="auto"/>
        <w:rPr>
          <w:rFonts w:ascii="Times New Roman" w:eastAsia="Times New Roman" w:hAnsi="Times New Roman" w:cs="Times New Roman"/>
          <w:b/>
          <w:sz w:val="24"/>
          <w:szCs w:val="24"/>
        </w:rPr>
      </w:pPr>
      <w:r w:rsidRPr="00C96539">
        <w:rPr>
          <w:rFonts w:ascii="Times New Roman" w:eastAsia="Times New Roman" w:hAnsi="Times New Roman" w:cs="Times New Roman"/>
          <w:b/>
          <w:sz w:val="24"/>
          <w:szCs w:val="24"/>
        </w:rPr>
        <w:t>TELAAH PUSTAKA</w:t>
      </w:r>
    </w:p>
    <w:p w:rsidR="006722FD" w:rsidRDefault="006722FD" w:rsidP="00C96539">
      <w:pPr>
        <w:shd w:val="clear" w:color="auto" w:fill="FFFFFF"/>
        <w:spacing w:after="0" w:line="240" w:lineRule="auto"/>
        <w:rPr>
          <w:rFonts w:ascii="Times New Roman" w:eastAsia="Times New Roman" w:hAnsi="Times New Roman" w:cs="Times New Roman"/>
          <w:b/>
          <w:sz w:val="24"/>
          <w:szCs w:val="24"/>
        </w:rPr>
      </w:pPr>
    </w:p>
    <w:p w:rsidR="006722FD" w:rsidRDefault="00F37600" w:rsidP="00C96539">
      <w:pPr>
        <w:shd w:val="clear" w:color="auto" w:fill="FFFFFF"/>
        <w:spacing w:after="0" w:line="240" w:lineRule="auto"/>
        <w:rPr>
          <w:rFonts w:ascii="Times New Roman" w:eastAsia="Times New Roman" w:hAnsi="Times New Roman" w:cs="Times New Roman"/>
          <w:b/>
          <w:sz w:val="24"/>
          <w:szCs w:val="24"/>
        </w:rPr>
      </w:pPr>
      <w:r w:rsidRPr="006B29ED">
        <w:rPr>
          <w:rFonts w:ascii="Times New Roman" w:hAnsi="Times New Roman" w:cs="Times New Roman"/>
          <w:b/>
          <w:bCs/>
          <w:sz w:val="24"/>
          <w:szCs w:val="24"/>
        </w:rPr>
        <w:t>Harga</w:t>
      </w:r>
      <w:r>
        <w:rPr>
          <w:rFonts w:ascii="Times New Roman" w:hAnsi="Times New Roman" w:cs="Times New Roman"/>
          <w:b/>
          <w:bCs/>
          <w:sz w:val="24"/>
          <w:szCs w:val="24"/>
        </w:rPr>
        <w:t xml:space="preserve"> Beli Tebu</w:t>
      </w:r>
    </w:p>
    <w:p w:rsidR="00093249" w:rsidRDefault="00093249" w:rsidP="00B369F9">
      <w:pPr>
        <w:spacing w:after="0" w:line="240" w:lineRule="auto"/>
        <w:ind w:firstLine="709"/>
        <w:jc w:val="both"/>
        <w:rPr>
          <w:rFonts w:ascii="Times New Roman" w:hAnsi="Times New Roman" w:cs="Times New Roman"/>
          <w:sz w:val="24"/>
          <w:szCs w:val="24"/>
        </w:rPr>
      </w:pPr>
      <w:proofErr w:type="gramStart"/>
      <w:r w:rsidRPr="00093249">
        <w:rPr>
          <w:rFonts w:ascii="Times New Roman" w:hAnsi="Times New Roman" w:cs="Times New Roman"/>
          <w:sz w:val="24"/>
          <w:szCs w:val="24"/>
        </w:rPr>
        <w:t>Harga beli adalah jantung kinerja perusahaan dalam pasar bersaing, karena dengan harga beli yang tinggi dapat mempengaruhi petani untuk menjual hasil pertaniannya.</w:t>
      </w:r>
      <w:proofErr w:type="gramEnd"/>
      <w:r w:rsidRPr="00093249">
        <w:rPr>
          <w:rFonts w:ascii="Times New Roman" w:hAnsi="Times New Roman" w:cs="Times New Roman"/>
          <w:sz w:val="24"/>
          <w:szCs w:val="24"/>
        </w:rPr>
        <w:t xml:space="preserve"> </w:t>
      </w:r>
      <w:proofErr w:type="gramStart"/>
      <w:r w:rsidRPr="00093249">
        <w:rPr>
          <w:rFonts w:ascii="Times New Roman" w:hAnsi="Times New Roman" w:cs="Times New Roman"/>
          <w:sz w:val="24"/>
          <w:szCs w:val="24"/>
        </w:rPr>
        <w:t>Nilai atau manfaat ini yang sedia dibayar oleh pembeli, dan nilai yang unggul berasal dari penawaran harga yang lebih rendah ketimbang harga pesaing untuk manfaat setara atau penawaran manfaat unik yang melebihi harga yang ditawarkan (Porter, 1993: 110).</w:t>
      </w:r>
      <w:proofErr w:type="gramEnd"/>
    </w:p>
    <w:p w:rsidR="00F37600" w:rsidRPr="0048196B" w:rsidRDefault="00F37600" w:rsidP="00B369F9">
      <w:pPr>
        <w:spacing w:after="0" w:line="240" w:lineRule="auto"/>
        <w:ind w:firstLine="709"/>
        <w:jc w:val="both"/>
        <w:rPr>
          <w:rFonts w:ascii="Times New Roman" w:hAnsi="Times New Roman" w:cs="Times New Roman"/>
          <w:sz w:val="24"/>
          <w:szCs w:val="24"/>
        </w:rPr>
      </w:pPr>
      <w:proofErr w:type="gramStart"/>
      <w:r w:rsidRPr="0048196B">
        <w:rPr>
          <w:rFonts w:ascii="Times New Roman" w:hAnsi="Times New Roman" w:cs="Times New Roman"/>
          <w:sz w:val="24"/>
          <w:szCs w:val="24"/>
        </w:rPr>
        <w:t>Kotler dan Amstrong (2001</w:t>
      </w:r>
      <w:r>
        <w:rPr>
          <w:rFonts w:ascii="Times New Roman" w:hAnsi="Times New Roman" w:cs="Times New Roman"/>
          <w:sz w:val="24"/>
          <w:szCs w:val="24"/>
        </w:rPr>
        <w:t>:349</w:t>
      </w:r>
      <w:r w:rsidRPr="0048196B">
        <w:rPr>
          <w:rFonts w:ascii="Times New Roman" w:hAnsi="Times New Roman" w:cs="Times New Roman"/>
          <w:sz w:val="24"/>
          <w:szCs w:val="24"/>
        </w:rPr>
        <w:t>) mendefinisikan harga yaitu sejumlah uang yang ditukarkan untuk sebuah produk atau jasa.</w:t>
      </w:r>
      <w:proofErr w:type="gramEnd"/>
      <w:r w:rsidRPr="0048196B">
        <w:rPr>
          <w:rFonts w:ascii="Times New Roman" w:hAnsi="Times New Roman" w:cs="Times New Roman"/>
          <w:sz w:val="24"/>
          <w:szCs w:val="24"/>
        </w:rPr>
        <w:t xml:space="preserve"> </w:t>
      </w:r>
      <w:proofErr w:type="gramStart"/>
      <w:r w:rsidRPr="0048196B">
        <w:rPr>
          <w:rFonts w:ascii="Times New Roman" w:hAnsi="Times New Roman" w:cs="Times New Roman"/>
          <w:sz w:val="24"/>
          <w:szCs w:val="24"/>
        </w:rPr>
        <w:t>Lebih jauh, Ferdinand (2000</w:t>
      </w:r>
      <w:r>
        <w:rPr>
          <w:rFonts w:ascii="Times New Roman" w:hAnsi="Times New Roman" w:cs="Times New Roman"/>
          <w:sz w:val="24"/>
          <w:szCs w:val="24"/>
        </w:rPr>
        <w:t>:22</w:t>
      </w:r>
      <w:r w:rsidRPr="0048196B">
        <w:rPr>
          <w:rFonts w:ascii="Times New Roman" w:hAnsi="Times New Roman" w:cs="Times New Roman"/>
          <w:sz w:val="24"/>
          <w:szCs w:val="24"/>
        </w:rPr>
        <w:t>) memposisikan harga sebagai salah satu variabel penting dalam pemasaran.</w:t>
      </w:r>
      <w:proofErr w:type="gramEnd"/>
      <w:r w:rsidRPr="0048196B">
        <w:rPr>
          <w:rFonts w:ascii="Times New Roman" w:hAnsi="Times New Roman" w:cs="Times New Roman"/>
          <w:sz w:val="24"/>
          <w:szCs w:val="24"/>
        </w:rPr>
        <w:t xml:space="preserve"> </w:t>
      </w:r>
      <w:proofErr w:type="gramStart"/>
      <w:r w:rsidRPr="0048196B">
        <w:rPr>
          <w:rFonts w:ascii="Times New Roman" w:hAnsi="Times New Roman" w:cs="Times New Roman"/>
          <w:sz w:val="24"/>
          <w:szCs w:val="24"/>
        </w:rPr>
        <w:t>Semua perusahaan tentu ingin tetap eksis dan menjadi yang lebih unggul.</w:t>
      </w:r>
      <w:proofErr w:type="gramEnd"/>
      <w:r w:rsidRPr="0048196B">
        <w:rPr>
          <w:rFonts w:ascii="Times New Roman" w:hAnsi="Times New Roman" w:cs="Times New Roman"/>
          <w:sz w:val="24"/>
          <w:szCs w:val="24"/>
        </w:rPr>
        <w:t xml:space="preserve"> </w:t>
      </w:r>
      <w:proofErr w:type="gramStart"/>
      <w:r w:rsidRPr="0048196B">
        <w:rPr>
          <w:rFonts w:ascii="Times New Roman" w:hAnsi="Times New Roman" w:cs="Times New Roman"/>
          <w:sz w:val="24"/>
          <w:szCs w:val="24"/>
        </w:rPr>
        <w:t>Untuk tetap bertahan di dunia bisnis maka sebuah perusahaan harus mampu menetapkan strategi dan teknik yang tepat.</w:t>
      </w:r>
      <w:proofErr w:type="gramEnd"/>
      <w:r w:rsidRPr="0048196B">
        <w:rPr>
          <w:rFonts w:ascii="Times New Roman" w:hAnsi="Times New Roman" w:cs="Times New Roman"/>
          <w:sz w:val="24"/>
          <w:szCs w:val="24"/>
        </w:rPr>
        <w:t xml:space="preserve"> Langkah penting untuk menempatkan sebuah perusahaan agar </w:t>
      </w:r>
      <w:r w:rsidRPr="0048196B">
        <w:rPr>
          <w:rFonts w:ascii="Times New Roman" w:hAnsi="Times New Roman" w:cs="Times New Roman"/>
          <w:sz w:val="24"/>
          <w:szCs w:val="24"/>
        </w:rPr>
        <w:lastRenderedPageBreak/>
        <w:t xml:space="preserve">lebih unggul salah satunya penetapan harga yang dapat mencerminkan keunggulan nilai perusahaan dibandingkan dengan perusahaan lain. </w:t>
      </w:r>
    </w:p>
    <w:p w:rsidR="00C156FB" w:rsidRPr="00F204AA" w:rsidRDefault="00093249" w:rsidP="00B369F9">
      <w:pPr>
        <w:spacing w:after="0" w:line="240" w:lineRule="auto"/>
        <w:ind w:firstLine="709"/>
        <w:jc w:val="both"/>
        <w:rPr>
          <w:rFonts w:ascii="Times New Roman" w:hAnsi="Times New Roman"/>
          <w:color w:val="000000" w:themeColor="text1"/>
          <w:sz w:val="24"/>
          <w:szCs w:val="24"/>
        </w:rPr>
      </w:pPr>
      <w:proofErr w:type="gramStart"/>
      <w:r w:rsidRPr="00B369F9">
        <w:rPr>
          <w:rFonts w:ascii="Times New Roman" w:hAnsi="Times New Roman" w:cs="Times New Roman"/>
          <w:sz w:val="24"/>
          <w:szCs w:val="24"/>
        </w:rPr>
        <w:t>Harga</w:t>
      </w:r>
      <w:r w:rsidRPr="00093249">
        <w:rPr>
          <w:rFonts w:ascii="Times New Roman" w:eastAsia="Times New Roman" w:hAnsi="Times New Roman" w:cs="Times New Roman"/>
          <w:sz w:val="24"/>
          <w:szCs w:val="24"/>
        </w:rPr>
        <w:t xml:space="preserve"> beli dalam penelitian ini adalah persepsi petani terhadap harga beli tebu yang ditetapkan PG </w:t>
      </w:r>
      <w:r w:rsidRPr="00093249">
        <w:rPr>
          <w:rFonts w:ascii="Times New Roman" w:hAnsi="Times New Roman" w:cs="Times New Roman"/>
          <w:sz w:val="24"/>
          <w:szCs w:val="24"/>
        </w:rPr>
        <w:t>Rendeng</w:t>
      </w:r>
      <w:r w:rsidRPr="00093249">
        <w:rPr>
          <w:rFonts w:ascii="Times New Roman" w:eastAsia="Times New Roman" w:hAnsi="Times New Roman" w:cs="Times New Roman"/>
          <w:sz w:val="24"/>
          <w:szCs w:val="24"/>
        </w:rPr>
        <w:t>.</w:t>
      </w:r>
      <w:proofErr w:type="gramEnd"/>
      <w:r w:rsidRPr="00093249">
        <w:rPr>
          <w:rFonts w:ascii="Times New Roman" w:eastAsia="Times New Roman" w:hAnsi="Times New Roman" w:cs="Times New Roman"/>
          <w:sz w:val="24"/>
          <w:szCs w:val="24"/>
        </w:rPr>
        <w:t xml:space="preserve"> Petani tebu merasa aman jika </w:t>
      </w:r>
      <w:proofErr w:type="gramStart"/>
      <w:r w:rsidRPr="00093249">
        <w:rPr>
          <w:rFonts w:ascii="Times New Roman" w:eastAsia="Times New Roman" w:hAnsi="Times New Roman" w:cs="Times New Roman"/>
          <w:sz w:val="24"/>
          <w:szCs w:val="24"/>
        </w:rPr>
        <w:t>kadar</w:t>
      </w:r>
      <w:proofErr w:type="gramEnd"/>
      <w:r w:rsidRPr="00093249">
        <w:rPr>
          <w:rFonts w:ascii="Times New Roman" w:eastAsia="Times New Roman" w:hAnsi="Times New Roman" w:cs="Times New Roman"/>
          <w:sz w:val="24"/>
          <w:szCs w:val="24"/>
        </w:rPr>
        <w:t xml:space="preserve"> rendemen ditetapkan secara objektif dan memihak kepada petani, sehingga petani tebu memiliki harapan harga yang tinggi dari PG Rendeng. </w:t>
      </w:r>
      <w:proofErr w:type="gramStart"/>
      <w:r w:rsidRPr="00093249">
        <w:rPr>
          <w:rFonts w:ascii="Times New Roman" w:eastAsia="Times New Roman" w:hAnsi="Times New Roman" w:cs="Times New Roman"/>
          <w:sz w:val="24"/>
          <w:szCs w:val="24"/>
        </w:rPr>
        <w:t>Semakin tinggi harga tebu yang ditetapkan maka semakin tinggi pula kepercayaan petani terhadap perusahaan PG Rendeng.</w:t>
      </w:r>
      <w:proofErr w:type="gramEnd"/>
      <w:r w:rsidRPr="00093249">
        <w:rPr>
          <w:rFonts w:ascii="Times New Roman" w:eastAsia="Times New Roman" w:hAnsi="Times New Roman" w:cs="Times New Roman"/>
          <w:sz w:val="24"/>
          <w:szCs w:val="24"/>
        </w:rPr>
        <w:t xml:space="preserve"> </w:t>
      </w:r>
      <w:proofErr w:type="gramStart"/>
      <w:r w:rsidRPr="00093249">
        <w:rPr>
          <w:rFonts w:ascii="Times New Roman" w:eastAsia="Times New Roman" w:hAnsi="Times New Roman" w:cs="Times New Roman"/>
          <w:sz w:val="24"/>
          <w:szCs w:val="24"/>
        </w:rPr>
        <w:t>Sebaliknya, semakin rendah harga tebu yang ditetapkan maka semakin rendah pula kepercayaan petani terhadap perusahaan PG Rendeng.</w:t>
      </w:r>
      <w:proofErr w:type="gramEnd"/>
      <w:r w:rsidR="00C156FB">
        <w:rPr>
          <w:rFonts w:ascii="Times New Roman" w:eastAsia="Times New Roman" w:hAnsi="Times New Roman" w:cs="Times New Roman"/>
          <w:sz w:val="24"/>
          <w:szCs w:val="24"/>
        </w:rPr>
        <w:t xml:space="preserve"> </w:t>
      </w:r>
      <w:proofErr w:type="gramStart"/>
      <w:r w:rsidR="00C156FB">
        <w:rPr>
          <w:rFonts w:ascii="Times New Roman" w:hAnsi="Times New Roman"/>
          <w:bCs/>
          <w:sz w:val="24"/>
          <w:szCs w:val="24"/>
        </w:rPr>
        <w:t>Artinya apabila PG Rendengan menetapkan harga yang tinggi untuk membeli tebu dari petani, maka PG Rendeng dapat bersaing dengan pabrik gula lainnya.</w:t>
      </w:r>
      <w:proofErr w:type="gramEnd"/>
      <w:r w:rsidR="00C156FB" w:rsidRPr="003F5252">
        <w:rPr>
          <w:rFonts w:ascii="Times New Roman" w:hAnsi="Times New Roman"/>
          <w:bCs/>
          <w:sz w:val="24"/>
          <w:szCs w:val="24"/>
        </w:rPr>
        <w:t xml:space="preserve"> </w:t>
      </w:r>
      <w:r w:rsidR="00C156FB" w:rsidRPr="00F204AA">
        <w:rPr>
          <w:rFonts w:ascii="Times New Roman" w:hAnsi="Times New Roman"/>
          <w:color w:val="000000" w:themeColor="text1"/>
          <w:sz w:val="24"/>
          <w:szCs w:val="24"/>
        </w:rPr>
        <w:t xml:space="preserve">Adapun indikator variabel harga </w:t>
      </w:r>
      <w:r w:rsidR="00C156FB">
        <w:rPr>
          <w:rFonts w:ascii="Times New Roman" w:hAnsi="Times New Roman"/>
          <w:color w:val="000000" w:themeColor="text1"/>
          <w:sz w:val="24"/>
          <w:szCs w:val="24"/>
        </w:rPr>
        <w:t xml:space="preserve">beli tebu </w:t>
      </w:r>
      <w:r w:rsidR="00C156FB" w:rsidRPr="00F204AA">
        <w:rPr>
          <w:rFonts w:ascii="Times New Roman" w:hAnsi="Times New Roman"/>
          <w:color w:val="000000" w:themeColor="text1"/>
          <w:sz w:val="24"/>
          <w:szCs w:val="24"/>
        </w:rPr>
        <w:t>adalah:</w:t>
      </w:r>
    </w:p>
    <w:p w:rsidR="00C156FB" w:rsidRPr="00F204AA" w:rsidRDefault="00C156FB" w:rsidP="00B369F9">
      <w:pPr>
        <w:pStyle w:val="ListParagraph"/>
        <w:numPr>
          <w:ilvl w:val="2"/>
          <w:numId w:val="4"/>
        </w:numPr>
        <w:spacing w:after="0" w:line="240" w:lineRule="auto"/>
        <w:ind w:left="284" w:hanging="284"/>
        <w:jc w:val="both"/>
        <w:rPr>
          <w:rFonts w:ascii="Times New Roman" w:hAnsi="Times New Roman"/>
          <w:color w:val="000000" w:themeColor="text1"/>
          <w:sz w:val="24"/>
          <w:szCs w:val="24"/>
        </w:rPr>
      </w:pPr>
      <w:r w:rsidRPr="00F204AA">
        <w:rPr>
          <w:rFonts w:ascii="Times New Roman" w:hAnsi="Times New Roman"/>
          <w:color w:val="000000" w:themeColor="text1"/>
          <w:sz w:val="24"/>
          <w:szCs w:val="24"/>
        </w:rPr>
        <w:t>Harga sesuai harapan petani</w:t>
      </w:r>
    </w:p>
    <w:p w:rsidR="00C156FB" w:rsidRPr="00F204AA" w:rsidRDefault="00C156FB" w:rsidP="00B369F9">
      <w:pPr>
        <w:pStyle w:val="ListParagraph"/>
        <w:numPr>
          <w:ilvl w:val="2"/>
          <w:numId w:val="4"/>
        </w:numPr>
        <w:spacing w:after="0" w:line="240" w:lineRule="auto"/>
        <w:ind w:left="284" w:hanging="284"/>
        <w:jc w:val="both"/>
        <w:rPr>
          <w:rFonts w:ascii="Times New Roman" w:hAnsi="Times New Roman"/>
          <w:color w:val="000000" w:themeColor="text1"/>
          <w:sz w:val="24"/>
          <w:szCs w:val="24"/>
        </w:rPr>
      </w:pPr>
      <w:r w:rsidRPr="00F204AA">
        <w:rPr>
          <w:rFonts w:ascii="Times New Roman" w:hAnsi="Times New Roman"/>
          <w:color w:val="000000" w:themeColor="text1"/>
          <w:sz w:val="24"/>
          <w:szCs w:val="24"/>
        </w:rPr>
        <w:t>Harga yang objektif</w:t>
      </w:r>
    </w:p>
    <w:p w:rsidR="00C156FB" w:rsidRPr="00F204AA" w:rsidRDefault="00C156FB" w:rsidP="00B369F9">
      <w:pPr>
        <w:pStyle w:val="ListParagraph"/>
        <w:numPr>
          <w:ilvl w:val="2"/>
          <w:numId w:val="4"/>
        </w:numPr>
        <w:spacing w:after="0" w:line="240" w:lineRule="auto"/>
        <w:ind w:left="284" w:hanging="284"/>
        <w:jc w:val="both"/>
        <w:rPr>
          <w:rFonts w:ascii="Times New Roman" w:hAnsi="Times New Roman"/>
          <w:color w:val="000000" w:themeColor="text1"/>
          <w:sz w:val="24"/>
          <w:szCs w:val="24"/>
        </w:rPr>
      </w:pPr>
      <w:r w:rsidRPr="00F204AA">
        <w:rPr>
          <w:rFonts w:ascii="Times New Roman" w:hAnsi="Times New Roman"/>
          <w:color w:val="000000" w:themeColor="text1"/>
          <w:sz w:val="24"/>
          <w:szCs w:val="24"/>
        </w:rPr>
        <w:t>Kemudahan dalam pembayaran</w:t>
      </w:r>
    </w:p>
    <w:p w:rsidR="00C156FB" w:rsidRPr="00F37600" w:rsidRDefault="00C156FB" w:rsidP="00093249">
      <w:pPr>
        <w:spacing w:after="0" w:line="240" w:lineRule="auto"/>
        <w:ind w:left="357" w:firstLine="720"/>
        <w:jc w:val="both"/>
        <w:rPr>
          <w:rFonts w:ascii="Times New Roman" w:eastAsia="Times New Roman" w:hAnsi="Times New Roman" w:cs="Times New Roman"/>
          <w:sz w:val="24"/>
          <w:szCs w:val="24"/>
        </w:rPr>
      </w:pPr>
    </w:p>
    <w:p w:rsidR="00F37600" w:rsidRDefault="00F37600" w:rsidP="00C96539">
      <w:pPr>
        <w:shd w:val="clear" w:color="auto" w:fill="FFFFFF"/>
        <w:spacing w:after="0" w:line="240" w:lineRule="auto"/>
        <w:rPr>
          <w:rFonts w:ascii="Times New Roman" w:eastAsia="Times New Roman" w:hAnsi="Times New Roman" w:cs="Times New Roman"/>
          <w:b/>
          <w:sz w:val="24"/>
          <w:szCs w:val="24"/>
        </w:rPr>
      </w:pPr>
      <w:r w:rsidRPr="000E065C">
        <w:rPr>
          <w:rFonts w:ascii="Times New Roman" w:hAnsi="Times New Roman" w:cs="Times New Roman"/>
          <w:b/>
          <w:bCs/>
          <w:sz w:val="24"/>
          <w:szCs w:val="24"/>
        </w:rPr>
        <w:t>Kualitas Pelayanan</w:t>
      </w:r>
    </w:p>
    <w:p w:rsidR="00F37600" w:rsidRPr="00522FC4" w:rsidRDefault="00A132B1" w:rsidP="00B369F9">
      <w:pPr>
        <w:spacing w:after="0" w:line="240" w:lineRule="auto"/>
        <w:ind w:firstLine="709"/>
        <w:jc w:val="both"/>
        <w:rPr>
          <w:rFonts w:ascii="Times New Roman" w:hAnsi="Times New Roman" w:cs="Times New Roman"/>
          <w:sz w:val="24"/>
          <w:szCs w:val="24"/>
        </w:rPr>
      </w:pPr>
      <w:proofErr w:type="gramStart"/>
      <w:r w:rsidRPr="000E065C">
        <w:rPr>
          <w:rFonts w:ascii="Times New Roman" w:hAnsi="Times New Roman" w:cs="Times New Roman"/>
          <w:sz w:val="24"/>
          <w:szCs w:val="24"/>
        </w:rPr>
        <w:t xml:space="preserve">Pelayanan merupakan terjemahan dari istillah </w:t>
      </w:r>
      <w:r w:rsidRPr="000E065C">
        <w:rPr>
          <w:rFonts w:ascii="Times New Roman" w:hAnsi="Times New Roman" w:cs="Times New Roman"/>
          <w:i/>
          <w:iCs/>
          <w:sz w:val="24"/>
          <w:szCs w:val="24"/>
        </w:rPr>
        <w:t xml:space="preserve">service </w:t>
      </w:r>
      <w:r w:rsidRPr="000E065C">
        <w:rPr>
          <w:rFonts w:ascii="Times New Roman" w:hAnsi="Times New Roman" w:cs="Times New Roman"/>
          <w:sz w:val="24"/>
          <w:szCs w:val="24"/>
        </w:rPr>
        <w:t xml:space="preserve">dalam bahasa Inggris yang menurut Kotler yang dikutip Tjiptono, yaitu berarti “setiap tindakan atau perbuatan yang dapat ditawarkan oleh satu pihak ke pihak yang lain, yang pada </w:t>
      </w:r>
      <w:r w:rsidRPr="00B369F9">
        <w:rPr>
          <w:rFonts w:ascii="Times New Roman" w:eastAsia="Times New Roman" w:hAnsi="Times New Roman" w:cs="Times New Roman"/>
          <w:sz w:val="24"/>
          <w:szCs w:val="24"/>
        </w:rPr>
        <w:t>dasarnya</w:t>
      </w:r>
      <w:r w:rsidRPr="000E065C">
        <w:rPr>
          <w:rFonts w:ascii="Times New Roman" w:hAnsi="Times New Roman" w:cs="Times New Roman"/>
          <w:sz w:val="24"/>
          <w:szCs w:val="24"/>
        </w:rPr>
        <w:t xml:space="preserve"> bersifat </w:t>
      </w:r>
      <w:r w:rsidRPr="000E065C">
        <w:rPr>
          <w:rFonts w:ascii="Times New Roman" w:hAnsi="Times New Roman" w:cs="Times New Roman"/>
          <w:i/>
          <w:iCs/>
          <w:sz w:val="24"/>
          <w:szCs w:val="24"/>
        </w:rPr>
        <w:t xml:space="preserve">intangible </w:t>
      </w:r>
      <w:r w:rsidRPr="000E065C">
        <w:rPr>
          <w:rFonts w:ascii="Times New Roman" w:hAnsi="Times New Roman" w:cs="Times New Roman"/>
          <w:sz w:val="24"/>
          <w:szCs w:val="24"/>
        </w:rPr>
        <w:t>(tidak berwujud fisik) dan tidak me</w:t>
      </w:r>
      <w:r>
        <w:rPr>
          <w:rFonts w:ascii="Times New Roman" w:hAnsi="Times New Roman" w:cs="Times New Roman"/>
          <w:sz w:val="24"/>
          <w:szCs w:val="24"/>
        </w:rPr>
        <w:t xml:space="preserve">nghasilkan kepemilikan sesuatu” </w:t>
      </w:r>
      <w:r w:rsidRPr="000E065C">
        <w:rPr>
          <w:rFonts w:ascii="Times New Roman" w:hAnsi="Times New Roman" w:cs="Times New Roman"/>
          <w:sz w:val="24"/>
          <w:szCs w:val="24"/>
        </w:rPr>
        <w:t>(Tjiptono,</w:t>
      </w:r>
      <w:r>
        <w:rPr>
          <w:rFonts w:ascii="Times New Roman" w:hAnsi="Times New Roman" w:cs="Times New Roman"/>
          <w:sz w:val="24"/>
          <w:szCs w:val="24"/>
        </w:rPr>
        <w:t xml:space="preserve"> </w:t>
      </w:r>
      <w:r w:rsidRPr="000E065C">
        <w:rPr>
          <w:rFonts w:ascii="Times New Roman" w:hAnsi="Times New Roman" w:cs="Times New Roman"/>
          <w:sz w:val="24"/>
          <w:szCs w:val="24"/>
        </w:rPr>
        <w:t>2004:6)</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menurut </w:t>
      </w:r>
      <w:r w:rsidR="00F37600" w:rsidRPr="000E065C">
        <w:rPr>
          <w:rFonts w:ascii="Times New Roman" w:hAnsi="Times New Roman" w:cs="Times New Roman"/>
          <w:sz w:val="24"/>
          <w:szCs w:val="24"/>
        </w:rPr>
        <w:t>Hasibuan (2005</w:t>
      </w:r>
      <w:r w:rsidR="00F37600">
        <w:rPr>
          <w:rFonts w:ascii="Times New Roman" w:hAnsi="Times New Roman" w:cs="Times New Roman"/>
          <w:sz w:val="24"/>
          <w:szCs w:val="24"/>
        </w:rPr>
        <w:t>:152</w:t>
      </w:r>
      <w:r w:rsidR="00F37600" w:rsidRPr="000E065C">
        <w:rPr>
          <w:rFonts w:ascii="Times New Roman" w:hAnsi="Times New Roman" w:cs="Times New Roman"/>
          <w:sz w:val="24"/>
          <w:szCs w:val="24"/>
        </w:rPr>
        <w:t>) adalah kegiatan pemberian jasa dari satu pihak kepada pihak lainnya.</w:t>
      </w:r>
      <w:proofErr w:type="gramEnd"/>
      <w:r w:rsidR="00F37600" w:rsidRPr="000E065C">
        <w:rPr>
          <w:rFonts w:ascii="Times New Roman" w:hAnsi="Times New Roman" w:cs="Times New Roman"/>
          <w:sz w:val="24"/>
          <w:szCs w:val="24"/>
        </w:rPr>
        <w:t xml:space="preserve"> </w:t>
      </w:r>
      <w:proofErr w:type="gramStart"/>
      <w:r w:rsidR="00F37600" w:rsidRPr="000E065C">
        <w:rPr>
          <w:rFonts w:ascii="Times New Roman" w:hAnsi="Times New Roman" w:cs="Times New Roman"/>
          <w:sz w:val="24"/>
          <w:szCs w:val="24"/>
        </w:rPr>
        <w:t>Pelayanan yang baik adalah pelayanan yang dilakukan secara ramah tamah, adil, cepat, tepat, dan</w:t>
      </w:r>
      <w:r w:rsidR="00F37600" w:rsidRPr="00522FC4">
        <w:rPr>
          <w:rFonts w:ascii="Times New Roman" w:hAnsi="Times New Roman" w:cs="Times New Roman"/>
          <w:sz w:val="24"/>
          <w:szCs w:val="24"/>
        </w:rPr>
        <w:t xml:space="preserve"> </w:t>
      </w:r>
      <w:r w:rsidR="00F37600" w:rsidRPr="000E065C">
        <w:rPr>
          <w:rFonts w:ascii="Times New Roman" w:hAnsi="Times New Roman" w:cs="Times New Roman"/>
          <w:sz w:val="24"/>
          <w:szCs w:val="24"/>
        </w:rPr>
        <w:t>etika yang baik sehingga memenuhi kebutuhan dan kepuasan bagi yang menerimanya</w:t>
      </w:r>
      <w:r w:rsidR="00F37600">
        <w:rPr>
          <w:rFonts w:ascii="Times New Roman" w:hAnsi="Times New Roman" w:cs="Times New Roman"/>
          <w:sz w:val="24"/>
          <w:szCs w:val="24"/>
        </w:rPr>
        <w:t>.</w:t>
      </w:r>
      <w:proofErr w:type="gramEnd"/>
    </w:p>
    <w:p w:rsidR="000C3248" w:rsidRPr="00522FC4" w:rsidRDefault="000C3248" w:rsidP="00B369F9">
      <w:pPr>
        <w:spacing w:after="0" w:line="240" w:lineRule="auto"/>
        <w:ind w:firstLine="709"/>
        <w:jc w:val="both"/>
        <w:rPr>
          <w:rFonts w:ascii="Times New Roman" w:hAnsi="Times New Roman" w:cs="Times New Roman"/>
          <w:sz w:val="24"/>
          <w:szCs w:val="24"/>
        </w:rPr>
      </w:pPr>
      <w:r w:rsidRPr="000E065C">
        <w:rPr>
          <w:rFonts w:ascii="Times New Roman" w:hAnsi="Times New Roman" w:cs="Times New Roman"/>
          <w:sz w:val="24"/>
          <w:szCs w:val="24"/>
        </w:rPr>
        <w:t xml:space="preserve">Berdasarkan beberapa </w:t>
      </w:r>
      <w:r w:rsidR="00093249">
        <w:rPr>
          <w:rFonts w:ascii="Times New Roman" w:hAnsi="Times New Roman" w:cs="Times New Roman"/>
          <w:sz w:val="24"/>
          <w:szCs w:val="24"/>
        </w:rPr>
        <w:t>dari</w:t>
      </w:r>
      <w:r w:rsidRPr="000E065C">
        <w:rPr>
          <w:rFonts w:ascii="Times New Roman" w:hAnsi="Times New Roman" w:cs="Times New Roman"/>
          <w:sz w:val="24"/>
          <w:szCs w:val="24"/>
        </w:rPr>
        <w:t xml:space="preserve"> yang diberikan oleh satu pihak kepada pihak </w:t>
      </w:r>
      <w:proofErr w:type="gramStart"/>
      <w:r w:rsidRPr="000E065C">
        <w:rPr>
          <w:rFonts w:ascii="Times New Roman" w:hAnsi="Times New Roman" w:cs="Times New Roman"/>
          <w:sz w:val="24"/>
          <w:szCs w:val="24"/>
        </w:rPr>
        <w:t>lain</w:t>
      </w:r>
      <w:proofErr w:type="gramEnd"/>
      <w:r w:rsidRPr="000E065C">
        <w:rPr>
          <w:rFonts w:ascii="Times New Roman" w:hAnsi="Times New Roman" w:cs="Times New Roman"/>
          <w:sz w:val="24"/>
          <w:szCs w:val="24"/>
        </w:rPr>
        <w:t xml:space="preserve"> yang </w:t>
      </w:r>
      <w:r w:rsidRPr="00B369F9">
        <w:rPr>
          <w:rFonts w:ascii="Times New Roman" w:eastAsia="Times New Roman" w:hAnsi="Times New Roman" w:cs="Times New Roman"/>
          <w:sz w:val="24"/>
          <w:szCs w:val="24"/>
        </w:rPr>
        <w:t>tidak</w:t>
      </w:r>
      <w:r w:rsidRPr="000E065C">
        <w:rPr>
          <w:rFonts w:ascii="Times New Roman" w:hAnsi="Times New Roman" w:cs="Times New Roman"/>
          <w:sz w:val="24"/>
          <w:szCs w:val="24"/>
        </w:rPr>
        <w:t xml:space="preserve"> berwujud dan bertujuan memberikan kepuasan kepada pihak yang dilayani.</w:t>
      </w:r>
    </w:p>
    <w:p w:rsidR="00C156FB" w:rsidRDefault="00093249" w:rsidP="00B369F9">
      <w:pPr>
        <w:spacing w:after="0" w:line="240" w:lineRule="auto"/>
        <w:ind w:firstLine="709"/>
        <w:jc w:val="both"/>
        <w:rPr>
          <w:rFonts w:ascii="Times New Roman" w:hAnsi="Times New Roman"/>
          <w:color w:val="000000" w:themeColor="text1"/>
          <w:sz w:val="24"/>
          <w:szCs w:val="24"/>
        </w:rPr>
      </w:pPr>
      <w:proofErr w:type="gramStart"/>
      <w:r w:rsidRPr="00093249">
        <w:rPr>
          <w:rFonts w:ascii="Times New Roman" w:hAnsi="Times New Roman" w:cs="Times New Roman"/>
          <w:sz w:val="24"/>
          <w:szCs w:val="24"/>
        </w:rPr>
        <w:t>Kualitas layanan dalam penelitian ini adalah persepsi petani terhadap layanan PG Rendeng yang direpresentasikan dalam bukti fisik seperti fasilitas fisik, sarana komunikasi, perlengkapan dan peralatan, serta penampilan pegawainya.</w:t>
      </w:r>
      <w:proofErr w:type="gramEnd"/>
      <w:r w:rsidRPr="00093249">
        <w:rPr>
          <w:rFonts w:ascii="Times New Roman" w:hAnsi="Times New Roman" w:cs="Times New Roman"/>
          <w:sz w:val="24"/>
          <w:szCs w:val="24"/>
        </w:rPr>
        <w:t xml:space="preserve"> </w:t>
      </w:r>
      <w:proofErr w:type="gramStart"/>
      <w:r w:rsidRPr="00093249">
        <w:rPr>
          <w:rFonts w:ascii="Times New Roman" w:hAnsi="Times New Roman" w:cs="Times New Roman"/>
          <w:sz w:val="24"/>
          <w:szCs w:val="24"/>
        </w:rPr>
        <w:t xml:space="preserve">Keandalan berupa kemampuan dalam memberikan pelayanan PG Rendeng </w:t>
      </w:r>
      <w:r w:rsidRPr="00B369F9">
        <w:rPr>
          <w:rFonts w:ascii="Times New Roman" w:eastAsia="Times New Roman" w:hAnsi="Times New Roman" w:cs="Times New Roman"/>
          <w:sz w:val="24"/>
          <w:szCs w:val="24"/>
        </w:rPr>
        <w:t>kepada</w:t>
      </w:r>
      <w:r w:rsidRPr="00093249">
        <w:rPr>
          <w:rFonts w:ascii="Times New Roman" w:hAnsi="Times New Roman" w:cs="Times New Roman"/>
          <w:sz w:val="24"/>
          <w:szCs w:val="24"/>
        </w:rPr>
        <w:t xml:space="preserve"> pelanggan dengan akurat, memu</w:t>
      </w:r>
      <w:r>
        <w:rPr>
          <w:rFonts w:ascii="Times New Roman" w:hAnsi="Times New Roman" w:cs="Times New Roman"/>
          <w:sz w:val="24"/>
          <w:szCs w:val="24"/>
        </w:rPr>
        <w:t>a</w:t>
      </w:r>
      <w:r w:rsidRPr="00093249">
        <w:rPr>
          <w:rFonts w:ascii="Times New Roman" w:hAnsi="Times New Roman" w:cs="Times New Roman"/>
          <w:sz w:val="24"/>
          <w:szCs w:val="24"/>
        </w:rPr>
        <w:t>skan, dan tepat waktu.</w:t>
      </w:r>
      <w:proofErr w:type="gramEnd"/>
      <w:r w:rsidRPr="00093249">
        <w:rPr>
          <w:rFonts w:ascii="Times New Roman" w:hAnsi="Times New Roman" w:cs="Times New Roman"/>
          <w:sz w:val="24"/>
          <w:szCs w:val="24"/>
        </w:rPr>
        <w:t xml:space="preserve"> Ketanggapan berupa keinginan para staf dalam membantu para pelanggan dengan memberikan pelayanan yang cepat dan tanggap serta memberikan informasi yang tepat kepada pelanggan dan jaminan berupa pengetahuan, kemampuan, kesopanan dan bebas dari bahaya atau risiko yang mampu menumbuhkan sifat percaya pelanggan kepada perusahaan serta empati yang menekankan pada melakukan hubungan, komunikasi yang baik, perhatian pribadi, dan memahami kebutuhan pelanggan secara spesifik.</w:t>
      </w:r>
      <w:r w:rsidR="00C156FB">
        <w:rPr>
          <w:rFonts w:ascii="Times New Roman" w:hAnsi="Times New Roman" w:cs="Times New Roman"/>
          <w:sz w:val="24"/>
          <w:szCs w:val="24"/>
        </w:rPr>
        <w:t xml:space="preserve"> </w:t>
      </w:r>
      <w:proofErr w:type="gramStart"/>
      <w:r w:rsidR="00C156FB" w:rsidRPr="00F204AA">
        <w:rPr>
          <w:rFonts w:ascii="Times New Roman" w:hAnsi="Times New Roman"/>
          <w:color w:val="000000" w:themeColor="text1"/>
          <w:sz w:val="24"/>
          <w:szCs w:val="24"/>
        </w:rPr>
        <w:t>Alasan penting yang menarik minat para praktisi tentang kualitas pelayanan berasal dari kepercayaan bahwa hal tersebut memiliki pengaruh menguntungkan bagi dasar kinerja dari sua</w:t>
      </w:r>
      <w:r w:rsidR="00C156FB">
        <w:rPr>
          <w:rFonts w:ascii="Times New Roman" w:hAnsi="Times New Roman"/>
          <w:color w:val="000000" w:themeColor="text1"/>
          <w:sz w:val="24"/>
          <w:szCs w:val="24"/>
        </w:rPr>
        <w:t xml:space="preserve">tu perusahaan (Caruana, 2002: </w:t>
      </w:r>
      <w:r w:rsidR="00C156FB" w:rsidRPr="00F204AA">
        <w:rPr>
          <w:rFonts w:ascii="Times New Roman" w:hAnsi="Times New Roman"/>
          <w:color w:val="000000" w:themeColor="text1"/>
          <w:sz w:val="24"/>
          <w:szCs w:val="24"/>
        </w:rPr>
        <w:t>811).</w:t>
      </w:r>
      <w:proofErr w:type="gramEnd"/>
      <w:r w:rsidR="00C156FB" w:rsidRPr="00F204AA">
        <w:rPr>
          <w:rFonts w:ascii="Times New Roman" w:hAnsi="Times New Roman"/>
          <w:color w:val="000000" w:themeColor="text1"/>
          <w:sz w:val="24"/>
          <w:szCs w:val="24"/>
        </w:rPr>
        <w:t xml:space="preserve"> Adapun indikator-indikator kualitas pelayanan adalah:</w:t>
      </w:r>
    </w:p>
    <w:p w:rsidR="00B369F9" w:rsidRPr="00F204AA" w:rsidRDefault="00B369F9" w:rsidP="00B369F9">
      <w:pPr>
        <w:spacing w:after="0" w:line="240" w:lineRule="auto"/>
        <w:ind w:firstLine="709"/>
        <w:jc w:val="both"/>
        <w:rPr>
          <w:rFonts w:ascii="Times New Roman" w:hAnsi="Times New Roman"/>
          <w:color w:val="000000" w:themeColor="text1"/>
          <w:sz w:val="24"/>
          <w:szCs w:val="24"/>
        </w:rPr>
      </w:pPr>
    </w:p>
    <w:p w:rsidR="00C156FB" w:rsidRPr="00F204AA" w:rsidRDefault="00C156FB" w:rsidP="00B369F9">
      <w:pPr>
        <w:pStyle w:val="ListParagraph"/>
        <w:numPr>
          <w:ilvl w:val="0"/>
          <w:numId w:val="5"/>
        </w:numPr>
        <w:spacing w:after="0" w:line="240" w:lineRule="auto"/>
        <w:ind w:left="284" w:hanging="284"/>
        <w:jc w:val="both"/>
        <w:rPr>
          <w:rFonts w:ascii="Times New Roman" w:hAnsi="Times New Roman"/>
          <w:color w:val="000000" w:themeColor="text1"/>
          <w:sz w:val="24"/>
          <w:szCs w:val="24"/>
        </w:rPr>
      </w:pPr>
      <w:r w:rsidRPr="00F204AA">
        <w:rPr>
          <w:rFonts w:ascii="Times New Roman" w:hAnsi="Times New Roman"/>
          <w:color w:val="000000" w:themeColor="text1"/>
          <w:sz w:val="24"/>
          <w:szCs w:val="24"/>
        </w:rPr>
        <w:t>Kemudahan administrasi</w:t>
      </w:r>
    </w:p>
    <w:p w:rsidR="00C156FB" w:rsidRPr="00F204AA" w:rsidRDefault="00C156FB" w:rsidP="00B369F9">
      <w:pPr>
        <w:pStyle w:val="ListParagraph"/>
        <w:numPr>
          <w:ilvl w:val="0"/>
          <w:numId w:val="5"/>
        </w:numPr>
        <w:spacing w:after="0" w:line="240" w:lineRule="auto"/>
        <w:ind w:left="284" w:hanging="284"/>
        <w:jc w:val="both"/>
        <w:rPr>
          <w:rFonts w:ascii="Times New Roman" w:hAnsi="Times New Roman"/>
          <w:color w:val="000000" w:themeColor="text1"/>
          <w:sz w:val="24"/>
          <w:szCs w:val="24"/>
        </w:rPr>
      </w:pPr>
      <w:r w:rsidRPr="00F204AA">
        <w:rPr>
          <w:rFonts w:ascii="Times New Roman" w:hAnsi="Times New Roman"/>
          <w:color w:val="000000" w:themeColor="text1"/>
          <w:sz w:val="24"/>
          <w:szCs w:val="24"/>
        </w:rPr>
        <w:t>Keramahan pegawai PG. Rendeng</w:t>
      </w:r>
    </w:p>
    <w:p w:rsidR="00C156FB" w:rsidRPr="00F204AA" w:rsidRDefault="00C156FB" w:rsidP="00B369F9">
      <w:pPr>
        <w:pStyle w:val="ListParagraph"/>
        <w:numPr>
          <w:ilvl w:val="0"/>
          <w:numId w:val="5"/>
        </w:numPr>
        <w:spacing w:after="0" w:line="240" w:lineRule="auto"/>
        <w:ind w:left="284" w:hanging="284"/>
        <w:jc w:val="both"/>
        <w:rPr>
          <w:rFonts w:ascii="Times New Roman" w:hAnsi="Times New Roman"/>
          <w:color w:val="000000" w:themeColor="text1"/>
          <w:sz w:val="24"/>
          <w:szCs w:val="24"/>
        </w:rPr>
      </w:pPr>
      <w:r w:rsidRPr="00F204AA">
        <w:rPr>
          <w:rFonts w:ascii="Times New Roman" w:hAnsi="Times New Roman"/>
          <w:color w:val="000000" w:themeColor="text1"/>
          <w:sz w:val="24"/>
          <w:szCs w:val="24"/>
        </w:rPr>
        <w:t>Kenyamanan suasana PG Rendeng</w:t>
      </w:r>
    </w:p>
    <w:p w:rsidR="00C156FB" w:rsidRPr="00F204AA" w:rsidRDefault="00C156FB" w:rsidP="00B369F9">
      <w:pPr>
        <w:pStyle w:val="ListParagraph"/>
        <w:numPr>
          <w:ilvl w:val="0"/>
          <w:numId w:val="5"/>
        </w:numPr>
        <w:spacing w:after="0" w:line="240" w:lineRule="auto"/>
        <w:ind w:left="284" w:hanging="284"/>
        <w:jc w:val="both"/>
        <w:rPr>
          <w:rFonts w:ascii="Times New Roman" w:hAnsi="Times New Roman"/>
          <w:color w:val="000000" w:themeColor="text1"/>
          <w:sz w:val="24"/>
          <w:szCs w:val="24"/>
        </w:rPr>
      </w:pPr>
      <w:r w:rsidRPr="00F204AA">
        <w:rPr>
          <w:rFonts w:ascii="Times New Roman" w:hAnsi="Times New Roman"/>
          <w:color w:val="000000" w:themeColor="text1"/>
          <w:sz w:val="24"/>
          <w:szCs w:val="24"/>
        </w:rPr>
        <w:t>Sikap tanggap PG Rendeng</w:t>
      </w:r>
    </w:p>
    <w:p w:rsidR="00C156FB" w:rsidRPr="00F204AA" w:rsidRDefault="00C156FB" w:rsidP="00B369F9">
      <w:pPr>
        <w:pStyle w:val="ListParagraph"/>
        <w:numPr>
          <w:ilvl w:val="0"/>
          <w:numId w:val="5"/>
        </w:numPr>
        <w:spacing w:after="0" w:line="240" w:lineRule="auto"/>
        <w:ind w:left="284" w:hanging="284"/>
        <w:jc w:val="both"/>
        <w:rPr>
          <w:rFonts w:ascii="Times New Roman" w:hAnsi="Times New Roman"/>
          <w:color w:val="000000" w:themeColor="text1"/>
          <w:sz w:val="24"/>
          <w:szCs w:val="24"/>
        </w:rPr>
      </w:pPr>
      <w:r w:rsidRPr="00F204AA">
        <w:rPr>
          <w:rFonts w:ascii="Times New Roman" w:hAnsi="Times New Roman"/>
          <w:color w:val="000000" w:themeColor="text1"/>
          <w:sz w:val="24"/>
          <w:szCs w:val="24"/>
        </w:rPr>
        <w:t>Respon PG Rendeng terhadap keluhan</w:t>
      </w:r>
    </w:p>
    <w:p w:rsidR="00093249" w:rsidRDefault="00093249" w:rsidP="000C3248">
      <w:pPr>
        <w:spacing w:after="0" w:line="240" w:lineRule="auto"/>
        <w:ind w:left="357" w:firstLine="720"/>
        <w:jc w:val="both"/>
        <w:rPr>
          <w:rFonts w:ascii="Times New Roman" w:hAnsi="Times New Roman" w:cs="Times New Roman"/>
          <w:sz w:val="24"/>
          <w:szCs w:val="24"/>
        </w:rPr>
      </w:pPr>
    </w:p>
    <w:p w:rsidR="00970567" w:rsidRDefault="00970567" w:rsidP="000C3248">
      <w:pPr>
        <w:spacing w:after="0" w:line="240" w:lineRule="auto"/>
        <w:ind w:left="357" w:firstLine="720"/>
        <w:jc w:val="both"/>
        <w:rPr>
          <w:rFonts w:ascii="Times New Roman" w:hAnsi="Times New Roman" w:cs="Times New Roman"/>
          <w:sz w:val="24"/>
          <w:szCs w:val="24"/>
        </w:rPr>
      </w:pPr>
    </w:p>
    <w:p w:rsidR="00970567" w:rsidRDefault="00970567" w:rsidP="000C3248">
      <w:pPr>
        <w:spacing w:after="0" w:line="240" w:lineRule="auto"/>
        <w:ind w:left="357" w:firstLine="720"/>
        <w:jc w:val="both"/>
        <w:rPr>
          <w:rFonts w:ascii="Times New Roman" w:hAnsi="Times New Roman" w:cs="Times New Roman"/>
          <w:sz w:val="24"/>
          <w:szCs w:val="24"/>
        </w:rPr>
      </w:pPr>
    </w:p>
    <w:p w:rsidR="00F37600" w:rsidRDefault="000C3248" w:rsidP="00C96539">
      <w:pPr>
        <w:shd w:val="clear" w:color="auto" w:fill="FFFFFF"/>
        <w:spacing w:after="0" w:line="240" w:lineRule="auto"/>
        <w:rPr>
          <w:rFonts w:ascii="Times New Roman" w:eastAsia="Times New Roman" w:hAnsi="Times New Roman" w:cs="Times New Roman"/>
          <w:b/>
          <w:sz w:val="24"/>
          <w:szCs w:val="24"/>
        </w:rPr>
      </w:pPr>
      <w:r w:rsidRPr="006B29ED">
        <w:rPr>
          <w:rFonts w:ascii="Times New Roman" w:hAnsi="Times New Roman" w:cs="Times New Roman"/>
          <w:b/>
          <w:bCs/>
          <w:sz w:val="24"/>
          <w:szCs w:val="24"/>
        </w:rPr>
        <w:t>Reputasi</w:t>
      </w:r>
    </w:p>
    <w:p w:rsidR="000C3248" w:rsidRDefault="000C3248" w:rsidP="00B369F9">
      <w:pPr>
        <w:spacing w:after="0" w:line="240" w:lineRule="auto"/>
        <w:ind w:firstLine="709"/>
        <w:jc w:val="both"/>
        <w:rPr>
          <w:rFonts w:asciiTheme="majorBidi" w:hAnsiTheme="majorBidi" w:cs="Times New Roman"/>
          <w:bCs/>
          <w:w w:val="105"/>
          <w:sz w:val="24"/>
          <w:szCs w:val="24"/>
        </w:rPr>
      </w:pPr>
      <w:proofErr w:type="gramStart"/>
      <w:r>
        <w:rPr>
          <w:rFonts w:asciiTheme="majorBidi" w:hAnsiTheme="majorBidi" w:cs="Times New Roman"/>
          <w:bCs/>
          <w:spacing w:val="11"/>
          <w:w w:val="105"/>
          <w:sz w:val="24"/>
          <w:szCs w:val="24"/>
        </w:rPr>
        <w:t xml:space="preserve">Menurut </w:t>
      </w:r>
      <w:r w:rsidRPr="005707F7">
        <w:rPr>
          <w:rFonts w:asciiTheme="majorBidi" w:hAnsiTheme="majorBidi" w:cs="Times New Roman"/>
          <w:bCs/>
          <w:spacing w:val="11"/>
          <w:w w:val="105"/>
          <w:sz w:val="24"/>
          <w:szCs w:val="24"/>
        </w:rPr>
        <w:t xml:space="preserve">Cempakasari dan </w:t>
      </w:r>
      <w:r w:rsidRPr="005707F7">
        <w:rPr>
          <w:rFonts w:asciiTheme="majorBidi" w:hAnsiTheme="majorBidi" w:cs="Times New Roman"/>
          <w:bCs/>
          <w:spacing w:val="4"/>
          <w:w w:val="105"/>
          <w:sz w:val="24"/>
          <w:szCs w:val="24"/>
        </w:rPr>
        <w:t xml:space="preserve">Yoestini (2003:7) reputasi perusahaan adalah </w:t>
      </w:r>
      <w:r w:rsidRPr="00B369F9">
        <w:rPr>
          <w:rFonts w:ascii="Times New Roman" w:hAnsi="Times New Roman" w:cs="Times New Roman"/>
          <w:sz w:val="24"/>
          <w:szCs w:val="24"/>
        </w:rPr>
        <w:t>pandangan</w:t>
      </w:r>
      <w:r w:rsidRPr="005707F7">
        <w:rPr>
          <w:rFonts w:asciiTheme="majorBidi" w:hAnsiTheme="majorBidi" w:cs="Times New Roman"/>
          <w:bCs/>
          <w:spacing w:val="4"/>
          <w:w w:val="105"/>
          <w:sz w:val="24"/>
          <w:szCs w:val="24"/>
        </w:rPr>
        <w:t xml:space="preserve"> </w:t>
      </w:r>
      <w:r w:rsidRPr="005707F7">
        <w:rPr>
          <w:rFonts w:asciiTheme="majorBidi" w:hAnsiTheme="majorBidi" w:cs="Times New Roman"/>
          <w:bCs/>
          <w:spacing w:val="6"/>
          <w:w w:val="105"/>
          <w:sz w:val="24"/>
          <w:szCs w:val="24"/>
        </w:rPr>
        <w:t xml:space="preserve">publik atas suatu perusahaan yang dinilai baik atau tidak yang dipandang </w:t>
      </w:r>
      <w:r w:rsidRPr="005707F7">
        <w:rPr>
          <w:rFonts w:asciiTheme="majorBidi" w:hAnsiTheme="majorBidi" w:cs="Times New Roman"/>
          <w:bCs/>
          <w:spacing w:val="3"/>
          <w:w w:val="105"/>
          <w:sz w:val="24"/>
          <w:szCs w:val="24"/>
        </w:rPr>
        <w:t xml:space="preserve">secara global atas hal-hal seperti keterbukaan, kualitas dan lainnya sehingga </w:t>
      </w:r>
      <w:r w:rsidRPr="005707F7">
        <w:rPr>
          <w:rFonts w:asciiTheme="majorBidi" w:hAnsiTheme="majorBidi" w:cs="Times New Roman"/>
          <w:bCs/>
          <w:spacing w:val="1"/>
          <w:w w:val="105"/>
          <w:sz w:val="24"/>
          <w:szCs w:val="24"/>
        </w:rPr>
        <w:t>dapat dikatakan sebagai pandangan atas gerak langkah perusahaan.</w:t>
      </w:r>
      <w:proofErr w:type="gramEnd"/>
      <w:r w:rsidRPr="005707F7">
        <w:rPr>
          <w:rFonts w:asciiTheme="majorBidi" w:hAnsiTheme="majorBidi" w:cs="Times New Roman"/>
          <w:bCs/>
          <w:spacing w:val="1"/>
          <w:w w:val="105"/>
          <w:sz w:val="24"/>
          <w:szCs w:val="24"/>
        </w:rPr>
        <w:t xml:space="preserve"> </w:t>
      </w:r>
      <w:proofErr w:type="gramStart"/>
      <w:r w:rsidRPr="005707F7">
        <w:rPr>
          <w:rFonts w:asciiTheme="majorBidi" w:hAnsiTheme="majorBidi" w:cs="Times New Roman"/>
          <w:bCs/>
          <w:spacing w:val="1"/>
          <w:w w:val="105"/>
          <w:sz w:val="24"/>
          <w:szCs w:val="24"/>
        </w:rPr>
        <w:t xml:space="preserve">Reputasi </w:t>
      </w:r>
      <w:r w:rsidRPr="005707F7">
        <w:rPr>
          <w:rFonts w:asciiTheme="majorBidi" w:hAnsiTheme="majorBidi" w:cs="Times New Roman"/>
          <w:bCs/>
          <w:spacing w:val="-1"/>
          <w:w w:val="105"/>
          <w:sz w:val="24"/>
          <w:szCs w:val="24"/>
        </w:rPr>
        <w:t xml:space="preserve">merupakan suatu </w:t>
      </w:r>
      <w:r w:rsidRPr="005707F7">
        <w:rPr>
          <w:rFonts w:asciiTheme="majorBidi" w:hAnsiTheme="majorBidi" w:cs="Times New Roman"/>
          <w:bCs/>
          <w:i/>
          <w:spacing w:val="-1"/>
          <w:w w:val="105"/>
          <w:sz w:val="24"/>
          <w:szCs w:val="24"/>
        </w:rPr>
        <w:t>intangible asset</w:t>
      </w:r>
      <w:r w:rsidRPr="005707F7">
        <w:rPr>
          <w:rFonts w:asciiTheme="majorBidi" w:hAnsiTheme="majorBidi" w:cs="Times New Roman"/>
          <w:bCs/>
          <w:spacing w:val="-1"/>
          <w:w w:val="105"/>
          <w:sz w:val="24"/>
          <w:szCs w:val="24"/>
        </w:rPr>
        <w:t xml:space="preserve"> atau </w:t>
      </w:r>
      <w:r w:rsidRPr="005707F7">
        <w:rPr>
          <w:rFonts w:asciiTheme="majorBidi" w:hAnsiTheme="majorBidi" w:cs="Times New Roman"/>
          <w:bCs/>
          <w:i/>
          <w:spacing w:val="-1"/>
          <w:w w:val="105"/>
          <w:sz w:val="24"/>
          <w:szCs w:val="24"/>
        </w:rPr>
        <w:t>goodwill</w:t>
      </w:r>
      <w:r w:rsidRPr="005707F7">
        <w:rPr>
          <w:rFonts w:asciiTheme="majorBidi" w:hAnsiTheme="majorBidi" w:cs="Times New Roman"/>
          <w:bCs/>
          <w:spacing w:val="-1"/>
          <w:w w:val="105"/>
          <w:sz w:val="24"/>
          <w:szCs w:val="24"/>
        </w:rPr>
        <w:t xml:space="preserve"> perusahaan yang memiliki efek </w:t>
      </w:r>
      <w:r w:rsidRPr="005707F7">
        <w:rPr>
          <w:rFonts w:asciiTheme="majorBidi" w:hAnsiTheme="majorBidi" w:cs="Times New Roman"/>
          <w:bCs/>
          <w:spacing w:val="7"/>
          <w:w w:val="105"/>
          <w:sz w:val="24"/>
          <w:szCs w:val="24"/>
        </w:rPr>
        <w:t>positif pada penilaian pasar atas perusahaan.</w:t>
      </w:r>
      <w:proofErr w:type="gramEnd"/>
      <w:r w:rsidRPr="005707F7">
        <w:rPr>
          <w:rFonts w:asciiTheme="majorBidi" w:hAnsiTheme="majorBidi" w:cs="Times New Roman"/>
          <w:bCs/>
          <w:spacing w:val="7"/>
          <w:w w:val="105"/>
          <w:sz w:val="24"/>
          <w:szCs w:val="24"/>
        </w:rPr>
        <w:t xml:space="preserve"> </w:t>
      </w:r>
      <w:proofErr w:type="gramStart"/>
      <w:r w:rsidRPr="005707F7">
        <w:rPr>
          <w:rFonts w:asciiTheme="majorBidi" w:hAnsiTheme="majorBidi" w:cs="Times New Roman"/>
          <w:bCs/>
          <w:spacing w:val="8"/>
          <w:w w:val="105"/>
          <w:sz w:val="24"/>
          <w:szCs w:val="24"/>
        </w:rPr>
        <w:t xml:space="preserve">Herbig, Milewicz dan Golden (1994) menyatakan bahwa reputasi </w:t>
      </w:r>
      <w:r w:rsidRPr="005707F7">
        <w:rPr>
          <w:rFonts w:asciiTheme="majorBidi" w:hAnsiTheme="majorBidi" w:cs="Times New Roman"/>
          <w:bCs/>
          <w:spacing w:val="-1"/>
          <w:w w:val="105"/>
          <w:sz w:val="24"/>
          <w:szCs w:val="24"/>
        </w:rPr>
        <w:t xml:space="preserve">perusahaan dapat dilihat dari kompetensi perusahaan tersebut dan keunggulan </w:t>
      </w:r>
      <w:r w:rsidRPr="005707F7">
        <w:rPr>
          <w:rFonts w:asciiTheme="majorBidi" w:hAnsiTheme="majorBidi" w:cs="Times New Roman"/>
          <w:bCs/>
          <w:w w:val="105"/>
          <w:sz w:val="24"/>
          <w:szCs w:val="24"/>
        </w:rPr>
        <w:t>dibandingkan kompetitornya.</w:t>
      </w:r>
      <w:proofErr w:type="gramEnd"/>
    </w:p>
    <w:p w:rsidR="00F37600" w:rsidRDefault="000C3248" w:rsidP="00B369F9">
      <w:pPr>
        <w:spacing w:after="0" w:line="240" w:lineRule="auto"/>
        <w:ind w:firstLine="709"/>
        <w:jc w:val="both"/>
        <w:rPr>
          <w:rFonts w:ascii="Times New Roman" w:hAnsi="Times New Roman" w:cs="Times New Roman"/>
          <w:i/>
          <w:color w:val="000000"/>
          <w:sz w:val="23"/>
          <w:szCs w:val="23"/>
        </w:rPr>
      </w:pPr>
      <w:r>
        <w:rPr>
          <w:rFonts w:ascii="Times New Roman" w:hAnsi="Times New Roman" w:cs="Times New Roman"/>
          <w:sz w:val="24"/>
          <w:szCs w:val="24"/>
        </w:rPr>
        <w:t xml:space="preserve">Reputasi perusahaan berpengaruh </w:t>
      </w:r>
      <w:r w:rsidRPr="000C3248">
        <w:rPr>
          <w:rFonts w:asciiTheme="majorBidi" w:hAnsiTheme="majorBidi" w:cs="Times New Roman"/>
          <w:bCs/>
          <w:spacing w:val="-1"/>
          <w:w w:val="105"/>
          <w:sz w:val="24"/>
          <w:szCs w:val="24"/>
          <w:lang w:val="id-ID" w:eastAsia="id-ID"/>
        </w:rPr>
        <w:t>terhadap</w:t>
      </w:r>
      <w:r>
        <w:rPr>
          <w:rFonts w:ascii="Times New Roman" w:hAnsi="Times New Roman" w:cs="Times New Roman"/>
          <w:sz w:val="24"/>
          <w:szCs w:val="24"/>
        </w:rPr>
        <w:t xml:space="preserve"> loyalitas pelanggan, seperti yang di kemukaan oleh Cretu &amp; Brondie (2009:298), yang menyatakan bahwa reputasi </w:t>
      </w:r>
      <w:r w:rsidRPr="000C3248">
        <w:rPr>
          <w:rFonts w:asciiTheme="majorBidi" w:hAnsiTheme="majorBidi" w:cs="Times New Roman"/>
          <w:bCs/>
          <w:spacing w:val="11"/>
          <w:w w:val="105"/>
          <w:sz w:val="24"/>
          <w:szCs w:val="24"/>
          <w:lang w:val="id-ID" w:eastAsia="id-ID"/>
        </w:rPr>
        <w:t>perusahaan</w:t>
      </w:r>
      <w:r>
        <w:rPr>
          <w:rFonts w:ascii="Times New Roman" w:hAnsi="Times New Roman" w:cs="Times New Roman"/>
          <w:sz w:val="24"/>
          <w:szCs w:val="24"/>
        </w:rPr>
        <w:t xml:space="preserve"> menciptakan </w:t>
      </w:r>
      <w:r w:rsidRPr="004D0A80">
        <w:rPr>
          <w:rFonts w:ascii="Times New Roman" w:hAnsi="Times New Roman" w:cs="Times New Roman"/>
          <w:i/>
          <w:sz w:val="24"/>
          <w:szCs w:val="24"/>
        </w:rPr>
        <w:t>value creating</w:t>
      </w:r>
      <w:r>
        <w:rPr>
          <w:rFonts w:ascii="Times New Roman" w:hAnsi="Times New Roman" w:cs="Times New Roman"/>
          <w:sz w:val="24"/>
          <w:szCs w:val="24"/>
        </w:rPr>
        <w:t xml:space="preserve"> yang berpengaruh terhadap nilai pelanggan dan loyalitas pelanggan, hal ini juga sejalan dengan Miremadi </w:t>
      </w:r>
      <w:r>
        <w:rPr>
          <w:rFonts w:ascii="Times New Roman" w:hAnsi="Times New Roman" w:cs="Times New Roman"/>
          <w:i/>
          <w:iCs/>
          <w:sz w:val="24"/>
          <w:szCs w:val="24"/>
        </w:rPr>
        <w:t>et al</w:t>
      </w:r>
      <w:r>
        <w:rPr>
          <w:rFonts w:ascii="Times New Roman" w:hAnsi="Times New Roman" w:cs="Times New Roman"/>
          <w:sz w:val="24"/>
          <w:szCs w:val="24"/>
        </w:rPr>
        <w:t xml:space="preserve">. (2011:150) yang menyatakan bahwa reputasi perusahaan merupakan aset yang aset vital untuk meningkatkan kinerja keuangan dan keunggulan bersaing di banyak industri B2B di </w:t>
      </w:r>
      <w:r w:rsidRPr="00172B40">
        <w:rPr>
          <w:rFonts w:ascii="Times New Roman" w:hAnsi="Times New Roman" w:cs="Times New Roman"/>
          <w:sz w:val="24"/>
          <w:szCs w:val="24"/>
        </w:rPr>
        <w:t>Iran, karena reputasi perusahaan berpengaruh positif terhadap loyalitas pelanggan</w:t>
      </w:r>
      <w:r>
        <w:rPr>
          <w:rFonts w:ascii="Times New Roman" w:hAnsi="Times New Roman" w:cs="Times New Roman"/>
          <w:sz w:val="24"/>
          <w:szCs w:val="24"/>
        </w:rPr>
        <w:t xml:space="preserve">. Di sisi lain </w:t>
      </w:r>
      <w:r w:rsidRPr="00277D62">
        <w:rPr>
          <w:rFonts w:ascii="Times New Roman" w:hAnsi="Times New Roman" w:cs="Times New Roman"/>
          <w:color w:val="000000"/>
          <w:sz w:val="23"/>
          <w:szCs w:val="23"/>
        </w:rPr>
        <w:t xml:space="preserve">A.B Susanto (2007:3) juga </w:t>
      </w:r>
      <w:r>
        <w:rPr>
          <w:rFonts w:ascii="Times New Roman" w:hAnsi="Times New Roman" w:cs="Times New Roman"/>
          <w:color w:val="000000"/>
          <w:sz w:val="23"/>
          <w:szCs w:val="23"/>
        </w:rPr>
        <w:t xml:space="preserve">mendukung </w:t>
      </w:r>
      <w:r w:rsidRPr="00277D62">
        <w:rPr>
          <w:rFonts w:ascii="Times New Roman" w:hAnsi="Times New Roman" w:cs="Times New Roman"/>
          <w:color w:val="000000"/>
          <w:sz w:val="23"/>
          <w:szCs w:val="23"/>
        </w:rPr>
        <w:t>bahwa</w:t>
      </w:r>
      <w:r>
        <w:rPr>
          <w:rFonts w:ascii="Times New Roman" w:hAnsi="Times New Roman" w:cs="Times New Roman"/>
          <w:color w:val="000000"/>
          <w:sz w:val="23"/>
          <w:szCs w:val="23"/>
        </w:rPr>
        <w:t xml:space="preserve"> </w:t>
      </w:r>
      <w:r w:rsidRPr="00277D62">
        <w:rPr>
          <w:rFonts w:ascii="Times New Roman" w:hAnsi="Times New Roman" w:cs="Times New Roman"/>
          <w:color w:val="000000"/>
          <w:sz w:val="23"/>
          <w:szCs w:val="23"/>
        </w:rPr>
        <w:t xml:space="preserve">reputasi yang baik </w:t>
      </w:r>
      <w:proofErr w:type="gramStart"/>
      <w:r w:rsidRPr="00277D62">
        <w:rPr>
          <w:rFonts w:ascii="Times New Roman" w:hAnsi="Times New Roman" w:cs="Times New Roman"/>
          <w:color w:val="000000"/>
          <w:sz w:val="23"/>
          <w:szCs w:val="23"/>
        </w:rPr>
        <w:t>akan</w:t>
      </w:r>
      <w:proofErr w:type="gramEnd"/>
      <w:r w:rsidRPr="00277D62">
        <w:rPr>
          <w:rFonts w:ascii="Times New Roman" w:hAnsi="Times New Roman" w:cs="Times New Roman"/>
          <w:color w:val="000000"/>
          <w:sz w:val="23"/>
          <w:szCs w:val="23"/>
        </w:rPr>
        <w:t xml:space="preserve"> memberi keuntungan ketika berhubungan dengan pemasok,</w:t>
      </w:r>
      <w:r>
        <w:rPr>
          <w:rFonts w:ascii="Times New Roman" w:hAnsi="Times New Roman" w:cs="Times New Roman"/>
          <w:color w:val="000000"/>
          <w:sz w:val="23"/>
          <w:szCs w:val="23"/>
        </w:rPr>
        <w:t xml:space="preserve"> </w:t>
      </w:r>
      <w:r w:rsidRPr="00277D62">
        <w:rPr>
          <w:rFonts w:ascii="Times New Roman" w:hAnsi="Times New Roman" w:cs="Times New Roman"/>
          <w:color w:val="000000"/>
          <w:sz w:val="23"/>
          <w:szCs w:val="23"/>
        </w:rPr>
        <w:t xml:space="preserve">dapat meningkatkan </w:t>
      </w:r>
      <w:r w:rsidRPr="00716F92">
        <w:rPr>
          <w:rFonts w:ascii="Times New Roman" w:hAnsi="Times New Roman" w:cs="Times New Roman"/>
          <w:i/>
          <w:color w:val="000000"/>
          <w:sz w:val="23"/>
          <w:szCs w:val="23"/>
        </w:rPr>
        <w:t>bargaining position</w:t>
      </w:r>
      <w:r w:rsidR="00093249">
        <w:rPr>
          <w:rFonts w:ascii="Times New Roman" w:hAnsi="Times New Roman" w:cs="Times New Roman"/>
          <w:i/>
          <w:color w:val="000000"/>
          <w:sz w:val="23"/>
          <w:szCs w:val="23"/>
        </w:rPr>
        <w:t>.</w:t>
      </w:r>
    </w:p>
    <w:p w:rsidR="007C6478" w:rsidRPr="007C6478" w:rsidRDefault="00093249" w:rsidP="00B369F9">
      <w:pPr>
        <w:spacing w:after="0" w:line="240" w:lineRule="auto"/>
        <w:ind w:firstLine="709"/>
        <w:jc w:val="both"/>
        <w:rPr>
          <w:rFonts w:ascii="Times New Roman" w:hAnsi="Times New Roman" w:cs="Times New Roman"/>
          <w:iCs/>
          <w:sz w:val="24"/>
          <w:szCs w:val="24"/>
        </w:rPr>
      </w:pPr>
      <w:proofErr w:type="gramStart"/>
      <w:r>
        <w:rPr>
          <w:rFonts w:ascii="Times New Roman" w:hAnsi="Times New Roman" w:cs="Times New Roman"/>
          <w:sz w:val="24"/>
          <w:szCs w:val="24"/>
        </w:rPr>
        <w:t xml:space="preserve">Reputasi perusahaan </w:t>
      </w:r>
      <w:r w:rsidRPr="009C522B">
        <w:rPr>
          <w:rFonts w:ascii="Times New Roman" w:hAnsi="Times New Roman" w:cs="Times New Roman"/>
          <w:sz w:val="24"/>
          <w:szCs w:val="24"/>
        </w:rPr>
        <w:t xml:space="preserve">dalam penelitian ini didefinisikan sebagai persepsi petani </w:t>
      </w:r>
      <w:r>
        <w:rPr>
          <w:rFonts w:ascii="Times New Roman" w:hAnsi="Times New Roman" w:cs="Times New Roman"/>
          <w:sz w:val="24"/>
          <w:szCs w:val="24"/>
        </w:rPr>
        <w:t xml:space="preserve">tebu </w:t>
      </w:r>
      <w:r w:rsidRPr="009C522B">
        <w:rPr>
          <w:rFonts w:ascii="Times New Roman" w:hAnsi="Times New Roman" w:cs="Times New Roman"/>
          <w:sz w:val="24"/>
          <w:szCs w:val="24"/>
        </w:rPr>
        <w:t>terhadap</w:t>
      </w:r>
      <w:r>
        <w:rPr>
          <w:rFonts w:ascii="Times New Roman" w:hAnsi="Times New Roman" w:cs="Times New Roman"/>
          <w:sz w:val="24"/>
          <w:szCs w:val="24"/>
        </w:rPr>
        <w:t xml:space="preserve"> reputasi PG Rendeng</w:t>
      </w:r>
      <w:r w:rsidRPr="009C522B">
        <w:rPr>
          <w:rFonts w:ascii="Times New Roman" w:hAnsi="Times New Roman" w:cs="Times New Roman"/>
          <w:iCs/>
          <w:sz w:val="24"/>
          <w:szCs w:val="24"/>
        </w:rPr>
        <w:t>.</w:t>
      </w:r>
      <w:proofErr w:type="gramEnd"/>
      <w:r w:rsidRPr="009C522B">
        <w:rPr>
          <w:rFonts w:ascii="Times New Roman" w:hAnsi="Times New Roman" w:cs="Times New Roman"/>
          <w:iCs/>
          <w:sz w:val="24"/>
          <w:szCs w:val="24"/>
        </w:rPr>
        <w:t xml:space="preserve"> </w:t>
      </w:r>
      <w:r w:rsidRPr="008E794D">
        <w:rPr>
          <w:rFonts w:ascii="Times New Roman" w:hAnsi="Times New Roman" w:cs="Times New Roman"/>
          <w:sz w:val="24"/>
          <w:szCs w:val="24"/>
        </w:rPr>
        <w:t xml:space="preserve">Reputasi perusahaan PG Rendeng </w:t>
      </w:r>
      <w:proofErr w:type="gramStart"/>
      <w:r w:rsidRPr="008E794D">
        <w:rPr>
          <w:rFonts w:ascii="Times New Roman" w:hAnsi="Times New Roman" w:cs="Times New Roman"/>
          <w:sz w:val="24"/>
          <w:szCs w:val="24"/>
        </w:rPr>
        <w:t>akan</w:t>
      </w:r>
      <w:proofErr w:type="gramEnd"/>
      <w:r w:rsidRPr="008E794D">
        <w:rPr>
          <w:rFonts w:ascii="Times New Roman" w:hAnsi="Times New Roman" w:cs="Times New Roman"/>
          <w:sz w:val="24"/>
          <w:szCs w:val="24"/>
        </w:rPr>
        <w:t xml:space="preserve"> mempengaruhi </w:t>
      </w:r>
      <w:r>
        <w:rPr>
          <w:rFonts w:ascii="Times New Roman" w:hAnsi="Times New Roman" w:cs="Times New Roman"/>
          <w:sz w:val="24"/>
          <w:szCs w:val="24"/>
        </w:rPr>
        <w:t xml:space="preserve">kepercayaan petani terhadap perusahaan PG Rendeng.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r w:rsidRPr="008E794D">
        <w:rPr>
          <w:rFonts w:ascii="Times New Roman" w:hAnsi="Times New Roman" w:cs="Times New Roman"/>
          <w:iCs/>
          <w:sz w:val="24"/>
          <w:szCs w:val="24"/>
        </w:rPr>
        <w:t xml:space="preserve">semakin baik </w:t>
      </w:r>
      <w:r w:rsidRPr="008E794D">
        <w:rPr>
          <w:rFonts w:ascii="Times New Roman" w:hAnsi="Times New Roman" w:cs="Times New Roman"/>
          <w:sz w:val="24"/>
          <w:szCs w:val="24"/>
        </w:rPr>
        <w:t xml:space="preserve">reputasi </w:t>
      </w:r>
      <w:r>
        <w:rPr>
          <w:rFonts w:ascii="Times New Roman" w:hAnsi="Times New Roman" w:cs="Times New Roman"/>
          <w:sz w:val="24"/>
          <w:szCs w:val="24"/>
        </w:rPr>
        <w:t xml:space="preserve">PG Rendeng </w:t>
      </w:r>
      <w:r w:rsidRPr="008E794D">
        <w:rPr>
          <w:rFonts w:ascii="Times New Roman" w:hAnsi="Times New Roman" w:cs="Times New Roman"/>
          <w:iCs/>
          <w:sz w:val="24"/>
          <w:szCs w:val="24"/>
        </w:rPr>
        <w:t xml:space="preserve">maka </w:t>
      </w:r>
      <w:r>
        <w:rPr>
          <w:rFonts w:ascii="Times New Roman" w:hAnsi="Times New Roman" w:cs="Times New Roman"/>
          <w:iCs/>
          <w:sz w:val="24"/>
          <w:szCs w:val="24"/>
        </w:rPr>
        <w:t xml:space="preserve">semakin tinggi </w:t>
      </w:r>
      <w:r>
        <w:rPr>
          <w:rFonts w:ascii="Times New Roman" w:hAnsi="Times New Roman" w:cs="Times New Roman"/>
          <w:sz w:val="24"/>
          <w:szCs w:val="24"/>
        </w:rPr>
        <w:t xml:space="preserve">kepercayaan petani terhadap perusahaan PG Rendeng. </w:t>
      </w:r>
      <w:proofErr w:type="gramStart"/>
      <w:r>
        <w:rPr>
          <w:rFonts w:ascii="Times New Roman" w:hAnsi="Times New Roman" w:cs="Times New Roman"/>
          <w:sz w:val="24"/>
          <w:szCs w:val="24"/>
        </w:rPr>
        <w:t>Sebaliknya, jika reputasi PG Rendeng tidak baik maka</w:t>
      </w:r>
      <w:r>
        <w:rPr>
          <w:rFonts w:ascii="Times New Roman" w:hAnsi="Times New Roman" w:cs="Times New Roman"/>
          <w:iCs/>
          <w:sz w:val="24"/>
          <w:szCs w:val="24"/>
        </w:rPr>
        <w:t xml:space="preserve"> tidak baik pula </w:t>
      </w:r>
      <w:r>
        <w:rPr>
          <w:rFonts w:ascii="Times New Roman" w:hAnsi="Times New Roman" w:cs="Times New Roman"/>
          <w:sz w:val="24"/>
          <w:szCs w:val="24"/>
        </w:rPr>
        <w:t>kepercayaan petani terhadap perusahaan PG Rendeng</w:t>
      </w:r>
      <w:r>
        <w:rPr>
          <w:rFonts w:ascii="Times New Roman" w:hAnsi="Times New Roman" w:cs="Times New Roman"/>
          <w:iCs/>
          <w:sz w:val="24"/>
          <w:szCs w:val="24"/>
        </w:rPr>
        <w:t>.</w:t>
      </w:r>
      <w:proofErr w:type="gramEnd"/>
      <w:r w:rsidR="007C6478">
        <w:rPr>
          <w:rFonts w:ascii="Times New Roman" w:hAnsi="Times New Roman" w:cs="Times New Roman"/>
          <w:iCs/>
          <w:sz w:val="24"/>
          <w:szCs w:val="24"/>
        </w:rPr>
        <w:t xml:space="preserve"> </w:t>
      </w:r>
      <w:proofErr w:type="gramStart"/>
      <w:r w:rsidR="007C6478" w:rsidRPr="007C6478">
        <w:rPr>
          <w:rFonts w:ascii="Times New Roman" w:hAnsi="Times New Roman" w:cs="Times New Roman"/>
          <w:iCs/>
          <w:sz w:val="24"/>
          <w:szCs w:val="24"/>
        </w:rPr>
        <w:t xml:space="preserve">Reputasi bagi perusahaan merupakan suatu intangible asset atau </w:t>
      </w:r>
      <w:r w:rsidR="007C6478" w:rsidRPr="007C6478">
        <w:rPr>
          <w:rFonts w:ascii="Times New Roman" w:hAnsi="Times New Roman" w:cs="Times New Roman"/>
          <w:i/>
          <w:iCs/>
          <w:sz w:val="24"/>
          <w:szCs w:val="24"/>
        </w:rPr>
        <w:t>goodwill</w:t>
      </w:r>
      <w:r w:rsidR="007C6478" w:rsidRPr="007C6478">
        <w:rPr>
          <w:rFonts w:ascii="Times New Roman" w:hAnsi="Times New Roman" w:cs="Times New Roman"/>
          <w:iCs/>
          <w:sz w:val="24"/>
          <w:szCs w:val="24"/>
        </w:rPr>
        <w:t xml:space="preserve"> perusahaan yang memiliki pengaruh positif pada penilaian pasar atau perusahaan.</w:t>
      </w:r>
      <w:proofErr w:type="gramEnd"/>
      <w:r w:rsidR="007C6478" w:rsidRPr="007C6478">
        <w:rPr>
          <w:rFonts w:ascii="Times New Roman" w:hAnsi="Times New Roman" w:cs="Times New Roman"/>
          <w:iCs/>
          <w:sz w:val="24"/>
          <w:szCs w:val="24"/>
        </w:rPr>
        <w:t xml:space="preserve"> Di mana efek positif ini </w:t>
      </w:r>
      <w:proofErr w:type="gramStart"/>
      <w:r w:rsidR="007C6478" w:rsidRPr="007C6478">
        <w:rPr>
          <w:rFonts w:ascii="Times New Roman" w:hAnsi="Times New Roman" w:cs="Times New Roman"/>
          <w:iCs/>
          <w:sz w:val="24"/>
          <w:szCs w:val="24"/>
        </w:rPr>
        <w:t>akan</w:t>
      </w:r>
      <w:proofErr w:type="gramEnd"/>
      <w:r w:rsidR="007C6478" w:rsidRPr="007C6478">
        <w:rPr>
          <w:rFonts w:ascii="Times New Roman" w:hAnsi="Times New Roman" w:cs="Times New Roman"/>
          <w:iCs/>
          <w:sz w:val="24"/>
          <w:szCs w:val="24"/>
        </w:rPr>
        <w:t xml:space="preserve"> membuat pihak luar akan lebih percaya untuk menanamkan sejumlah dananya (investasi) ke dalam perusahaan tersebut. Adapun indikator-indikator variabel reputasi perusahaan adalah:</w:t>
      </w:r>
    </w:p>
    <w:p w:rsidR="007C6478" w:rsidRPr="007C6478" w:rsidRDefault="007C6478" w:rsidP="00B369F9">
      <w:pPr>
        <w:pStyle w:val="ListParagraph"/>
        <w:spacing w:after="0" w:line="240" w:lineRule="auto"/>
        <w:ind w:left="284" w:hanging="284"/>
        <w:jc w:val="both"/>
        <w:rPr>
          <w:rFonts w:ascii="Times New Roman" w:hAnsi="Times New Roman" w:cs="Times New Roman"/>
          <w:iCs/>
          <w:sz w:val="24"/>
          <w:szCs w:val="24"/>
          <w:lang w:val="en-US"/>
        </w:rPr>
      </w:pPr>
      <w:r w:rsidRPr="007C6478">
        <w:rPr>
          <w:rFonts w:ascii="Times New Roman" w:hAnsi="Times New Roman" w:cs="Times New Roman"/>
          <w:iCs/>
          <w:sz w:val="24"/>
          <w:szCs w:val="24"/>
          <w:lang w:val="en-US"/>
        </w:rPr>
        <w:t>a.</w:t>
      </w:r>
      <w:r w:rsidRPr="007C6478">
        <w:rPr>
          <w:rFonts w:ascii="Times New Roman" w:hAnsi="Times New Roman" w:cs="Times New Roman"/>
          <w:iCs/>
          <w:sz w:val="24"/>
          <w:szCs w:val="24"/>
          <w:lang w:val="en-US"/>
        </w:rPr>
        <w:tab/>
        <w:t>Proses administrasi mudah</w:t>
      </w:r>
    </w:p>
    <w:p w:rsidR="007C6478" w:rsidRPr="007C6478" w:rsidRDefault="007C6478" w:rsidP="00B369F9">
      <w:pPr>
        <w:pStyle w:val="ListParagraph"/>
        <w:spacing w:after="0" w:line="240" w:lineRule="auto"/>
        <w:ind w:left="284" w:hanging="284"/>
        <w:jc w:val="both"/>
        <w:rPr>
          <w:rFonts w:ascii="Times New Roman" w:hAnsi="Times New Roman" w:cs="Times New Roman"/>
          <w:iCs/>
          <w:sz w:val="24"/>
          <w:szCs w:val="24"/>
          <w:lang w:val="en-US"/>
        </w:rPr>
      </w:pPr>
      <w:r w:rsidRPr="007C6478">
        <w:rPr>
          <w:rFonts w:ascii="Times New Roman" w:hAnsi="Times New Roman" w:cs="Times New Roman"/>
          <w:iCs/>
          <w:sz w:val="24"/>
          <w:szCs w:val="24"/>
          <w:lang w:val="en-US"/>
        </w:rPr>
        <w:t>b.</w:t>
      </w:r>
      <w:r w:rsidRPr="007C6478">
        <w:rPr>
          <w:rFonts w:ascii="Times New Roman" w:hAnsi="Times New Roman" w:cs="Times New Roman"/>
          <w:iCs/>
          <w:sz w:val="24"/>
          <w:szCs w:val="24"/>
          <w:lang w:val="en-US"/>
        </w:rPr>
        <w:tab/>
        <w:t>Membantu mitra petani PG Rendeng</w:t>
      </w:r>
    </w:p>
    <w:p w:rsidR="00093249" w:rsidRPr="007C6478" w:rsidRDefault="007C6478" w:rsidP="00B369F9">
      <w:pPr>
        <w:pStyle w:val="ListParagraph"/>
        <w:spacing w:after="0" w:line="240" w:lineRule="auto"/>
        <w:ind w:left="284" w:hanging="284"/>
        <w:jc w:val="both"/>
        <w:rPr>
          <w:rFonts w:ascii="Times New Roman" w:hAnsi="Times New Roman" w:cs="Times New Roman"/>
          <w:sz w:val="24"/>
          <w:szCs w:val="24"/>
          <w:lang w:val="en-US"/>
        </w:rPr>
      </w:pPr>
      <w:r w:rsidRPr="007C6478">
        <w:rPr>
          <w:rFonts w:ascii="Times New Roman" w:hAnsi="Times New Roman" w:cs="Times New Roman"/>
          <w:iCs/>
          <w:sz w:val="24"/>
          <w:szCs w:val="24"/>
          <w:lang w:val="en-US"/>
        </w:rPr>
        <w:t>c.</w:t>
      </w:r>
      <w:r w:rsidRPr="007C6478">
        <w:rPr>
          <w:rFonts w:ascii="Times New Roman" w:hAnsi="Times New Roman" w:cs="Times New Roman"/>
          <w:iCs/>
          <w:sz w:val="24"/>
          <w:szCs w:val="24"/>
          <w:lang w:val="en-US"/>
        </w:rPr>
        <w:tab/>
        <w:t>Pendampingan petani mitra PG Rendeng</w:t>
      </w:r>
    </w:p>
    <w:p w:rsidR="00093249" w:rsidRDefault="00093249" w:rsidP="00093249">
      <w:pPr>
        <w:pStyle w:val="ListParagraph"/>
        <w:spacing w:after="0" w:line="240" w:lineRule="auto"/>
        <w:ind w:left="360" w:firstLine="720"/>
        <w:jc w:val="both"/>
        <w:rPr>
          <w:rFonts w:ascii="Times New Roman" w:hAnsi="Times New Roman" w:cs="Times New Roman"/>
          <w:i/>
          <w:color w:val="000000"/>
          <w:sz w:val="23"/>
          <w:szCs w:val="23"/>
          <w:lang w:val="en-US" w:eastAsia="en-US"/>
        </w:rPr>
      </w:pPr>
    </w:p>
    <w:p w:rsidR="00093249" w:rsidRDefault="00093249" w:rsidP="00093249">
      <w:pPr>
        <w:shd w:val="clear" w:color="auto" w:fill="FFFFFF"/>
        <w:spacing w:after="0" w:line="240" w:lineRule="auto"/>
        <w:rPr>
          <w:rFonts w:ascii="Times New Roman" w:hAnsi="Times New Roman" w:cs="Times New Roman"/>
          <w:b/>
          <w:bCs/>
          <w:sz w:val="24"/>
          <w:szCs w:val="24"/>
        </w:rPr>
      </w:pPr>
      <w:r w:rsidRPr="00906861">
        <w:rPr>
          <w:rFonts w:ascii="Times New Roman" w:hAnsi="Times New Roman" w:cs="Times New Roman"/>
          <w:b/>
          <w:bCs/>
          <w:sz w:val="24"/>
          <w:szCs w:val="24"/>
        </w:rPr>
        <w:t>Kepercayaa</w:t>
      </w:r>
      <w:r>
        <w:rPr>
          <w:rFonts w:ascii="Times New Roman" w:hAnsi="Times New Roman" w:cs="Times New Roman"/>
          <w:b/>
          <w:bCs/>
          <w:sz w:val="24"/>
          <w:szCs w:val="24"/>
        </w:rPr>
        <w:t>n Terhadap Perusahaan</w:t>
      </w:r>
    </w:p>
    <w:p w:rsidR="00093249" w:rsidRDefault="00093249" w:rsidP="00B369F9">
      <w:pPr>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Kepercayaan timbul sebagai hasil atas persepsi kredibilitas dan kebaikan hati pemasok.</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Kredibilitas pemasok menekankan pada kemampuan pemasok untuk memenuhi </w:t>
      </w:r>
      <w:r w:rsidRPr="00093249">
        <w:rPr>
          <w:rFonts w:ascii="Times New Roman" w:hAnsi="Times New Roman" w:cs="Times New Roman"/>
          <w:sz w:val="24"/>
          <w:szCs w:val="24"/>
        </w:rPr>
        <w:t>semua</w:t>
      </w:r>
      <w:r>
        <w:rPr>
          <w:rFonts w:ascii="Times New Roman" w:hAnsi="Times New Roman" w:cs="Times New Roman"/>
          <w:color w:val="000000"/>
          <w:sz w:val="24"/>
          <w:szCs w:val="24"/>
        </w:rPr>
        <w:t xml:space="preserve"> kewajibannya.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Kebaikan hati menekankan pada seberapa jauh pihak pemasok memiliki rasa kepedulian terhadap pembeli.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Selanjutnya, Morgan dan Hunt (1994: </w:t>
      </w:r>
      <w:r w:rsidRPr="00B369F9">
        <w:rPr>
          <w:rFonts w:ascii="Times New Roman" w:hAnsi="Times New Roman" w:cs="Times New Roman"/>
          <w:sz w:val="24"/>
          <w:szCs w:val="24"/>
        </w:rPr>
        <w:t>23</w:t>
      </w:r>
      <w:r>
        <w:rPr>
          <w:rFonts w:ascii="Times New Roman" w:hAnsi="Times New Roman" w:cs="Times New Roman"/>
          <w:color w:val="000000"/>
          <w:sz w:val="24"/>
          <w:szCs w:val="24"/>
        </w:rPr>
        <w:t>-24) juga mengatakan bahwa kepercayaan seharusnya menimbulkan kemauan pembeli untuk mengandalkan pemasok.</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Tanpa kemauan untuk mengandalkan pemasok, itu berarti kepercayaan yang diberikan oleh pembeli bersifat terbatas.</w:t>
      </w:r>
      <w:proofErr w:type="gramEnd"/>
    </w:p>
    <w:p w:rsidR="00093249" w:rsidRDefault="00093249" w:rsidP="00B369F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Berkaitan dengan pentingnya kepercayaan dalam menjalin sebuah hubungan, Doney dan Cannon (1997: 37-38) mengemukakan pendapatnya </w:t>
      </w:r>
      <w:r w:rsidRPr="00B369F9">
        <w:rPr>
          <w:rFonts w:ascii="Times New Roman" w:hAnsi="Times New Roman" w:cs="Times New Roman"/>
          <w:sz w:val="24"/>
          <w:szCs w:val="24"/>
        </w:rPr>
        <w:t>tentang</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lima</w:t>
      </w:r>
      <w:proofErr w:type="gramEnd"/>
      <w:r>
        <w:rPr>
          <w:rFonts w:ascii="Times New Roman" w:hAnsi="Times New Roman" w:cs="Times New Roman"/>
          <w:color w:val="000000"/>
          <w:sz w:val="24"/>
          <w:szCs w:val="24"/>
        </w:rPr>
        <w:t xml:space="preserve"> proses yang menyebabkan timbulnya kepercayaan, yaitu proses kalkulasi, proses prediksi, proses kapabilitas, proses motif dan proses transfer.</w:t>
      </w:r>
    </w:p>
    <w:p w:rsidR="007C6478" w:rsidRPr="007C6478" w:rsidRDefault="00093249" w:rsidP="00B369F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Proses kalkulasi menekankan bahwa kepercayaan pembeli muncul karena pembeli menganggap bahwa pemasok telah mengeluarkan sejumlah biaya demi terpeliharanya hubungan dengan pembeli. Proses prediksi menekankan bahwa kepercayaan pembeli muncul karena adanya harapan pembeli agar perilaku pemasok di masa sekarang tidak berbeda dengan perilakunya di masa mendatang. Proses kapabilitas menekankan bahwa kepercayaan pembeli muncul karena kemampuan ke mampuan pemasok untuk menyelesaikan kewajibannya. Proses motif menekankan </w:t>
      </w:r>
      <w:r w:rsidRPr="00B369F9">
        <w:rPr>
          <w:rFonts w:ascii="Times New Roman" w:hAnsi="Times New Roman" w:cs="Times New Roman"/>
          <w:sz w:val="24"/>
          <w:szCs w:val="24"/>
        </w:rPr>
        <w:t>bahwa</w:t>
      </w:r>
      <w:r>
        <w:rPr>
          <w:rFonts w:ascii="Times New Roman" w:hAnsi="Times New Roman" w:cs="Times New Roman"/>
          <w:color w:val="000000"/>
          <w:sz w:val="24"/>
          <w:szCs w:val="24"/>
        </w:rPr>
        <w:t xml:space="preserve"> kepercayaan pembeli muncul karena pembeli melihat motif pemasok dalam menjalin hubungan dengan para pembelinya. Proses transfer menekankan bahwa kepercayaan pembeli muncul akibat kepercayaan pembeli terhadap perilaku pemasok sebelumnya.</w:t>
      </w:r>
      <w:r w:rsidR="007C6478" w:rsidRPr="007C6478">
        <w:t xml:space="preserve"> </w:t>
      </w:r>
      <w:proofErr w:type="gramStart"/>
      <w:r w:rsidR="007C6478" w:rsidRPr="007C6478">
        <w:rPr>
          <w:rFonts w:ascii="Times New Roman" w:hAnsi="Times New Roman" w:cs="Times New Roman"/>
          <w:color w:val="000000"/>
          <w:sz w:val="24"/>
          <w:szCs w:val="24"/>
        </w:rPr>
        <w:t>Berbagai penelitian telah membuktikan pentingnya membangun sebuah kepercayaan.</w:t>
      </w:r>
      <w:proofErr w:type="gramEnd"/>
      <w:r w:rsidR="007C6478" w:rsidRPr="007C6478">
        <w:rPr>
          <w:rFonts w:ascii="Times New Roman" w:hAnsi="Times New Roman" w:cs="Times New Roman"/>
          <w:color w:val="000000"/>
          <w:sz w:val="24"/>
          <w:szCs w:val="24"/>
        </w:rPr>
        <w:t xml:space="preserve"> </w:t>
      </w:r>
      <w:proofErr w:type="gramStart"/>
      <w:r w:rsidR="007C6478" w:rsidRPr="007C6478">
        <w:rPr>
          <w:rFonts w:ascii="Times New Roman" w:hAnsi="Times New Roman" w:cs="Times New Roman"/>
          <w:color w:val="000000"/>
          <w:sz w:val="24"/>
          <w:szCs w:val="24"/>
        </w:rPr>
        <w:t>Ganesan (1994: 12) membuktikan bahwa kepercayaan dan ketergantungan memegang peran kunci bagi kesuksesan hubungan jangka panjang antara penjual dan pembeli.</w:t>
      </w:r>
      <w:proofErr w:type="gramEnd"/>
      <w:r w:rsidR="007C6478" w:rsidRPr="007C6478">
        <w:rPr>
          <w:rFonts w:ascii="Times New Roman" w:hAnsi="Times New Roman" w:cs="Times New Roman"/>
          <w:color w:val="000000"/>
          <w:sz w:val="24"/>
          <w:szCs w:val="24"/>
        </w:rPr>
        <w:t xml:space="preserve"> </w:t>
      </w:r>
      <w:proofErr w:type="gramStart"/>
      <w:r w:rsidR="007C6478" w:rsidRPr="007C6478">
        <w:rPr>
          <w:rFonts w:ascii="Times New Roman" w:hAnsi="Times New Roman" w:cs="Times New Roman"/>
          <w:color w:val="000000"/>
          <w:sz w:val="24"/>
          <w:szCs w:val="24"/>
        </w:rPr>
        <w:t>Doney dan Joseph (1997: 46) membuktikan bahwa kepercayaan menjadi dasar bagi pembeli untuk melakukan transaksi dagang dengan penjual.</w:t>
      </w:r>
      <w:proofErr w:type="gramEnd"/>
      <w:r w:rsidR="007C6478" w:rsidRPr="007C6478">
        <w:rPr>
          <w:rFonts w:ascii="Times New Roman" w:hAnsi="Times New Roman" w:cs="Times New Roman"/>
          <w:color w:val="000000"/>
          <w:sz w:val="24"/>
          <w:szCs w:val="24"/>
        </w:rPr>
        <w:t xml:space="preserve"> Kepercayaan terhadap pemasok merupakan kemauan pembeli untuk mengandalkan pemasoknya karena pembeli yakin bahwa pemasok tidak </w:t>
      </w:r>
      <w:proofErr w:type="gramStart"/>
      <w:r w:rsidR="007C6478" w:rsidRPr="007C6478">
        <w:rPr>
          <w:rFonts w:ascii="Times New Roman" w:hAnsi="Times New Roman" w:cs="Times New Roman"/>
          <w:color w:val="000000"/>
          <w:sz w:val="24"/>
          <w:szCs w:val="24"/>
        </w:rPr>
        <w:t>akan</w:t>
      </w:r>
      <w:proofErr w:type="gramEnd"/>
      <w:r w:rsidR="007C6478" w:rsidRPr="007C6478">
        <w:rPr>
          <w:rFonts w:ascii="Times New Roman" w:hAnsi="Times New Roman" w:cs="Times New Roman"/>
          <w:color w:val="000000"/>
          <w:sz w:val="24"/>
          <w:szCs w:val="24"/>
        </w:rPr>
        <w:t xml:space="preserve"> melakukan hal yang merugikan di masa datang (Morgan dan Hunt, 1994, hlm. 23; Moorman dkk, 1993: 82). Adapun indikator-indikator variabel reputasi perusahaan adalah: </w:t>
      </w:r>
    </w:p>
    <w:p w:rsidR="007C6478" w:rsidRPr="007C6478" w:rsidRDefault="007C6478" w:rsidP="00B369F9">
      <w:pPr>
        <w:pStyle w:val="ListParagraph"/>
        <w:spacing w:after="0" w:line="240" w:lineRule="auto"/>
        <w:ind w:left="360" w:hanging="360"/>
        <w:jc w:val="both"/>
        <w:rPr>
          <w:rFonts w:ascii="Times New Roman" w:hAnsi="Times New Roman" w:cs="Times New Roman"/>
          <w:color w:val="000000"/>
          <w:sz w:val="24"/>
          <w:szCs w:val="24"/>
          <w:lang w:val="en-US" w:eastAsia="en-US"/>
        </w:rPr>
      </w:pPr>
      <w:r w:rsidRPr="007C6478">
        <w:rPr>
          <w:rFonts w:ascii="Times New Roman" w:hAnsi="Times New Roman" w:cs="Times New Roman"/>
          <w:color w:val="000000"/>
          <w:sz w:val="24"/>
          <w:szCs w:val="24"/>
          <w:lang w:val="en-US" w:eastAsia="en-US"/>
        </w:rPr>
        <w:t>a.</w:t>
      </w:r>
      <w:r w:rsidRPr="007C6478">
        <w:rPr>
          <w:rFonts w:ascii="Times New Roman" w:hAnsi="Times New Roman" w:cs="Times New Roman"/>
          <w:color w:val="000000"/>
          <w:sz w:val="24"/>
          <w:szCs w:val="24"/>
          <w:lang w:val="en-US" w:eastAsia="en-US"/>
        </w:rPr>
        <w:tab/>
        <w:t>Kredibilitas pemasok</w:t>
      </w:r>
    </w:p>
    <w:p w:rsidR="007C6478" w:rsidRPr="007C6478" w:rsidRDefault="007C6478" w:rsidP="00B369F9">
      <w:pPr>
        <w:pStyle w:val="ListParagraph"/>
        <w:spacing w:after="0" w:line="240" w:lineRule="auto"/>
        <w:ind w:left="360" w:hanging="360"/>
        <w:jc w:val="both"/>
        <w:rPr>
          <w:rFonts w:ascii="Times New Roman" w:hAnsi="Times New Roman" w:cs="Times New Roman"/>
          <w:color w:val="000000"/>
          <w:sz w:val="24"/>
          <w:szCs w:val="24"/>
          <w:lang w:val="en-US" w:eastAsia="en-US"/>
        </w:rPr>
      </w:pPr>
      <w:r w:rsidRPr="007C6478">
        <w:rPr>
          <w:rFonts w:ascii="Times New Roman" w:hAnsi="Times New Roman" w:cs="Times New Roman"/>
          <w:color w:val="000000"/>
          <w:sz w:val="24"/>
          <w:szCs w:val="24"/>
          <w:lang w:val="en-US" w:eastAsia="en-US"/>
        </w:rPr>
        <w:t>b.</w:t>
      </w:r>
      <w:r w:rsidRPr="007C6478">
        <w:rPr>
          <w:rFonts w:ascii="Times New Roman" w:hAnsi="Times New Roman" w:cs="Times New Roman"/>
          <w:color w:val="000000"/>
          <w:sz w:val="24"/>
          <w:szCs w:val="24"/>
          <w:lang w:val="en-US" w:eastAsia="en-US"/>
        </w:rPr>
        <w:tab/>
        <w:t>Kepedulian</w:t>
      </w:r>
    </w:p>
    <w:p w:rsidR="007C6478" w:rsidRPr="007C6478" w:rsidRDefault="007C6478" w:rsidP="00B369F9">
      <w:pPr>
        <w:pStyle w:val="ListParagraph"/>
        <w:spacing w:after="0" w:line="240" w:lineRule="auto"/>
        <w:ind w:left="360" w:hanging="360"/>
        <w:jc w:val="both"/>
        <w:rPr>
          <w:rFonts w:ascii="Times New Roman" w:hAnsi="Times New Roman" w:cs="Times New Roman"/>
          <w:color w:val="000000"/>
          <w:sz w:val="24"/>
          <w:szCs w:val="24"/>
          <w:lang w:val="en-US" w:eastAsia="en-US"/>
        </w:rPr>
      </w:pPr>
      <w:r w:rsidRPr="007C6478">
        <w:rPr>
          <w:rFonts w:ascii="Times New Roman" w:hAnsi="Times New Roman" w:cs="Times New Roman"/>
          <w:color w:val="000000"/>
          <w:sz w:val="24"/>
          <w:szCs w:val="24"/>
          <w:lang w:val="en-US" w:eastAsia="en-US"/>
        </w:rPr>
        <w:t>c.</w:t>
      </w:r>
      <w:r w:rsidRPr="007C6478">
        <w:rPr>
          <w:rFonts w:ascii="Times New Roman" w:hAnsi="Times New Roman" w:cs="Times New Roman"/>
          <w:color w:val="000000"/>
          <w:sz w:val="24"/>
          <w:szCs w:val="24"/>
          <w:lang w:val="en-US" w:eastAsia="en-US"/>
        </w:rPr>
        <w:tab/>
        <w:t>Dapat diandalkan</w:t>
      </w:r>
    </w:p>
    <w:p w:rsidR="00093249" w:rsidRDefault="00093249" w:rsidP="00093249">
      <w:pPr>
        <w:shd w:val="clear" w:color="auto" w:fill="FFFFFF"/>
        <w:spacing w:after="0" w:line="240" w:lineRule="auto"/>
        <w:rPr>
          <w:rFonts w:ascii="Times New Roman" w:hAnsi="Times New Roman" w:cs="Times New Roman"/>
          <w:b/>
          <w:bCs/>
          <w:sz w:val="24"/>
          <w:szCs w:val="24"/>
        </w:rPr>
      </w:pPr>
    </w:p>
    <w:p w:rsidR="00093249" w:rsidRDefault="00093249" w:rsidP="00093249">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iCs/>
          <w:sz w:val="24"/>
          <w:szCs w:val="24"/>
        </w:rPr>
        <w:t>Hubungan Jangka Panjang PG Rendeng dengan Petani</w:t>
      </w:r>
    </w:p>
    <w:p w:rsidR="00093249" w:rsidRDefault="00093249" w:rsidP="00B369F9">
      <w:pPr>
        <w:spacing w:after="0" w:line="240" w:lineRule="auto"/>
        <w:ind w:firstLine="709"/>
        <w:jc w:val="both"/>
        <w:rPr>
          <w:rFonts w:ascii="Times New Roman" w:hAnsi="Times New Roman" w:cs="Times New Roman"/>
          <w:sz w:val="24"/>
          <w:szCs w:val="24"/>
        </w:rPr>
      </w:pPr>
      <w:r w:rsidRPr="00093249">
        <w:rPr>
          <w:rFonts w:ascii="Times New Roman" w:hAnsi="Times New Roman" w:cs="Times New Roman"/>
          <w:sz w:val="24"/>
          <w:szCs w:val="24"/>
        </w:rPr>
        <w:t xml:space="preserve">Mengacu pada pengertian orientasi kontinuitas hubungan atau hubungan jangka panjang yang dikemukakan oleh Ganesan (1994: 2-3), maka hubungan jangka panjang didefinisikan sebagai persepsi mengenai saling ketergantungan pembeli terhadap pemasok baik dalam konteks produk atau hubungan, dan diharapkan bahwa </w:t>
      </w:r>
      <w:r w:rsidRPr="00093249">
        <w:rPr>
          <w:rFonts w:ascii="Times New Roman" w:hAnsi="Times New Roman" w:cs="Times New Roman"/>
          <w:sz w:val="24"/>
          <w:szCs w:val="24"/>
        </w:rPr>
        <w:lastRenderedPageBreak/>
        <w:t xml:space="preserve">saling ketergantungan itu </w:t>
      </w:r>
      <w:proofErr w:type="gramStart"/>
      <w:r w:rsidRPr="00093249">
        <w:rPr>
          <w:rFonts w:ascii="Times New Roman" w:hAnsi="Times New Roman" w:cs="Times New Roman"/>
          <w:sz w:val="24"/>
          <w:szCs w:val="24"/>
        </w:rPr>
        <w:t>akan</w:t>
      </w:r>
      <w:proofErr w:type="gramEnd"/>
      <w:r w:rsidRPr="00093249">
        <w:rPr>
          <w:rFonts w:ascii="Times New Roman" w:hAnsi="Times New Roman" w:cs="Times New Roman"/>
          <w:sz w:val="24"/>
          <w:szCs w:val="24"/>
        </w:rPr>
        <w:t xml:space="preserve"> bermanfaat bagi pembeli dalam jangka panjang. Dengan demikian, secara mudah pengertian hubungan jangka panjang dalam penelitian ini merupakan kemauan pembeli untuk menjalin hubungan jangka panjang dengan pemasok karena pembeli menganggap hubungan tersebut </w:t>
      </w:r>
      <w:proofErr w:type="gramStart"/>
      <w:r w:rsidRPr="00093249">
        <w:rPr>
          <w:rFonts w:ascii="Times New Roman" w:hAnsi="Times New Roman" w:cs="Times New Roman"/>
          <w:sz w:val="24"/>
          <w:szCs w:val="24"/>
        </w:rPr>
        <w:t>akan</w:t>
      </w:r>
      <w:proofErr w:type="gramEnd"/>
      <w:r w:rsidRPr="00093249">
        <w:rPr>
          <w:rFonts w:ascii="Times New Roman" w:hAnsi="Times New Roman" w:cs="Times New Roman"/>
          <w:sz w:val="24"/>
          <w:szCs w:val="24"/>
        </w:rPr>
        <w:t xml:space="preserve"> mendatangkan keuntungan bagi pembeli.</w:t>
      </w:r>
    </w:p>
    <w:p w:rsidR="00093249" w:rsidRDefault="00093249" w:rsidP="00B369F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Hasil penelitian Ganesan (1994: 12) membuktikan bahwa kredibilitas berpengaruh positif terhadap orientasi hubungan jangka panjang.</w:t>
      </w:r>
      <w:proofErr w:type="gramEnd"/>
      <w:r>
        <w:rPr>
          <w:rFonts w:ascii="Times New Roman" w:hAnsi="Times New Roman" w:cs="Times New Roman"/>
          <w:sz w:val="24"/>
          <w:szCs w:val="24"/>
        </w:rPr>
        <w:t xml:space="preserve"> Hasil ini didukung oleh penelitian Shamdasani dan Sheth (1995: 17) yang membuktikan bahwa keinginan suatu perusahaan untuk melanjutkan hubungan dengan perusahaan lain yang menjadi mitranya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bergantung pada kemampuan perusahaan mitra untuk memenuhi kebutuhan perusahaanya. Mengacu pada pendapat Chow dan Holden (1997: 293) yang menyatakan bahwa loyalitas merupakan bentuk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 hubungan jangka panjang, maka dapat dipahami bahwa loyalitas pelanggan terhadap suatu perusahaan muncul karena kepercayaan pelanggan terhadap perusahaan tersebut.</w:t>
      </w:r>
    </w:p>
    <w:p w:rsidR="007C6478" w:rsidRDefault="007C6478" w:rsidP="00B369F9">
      <w:pPr>
        <w:spacing w:after="0" w:line="240" w:lineRule="auto"/>
        <w:ind w:firstLine="709"/>
        <w:jc w:val="both"/>
        <w:rPr>
          <w:rFonts w:ascii="Times New Roman" w:hAnsi="Times New Roman"/>
          <w:sz w:val="23"/>
          <w:szCs w:val="23"/>
        </w:rPr>
      </w:pPr>
      <w:r w:rsidRPr="002641DB">
        <w:rPr>
          <w:rFonts w:ascii="Times New Roman" w:hAnsi="Times New Roman"/>
          <w:sz w:val="23"/>
          <w:szCs w:val="23"/>
        </w:rPr>
        <w:t xml:space="preserve">Hubungan jangka panjang didefinisikan sebagai persepsi mengenai saling ketergantungan pembeli terhadap pemasok baik </w:t>
      </w:r>
      <w:r w:rsidRPr="007C6478">
        <w:rPr>
          <w:rFonts w:ascii="Times New Roman" w:hAnsi="Times New Roman" w:cs="Times New Roman"/>
          <w:sz w:val="24"/>
          <w:szCs w:val="24"/>
        </w:rPr>
        <w:t>dalam</w:t>
      </w:r>
      <w:r w:rsidRPr="002641DB">
        <w:rPr>
          <w:rFonts w:ascii="Times New Roman" w:hAnsi="Times New Roman"/>
          <w:sz w:val="23"/>
          <w:szCs w:val="23"/>
        </w:rPr>
        <w:t xml:space="preserve"> konteks produk atau hubungan, dan diharapkan bahwa saling ketergantungan itu </w:t>
      </w:r>
      <w:proofErr w:type="gramStart"/>
      <w:r w:rsidRPr="002641DB">
        <w:rPr>
          <w:rFonts w:ascii="Times New Roman" w:hAnsi="Times New Roman"/>
          <w:sz w:val="23"/>
          <w:szCs w:val="23"/>
        </w:rPr>
        <w:t>akan</w:t>
      </w:r>
      <w:proofErr w:type="gramEnd"/>
      <w:r w:rsidRPr="002641DB">
        <w:rPr>
          <w:rFonts w:ascii="Times New Roman" w:hAnsi="Times New Roman"/>
          <w:sz w:val="23"/>
          <w:szCs w:val="23"/>
        </w:rPr>
        <w:t xml:space="preserve"> bermanfaat bagi pembeli </w:t>
      </w:r>
      <w:r w:rsidRPr="00B369F9">
        <w:rPr>
          <w:rFonts w:ascii="Times New Roman" w:hAnsi="Times New Roman" w:cs="Times New Roman"/>
          <w:sz w:val="24"/>
          <w:szCs w:val="24"/>
        </w:rPr>
        <w:t>dalam</w:t>
      </w:r>
      <w:r w:rsidRPr="002641DB">
        <w:rPr>
          <w:rFonts w:ascii="Times New Roman" w:hAnsi="Times New Roman"/>
          <w:sz w:val="23"/>
          <w:szCs w:val="23"/>
        </w:rPr>
        <w:t xml:space="preserve"> jangka panjang (Ganesan, 1994:</w:t>
      </w:r>
      <w:r>
        <w:rPr>
          <w:rFonts w:ascii="Times New Roman" w:hAnsi="Times New Roman"/>
          <w:sz w:val="23"/>
          <w:szCs w:val="23"/>
        </w:rPr>
        <w:t xml:space="preserve"> </w:t>
      </w:r>
      <w:r w:rsidRPr="002641DB">
        <w:rPr>
          <w:rFonts w:ascii="Times New Roman" w:hAnsi="Times New Roman"/>
          <w:sz w:val="23"/>
          <w:szCs w:val="23"/>
        </w:rPr>
        <w:t xml:space="preserve">2-3). Hubungan jangka panjang </w:t>
      </w:r>
      <w:r>
        <w:rPr>
          <w:rFonts w:ascii="Times New Roman" w:hAnsi="Times New Roman"/>
          <w:sz w:val="23"/>
          <w:szCs w:val="23"/>
        </w:rPr>
        <w:t>dalam penelitian ini diukur dengan indikator:</w:t>
      </w:r>
    </w:p>
    <w:p w:rsidR="007C6478" w:rsidRPr="007C6478" w:rsidRDefault="007C6478" w:rsidP="00B369F9">
      <w:pPr>
        <w:pStyle w:val="ListParagraph"/>
        <w:numPr>
          <w:ilvl w:val="0"/>
          <w:numId w:val="6"/>
        </w:numPr>
        <w:spacing w:before="120" w:line="240" w:lineRule="auto"/>
        <w:ind w:left="284" w:hanging="284"/>
        <w:jc w:val="both"/>
        <w:rPr>
          <w:rFonts w:ascii="Times New Roman" w:hAnsi="Times New Roman"/>
          <w:sz w:val="23"/>
          <w:szCs w:val="23"/>
        </w:rPr>
      </w:pPr>
      <w:r>
        <w:rPr>
          <w:rFonts w:ascii="Times New Roman" w:hAnsi="Times New Roman"/>
          <w:color w:val="000000" w:themeColor="text1"/>
          <w:sz w:val="24"/>
          <w:szCs w:val="24"/>
        </w:rPr>
        <w:t>memelihara hubungan</w:t>
      </w:r>
    </w:p>
    <w:p w:rsidR="007C6478" w:rsidRPr="007C6478" w:rsidRDefault="007C6478" w:rsidP="00B369F9">
      <w:pPr>
        <w:pStyle w:val="ListParagraph"/>
        <w:numPr>
          <w:ilvl w:val="0"/>
          <w:numId w:val="6"/>
        </w:numPr>
        <w:spacing w:before="120" w:line="240" w:lineRule="auto"/>
        <w:ind w:left="284" w:hanging="284"/>
        <w:jc w:val="both"/>
        <w:rPr>
          <w:rFonts w:ascii="Times New Roman" w:hAnsi="Times New Roman"/>
          <w:sz w:val="23"/>
          <w:szCs w:val="23"/>
        </w:rPr>
      </w:pPr>
      <w:r w:rsidRPr="002641DB">
        <w:rPr>
          <w:rFonts w:ascii="Times New Roman" w:hAnsi="Times New Roman"/>
          <w:color w:val="000000" w:themeColor="text1"/>
          <w:sz w:val="24"/>
          <w:szCs w:val="24"/>
        </w:rPr>
        <w:t xml:space="preserve">keuntungan jangka panjang </w:t>
      </w:r>
    </w:p>
    <w:p w:rsidR="007C6478" w:rsidRPr="002641DB" w:rsidRDefault="007C6478" w:rsidP="00B369F9">
      <w:pPr>
        <w:pStyle w:val="ListParagraph"/>
        <w:numPr>
          <w:ilvl w:val="0"/>
          <w:numId w:val="6"/>
        </w:numPr>
        <w:spacing w:before="120" w:line="240" w:lineRule="auto"/>
        <w:ind w:left="284" w:hanging="284"/>
        <w:jc w:val="both"/>
        <w:rPr>
          <w:rFonts w:ascii="Times New Roman" w:hAnsi="Times New Roman"/>
          <w:sz w:val="23"/>
          <w:szCs w:val="23"/>
        </w:rPr>
      </w:pPr>
      <w:r w:rsidRPr="002641DB">
        <w:rPr>
          <w:rFonts w:ascii="Times New Roman" w:hAnsi="Times New Roman"/>
          <w:color w:val="000000" w:themeColor="text1"/>
          <w:sz w:val="24"/>
          <w:szCs w:val="24"/>
        </w:rPr>
        <w:t>fokus pada tujuan jangka panjang.</w:t>
      </w:r>
    </w:p>
    <w:p w:rsidR="00C96539" w:rsidRDefault="00C96539" w:rsidP="00C96539">
      <w:pPr>
        <w:shd w:val="clear" w:color="auto" w:fill="FFFFFF"/>
        <w:spacing w:after="0" w:line="240" w:lineRule="auto"/>
        <w:rPr>
          <w:rFonts w:ascii="Times New Roman" w:eastAsia="Times New Roman" w:hAnsi="Times New Roman" w:cs="Times New Roman"/>
          <w:b/>
          <w:sz w:val="24"/>
          <w:szCs w:val="24"/>
        </w:rPr>
      </w:pPr>
      <w:r w:rsidRPr="00C96539">
        <w:rPr>
          <w:rFonts w:ascii="Times New Roman" w:eastAsia="Times New Roman" w:hAnsi="Times New Roman" w:cs="Times New Roman"/>
          <w:b/>
          <w:sz w:val="24"/>
          <w:szCs w:val="24"/>
        </w:rPr>
        <w:t>METODE PENELITIAN</w:t>
      </w:r>
    </w:p>
    <w:p w:rsidR="00086861" w:rsidRPr="00F204AA" w:rsidRDefault="00086861" w:rsidP="00086861">
      <w:pPr>
        <w:shd w:val="clear" w:color="auto" w:fill="FFFFFF"/>
        <w:spacing w:after="0" w:line="240" w:lineRule="auto"/>
        <w:rPr>
          <w:rFonts w:ascii="Times New Roman" w:hAnsi="Times New Roman"/>
          <w:b/>
          <w:color w:val="000000" w:themeColor="text1"/>
          <w:sz w:val="24"/>
          <w:szCs w:val="24"/>
        </w:rPr>
      </w:pPr>
      <w:r w:rsidRPr="00F204AA">
        <w:rPr>
          <w:rFonts w:ascii="Times New Roman" w:hAnsi="Times New Roman"/>
          <w:b/>
          <w:color w:val="000000" w:themeColor="text1"/>
          <w:sz w:val="24"/>
          <w:szCs w:val="24"/>
        </w:rPr>
        <w:t>Populasi Dan Sampling</w:t>
      </w:r>
    </w:p>
    <w:p w:rsidR="00086861" w:rsidRPr="00086861" w:rsidRDefault="00086861" w:rsidP="00086861">
      <w:pPr>
        <w:pStyle w:val="ListParagraph"/>
        <w:spacing w:after="0" w:line="240" w:lineRule="auto"/>
        <w:ind w:left="0" w:firstLine="720"/>
        <w:contextualSpacing w:val="0"/>
        <w:jc w:val="both"/>
        <w:rPr>
          <w:rFonts w:ascii="Times New Roman" w:hAnsi="Times New Roman"/>
          <w:color w:val="000000" w:themeColor="text1"/>
          <w:sz w:val="24"/>
          <w:szCs w:val="24"/>
          <w:lang w:val="en-US"/>
        </w:rPr>
      </w:pPr>
      <w:r w:rsidRPr="00F204AA">
        <w:rPr>
          <w:rFonts w:ascii="Times New Roman" w:hAnsi="Times New Roman"/>
          <w:color w:val="000000" w:themeColor="text1"/>
          <w:sz w:val="24"/>
          <w:szCs w:val="24"/>
        </w:rPr>
        <w:t xml:space="preserve">Populasi dalam penelitian ini adalah seluruh anggota petani PG Rendeng. </w:t>
      </w:r>
      <w:r>
        <w:rPr>
          <w:rFonts w:ascii="Times New Roman" w:hAnsi="Times New Roman"/>
          <w:color w:val="000000" w:themeColor="text1"/>
          <w:sz w:val="24"/>
          <w:szCs w:val="24"/>
          <w:lang w:val="en-US"/>
        </w:rPr>
        <w:t xml:space="preserve">Adapun sampel </w:t>
      </w:r>
      <w:r w:rsidRPr="00F204AA">
        <w:rPr>
          <w:rFonts w:ascii="Times New Roman" w:hAnsi="Times New Roman"/>
          <w:color w:val="000000" w:themeColor="text1"/>
          <w:sz w:val="24"/>
          <w:szCs w:val="24"/>
        </w:rPr>
        <w:t xml:space="preserve">diambil dengan menggunakan prosedur </w:t>
      </w:r>
      <w:r w:rsidRPr="00F204AA">
        <w:rPr>
          <w:rFonts w:ascii="Times New Roman" w:hAnsi="Times New Roman"/>
          <w:i/>
          <w:iCs/>
          <w:color w:val="000000" w:themeColor="text1"/>
          <w:sz w:val="24"/>
          <w:szCs w:val="24"/>
        </w:rPr>
        <w:t>purposive sampling</w:t>
      </w:r>
      <w:r>
        <w:rPr>
          <w:rFonts w:ascii="Times New Roman" w:hAnsi="Times New Roman"/>
          <w:color w:val="000000" w:themeColor="text1"/>
          <w:sz w:val="24"/>
          <w:szCs w:val="24"/>
        </w:rPr>
        <w:t xml:space="preserve">, dengan syarat </w:t>
      </w:r>
      <w:r>
        <w:rPr>
          <w:rFonts w:ascii="Times New Roman" w:hAnsi="Times New Roman"/>
          <w:color w:val="000000" w:themeColor="text1"/>
          <w:sz w:val="24"/>
          <w:szCs w:val="24"/>
          <w:lang w:val="en-US"/>
        </w:rPr>
        <w:t xml:space="preserve">1) </w:t>
      </w:r>
      <w:r w:rsidRPr="00F204AA">
        <w:rPr>
          <w:rFonts w:ascii="Times New Roman" w:hAnsi="Times New Roman"/>
          <w:color w:val="000000" w:themeColor="text1"/>
          <w:sz w:val="24"/>
          <w:szCs w:val="24"/>
        </w:rPr>
        <w:t>Kelompok tani tebu se-Kabupaten Jepara yang tergabung dalam anggota KPTR Tebu Abadi</w:t>
      </w:r>
      <w:r>
        <w:rPr>
          <w:rFonts w:ascii="Times New Roman" w:hAnsi="Times New Roman"/>
          <w:color w:val="000000" w:themeColor="text1"/>
          <w:sz w:val="24"/>
          <w:szCs w:val="24"/>
        </w:rPr>
        <w:t xml:space="preserve"> (150)</w:t>
      </w:r>
      <w:r>
        <w:rPr>
          <w:rFonts w:ascii="Times New Roman" w:hAnsi="Times New Roman"/>
          <w:color w:val="000000" w:themeColor="text1"/>
          <w:sz w:val="24"/>
          <w:szCs w:val="24"/>
          <w:lang w:val="en-US"/>
        </w:rPr>
        <w:t xml:space="preserve"> dan 2) </w:t>
      </w:r>
      <w:r w:rsidRPr="00F204AA">
        <w:rPr>
          <w:rFonts w:ascii="Times New Roman" w:hAnsi="Times New Roman"/>
          <w:color w:val="000000" w:themeColor="text1"/>
          <w:sz w:val="24"/>
          <w:szCs w:val="24"/>
        </w:rPr>
        <w:t>Petani tebu yang menjual hasil panen ke PG Rendeng</w:t>
      </w:r>
      <w:r>
        <w:rPr>
          <w:rFonts w:ascii="Times New Roman" w:hAnsi="Times New Roman"/>
          <w:color w:val="000000" w:themeColor="text1"/>
          <w:sz w:val="24"/>
          <w:szCs w:val="24"/>
          <w:lang w:val="en-US"/>
        </w:rPr>
        <w:t xml:space="preserve">. </w:t>
      </w:r>
      <w:r w:rsidRPr="00086861">
        <w:rPr>
          <w:rFonts w:ascii="Times New Roman" w:hAnsi="Times New Roman"/>
          <w:color w:val="000000" w:themeColor="text1"/>
          <w:sz w:val="24"/>
          <w:szCs w:val="24"/>
          <w:lang w:val="en-US"/>
        </w:rPr>
        <w:t>Besarnya ukuran sampel yang harus digunakan menurut Hair dkk (1995 dalam Ferdinand, 2002: 47) adalah bahwa ukuran yang sesuai adalah antara 100-200 untuk teknik analisis SEM. Hair dkk (1995, dalam Ferdinand, 2002: 46) menyarankan bahwa ukuran sampel minimum adalah sebanyak 5 observasi untuk setiap estimated parameter. Dalam penelitian ini jumlah dimensi dari seluruh variabel laten adalah 18 indikator, maka jumlah sampel yang diperlukan adalah</w:t>
      </w:r>
    </w:p>
    <w:p w:rsidR="00C96539" w:rsidRDefault="004F50DF" w:rsidP="00C96539">
      <w:pPr>
        <w:shd w:val="clear" w:color="auto" w:fill="FFFFFF"/>
        <w:spacing w:after="0" w:line="240" w:lineRule="auto"/>
        <w:rPr>
          <w:rFonts w:ascii="Times New Roman" w:eastAsia="Times New Roman" w:hAnsi="Times New Roman" w:cs="Times New Roman"/>
          <w:b/>
          <w:sz w:val="24"/>
          <w:szCs w:val="24"/>
        </w:rPr>
      </w:pPr>
      <w:r w:rsidRPr="00C96539">
        <w:rPr>
          <w:rFonts w:ascii="Times New Roman" w:eastAsia="Times New Roman" w:hAnsi="Times New Roman" w:cs="Times New Roman"/>
          <w:b/>
          <w:sz w:val="24"/>
          <w:szCs w:val="24"/>
        </w:rPr>
        <w:t>Metode Pengumpulan Data</w:t>
      </w:r>
    </w:p>
    <w:p w:rsidR="004F50DF" w:rsidRDefault="00CF09F5" w:rsidP="00CF09F5">
      <w:pPr>
        <w:spacing w:after="0" w:line="240" w:lineRule="auto"/>
        <w:ind w:firstLine="709"/>
        <w:jc w:val="both"/>
        <w:rPr>
          <w:rFonts w:ascii="Times New Roman" w:hAnsi="Times New Roman"/>
          <w:color w:val="000000" w:themeColor="text1"/>
          <w:sz w:val="24"/>
          <w:szCs w:val="24"/>
        </w:rPr>
      </w:pPr>
      <w:r w:rsidRPr="00F204AA">
        <w:rPr>
          <w:rFonts w:ascii="Times New Roman" w:hAnsi="Times New Roman"/>
          <w:color w:val="000000" w:themeColor="text1"/>
          <w:sz w:val="24"/>
          <w:szCs w:val="24"/>
        </w:rPr>
        <w:t xml:space="preserve">Pengumpulan data dalam penelitian memakai kuesioner yang merupakan teknik pengumpulan data </w:t>
      </w:r>
      <w:r w:rsidRPr="00CF09F5">
        <w:rPr>
          <w:rFonts w:ascii="Times New Roman" w:hAnsi="Times New Roman" w:cs="Times New Roman"/>
          <w:sz w:val="24"/>
          <w:szCs w:val="24"/>
        </w:rPr>
        <w:t>yang</w:t>
      </w:r>
      <w:r w:rsidRPr="00F204AA">
        <w:rPr>
          <w:rFonts w:ascii="Times New Roman" w:hAnsi="Times New Roman"/>
          <w:color w:val="000000" w:themeColor="text1"/>
          <w:sz w:val="24"/>
          <w:szCs w:val="24"/>
        </w:rPr>
        <w:t xml:space="preserve"> dilakukan dengan </w:t>
      </w:r>
      <w:proofErr w:type="gramStart"/>
      <w:r w:rsidRPr="00F204AA">
        <w:rPr>
          <w:rFonts w:ascii="Times New Roman" w:hAnsi="Times New Roman"/>
          <w:color w:val="000000" w:themeColor="text1"/>
          <w:sz w:val="24"/>
          <w:szCs w:val="24"/>
        </w:rPr>
        <w:t>cara</w:t>
      </w:r>
      <w:proofErr w:type="gramEnd"/>
      <w:r w:rsidRPr="00F204AA">
        <w:rPr>
          <w:rFonts w:ascii="Times New Roman" w:hAnsi="Times New Roman"/>
          <w:color w:val="000000" w:themeColor="text1"/>
          <w:sz w:val="24"/>
          <w:szCs w:val="24"/>
        </w:rPr>
        <w:t xml:space="preserve"> memberi seperangkat pertanyaan atau pernyataan tertulis kepada responden untuk dijawabnya (Sugiyono, 2002</w:t>
      </w:r>
      <w:r>
        <w:rPr>
          <w:rFonts w:ascii="Times New Roman" w:hAnsi="Times New Roman"/>
          <w:color w:val="000000" w:themeColor="text1"/>
          <w:sz w:val="24"/>
          <w:szCs w:val="24"/>
        </w:rPr>
        <w:t>: 135</w:t>
      </w:r>
      <w:r w:rsidRPr="00F204AA">
        <w:rPr>
          <w:rFonts w:ascii="Times New Roman" w:hAnsi="Times New Roman"/>
          <w:color w:val="000000" w:themeColor="text1"/>
          <w:sz w:val="24"/>
          <w:szCs w:val="24"/>
        </w:rPr>
        <w:t xml:space="preserve">). </w:t>
      </w:r>
      <w:proofErr w:type="gramStart"/>
      <w:r w:rsidRPr="00F204AA">
        <w:rPr>
          <w:rFonts w:ascii="Times New Roman" w:hAnsi="Times New Roman"/>
          <w:color w:val="000000" w:themeColor="text1"/>
          <w:sz w:val="24"/>
          <w:szCs w:val="24"/>
        </w:rPr>
        <w:t>Selanjutnya, dengan memakai kuesioner yang bertujuan untuk mendapatkan data tentang dimensi dari konstruksi yang dikembangkan dalam penelitian ini.</w:t>
      </w:r>
      <w:proofErr w:type="gramEnd"/>
      <w:r w:rsidRPr="00F204AA">
        <w:rPr>
          <w:rFonts w:ascii="Times New Roman" w:hAnsi="Times New Roman"/>
          <w:color w:val="000000" w:themeColor="text1"/>
          <w:sz w:val="24"/>
          <w:szCs w:val="24"/>
        </w:rPr>
        <w:t xml:space="preserve"> Kuesioner terbuka digunakan untuk mendapatkan keterangan jawaban </w:t>
      </w:r>
      <w:r w:rsidRPr="00F204AA">
        <w:rPr>
          <w:rFonts w:ascii="Times New Roman" w:hAnsi="Times New Roman"/>
          <w:color w:val="000000" w:themeColor="text1"/>
          <w:sz w:val="24"/>
          <w:szCs w:val="24"/>
        </w:rPr>
        <w:lastRenderedPageBreak/>
        <w:t>yang lebih luas mengenai dimensi variabel yang dikembangkan dalam penelitian dan sebagai dasar dalam penentuan implikasi kebijakan</w:t>
      </w:r>
    </w:p>
    <w:p w:rsidR="00CF09F5" w:rsidRDefault="00CF09F5" w:rsidP="00CF09F5">
      <w:pPr>
        <w:spacing w:after="0" w:line="240" w:lineRule="auto"/>
        <w:ind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Selain menggunakan kuesioner, dalam pengumpulan data dalam penelitian ini juga dilakukan dengan wawancara dan dokumentasi.</w:t>
      </w:r>
      <w:proofErr w:type="gramEnd"/>
      <w:r>
        <w:rPr>
          <w:rFonts w:ascii="Times New Roman" w:hAnsi="Times New Roman"/>
          <w:color w:val="000000" w:themeColor="text1"/>
          <w:sz w:val="24"/>
          <w:szCs w:val="24"/>
        </w:rPr>
        <w:t xml:space="preserve"> </w:t>
      </w:r>
      <w:proofErr w:type="gramStart"/>
      <w:r w:rsidRPr="00F204AA">
        <w:rPr>
          <w:rFonts w:ascii="Times New Roman" w:hAnsi="Times New Roman"/>
          <w:color w:val="000000" w:themeColor="text1"/>
          <w:sz w:val="24"/>
          <w:szCs w:val="24"/>
        </w:rPr>
        <w:t>Wawancara melibatkan petani KPTR Tebu Abadi Kabupaten Jepara.</w:t>
      </w:r>
      <w:proofErr w:type="gramEnd"/>
      <w:r w:rsidRPr="00F204AA">
        <w:rPr>
          <w:rFonts w:ascii="Times New Roman" w:hAnsi="Times New Roman"/>
          <w:color w:val="000000" w:themeColor="text1"/>
          <w:sz w:val="24"/>
          <w:szCs w:val="24"/>
        </w:rPr>
        <w:t xml:space="preserve"> </w:t>
      </w:r>
      <w:proofErr w:type="gramStart"/>
      <w:r w:rsidRPr="00F204AA">
        <w:rPr>
          <w:rFonts w:ascii="Times New Roman" w:hAnsi="Times New Roman"/>
          <w:color w:val="000000" w:themeColor="text1"/>
          <w:sz w:val="24"/>
          <w:szCs w:val="24"/>
        </w:rPr>
        <w:t>Selain itu dilakukan observasi terhadap semua sumber data sesuai dengan analisis yang dibutuhkan dalam penelitian.</w:t>
      </w:r>
      <w:proofErr w:type="gramEnd"/>
      <w:r w:rsidRPr="00F204AA">
        <w:rPr>
          <w:rFonts w:ascii="Times New Roman" w:hAnsi="Times New Roman"/>
          <w:color w:val="000000" w:themeColor="text1"/>
          <w:sz w:val="24"/>
          <w:szCs w:val="24"/>
        </w:rPr>
        <w:t xml:space="preserve"> Jawaban dari petani KPTR Tebu Abadi Kabupaten Jepara dan observasi yang dilakukan </w:t>
      </w:r>
      <w:proofErr w:type="gramStart"/>
      <w:r w:rsidRPr="00F204AA">
        <w:rPr>
          <w:rFonts w:ascii="Times New Roman" w:hAnsi="Times New Roman"/>
          <w:color w:val="000000" w:themeColor="text1"/>
          <w:sz w:val="24"/>
          <w:szCs w:val="24"/>
        </w:rPr>
        <w:t>akan</w:t>
      </w:r>
      <w:proofErr w:type="gramEnd"/>
      <w:r w:rsidRPr="00F204AA">
        <w:rPr>
          <w:rFonts w:ascii="Times New Roman" w:hAnsi="Times New Roman"/>
          <w:color w:val="000000" w:themeColor="text1"/>
          <w:sz w:val="24"/>
          <w:szCs w:val="24"/>
        </w:rPr>
        <w:t xml:space="preserve"> diperoleh tanggapan tentang </w:t>
      </w:r>
      <w:r>
        <w:rPr>
          <w:rFonts w:ascii="Times New Roman" w:hAnsi="Times New Roman"/>
          <w:color w:val="000000" w:themeColor="text1"/>
          <w:sz w:val="24"/>
          <w:szCs w:val="24"/>
        </w:rPr>
        <w:t>harga beli tebu</w:t>
      </w:r>
      <w:r w:rsidRPr="00F204AA">
        <w:rPr>
          <w:rFonts w:ascii="Times New Roman" w:hAnsi="Times New Roman"/>
          <w:color w:val="000000" w:themeColor="text1"/>
          <w:sz w:val="24"/>
          <w:szCs w:val="24"/>
        </w:rPr>
        <w:t>, kualitas pelayanan, reputasi perusahaan, keunggulan nilai bisnis dan keputusan penjualan</w:t>
      </w:r>
    </w:p>
    <w:p w:rsidR="00990220" w:rsidRPr="00C96539" w:rsidRDefault="00990220" w:rsidP="00CF09F5">
      <w:pPr>
        <w:spacing w:after="0" w:line="240" w:lineRule="auto"/>
        <w:ind w:firstLine="709"/>
        <w:jc w:val="both"/>
        <w:rPr>
          <w:rFonts w:ascii="Times New Roman" w:eastAsia="Times New Roman" w:hAnsi="Times New Roman" w:cs="Times New Roman"/>
          <w:b/>
          <w:sz w:val="24"/>
          <w:szCs w:val="24"/>
        </w:rPr>
      </w:pPr>
    </w:p>
    <w:p w:rsidR="00C96539" w:rsidRDefault="004F50DF" w:rsidP="00C96539">
      <w:pPr>
        <w:shd w:val="clear" w:color="auto" w:fill="FFFFFF"/>
        <w:spacing w:after="0" w:line="240" w:lineRule="auto"/>
        <w:rPr>
          <w:rFonts w:ascii="Times New Roman" w:eastAsia="Times New Roman" w:hAnsi="Times New Roman" w:cs="Times New Roman"/>
          <w:b/>
          <w:sz w:val="24"/>
          <w:szCs w:val="24"/>
        </w:rPr>
      </w:pPr>
      <w:r w:rsidRPr="00C96539">
        <w:rPr>
          <w:rFonts w:ascii="Times New Roman" w:eastAsia="Times New Roman" w:hAnsi="Times New Roman" w:cs="Times New Roman"/>
          <w:b/>
          <w:sz w:val="24"/>
          <w:szCs w:val="24"/>
        </w:rPr>
        <w:t>Metode Analisis</w:t>
      </w:r>
    </w:p>
    <w:p w:rsidR="00CF09F5" w:rsidRDefault="00CF09F5" w:rsidP="00CF09F5">
      <w:pPr>
        <w:spacing w:after="0" w:line="240" w:lineRule="auto"/>
        <w:ind w:firstLine="720"/>
        <w:jc w:val="both"/>
        <w:rPr>
          <w:rFonts w:ascii="Times New Roman" w:hAnsi="Times New Roman"/>
          <w:bCs/>
          <w:color w:val="000000" w:themeColor="text1"/>
          <w:sz w:val="24"/>
          <w:szCs w:val="24"/>
        </w:rPr>
      </w:pPr>
      <w:r>
        <w:rPr>
          <w:rFonts w:ascii="Times New Roman" w:hAnsi="Times New Roman"/>
          <w:bCs/>
          <w:color w:val="000000" w:themeColor="text1"/>
          <w:sz w:val="24"/>
          <w:szCs w:val="24"/>
        </w:rPr>
        <w:t>Metode analisis dalam penelitian ini menggunakan t</w:t>
      </w:r>
      <w:r w:rsidRPr="00F204AA">
        <w:rPr>
          <w:rFonts w:ascii="Times New Roman" w:hAnsi="Times New Roman"/>
          <w:bCs/>
          <w:color w:val="000000" w:themeColor="text1"/>
          <w:sz w:val="24"/>
          <w:szCs w:val="24"/>
        </w:rPr>
        <w:t xml:space="preserve">eknik analisis </w:t>
      </w:r>
      <w:proofErr w:type="gramStart"/>
      <w:r w:rsidRPr="00F204AA">
        <w:rPr>
          <w:rFonts w:ascii="Times New Roman" w:hAnsi="Times New Roman"/>
          <w:bCs/>
          <w:color w:val="000000" w:themeColor="text1"/>
          <w:sz w:val="24"/>
          <w:szCs w:val="24"/>
        </w:rPr>
        <w:t xml:space="preserve">deskriptif </w:t>
      </w:r>
      <w:r>
        <w:rPr>
          <w:rFonts w:ascii="Times New Roman" w:hAnsi="Times New Roman"/>
          <w:bCs/>
          <w:color w:val="000000" w:themeColor="text1"/>
          <w:sz w:val="24"/>
          <w:szCs w:val="24"/>
        </w:rPr>
        <w:t xml:space="preserve"> yaitu</w:t>
      </w:r>
      <w:proofErr w:type="gramEnd"/>
      <w:r>
        <w:rPr>
          <w:rFonts w:ascii="Times New Roman" w:hAnsi="Times New Roman"/>
          <w:bCs/>
          <w:color w:val="000000" w:themeColor="text1"/>
          <w:sz w:val="24"/>
          <w:szCs w:val="24"/>
        </w:rPr>
        <w:t xml:space="preserve"> berupa analisis yang </w:t>
      </w:r>
      <w:r w:rsidRPr="00F204AA">
        <w:rPr>
          <w:rFonts w:ascii="Times New Roman" w:hAnsi="Times New Roman"/>
          <w:bCs/>
          <w:color w:val="000000" w:themeColor="text1"/>
          <w:sz w:val="24"/>
          <w:szCs w:val="24"/>
        </w:rPr>
        <w:t xml:space="preserve">didasarkan pada hasil yang diberikan responden, dalam hal ini dilakukan dengan menggunakan teknik analisis </w:t>
      </w:r>
      <w:r w:rsidRPr="00F204AA">
        <w:rPr>
          <w:rFonts w:ascii="Times New Roman" w:hAnsi="Times New Roman"/>
          <w:bCs/>
          <w:i/>
          <w:color w:val="000000" w:themeColor="text1"/>
          <w:sz w:val="24"/>
          <w:szCs w:val="24"/>
        </w:rPr>
        <w:t xml:space="preserve">deskriptif </w:t>
      </w:r>
      <w:r>
        <w:rPr>
          <w:rFonts w:ascii="Times New Roman" w:hAnsi="Times New Roman"/>
          <w:bCs/>
          <w:i/>
          <w:color w:val="000000" w:themeColor="text1"/>
          <w:sz w:val="24"/>
          <w:szCs w:val="24"/>
        </w:rPr>
        <w:t>p</w:t>
      </w:r>
      <w:r w:rsidRPr="00EA43FF">
        <w:rPr>
          <w:rFonts w:ascii="Times New Roman" w:hAnsi="Times New Roman"/>
          <w:bCs/>
          <w:i/>
          <w:color w:val="000000" w:themeColor="text1"/>
          <w:sz w:val="24"/>
          <w:szCs w:val="24"/>
        </w:rPr>
        <w:t>rosentase</w:t>
      </w:r>
      <w:r w:rsidRPr="00F204AA">
        <w:rPr>
          <w:rFonts w:ascii="Times New Roman" w:hAnsi="Times New Roman"/>
          <w:bCs/>
          <w:color w:val="000000" w:themeColor="text1"/>
          <w:sz w:val="24"/>
          <w:szCs w:val="24"/>
        </w:rPr>
        <w:t xml:space="preserve">. </w:t>
      </w:r>
      <w:proofErr w:type="gramStart"/>
      <w:r w:rsidRPr="00F204AA">
        <w:rPr>
          <w:rFonts w:ascii="Times New Roman" w:hAnsi="Times New Roman"/>
          <w:bCs/>
          <w:color w:val="000000" w:themeColor="text1"/>
          <w:sz w:val="24"/>
          <w:szCs w:val="24"/>
        </w:rPr>
        <w:t>Analisis ini dilakukan agar data yang terkumpul dapat memberikan pemahaman tentang karakteristik responden seperti umur, jenis kelamin, pendidikan, dan tanggapan responden terhadap factor-faktor yang mempengaruhi keputusan petani untuk menjual tebu ke pabrik gula Rendeng.</w:t>
      </w:r>
      <w:proofErr w:type="gramEnd"/>
      <w:r>
        <w:rPr>
          <w:rFonts w:ascii="Times New Roman" w:hAnsi="Times New Roman"/>
          <w:bCs/>
          <w:color w:val="000000" w:themeColor="text1"/>
          <w:sz w:val="24"/>
          <w:szCs w:val="24"/>
        </w:rPr>
        <w:t xml:space="preserve"> Selain itu dalam penelitian ini juga menggunakan metode analisis </w:t>
      </w:r>
      <w:r w:rsidRPr="00CF09F5">
        <w:rPr>
          <w:rFonts w:ascii="Times New Roman" w:hAnsi="Times New Roman"/>
          <w:bCs/>
          <w:color w:val="000000" w:themeColor="text1"/>
          <w:sz w:val="24"/>
          <w:szCs w:val="24"/>
        </w:rPr>
        <w:t>Stuctural Equation Modeling</w:t>
      </w:r>
      <w:r>
        <w:rPr>
          <w:rFonts w:ascii="Times New Roman" w:hAnsi="Times New Roman"/>
          <w:bCs/>
          <w:color w:val="000000" w:themeColor="text1"/>
          <w:sz w:val="24"/>
          <w:szCs w:val="24"/>
        </w:rPr>
        <w:t xml:space="preserve"> (SEM) </w:t>
      </w:r>
      <w:r w:rsidRPr="00CF09F5">
        <w:rPr>
          <w:rFonts w:ascii="Times New Roman" w:hAnsi="Times New Roman"/>
          <w:bCs/>
          <w:color w:val="000000" w:themeColor="text1"/>
          <w:sz w:val="24"/>
          <w:szCs w:val="24"/>
        </w:rPr>
        <w:t>yang dioperasikan melalui program AMOS (</w:t>
      </w:r>
      <w:r w:rsidRPr="00CF09F5">
        <w:rPr>
          <w:rFonts w:ascii="Times New Roman" w:hAnsi="Times New Roman"/>
          <w:bCs/>
          <w:i/>
          <w:color w:val="000000" w:themeColor="text1"/>
          <w:sz w:val="24"/>
          <w:szCs w:val="24"/>
        </w:rPr>
        <w:t>Analysis of moment structure).</w:t>
      </w:r>
      <w:r w:rsidRPr="00CF09F5">
        <w:rPr>
          <w:rFonts w:ascii="Times New Roman" w:hAnsi="Times New Roman"/>
          <w:bCs/>
          <w:color w:val="000000" w:themeColor="text1"/>
          <w:sz w:val="24"/>
          <w:szCs w:val="24"/>
        </w:rPr>
        <w:t xml:space="preserve"> </w:t>
      </w:r>
      <w:proofErr w:type="gramStart"/>
      <w:r w:rsidRPr="00CF09F5">
        <w:rPr>
          <w:rFonts w:ascii="Times New Roman" w:hAnsi="Times New Roman"/>
          <w:bCs/>
          <w:color w:val="000000" w:themeColor="text1"/>
          <w:sz w:val="24"/>
          <w:szCs w:val="24"/>
        </w:rPr>
        <w:t>SEM merupakan teknik multivariat yang mengkombinasikan aspek regresi berganda dan analisis faktor untuk mengestimasi serangkaian hubungan ketergantungan secara simultan (Hair et al, 1998: 711).</w:t>
      </w:r>
      <w:proofErr w:type="gramEnd"/>
      <w:r w:rsidRPr="00CF09F5">
        <w:rPr>
          <w:rFonts w:ascii="Times New Roman" w:hAnsi="Times New Roman"/>
          <w:bCs/>
          <w:color w:val="000000" w:themeColor="text1"/>
          <w:sz w:val="24"/>
          <w:szCs w:val="24"/>
        </w:rPr>
        <w:t xml:space="preserve"> Pemodelan penelitian melalui SEM memungkinkan seorang peneliti dapat menjawab pertanyaan penelitian yang bersifat dimensional (yaitu mengukur </w:t>
      </w:r>
      <w:proofErr w:type="gramStart"/>
      <w:r w:rsidRPr="00CF09F5">
        <w:rPr>
          <w:rFonts w:ascii="Times New Roman" w:hAnsi="Times New Roman"/>
          <w:bCs/>
          <w:color w:val="000000" w:themeColor="text1"/>
          <w:sz w:val="24"/>
          <w:szCs w:val="24"/>
        </w:rPr>
        <w:t>apa</w:t>
      </w:r>
      <w:proofErr w:type="gramEnd"/>
      <w:r w:rsidRPr="00CF09F5">
        <w:rPr>
          <w:rFonts w:ascii="Times New Roman" w:hAnsi="Times New Roman"/>
          <w:bCs/>
          <w:color w:val="000000" w:themeColor="text1"/>
          <w:sz w:val="24"/>
          <w:szCs w:val="24"/>
        </w:rPr>
        <w:t xml:space="preserve"> indicator dari sebuah konsep) dan regresif (mengukur pengaruh atau derajat hubungan antara factor yang telah diidentifikasikan dimensinya).</w:t>
      </w:r>
    </w:p>
    <w:p w:rsidR="004F50DF" w:rsidRDefault="004F50DF" w:rsidP="00C96539">
      <w:pPr>
        <w:shd w:val="clear" w:color="auto" w:fill="FFFFFF"/>
        <w:spacing w:after="0" w:line="240" w:lineRule="auto"/>
        <w:rPr>
          <w:rFonts w:ascii="Times New Roman" w:eastAsia="Times New Roman" w:hAnsi="Times New Roman" w:cs="Times New Roman"/>
          <w:b/>
          <w:sz w:val="24"/>
          <w:szCs w:val="24"/>
        </w:rPr>
      </w:pPr>
    </w:p>
    <w:p w:rsidR="00C96539" w:rsidRDefault="00C96539" w:rsidP="00C96539">
      <w:pPr>
        <w:shd w:val="clear" w:color="auto" w:fill="FFFFFF"/>
        <w:spacing w:after="0" w:line="240" w:lineRule="auto"/>
        <w:rPr>
          <w:rFonts w:ascii="Times New Roman" w:eastAsia="Times New Roman" w:hAnsi="Times New Roman" w:cs="Times New Roman"/>
          <w:b/>
          <w:sz w:val="24"/>
          <w:szCs w:val="24"/>
        </w:rPr>
      </w:pPr>
      <w:r w:rsidRPr="00C96539">
        <w:rPr>
          <w:rFonts w:ascii="Times New Roman" w:eastAsia="Times New Roman" w:hAnsi="Times New Roman" w:cs="Times New Roman"/>
          <w:b/>
          <w:sz w:val="24"/>
          <w:szCs w:val="24"/>
        </w:rPr>
        <w:t>HASIL PENELITIAN DAN PEMBAHASAN</w:t>
      </w:r>
    </w:p>
    <w:p w:rsidR="004F1D79" w:rsidRDefault="004F1D79" w:rsidP="00C96539">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Penelitian</w:t>
      </w:r>
    </w:p>
    <w:p w:rsidR="004F1D79" w:rsidRDefault="004F1D79" w:rsidP="004F1D79">
      <w:pPr>
        <w:pStyle w:val="Style"/>
        <w:spacing w:line="240" w:lineRule="auto"/>
        <w:ind w:left="284" w:firstLine="850"/>
        <w:rPr>
          <w:rFonts w:ascii="Times New Roman" w:hAnsi="Times New Roman"/>
          <w:bCs/>
        </w:rPr>
      </w:pPr>
      <w:r>
        <w:rPr>
          <w:rFonts w:ascii="Times New Roman" w:hAnsi="Times New Roman"/>
          <w:bCs/>
          <w:lang w:val="sv-FI"/>
        </w:rPr>
        <w:t>M</w:t>
      </w:r>
      <w:r w:rsidRPr="00A67791">
        <w:rPr>
          <w:rFonts w:ascii="Times New Roman" w:hAnsi="Times New Roman"/>
          <w:bCs/>
          <w:lang w:val="sv-FI"/>
        </w:rPr>
        <w:t xml:space="preserve">ayoritas responden dalam penelitian ini berjenis kelamin laki-laki yaitu sebanyak </w:t>
      </w:r>
      <w:r>
        <w:rPr>
          <w:rFonts w:ascii="Times New Roman" w:hAnsi="Times New Roman"/>
          <w:bCs/>
        </w:rPr>
        <w:t>14</w:t>
      </w:r>
      <w:r>
        <w:rPr>
          <w:rFonts w:ascii="Times New Roman" w:hAnsi="Times New Roman"/>
          <w:bCs/>
          <w:lang w:val="id-ID"/>
        </w:rPr>
        <w:t>3</w:t>
      </w:r>
      <w:r w:rsidRPr="00A67791">
        <w:rPr>
          <w:rFonts w:ascii="Times New Roman" w:hAnsi="Times New Roman"/>
          <w:bCs/>
          <w:lang w:val="sv-FI"/>
        </w:rPr>
        <w:t xml:space="preserve"> orang (</w:t>
      </w:r>
      <w:r>
        <w:rPr>
          <w:rFonts w:ascii="Times New Roman" w:hAnsi="Times New Roman"/>
          <w:bCs/>
        </w:rPr>
        <w:t>95</w:t>
      </w:r>
      <w:r w:rsidRPr="00A67791">
        <w:rPr>
          <w:rFonts w:ascii="Times New Roman" w:hAnsi="Times New Roman"/>
          <w:bCs/>
          <w:lang w:val="sv-FI"/>
        </w:rPr>
        <w:t xml:space="preserve">%). Sedangkan sisanya </w:t>
      </w:r>
      <w:r w:rsidRPr="00A67791">
        <w:rPr>
          <w:rFonts w:ascii="Times New Roman" w:hAnsi="Times New Roman"/>
          <w:bCs/>
          <w:lang w:val="id-ID"/>
        </w:rPr>
        <w:t>berjenis kelamin perempuan</w:t>
      </w:r>
      <w:r w:rsidRPr="00A67791">
        <w:rPr>
          <w:rFonts w:ascii="Times New Roman" w:hAnsi="Times New Roman"/>
          <w:bCs/>
          <w:lang w:val="sv-FI"/>
        </w:rPr>
        <w:t xml:space="preserve"> berjumlah</w:t>
      </w:r>
      <w:r>
        <w:rPr>
          <w:rFonts w:ascii="Times New Roman" w:hAnsi="Times New Roman"/>
          <w:bCs/>
          <w:lang w:val="id-ID"/>
        </w:rPr>
        <w:t xml:space="preserve"> 7</w:t>
      </w:r>
      <w:r w:rsidRPr="00A67791">
        <w:rPr>
          <w:rFonts w:ascii="Times New Roman" w:hAnsi="Times New Roman"/>
          <w:bCs/>
          <w:lang w:val="sv-FI"/>
        </w:rPr>
        <w:t xml:space="preserve"> orang </w:t>
      </w:r>
      <w:r>
        <w:rPr>
          <w:rFonts w:ascii="Times New Roman" w:hAnsi="Times New Roman"/>
          <w:bCs/>
          <w:lang w:val="id-ID"/>
        </w:rPr>
        <w:t>(</w:t>
      </w:r>
      <w:r>
        <w:rPr>
          <w:rFonts w:ascii="Times New Roman" w:hAnsi="Times New Roman"/>
          <w:bCs/>
          <w:lang w:val="sv-FI"/>
        </w:rPr>
        <w:t>5</w:t>
      </w:r>
      <w:r w:rsidRPr="00A67791">
        <w:rPr>
          <w:rFonts w:ascii="Times New Roman" w:hAnsi="Times New Roman"/>
          <w:bCs/>
          <w:lang w:val="sv-FI"/>
        </w:rPr>
        <w:t>%)</w:t>
      </w:r>
      <w:r w:rsidRPr="00A67791">
        <w:rPr>
          <w:rFonts w:ascii="Times New Roman" w:hAnsi="Times New Roman"/>
          <w:bCs/>
          <w:lang w:val="id-ID"/>
        </w:rPr>
        <w:t>.</w:t>
      </w:r>
      <w:r>
        <w:rPr>
          <w:rFonts w:ascii="Times New Roman" w:hAnsi="Times New Roman"/>
          <w:bCs/>
        </w:rPr>
        <w:t xml:space="preserve"> Berdasarkan </w:t>
      </w:r>
      <w:proofErr w:type="gramStart"/>
      <w:r>
        <w:rPr>
          <w:rFonts w:ascii="Times New Roman" w:hAnsi="Times New Roman"/>
          <w:bCs/>
        </w:rPr>
        <w:t>usia</w:t>
      </w:r>
      <w:proofErr w:type="gramEnd"/>
      <w:r w:rsidRPr="004F1D79">
        <w:t xml:space="preserve"> </w:t>
      </w:r>
      <w:r w:rsidRPr="004F1D79">
        <w:rPr>
          <w:rFonts w:ascii="Times New Roman" w:hAnsi="Times New Roman"/>
          <w:bCs/>
        </w:rPr>
        <w:t>mayoritas responden dalam penelitian ini yang berumur 46 s/d 50 tahun yaitu sebanyak 91 orang (61%). Sedangkan yang berumur antara 51 s/d 60 tahun berjumlah 48 orang (32</w:t>
      </w:r>
      <w:proofErr w:type="gramStart"/>
      <w:r w:rsidRPr="004F1D79">
        <w:rPr>
          <w:rFonts w:ascii="Times New Roman" w:hAnsi="Times New Roman"/>
          <w:bCs/>
        </w:rPr>
        <w:t>,%</w:t>
      </w:r>
      <w:proofErr w:type="gramEnd"/>
      <w:r w:rsidRPr="004F1D79">
        <w:rPr>
          <w:rFonts w:ascii="Times New Roman" w:hAnsi="Times New Roman"/>
          <w:bCs/>
        </w:rPr>
        <w:t xml:space="preserve">). </w:t>
      </w:r>
      <w:proofErr w:type="gramStart"/>
      <w:r w:rsidRPr="004F1D79">
        <w:rPr>
          <w:rFonts w:ascii="Times New Roman" w:hAnsi="Times New Roman"/>
          <w:bCs/>
        </w:rPr>
        <w:t>Responden yang berumur antara 35 s/d 45tahunberjumlah 11 orang (7%).</w:t>
      </w:r>
      <w:proofErr w:type="gramEnd"/>
      <w:r w:rsidR="00304749">
        <w:rPr>
          <w:rFonts w:ascii="Times New Roman" w:hAnsi="Times New Roman"/>
          <w:bCs/>
        </w:rPr>
        <w:t xml:space="preserve"> Berdasarkan pendidikan terakhir </w:t>
      </w:r>
      <w:r w:rsidR="00304749" w:rsidRPr="00304749">
        <w:rPr>
          <w:rFonts w:ascii="Times New Roman" w:hAnsi="Times New Roman"/>
          <w:bCs/>
        </w:rPr>
        <w:t>responden dalam penelitian sebagian besar pendidikan terakhir adalah SD yaitu berjumlah 96 orang (64%), kemudian responden lulusan SMP  berjumlah 39 orang (26%), lulusan SMA berjumlah 11 orang (7%), pendidikan S1 berjumlah 4 orang (3%).</w:t>
      </w:r>
      <w:r w:rsidR="00304749">
        <w:rPr>
          <w:rFonts w:ascii="Times New Roman" w:hAnsi="Times New Roman"/>
          <w:bCs/>
        </w:rPr>
        <w:t xml:space="preserve"> Berdasarkan </w:t>
      </w:r>
      <w:r w:rsidR="00304749" w:rsidRPr="00304749">
        <w:rPr>
          <w:rFonts w:ascii="Times New Roman" w:hAnsi="Times New Roman"/>
          <w:bCs/>
        </w:rPr>
        <w:t>pekerjaan sampingan responden dalam penelitian sebagian besar adalah Pedagang yaitu berjumlah 96 orang (46%), kemudian Petani padi berjumlah 65 orang (43%), Guru berjumlah 12 orang (8%), pegawai berjumlah 4 orang (3%).</w:t>
      </w:r>
    </w:p>
    <w:p w:rsidR="003A4138" w:rsidRDefault="003A4138" w:rsidP="003A4138">
      <w:pPr>
        <w:pStyle w:val="Style"/>
        <w:spacing w:line="240" w:lineRule="auto"/>
        <w:ind w:left="284" w:firstLine="850"/>
        <w:rPr>
          <w:rFonts w:asciiTheme="majorBidi" w:hAnsiTheme="majorBidi" w:cstheme="majorBidi"/>
        </w:rPr>
      </w:pPr>
      <w:r>
        <w:rPr>
          <w:rFonts w:ascii="Times New Roman" w:hAnsi="Times New Roman"/>
          <w:bCs/>
        </w:rPr>
        <w:lastRenderedPageBreak/>
        <w:t>Dari hasil analisis deskriptif di peroleh hasil bahwa p</w:t>
      </w:r>
      <w:r>
        <w:rPr>
          <w:rFonts w:asciiTheme="majorBidi" w:hAnsiTheme="majorBidi" w:cstheme="majorBidi"/>
          <w:lang w:val="id-ID"/>
        </w:rPr>
        <w:t xml:space="preserve">endapat dari responden </w:t>
      </w:r>
      <w:r>
        <w:rPr>
          <w:rFonts w:asciiTheme="majorBidi" w:hAnsiTheme="majorBidi" w:cstheme="majorBidi"/>
        </w:rPr>
        <w:t>mengenai harga beli tebu di peroleh hasil sebagai berikut:</w:t>
      </w:r>
    </w:p>
    <w:p w:rsidR="00762787" w:rsidRDefault="00762787" w:rsidP="003A4138">
      <w:pPr>
        <w:pStyle w:val="Style"/>
        <w:spacing w:line="240" w:lineRule="auto"/>
        <w:ind w:left="284" w:firstLine="850"/>
        <w:rPr>
          <w:rFonts w:asciiTheme="majorBidi" w:hAnsiTheme="majorBidi" w:cstheme="majorBidi"/>
        </w:rPr>
      </w:pPr>
    </w:p>
    <w:p w:rsidR="00762787" w:rsidRDefault="00762787" w:rsidP="003A4138">
      <w:pPr>
        <w:pStyle w:val="Style"/>
        <w:spacing w:line="240" w:lineRule="auto"/>
        <w:ind w:left="284" w:firstLine="850"/>
        <w:rPr>
          <w:rFonts w:asciiTheme="majorBidi" w:hAnsiTheme="majorBidi" w:cstheme="majorBidi"/>
        </w:rPr>
      </w:pPr>
    </w:p>
    <w:p w:rsidR="00762787" w:rsidRPr="003A4138" w:rsidRDefault="00762787" w:rsidP="003A4138">
      <w:pPr>
        <w:pStyle w:val="Style"/>
        <w:spacing w:line="240" w:lineRule="auto"/>
        <w:ind w:left="284" w:firstLine="850"/>
        <w:rPr>
          <w:rFonts w:asciiTheme="majorBidi" w:hAnsiTheme="majorBidi" w:cstheme="majorBidi"/>
        </w:rPr>
      </w:pPr>
    </w:p>
    <w:p w:rsidR="003A4138" w:rsidRPr="003A4138" w:rsidRDefault="003A4138" w:rsidP="00DA1FA4">
      <w:pPr>
        <w:spacing w:after="0" w:line="240" w:lineRule="auto"/>
        <w:contextualSpacing/>
        <w:jc w:val="center"/>
        <w:rPr>
          <w:rFonts w:asciiTheme="majorBidi" w:hAnsiTheme="majorBidi" w:cstheme="majorBidi"/>
          <w:b/>
          <w:bCs/>
          <w:sz w:val="24"/>
          <w:szCs w:val="24"/>
        </w:rPr>
      </w:pPr>
      <w:r w:rsidRPr="005303E9">
        <w:rPr>
          <w:rFonts w:asciiTheme="majorBidi" w:hAnsiTheme="majorBidi" w:cstheme="majorBidi"/>
          <w:b/>
          <w:bCs/>
          <w:sz w:val="24"/>
          <w:szCs w:val="24"/>
          <w:lang w:val="id-ID"/>
        </w:rPr>
        <w:t xml:space="preserve">Tabel </w:t>
      </w:r>
      <w:r>
        <w:rPr>
          <w:rFonts w:asciiTheme="majorBidi" w:hAnsiTheme="majorBidi" w:cstheme="majorBidi"/>
          <w:b/>
          <w:bCs/>
          <w:sz w:val="24"/>
          <w:szCs w:val="24"/>
        </w:rPr>
        <w:t>2</w:t>
      </w:r>
    </w:p>
    <w:p w:rsidR="003A4138" w:rsidRPr="003C0117" w:rsidRDefault="003A4138" w:rsidP="00DA1FA4">
      <w:pPr>
        <w:spacing w:after="0" w:line="240" w:lineRule="auto"/>
        <w:jc w:val="center"/>
        <w:rPr>
          <w:rFonts w:asciiTheme="majorBidi" w:hAnsiTheme="majorBidi" w:cstheme="majorBidi"/>
          <w:b/>
          <w:bCs/>
          <w:sz w:val="24"/>
          <w:szCs w:val="24"/>
        </w:rPr>
      </w:pPr>
      <w:r w:rsidRPr="005303E9">
        <w:rPr>
          <w:rFonts w:asciiTheme="majorBidi" w:hAnsiTheme="majorBidi" w:cstheme="majorBidi"/>
          <w:b/>
          <w:bCs/>
          <w:sz w:val="24"/>
          <w:szCs w:val="24"/>
          <w:lang w:val="id-ID"/>
        </w:rPr>
        <w:t>Harga</w:t>
      </w:r>
      <w:r>
        <w:rPr>
          <w:rFonts w:asciiTheme="majorBidi" w:hAnsiTheme="majorBidi" w:cstheme="majorBidi"/>
          <w:b/>
          <w:bCs/>
          <w:sz w:val="24"/>
          <w:szCs w:val="24"/>
        </w:rPr>
        <w:t xml:space="preserve"> Beli Tebu</w:t>
      </w:r>
    </w:p>
    <w:tbl>
      <w:tblPr>
        <w:tblStyle w:val="TableGrid"/>
        <w:tblW w:w="0" w:type="auto"/>
        <w:tblLook w:val="04A0"/>
      </w:tblPr>
      <w:tblGrid>
        <w:gridCol w:w="513"/>
        <w:gridCol w:w="1863"/>
        <w:gridCol w:w="1701"/>
        <w:gridCol w:w="4253"/>
      </w:tblGrid>
      <w:tr w:rsidR="003A4138" w:rsidTr="003A4138">
        <w:tc>
          <w:tcPr>
            <w:tcW w:w="513" w:type="dxa"/>
            <w:vAlign w:val="center"/>
          </w:tcPr>
          <w:p w:rsidR="003A4138" w:rsidRPr="003A4138" w:rsidRDefault="003A4138" w:rsidP="00CE4A0B">
            <w:pPr>
              <w:spacing w:line="276" w:lineRule="auto"/>
              <w:jc w:val="center"/>
              <w:rPr>
                <w:rFonts w:asciiTheme="majorBidi" w:hAnsiTheme="majorBidi" w:cstheme="majorBidi"/>
                <w:b/>
                <w:bCs/>
                <w:sz w:val="20"/>
                <w:szCs w:val="20"/>
                <w:lang w:val="id-ID"/>
              </w:rPr>
            </w:pPr>
            <w:r w:rsidRPr="003A4138">
              <w:rPr>
                <w:rFonts w:asciiTheme="majorBidi" w:hAnsiTheme="majorBidi" w:cstheme="majorBidi"/>
                <w:b/>
                <w:bCs/>
                <w:sz w:val="20"/>
                <w:szCs w:val="20"/>
                <w:lang w:val="id-ID"/>
              </w:rPr>
              <w:t>No</w:t>
            </w:r>
          </w:p>
        </w:tc>
        <w:tc>
          <w:tcPr>
            <w:tcW w:w="1863" w:type="dxa"/>
            <w:vAlign w:val="center"/>
          </w:tcPr>
          <w:p w:rsidR="003A4138" w:rsidRPr="003A4138" w:rsidRDefault="003A4138" w:rsidP="00CE4A0B">
            <w:pPr>
              <w:spacing w:line="276" w:lineRule="auto"/>
              <w:jc w:val="center"/>
              <w:rPr>
                <w:rFonts w:asciiTheme="majorBidi" w:hAnsiTheme="majorBidi" w:cstheme="majorBidi"/>
                <w:b/>
                <w:bCs/>
                <w:sz w:val="20"/>
                <w:szCs w:val="20"/>
                <w:lang w:val="id-ID"/>
              </w:rPr>
            </w:pPr>
            <w:r w:rsidRPr="003A4138">
              <w:rPr>
                <w:rFonts w:asciiTheme="majorBidi" w:hAnsiTheme="majorBidi" w:cstheme="majorBidi"/>
                <w:b/>
                <w:bCs/>
                <w:sz w:val="20"/>
                <w:szCs w:val="20"/>
                <w:lang w:val="id-ID"/>
              </w:rPr>
              <w:t>Indikator</w:t>
            </w:r>
          </w:p>
        </w:tc>
        <w:tc>
          <w:tcPr>
            <w:tcW w:w="1701" w:type="dxa"/>
            <w:vAlign w:val="center"/>
          </w:tcPr>
          <w:p w:rsidR="003A4138" w:rsidRPr="003A4138" w:rsidRDefault="003A4138" w:rsidP="00CE4A0B">
            <w:pPr>
              <w:spacing w:line="276" w:lineRule="auto"/>
              <w:jc w:val="center"/>
              <w:rPr>
                <w:rFonts w:asciiTheme="majorBidi" w:hAnsiTheme="majorBidi" w:cstheme="majorBidi"/>
                <w:b/>
                <w:bCs/>
                <w:sz w:val="20"/>
                <w:szCs w:val="20"/>
                <w:lang w:val="id-ID"/>
              </w:rPr>
            </w:pPr>
            <w:r w:rsidRPr="003A4138">
              <w:rPr>
                <w:rFonts w:asciiTheme="majorBidi" w:hAnsiTheme="majorBidi" w:cstheme="majorBidi"/>
                <w:b/>
                <w:bCs/>
                <w:sz w:val="20"/>
                <w:szCs w:val="20"/>
                <w:lang w:val="id-ID"/>
              </w:rPr>
              <w:t>Indeks dan Interpretasi</w:t>
            </w:r>
          </w:p>
        </w:tc>
        <w:tc>
          <w:tcPr>
            <w:tcW w:w="4253" w:type="dxa"/>
            <w:vAlign w:val="center"/>
          </w:tcPr>
          <w:p w:rsidR="003A4138" w:rsidRPr="003A4138" w:rsidRDefault="003A4138" w:rsidP="00CE4A0B">
            <w:pPr>
              <w:spacing w:line="276" w:lineRule="auto"/>
              <w:jc w:val="center"/>
              <w:rPr>
                <w:rFonts w:asciiTheme="majorBidi" w:hAnsiTheme="majorBidi" w:cstheme="majorBidi"/>
                <w:b/>
                <w:bCs/>
                <w:sz w:val="20"/>
                <w:szCs w:val="20"/>
                <w:lang w:val="id-ID"/>
              </w:rPr>
            </w:pPr>
            <w:r w:rsidRPr="003A4138">
              <w:rPr>
                <w:rFonts w:asciiTheme="majorBidi" w:hAnsiTheme="majorBidi" w:cstheme="majorBidi"/>
                <w:b/>
                <w:bCs/>
                <w:sz w:val="20"/>
                <w:szCs w:val="20"/>
                <w:lang w:val="id-ID"/>
              </w:rPr>
              <w:t>Persepsi Responden</w:t>
            </w:r>
          </w:p>
        </w:tc>
      </w:tr>
      <w:tr w:rsidR="003A4138" w:rsidTr="003A4138">
        <w:tc>
          <w:tcPr>
            <w:tcW w:w="513" w:type="dxa"/>
            <w:vAlign w:val="center"/>
          </w:tcPr>
          <w:p w:rsidR="003A4138" w:rsidRDefault="003A4138" w:rsidP="00CE4A0B">
            <w:pPr>
              <w:spacing w:line="276"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1</w:t>
            </w:r>
          </w:p>
        </w:tc>
        <w:tc>
          <w:tcPr>
            <w:tcW w:w="1863" w:type="dxa"/>
            <w:vAlign w:val="center"/>
          </w:tcPr>
          <w:p w:rsidR="003A4138" w:rsidRDefault="003A4138" w:rsidP="00CE4A0B">
            <w:pPr>
              <w:spacing w:line="276" w:lineRule="auto"/>
              <w:jc w:val="center"/>
              <w:rPr>
                <w:rFonts w:asciiTheme="majorBidi" w:hAnsiTheme="majorBidi" w:cstheme="majorBidi"/>
                <w:b/>
                <w:bCs/>
                <w:sz w:val="24"/>
                <w:szCs w:val="24"/>
                <w:lang w:val="id-ID"/>
              </w:rPr>
            </w:pPr>
            <w:r w:rsidRPr="00C8017F">
              <w:rPr>
                <w:rFonts w:ascii="Times New Roman" w:eastAsia="Times New Roman" w:hAnsi="Times New Roman" w:cs="Times New Roman"/>
                <w:color w:val="000000"/>
              </w:rPr>
              <w:t>Harga sesuai harapan petani (x1)</w:t>
            </w:r>
          </w:p>
        </w:tc>
        <w:tc>
          <w:tcPr>
            <w:tcW w:w="1701" w:type="dxa"/>
            <w:vAlign w:val="center"/>
          </w:tcPr>
          <w:p w:rsidR="003A4138" w:rsidRDefault="003A4138" w:rsidP="00CE4A0B">
            <w:pPr>
              <w:spacing w:line="276" w:lineRule="auto"/>
              <w:jc w:val="center"/>
              <w:rPr>
                <w:rFonts w:ascii="Times New Roman" w:eastAsia="Times New Roman" w:hAnsi="Times New Roman" w:cs="Times New Roman"/>
                <w:color w:val="000000"/>
                <w:lang w:val="id-ID"/>
              </w:rPr>
            </w:pPr>
            <w:r w:rsidRPr="004A7026">
              <w:rPr>
                <w:rFonts w:ascii="Times New Roman" w:hAnsi="Times New Roman" w:cs="Times New Roman"/>
                <w:color w:val="000000"/>
              </w:rPr>
              <w:t>47.33%</w:t>
            </w:r>
          </w:p>
          <w:p w:rsidR="003A4138" w:rsidRPr="00BB29D8" w:rsidRDefault="003A4138" w:rsidP="00CE4A0B">
            <w:pPr>
              <w:spacing w:line="276" w:lineRule="auto"/>
              <w:jc w:val="center"/>
              <w:rPr>
                <w:rFonts w:asciiTheme="majorBidi" w:hAnsiTheme="majorBidi" w:cstheme="majorBidi"/>
                <w:b/>
                <w:bCs/>
                <w:sz w:val="24"/>
                <w:szCs w:val="24"/>
                <w:lang w:val="id-ID"/>
              </w:rPr>
            </w:pPr>
            <w:r>
              <w:rPr>
                <w:rFonts w:ascii="Times New Roman" w:eastAsia="Times New Roman" w:hAnsi="Times New Roman" w:cs="Times New Roman"/>
                <w:color w:val="000000"/>
                <w:lang w:val="id-ID"/>
              </w:rPr>
              <w:t>(Sedang)</w:t>
            </w:r>
          </w:p>
        </w:tc>
        <w:tc>
          <w:tcPr>
            <w:tcW w:w="4253" w:type="dxa"/>
            <w:vAlign w:val="center"/>
          </w:tcPr>
          <w:p w:rsidR="003A4138" w:rsidRPr="003A4138" w:rsidRDefault="003A4138" w:rsidP="00CE4A0B">
            <w:pPr>
              <w:ind w:left="55"/>
              <w:jc w:val="both"/>
              <w:rPr>
                <w:rFonts w:asciiTheme="majorBidi" w:hAnsiTheme="majorBidi" w:cstheme="majorBidi"/>
              </w:rPr>
            </w:pPr>
            <w:r w:rsidRPr="003A4138">
              <w:rPr>
                <w:rFonts w:asciiTheme="majorBidi" w:hAnsiTheme="majorBidi"/>
              </w:rPr>
              <w:t>Harga b</w:t>
            </w:r>
            <w:r w:rsidRPr="003A4138">
              <w:rPr>
                <w:rFonts w:asciiTheme="majorBidi" w:hAnsiTheme="majorBidi"/>
                <w:lang w:val="id-ID"/>
              </w:rPr>
              <w:t>elum sesuai</w:t>
            </w:r>
            <w:r w:rsidRPr="003A4138">
              <w:rPr>
                <w:rFonts w:asciiTheme="majorBidi" w:hAnsiTheme="majorBidi"/>
              </w:rPr>
              <w:t xml:space="preserve"> dengan harapan</w:t>
            </w:r>
            <w:r w:rsidRPr="003A4138">
              <w:rPr>
                <w:rFonts w:asciiTheme="majorBidi" w:hAnsiTheme="majorBidi"/>
                <w:lang w:val="id-ID"/>
              </w:rPr>
              <w:t>, karena petani masih mendapatkan rendemen rata-rata 5-6</w:t>
            </w:r>
            <w:r w:rsidRPr="003A4138">
              <w:rPr>
                <w:rFonts w:asciiTheme="majorBidi" w:hAnsiTheme="majorBidi"/>
              </w:rPr>
              <w:t xml:space="preserve"> sehingga harga beli tebu menjadi lebih murah</w:t>
            </w:r>
          </w:p>
        </w:tc>
      </w:tr>
      <w:tr w:rsidR="003A4138" w:rsidTr="003A4138">
        <w:tc>
          <w:tcPr>
            <w:tcW w:w="513" w:type="dxa"/>
            <w:vAlign w:val="center"/>
          </w:tcPr>
          <w:p w:rsidR="003A4138" w:rsidRDefault="003A4138" w:rsidP="00CE4A0B">
            <w:pPr>
              <w:spacing w:line="276"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2</w:t>
            </w:r>
          </w:p>
        </w:tc>
        <w:tc>
          <w:tcPr>
            <w:tcW w:w="1863" w:type="dxa"/>
            <w:vAlign w:val="center"/>
          </w:tcPr>
          <w:p w:rsidR="003A4138" w:rsidRDefault="003A4138" w:rsidP="00CE4A0B">
            <w:pPr>
              <w:spacing w:line="276" w:lineRule="auto"/>
              <w:jc w:val="center"/>
              <w:rPr>
                <w:rFonts w:asciiTheme="majorBidi" w:hAnsiTheme="majorBidi" w:cstheme="majorBidi"/>
                <w:b/>
                <w:bCs/>
                <w:sz w:val="24"/>
                <w:szCs w:val="24"/>
                <w:lang w:val="id-ID"/>
              </w:rPr>
            </w:pPr>
            <w:r w:rsidRPr="00C8017F">
              <w:rPr>
                <w:rFonts w:ascii="Times New Roman" w:eastAsia="Times New Roman" w:hAnsi="Times New Roman" w:cs="Times New Roman"/>
                <w:color w:val="000000"/>
              </w:rPr>
              <w:t>Harga Ob</w:t>
            </w:r>
            <w:r>
              <w:rPr>
                <w:rFonts w:ascii="Times New Roman" w:eastAsia="Times New Roman" w:hAnsi="Times New Roman" w:cs="Times New Roman"/>
                <w:color w:val="000000"/>
              </w:rPr>
              <w:t>j</w:t>
            </w:r>
            <w:r w:rsidRPr="00C8017F">
              <w:rPr>
                <w:rFonts w:ascii="Times New Roman" w:eastAsia="Times New Roman" w:hAnsi="Times New Roman" w:cs="Times New Roman"/>
                <w:color w:val="000000"/>
              </w:rPr>
              <w:t>ektif (x2)</w:t>
            </w:r>
          </w:p>
        </w:tc>
        <w:tc>
          <w:tcPr>
            <w:tcW w:w="1701" w:type="dxa"/>
            <w:vAlign w:val="center"/>
          </w:tcPr>
          <w:p w:rsidR="003A4138" w:rsidRDefault="003A4138" w:rsidP="00CE4A0B">
            <w:pPr>
              <w:spacing w:line="276" w:lineRule="auto"/>
              <w:jc w:val="center"/>
              <w:rPr>
                <w:rFonts w:ascii="Times New Roman" w:eastAsia="Times New Roman" w:hAnsi="Times New Roman" w:cs="Times New Roman"/>
                <w:color w:val="000000"/>
                <w:lang w:val="id-ID"/>
              </w:rPr>
            </w:pPr>
            <w:r w:rsidRPr="004A7026">
              <w:rPr>
                <w:rFonts w:ascii="Times New Roman" w:hAnsi="Times New Roman" w:cs="Times New Roman"/>
                <w:color w:val="000000"/>
              </w:rPr>
              <w:t>47.93%</w:t>
            </w:r>
          </w:p>
          <w:p w:rsidR="003A4138" w:rsidRPr="00BB29D8" w:rsidRDefault="003A4138" w:rsidP="00CE4A0B">
            <w:pPr>
              <w:spacing w:line="276" w:lineRule="auto"/>
              <w:jc w:val="center"/>
              <w:rPr>
                <w:rFonts w:asciiTheme="majorBidi" w:hAnsiTheme="majorBidi" w:cstheme="majorBidi"/>
                <w:b/>
                <w:bCs/>
                <w:sz w:val="24"/>
                <w:szCs w:val="24"/>
                <w:lang w:val="id-ID"/>
              </w:rPr>
            </w:pPr>
            <w:r>
              <w:rPr>
                <w:rFonts w:ascii="Times New Roman" w:eastAsia="Times New Roman" w:hAnsi="Times New Roman" w:cs="Times New Roman"/>
                <w:color w:val="000000"/>
                <w:lang w:val="id-ID"/>
              </w:rPr>
              <w:t>(Sedang)</w:t>
            </w:r>
          </w:p>
        </w:tc>
        <w:tc>
          <w:tcPr>
            <w:tcW w:w="4253" w:type="dxa"/>
            <w:vAlign w:val="center"/>
          </w:tcPr>
          <w:p w:rsidR="003A4138" w:rsidRPr="003A4138" w:rsidRDefault="003A4138" w:rsidP="00CE4A0B">
            <w:pPr>
              <w:ind w:left="55"/>
              <w:jc w:val="both"/>
              <w:rPr>
                <w:rFonts w:asciiTheme="majorBidi" w:hAnsiTheme="majorBidi"/>
                <w:lang w:val="id-ID"/>
              </w:rPr>
            </w:pPr>
            <w:r w:rsidRPr="003A4138">
              <w:rPr>
                <w:rFonts w:asciiTheme="majorBidi" w:hAnsiTheme="majorBidi"/>
              </w:rPr>
              <w:t>Harga yang ditetapkan oleh PG Rendeng belum objektif karena hasil rendemen baru diketahui</w:t>
            </w:r>
            <w:r w:rsidRPr="003A4138">
              <w:rPr>
                <w:rFonts w:asciiTheme="majorBidi" w:hAnsiTheme="majorBidi"/>
                <w:lang w:val="id-ID"/>
              </w:rPr>
              <w:t xml:space="preserve"> 1 minggu </w:t>
            </w:r>
            <w:r w:rsidRPr="003A4138">
              <w:rPr>
                <w:rFonts w:asciiTheme="majorBidi" w:hAnsiTheme="majorBidi"/>
              </w:rPr>
              <w:t>setelah</w:t>
            </w:r>
            <w:r w:rsidRPr="003A4138">
              <w:rPr>
                <w:rFonts w:asciiTheme="majorBidi" w:hAnsiTheme="majorBidi"/>
                <w:lang w:val="id-ID"/>
              </w:rPr>
              <w:t xml:space="preserve"> tebu </w:t>
            </w:r>
            <w:r w:rsidRPr="003A4138">
              <w:rPr>
                <w:rFonts w:asciiTheme="majorBidi" w:hAnsiTheme="majorBidi"/>
              </w:rPr>
              <w:t xml:space="preserve">dikirim </w:t>
            </w:r>
            <w:r w:rsidRPr="003A4138">
              <w:rPr>
                <w:rFonts w:asciiTheme="majorBidi" w:hAnsiTheme="majorBidi"/>
                <w:lang w:val="id-ID"/>
              </w:rPr>
              <w:t>ke pabrik.</w:t>
            </w:r>
          </w:p>
        </w:tc>
      </w:tr>
      <w:tr w:rsidR="003A4138" w:rsidTr="003A4138">
        <w:tc>
          <w:tcPr>
            <w:tcW w:w="513" w:type="dxa"/>
            <w:vAlign w:val="center"/>
          </w:tcPr>
          <w:p w:rsidR="003A4138" w:rsidRDefault="003A4138" w:rsidP="00CE4A0B">
            <w:pPr>
              <w:spacing w:line="276"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3</w:t>
            </w:r>
          </w:p>
        </w:tc>
        <w:tc>
          <w:tcPr>
            <w:tcW w:w="1863" w:type="dxa"/>
            <w:vAlign w:val="center"/>
          </w:tcPr>
          <w:p w:rsidR="003A4138" w:rsidRDefault="003A4138" w:rsidP="00CE4A0B">
            <w:pPr>
              <w:spacing w:line="276" w:lineRule="auto"/>
              <w:jc w:val="center"/>
              <w:rPr>
                <w:rFonts w:asciiTheme="majorBidi" w:hAnsiTheme="majorBidi" w:cstheme="majorBidi"/>
                <w:b/>
                <w:bCs/>
                <w:sz w:val="24"/>
                <w:szCs w:val="24"/>
                <w:lang w:val="id-ID"/>
              </w:rPr>
            </w:pPr>
            <w:r w:rsidRPr="00C8017F">
              <w:rPr>
                <w:rFonts w:ascii="Times New Roman" w:eastAsia="Times New Roman" w:hAnsi="Times New Roman" w:cs="Times New Roman"/>
                <w:color w:val="000000"/>
              </w:rPr>
              <w:t>Kemudahan Pembayaran (x3)</w:t>
            </w:r>
          </w:p>
        </w:tc>
        <w:tc>
          <w:tcPr>
            <w:tcW w:w="1701" w:type="dxa"/>
            <w:vAlign w:val="center"/>
          </w:tcPr>
          <w:p w:rsidR="003A4138" w:rsidRDefault="003A4138" w:rsidP="00CE4A0B">
            <w:pPr>
              <w:spacing w:line="276" w:lineRule="auto"/>
              <w:jc w:val="center"/>
              <w:rPr>
                <w:rFonts w:ascii="Times New Roman" w:eastAsia="Times New Roman" w:hAnsi="Times New Roman" w:cs="Times New Roman"/>
                <w:color w:val="000000"/>
                <w:lang w:val="id-ID"/>
              </w:rPr>
            </w:pPr>
            <w:r w:rsidRPr="004A7026">
              <w:rPr>
                <w:rFonts w:ascii="Times New Roman" w:hAnsi="Times New Roman" w:cs="Times New Roman"/>
                <w:color w:val="000000"/>
              </w:rPr>
              <w:t>49.33%</w:t>
            </w:r>
          </w:p>
          <w:p w:rsidR="003A4138" w:rsidRPr="00BB29D8" w:rsidRDefault="003A4138" w:rsidP="00CE4A0B">
            <w:pPr>
              <w:spacing w:line="276" w:lineRule="auto"/>
              <w:jc w:val="center"/>
              <w:rPr>
                <w:rFonts w:asciiTheme="majorBidi" w:hAnsiTheme="majorBidi" w:cstheme="majorBidi"/>
                <w:b/>
                <w:bCs/>
                <w:sz w:val="24"/>
                <w:szCs w:val="24"/>
                <w:lang w:val="id-ID"/>
              </w:rPr>
            </w:pPr>
            <w:r>
              <w:rPr>
                <w:rFonts w:ascii="Times New Roman" w:eastAsia="Times New Roman" w:hAnsi="Times New Roman" w:cs="Times New Roman"/>
                <w:color w:val="000000"/>
                <w:lang w:val="id-ID"/>
              </w:rPr>
              <w:t>(Sedang)</w:t>
            </w:r>
          </w:p>
        </w:tc>
        <w:tc>
          <w:tcPr>
            <w:tcW w:w="4253" w:type="dxa"/>
            <w:vAlign w:val="center"/>
          </w:tcPr>
          <w:p w:rsidR="003A4138" w:rsidRPr="003A4138" w:rsidRDefault="003A4138" w:rsidP="00CE4A0B">
            <w:pPr>
              <w:ind w:left="55"/>
              <w:jc w:val="both"/>
              <w:rPr>
                <w:rFonts w:asciiTheme="majorBidi" w:hAnsiTheme="majorBidi"/>
              </w:rPr>
            </w:pPr>
            <w:r w:rsidRPr="003A4138">
              <w:rPr>
                <w:rFonts w:asciiTheme="majorBidi" w:hAnsiTheme="majorBidi"/>
              </w:rPr>
              <w:t>Petani menganggap mekanisme pembayaran melalui transfer bank belum memberi kemudahan dalam pembayaran apalagi bagi petani yang jauh dari bank</w:t>
            </w:r>
          </w:p>
        </w:tc>
      </w:tr>
    </w:tbl>
    <w:p w:rsidR="003A4138" w:rsidRPr="005303E9" w:rsidRDefault="003A4138" w:rsidP="003A4138">
      <w:p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Sumber: Data primer diolah, 2015</w:t>
      </w:r>
    </w:p>
    <w:p w:rsidR="003A4138" w:rsidRDefault="003A4138" w:rsidP="00DA1FA4">
      <w:pPr>
        <w:spacing w:after="0" w:line="240" w:lineRule="auto"/>
        <w:ind w:firstLine="900"/>
        <w:jc w:val="both"/>
        <w:rPr>
          <w:rFonts w:asciiTheme="majorBidi" w:hAnsiTheme="majorBidi" w:cstheme="majorBidi"/>
          <w:sz w:val="24"/>
          <w:szCs w:val="24"/>
        </w:rPr>
      </w:pPr>
      <w:r w:rsidRPr="003A4138">
        <w:rPr>
          <w:rFonts w:ascii="Times New Roman" w:hAnsi="Times New Roman"/>
          <w:bCs/>
          <w:sz w:val="24"/>
          <w:szCs w:val="24"/>
        </w:rPr>
        <w:t xml:space="preserve">Sedangkan tanggapan responden terhadap </w:t>
      </w:r>
      <w:r>
        <w:rPr>
          <w:rFonts w:ascii="Times New Roman" w:hAnsi="Times New Roman"/>
          <w:bCs/>
          <w:sz w:val="24"/>
          <w:szCs w:val="24"/>
        </w:rPr>
        <w:t xml:space="preserve">variabel kualitas layanan diperoleh hasil sebagai berikut: </w:t>
      </w:r>
    </w:p>
    <w:p w:rsidR="003A4138" w:rsidRPr="003A4138" w:rsidRDefault="003A4138" w:rsidP="003A4138">
      <w:pPr>
        <w:spacing w:after="0" w:line="240" w:lineRule="auto"/>
        <w:contextualSpacing/>
        <w:jc w:val="center"/>
        <w:rPr>
          <w:rFonts w:asciiTheme="majorBidi" w:hAnsiTheme="majorBidi" w:cstheme="majorBidi"/>
          <w:b/>
          <w:bCs/>
          <w:sz w:val="24"/>
          <w:szCs w:val="24"/>
        </w:rPr>
      </w:pPr>
      <w:r w:rsidRPr="00BB29D8">
        <w:rPr>
          <w:rFonts w:asciiTheme="majorBidi" w:hAnsiTheme="majorBidi" w:cstheme="majorBidi"/>
          <w:b/>
          <w:bCs/>
          <w:sz w:val="24"/>
          <w:szCs w:val="24"/>
          <w:lang w:val="id-ID"/>
        </w:rPr>
        <w:t xml:space="preserve">Tabel </w:t>
      </w:r>
      <w:r>
        <w:rPr>
          <w:rFonts w:asciiTheme="majorBidi" w:hAnsiTheme="majorBidi" w:cstheme="majorBidi"/>
          <w:b/>
          <w:bCs/>
          <w:sz w:val="24"/>
          <w:szCs w:val="24"/>
        </w:rPr>
        <w:t>3</w:t>
      </w:r>
    </w:p>
    <w:p w:rsidR="003A4138" w:rsidRDefault="003A4138" w:rsidP="003A4138">
      <w:pPr>
        <w:spacing w:after="0" w:line="240" w:lineRule="auto"/>
        <w:jc w:val="center"/>
        <w:rPr>
          <w:rFonts w:asciiTheme="majorBidi" w:hAnsiTheme="majorBidi" w:cstheme="majorBidi"/>
          <w:b/>
          <w:bCs/>
          <w:sz w:val="24"/>
          <w:szCs w:val="24"/>
        </w:rPr>
      </w:pPr>
      <w:r w:rsidRPr="00BB29D8">
        <w:rPr>
          <w:rFonts w:asciiTheme="majorBidi" w:hAnsiTheme="majorBidi" w:cstheme="majorBidi"/>
          <w:b/>
          <w:bCs/>
          <w:sz w:val="24"/>
          <w:szCs w:val="24"/>
          <w:lang w:val="id-ID"/>
        </w:rPr>
        <w:t>Deskripsi Kualitas Layanan</w:t>
      </w:r>
    </w:p>
    <w:tbl>
      <w:tblPr>
        <w:tblStyle w:val="TableGrid"/>
        <w:tblW w:w="0" w:type="auto"/>
        <w:jc w:val="center"/>
        <w:tblLook w:val="04A0"/>
      </w:tblPr>
      <w:tblGrid>
        <w:gridCol w:w="513"/>
        <w:gridCol w:w="1700"/>
        <w:gridCol w:w="1418"/>
        <w:gridCol w:w="4152"/>
      </w:tblGrid>
      <w:tr w:rsidR="003A4138" w:rsidRPr="005303E9" w:rsidTr="003A4138">
        <w:trPr>
          <w:jc w:val="center"/>
        </w:trPr>
        <w:tc>
          <w:tcPr>
            <w:tcW w:w="513" w:type="dxa"/>
            <w:vAlign w:val="center"/>
          </w:tcPr>
          <w:p w:rsidR="003A4138" w:rsidRPr="005303E9" w:rsidRDefault="003A4138" w:rsidP="00CE4A0B">
            <w:pPr>
              <w:spacing w:line="276" w:lineRule="auto"/>
              <w:jc w:val="center"/>
              <w:rPr>
                <w:rFonts w:asciiTheme="majorBidi" w:hAnsiTheme="majorBidi" w:cstheme="majorBidi"/>
                <w:b/>
                <w:bCs/>
                <w:lang w:val="id-ID"/>
              </w:rPr>
            </w:pPr>
            <w:r>
              <w:rPr>
                <w:rFonts w:asciiTheme="majorBidi" w:hAnsiTheme="majorBidi" w:cstheme="majorBidi"/>
                <w:b/>
                <w:bCs/>
                <w:lang w:val="id-ID"/>
              </w:rPr>
              <w:t>No</w:t>
            </w:r>
          </w:p>
        </w:tc>
        <w:tc>
          <w:tcPr>
            <w:tcW w:w="1700" w:type="dxa"/>
            <w:vAlign w:val="center"/>
          </w:tcPr>
          <w:p w:rsidR="003A4138" w:rsidRPr="003A4138" w:rsidRDefault="003A4138" w:rsidP="003A4138">
            <w:pPr>
              <w:jc w:val="center"/>
              <w:rPr>
                <w:rFonts w:asciiTheme="majorBidi" w:hAnsiTheme="majorBidi" w:cstheme="majorBidi"/>
                <w:b/>
                <w:bCs/>
                <w:lang w:val="id-ID"/>
              </w:rPr>
            </w:pPr>
            <w:r w:rsidRPr="003A4138">
              <w:rPr>
                <w:rFonts w:asciiTheme="majorBidi" w:hAnsiTheme="majorBidi" w:cstheme="majorBidi"/>
                <w:b/>
                <w:bCs/>
                <w:lang w:val="id-ID"/>
              </w:rPr>
              <w:t>Indikator</w:t>
            </w:r>
          </w:p>
        </w:tc>
        <w:tc>
          <w:tcPr>
            <w:tcW w:w="1418" w:type="dxa"/>
            <w:vAlign w:val="center"/>
          </w:tcPr>
          <w:p w:rsidR="003A4138" w:rsidRPr="003A4138" w:rsidRDefault="003A4138" w:rsidP="003A4138">
            <w:pPr>
              <w:jc w:val="center"/>
              <w:rPr>
                <w:rFonts w:asciiTheme="majorBidi" w:hAnsiTheme="majorBidi" w:cstheme="majorBidi"/>
                <w:b/>
                <w:bCs/>
                <w:lang w:val="id-ID"/>
              </w:rPr>
            </w:pPr>
            <w:r w:rsidRPr="003A4138">
              <w:rPr>
                <w:rFonts w:asciiTheme="majorBidi" w:hAnsiTheme="majorBidi" w:cstheme="majorBidi"/>
                <w:b/>
                <w:bCs/>
                <w:lang w:val="id-ID"/>
              </w:rPr>
              <w:t>Indeks dan Interpretasi</w:t>
            </w:r>
          </w:p>
        </w:tc>
        <w:tc>
          <w:tcPr>
            <w:tcW w:w="4152" w:type="dxa"/>
            <w:vAlign w:val="center"/>
          </w:tcPr>
          <w:p w:rsidR="003A4138" w:rsidRPr="003A4138" w:rsidRDefault="003A4138" w:rsidP="003A4138">
            <w:pPr>
              <w:jc w:val="center"/>
              <w:rPr>
                <w:rFonts w:asciiTheme="majorBidi" w:hAnsiTheme="majorBidi" w:cstheme="majorBidi"/>
                <w:b/>
                <w:bCs/>
                <w:lang w:val="id-ID"/>
              </w:rPr>
            </w:pPr>
            <w:r w:rsidRPr="003A4138">
              <w:rPr>
                <w:rFonts w:asciiTheme="majorBidi" w:hAnsiTheme="majorBidi" w:cstheme="majorBidi"/>
                <w:b/>
                <w:bCs/>
                <w:lang w:val="id-ID"/>
              </w:rPr>
              <w:t>Persepsi Responden</w:t>
            </w:r>
          </w:p>
        </w:tc>
      </w:tr>
      <w:tr w:rsidR="003A4138" w:rsidTr="003A4138">
        <w:trPr>
          <w:jc w:val="center"/>
        </w:trPr>
        <w:tc>
          <w:tcPr>
            <w:tcW w:w="513" w:type="dxa"/>
            <w:vAlign w:val="center"/>
          </w:tcPr>
          <w:p w:rsidR="003A4138" w:rsidRDefault="003A4138" w:rsidP="00CE4A0B">
            <w:pPr>
              <w:spacing w:line="276"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1</w:t>
            </w:r>
          </w:p>
        </w:tc>
        <w:tc>
          <w:tcPr>
            <w:tcW w:w="1700" w:type="dxa"/>
            <w:vAlign w:val="center"/>
          </w:tcPr>
          <w:p w:rsidR="003A4138" w:rsidRPr="003A4138" w:rsidRDefault="003A4138" w:rsidP="003A4138">
            <w:pPr>
              <w:jc w:val="center"/>
              <w:rPr>
                <w:rFonts w:asciiTheme="majorBidi" w:hAnsiTheme="majorBidi" w:cstheme="majorBidi"/>
                <w:b/>
                <w:bCs/>
                <w:lang w:val="id-ID"/>
              </w:rPr>
            </w:pPr>
            <w:r w:rsidRPr="003A4138">
              <w:rPr>
                <w:rFonts w:ascii="Times New Roman" w:eastAsia="Times New Roman" w:hAnsi="Times New Roman" w:cs="Times New Roman"/>
                <w:color w:val="000000"/>
              </w:rPr>
              <w:t>Kemudahan Administrasi (x4)</w:t>
            </w:r>
          </w:p>
        </w:tc>
        <w:tc>
          <w:tcPr>
            <w:tcW w:w="1418" w:type="dxa"/>
            <w:vAlign w:val="center"/>
          </w:tcPr>
          <w:p w:rsidR="003A4138" w:rsidRPr="003A4138" w:rsidRDefault="003A4138" w:rsidP="003A4138">
            <w:pPr>
              <w:jc w:val="center"/>
              <w:rPr>
                <w:rFonts w:ascii="Times New Roman" w:eastAsia="Times New Roman" w:hAnsi="Times New Roman" w:cs="Times New Roman"/>
                <w:color w:val="000000"/>
                <w:lang w:val="id-ID"/>
              </w:rPr>
            </w:pPr>
            <w:r w:rsidRPr="003A4138">
              <w:rPr>
                <w:rFonts w:ascii="Times New Roman" w:eastAsia="Times New Roman" w:hAnsi="Times New Roman" w:cs="Times New Roman"/>
                <w:color w:val="000000"/>
              </w:rPr>
              <w:t>73.27%</w:t>
            </w:r>
          </w:p>
          <w:p w:rsidR="003A4138" w:rsidRPr="003A4138" w:rsidRDefault="003A4138" w:rsidP="003A4138">
            <w:pPr>
              <w:jc w:val="center"/>
              <w:rPr>
                <w:rFonts w:asciiTheme="majorBidi" w:hAnsiTheme="majorBidi" w:cstheme="majorBidi"/>
                <w:b/>
                <w:bCs/>
                <w:lang w:val="id-ID"/>
              </w:rPr>
            </w:pPr>
            <w:r w:rsidRPr="003A4138">
              <w:rPr>
                <w:rFonts w:ascii="Times New Roman" w:eastAsia="Times New Roman" w:hAnsi="Times New Roman" w:cs="Times New Roman"/>
                <w:color w:val="000000"/>
                <w:lang w:val="id-ID"/>
              </w:rPr>
              <w:t>(Tinggi)</w:t>
            </w:r>
          </w:p>
        </w:tc>
        <w:tc>
          <w:tcPr>
            <w:tcW w:w="4152" w:type="dxa"/>
            <w:vAlign w:val="center"/>
          </w:tcPr>
          <w:p w:rsidR="003A4138" w:rsidRPr="003A4138" w:rsidRDefault="003A4138" w:rsidP="003A4138">
            <w:pPr>
              <w:ind w:left="55"/>
              <w:jc w:val="both"/>
              <w:rPr>
                <w:rFonts w:asciiTheme="majorBidi" w:hAnsiTheme="majorBidi" w:cstheme="majorBidi"/>
                <w:lang w:val="id-ID"/>
              </w:rPr>
            </w:pPr>
            <w:r w:rsidRPr="003A4138">
              <w:rPr>
                <w:rFonts w:ascii="Times New Roman" w:hAnsi="Times New Roman"/>
                <w:lang w:val="id-ID"/>
              </w:rPr>
              <w:t>Pegawai Rendeng memberikan kemudahan kepengurusan administrasi pra hingga pasca panen.</w:t>
            </w:r>
          </w:p>
        </w:tc>
      </w:tr>
      <w:tr w:rsidR="003A4138" w:rsidTr="003A4138">
        <w:trPr>
          <w:jc w:val="center"/>
        </w:trPr>
        <w:tc>
          <w:tcPr>
            <w:tcW w:w="513" w:type="dxa"/>
            <w:vAlign w:val="center"/>
          </w:tcPr>
          <w:p w:rsidR="003A4138" w:rsidRDefault="003A4138" w:rsidP="00CE4A0B">
            <w:pPr>
              <w:spacing w:line="276"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2</w:t>
            </w:r>
          </w:p>
        </w:tc>
        <w:tc>
          <w:tcPr>
            <w:tcW w:w="1700" w:type="dxa"/>
            <w:vAlign w:val="center"/>
          </w:tcPr>
          <w:p w:rsidR="003A4138" w:rsidRPr="003A4138" w:rsidRDefault="003A4138" w:rsidP="003A4138">
            <w:pPr>
              <w:jc w:val="center"/>
              <w:rPr>
                <w:rFonts w:asciiTheme="majorBidi" w:hAnsiTheme="majorBidi" w:cstheme="majorBidi"/>
                <w:b/>
                <w:bCs/>
                <w:lang w:val="id-ID"/>
              </w:rPr>
            </w:pPr>
            <w:r w:rsidRPr="003A4138">
              <w:rPr>
                <w:rFonts w:ascii="Times New Roman" w:eastAsia="Times New Roman" w:hAnsi="Times New Roman" w:cs="Times New Roman"/>
                <w:color w:val="000000"/>
              </w:rPr>
              <w:t>Keramahan pegawai PG Rendeng (x5)</w:t>
            </w:r>
          </w:p>
        </w:tc>
        <w:tc>
          <w:tcPr>
            <w:tcW w:w="1418" w:type="dxa"/>
            <w:vAlign w:val="center"/>
          </w:tcPr>
          <w:p w:rsidR="003A4138" w:rsidRPr="003A4138" w:rsidRDefault="003A4138" w:rsidP="003A4138">
            <w:pPr>
              <w:jc w:val="center"/>
              <w:rPr>
                <w:rFonts w:ascii="Times New Roman" w:eastAsia="Times New Roman" w:hAnsi="Times New Roman" w:cs="Times New Roman"/>
                <w:color w:val="000000"/>
                <w:lang w:val="id-ID"/>
              </w:rPr>
            </w:pPr>
            <w:r w:rsidRPr="003A4138">
              <w:rPr>
                <w:rFonts w:ascii="Times New Roman" w:eastAsia="Times New Roman" w:hAnsi="Times New Roman" w:cs="Times New Roman"/>
                <w:color w:val="000000"/>
              </w:rPr>
              <w:t>69.47%</w:t>
            </w:r>
          </w:p>
          <w:p w:rsidR="003A4138" w:rsidRPr="003A4138" w:rsidRDefault="003A4138" w:rsidP="003A4138">
            <w:pPr>
              <w:jc w:val="center"/>
              <w:rPr>
                <w:rFonts w:asciiTheme="majorBidi" w:hAnsiTheme="majorBidi" w:cstheme="majorBidi"/>
                <w:b/>
                <w:bCs/>
                <w:lang w:val="id-ID"/>
              </w:rPr>
            </w:pPr>
            <w:r w:rsidRPr="003A4138">
              <w:rPr>
                <w:rFonts w:ascii="Times New Roman" w:eastAsia="Times New Roman" w:hAnsi="Times New Roman" w:cs="Times New Roman"/>
                <w:color w:val="000000"/>
                <w:lang w:val="id-ID"/>
              </w:rPr>
              <w:t>(Tinggi)</w:t>
            </w:r>
          </w:p>
        </w:tc>
        <w:tc>
          <w:tcPr>
            <w:tcW w:w="4152" w:type="dxa"/>
            <w:vAlign w:val="center"/>
          </w:tcPr>
          <w:p w:rsidR="003A4138" w:rsidRPr="003A4138" w:rsidRDefault="003A4138" w:rsidP="003A4138">
            <w:pPr>
              <w:ind w:left="55"/>
              <w:jc w:val="both"/>
              <w:rPr>
                <w:rFonts w:asciiTheme="majorBidi" w:hAnsiTheme="majorBidi" w:cstheme="majorBidi"/>
                <w:lang w:val="id-ID"/>
              </w:rPr>
            </w:pPr>
            <w:r w:rsidRPr="003A4138">
              <w:rPr>
                <w:rFonts w:ascii="Times New Roman" w:hAnsi="Times New Roman"/>
                <w:lang w:val="id-ID"/>
              </w:rPr>
              <w:t>Pegawai PG Rendeng khususnya wakil wilayah petani mitra PG Rendeng cukup ramah.</w:t>
            </w:r>
          </w:p>
        </w:tc>
      </w:tr>
      <w:tr w:rsidR="003A4138" w:rsidTr="003A4138">
        <w:trPr>
          <w:jc w:val="center"/>
        </w:trPr>
        <w:tc>
          <w:tcPr>
            <w:tcW w:w="513" w:type="dxa"/>
            <w:vAlign w:val="center"/>
          </w:tcPr>
          <w:p w:rsidR="003A4138" w:rsidRDefault="003A4138" w:rsidP="00CE4A0B">
            <w:pPr>
              <w:spacing w:line="276"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3</w:t>
            </w:r>
          </w:p>
        </w:tc>
        <w:tc>
          <w:tcPr>
            <w:tcW w:w="1700" w:type="dxa"/>
            <w:vAlign w:val="center"/>
          </w:tcPr>
          <w:p w:rsidR="003A4138" w:rsidRPr="003A4138" w:rsidRDefault="003A4138" w:rsidP="003A4138">
            <w:pPr>
              <w:jc w:val="center"/>
              <w:rPr>
                <w:rFonts w:asciiTheme="majorBidi" w:hAnsiTheme="majorBidi" w:cstheme="majorBidi"/>
                <w:b/>
                <w:bCs/>
                <w:lang w:val="id-ID"/>
              </w:rPr>
            </w:pPr>
            <w:r w:rsidRPr="003A4138">
              <w:rPr>
                <w:rFonts w:ascii="Times New Roman" w:eastAsia="Times New Roman" w:hAnsi="Times New Roman" w:cs="Times New Roman"/>
                <w:color w:val="000000"/>
              </w:rPr>
              <w:t>Kenyamanan suasana PG Rendeng ((x6)</w:t>
            </w:r>
          </w:p>
        </w:tc>
        <w:tc>
          <w:tcPr>
            <w:tcW w:w="1418" w:type="dxa"/>
            <w:vAlign w:val="center"/>
          </w:tcPr>
          <w:p w:rsidR="003A4138" w:rsidRPr="003A4138" w:rsidRDefault="003A4138" w:rsidP="003A4138">
            <w:pPr>
              <w:jc w:val="center"/>
              <w:rPr>
                <w:rFonts w:ascii="Times New Roman" w:eastAsia="Times New Roman" w:hAnsi="Times New Roman" w:cs="Times New Roman"/>
                <w:color w:val="000000"/>
                <w:lang w:val="id-ID"/>
              </w:rPr>
            </w:pPr>
            <w:r w:rsidRPr="003A4138">
              <w:rPr>
                <w:rFonts w:ascii="Times New Roman" w:eastAsia="Times New Roman" w:hAnsi="Times New Roman" w:cs="Times New Roman"/>
                <w:color w:val="000000"/>
              </w:rPr>
              <w:t>68.87%</w:t>
            </w:r>
          </w:p>
          <w:p w:rsidR="003A4138" w:rsidRPr="003A4138" w:rsidRDefault="003A4138" w:rsidP="003A4138">
            <w:pPr>
              <w:jc w:val="center"/>
              <w:rPr>
                <w:rFonts w:asciiTheme="majorBidi" w:hAnsiTheme="majorBidi" w:cstheme="majorBidi"/>
                <w:b/>
                <w:bCs/>
                <w:lang w:val="id-ID"/>
              </w:rPr>
            </w:pPr>
            <w:r w:rsidRPr="003A4138">
              <w:rPr>
                <w:rFonts w:ascii="Times New Roman" w:eastAsia="Times New Roman" w:hAnsi="Times New Roman" w:cs="Times New Roman"/>
                <w:color w:val="000000"/>
                <w:lang w:val="id-ID"/>
              </w:rPr>
              <w:t>(Tinggi)</w:t>
            </w:r>
          </w:p>
        </w:tc>
        <w:tc>
          <w:tcPr>
            <w:tcW w:w="4152" w:type="dxa"/>
            <w:vAlign w:val="center"/>
          </w:tcPr>
          <w:p w:rsidR="003A4138" w:rsidRPr="003A4138" w:rsidRDefault="003A4138" w:rsidP="003A4138">
            <w:pPr>
              <w:ind w:left="55"/>
              <w:jc w:val="both"/>
              <w:rPr>
                <w:rFonts w:asciiTheme="majorBidi" w:hAnsiTheme="majorBidi" w:cstheme="majorBidi"/>
                <w:lang w:val="id-ID"/>
              </w:rPr>
            </w:pPr>
            <w:r w:rsidRPr="003A4138">
              <w:rPr>
                <w:rFonts w:ascii="Times New Roman" w:hAnsi="Times New Roman"/>
                <w:lang w:val="id-ID"/>
              </w:rPr>
              <w:t>Cukup nyaman ketika pengambilan hasil panen di ruang tunggu PG Rendeng.</w:t>
            </w:r>
          </w:p>
        </w:tc>
      </w:tr>
      <w:tr w:rsidR="003A4138" w:rsidTr="003A4138">
        <w:trPr>
          <w:jc w:val="center"/>
        </w:trPr>
        <w:tc>
          <w:tcPr>
            <w:tcW w:w="513" w:type="dxa"/>
            <w:vAlign w:val="center"/>
          </w:tcPr>
          <w:p w:rsidR="003A4138" w:rsidRDefault="003A4138" w:rsidP="00CE4A0B">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4</w:t>
            </w:r>
          </w:p>
        </w:tc>
        <w:tc>
          <w:tcPr>
            <w:tcW w:w="1700" w:type="dxa"/>
            <w:vAlign w:val="center"/>
          </w:tcPr>
          <w:p w:rsidR="003A4138" w:rsidRPr="003A4138" w:rsidRDefault="003A4138" w:rsidP="003A4138">
            <w:pPr>
              <w:jc w:val="center"/>
              <w:rPr>
                <w:rFonts w:asciiTheme="majorBidi" w:hAnsiTheme="majorBidi" w:cstheme="majorBidi"/>
                <w:b/>
                <w:bCs/>
                <w:lang w:val="id-ID"/>
              </w:rPr>
            </w:pPr>
            <w:r w:rsidRPr="003A4138">
              <w:rPr>
                <w:rFonts w:ascii="Times New Roman" w:eastAsia="Times New Roman" w:hAnsi="Times New Roman" w:cs="Times New Roman"/>
                <w:color w:val="000000"/>
              </w:rPr>
              <w:t>Sikap tanggap PG Rendeng (x7)</w:t>
            </w:r>
          </w:p>
        </w:tc>
        <w:tc>
          <w:tcPr>
            <w:tcW w:w="1418" w:type="dxa"/>
            <w:vAlign w:val="center"/>
          </w:tcPr>
          <w:p w:rsidR="003A4138" w:rsidRPr="003A4138" w:rsidRDefault="003A4138" w:rsidP="003A4138">
            <w:pPr>
              <w:jc w:val="center"/>
              <w:rPr>
                <w:rFonts w:ascii="Times New Roman" w:eastAsia="Times New Roman" w:hAnsi="Times New Roman" w:cs="Times New Roman"/>
                <w:color w:val="000000"/>
                <w:lang w:val="id-ID"/>
              </w:rPr>
            </w:pPr>
            <w:r w:rsidRPr="003A4138">
              <w:rPr>
                <w:rFonts w:ascii="Times New Roman" w:eastAsia="Times New Roman" w:hAnsi="Times New Roman" w:cs="Times New Roman"/>
                <w:color w:val="000000"/>
              </w:rPr>
              <w:t>72.07%</w:t>
            </w:r>
          </w:p>
          <w:p w:rsidR="003A4138" w:rsidRPr="003A4138" w:rsidRDefault="003A4138" w:rsidP="003A4138">
            <w:pPr>
              <w:jc w:val="center"/>
              <w:rPr>
                <w:rFonts w:asciiTheme="majorBidi" w:hAnsiTheme="majorBidi" w:cstheme="majorBidi"/>
                <w:b/>
                <w:bCs/>
                <w:lang w:val="id-ID"/>
              </w:rPr>
            </w:pPr>
            <w:r w:rsidRPr="003A4138">
              <w:rPr>
                <w:rFonts w:ascii="Times New Roman" w:eastAsia="Times New Roman" w:hAnsi="Times New Roman" w:cs="Times New Roman"/>
                <w:color w:val="000000"/>
                <w:lang w:val="id-ID"/>
              </w:rPr>
              <w:t>(Tinggi)</w:t>
            </w:r>
          </w:p>
        </w:tc>
        <w:tc>
          <w:tcPr>
            <w:tcW w:w="4152" w:type="dxa"/>
            <w:vAlign w:val="center"/>
          </w:tcPr>
          <w:p w:rsidR="003A4138" w:rsidRPr="003A4138" w:rsidRDefault="003A4138" w:rsidP="003A4138">
            <w:pPr>
              <w:ind w:left="55"/>
              <w:jc w:val="both"/>
              <w:rPr>
                <w:rFonts w:asciiTheme="majorBidi" w:hAnsiTheme="majorBidi" w:cstheme="majorBidi"/>
                <w:lang w:val="id-ID"/>
              </w:rPr>
            </w:pPr>
            <w:r w:rsidRPr="003A4138">
              <w:rPr>
                <w:rFonts w:ascii="Times New Roman" w:hAnsi="Times New Roman"/>
                <w:lang w:val="id-ID"/>
              </w:rPr>
              <w:t>Cukup senang dengan sikap tanggap PG Rendeng dalam hal penyediaan pupuk subsidi dan tebu terbakar</w:t>
            </w:r>
          </w:p>
        </w:tc>
      </w:tr>
      <w:tr w:rsidR="003A4138" w:rsidTr="003A4138">
        <w:trPr>
          <w:jc w:val="center"/>
        </w:trPr>
        <w:tc>
          <w:tcPr>
            <w:tcW w:w="513" w:type="dxa"/>
            <w:vAlign w:val="center"/>
          </w:tcPr>
          <w:p w:rsidR="003A4138" w:rsidRDefault="003A4138" w:rsidP="00C035B8">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5</w:t>
            </w:r>
          </w:p>
        </w:tc>
        <w:tc>
          <w:tcPr>
            <w:tcW w:w="1700" w:type="dxa"/>
            <w:vAlign w:val="center"/>
          </w:tcPr>
          <w:p w:rsidR="003A4138" w:rsidRPr="003A4138" w:rsidRDefault="003A4138" w:rsidP="00C035B8">
            <w:pPr>
              <w:jc w:val="center"/>
              <w:rPr>
                <w:rFonts w:asciiTheme="majorBidi" w:hAnsiTheme="majorBidi" w:cstheme="majorBidi"/>
                <w:b/>
                <w:bCs/>
                <w:lang w:val="id-ID"/>
              </w:rPr>
            </w:pPr>
            <w:r w:rsidRPr="003A4138">
              <w:rPr>
                <w:rFonts w:ascii="Times New Roman" w:eastAsia="Times New Roman" w:hAnsi="Times New Roman" w:cs="Times New Roman"/>
                <w:color w:val="000000"/>
              </w:rPr>
              <w:t>Respon terhadap keluhan (x8)</w:t>
            </w:r>
          </w:p>
        </w:tc>
        <w:tc>
          <w:tcPr>
            <w:tcW w:w="1418" w:type="dxa"/>
            <w:vAlign w:val="center"/>
          </w:tcPr>
          <w:p w:rsidR="003A4138" w:rsidRPr="003A4138" w:rsidRDefault="003A4138" w:rsidP="00C035B8">
            <w:pPr>
              <w:jc w:val="center"/>
              <w:rPr>
                <w:rFonts w:ascii="Times New Roman" w:eastAsia="Times New Roman" w:hAnsi="Times New Roman" w:cs="Times New Roman"/>
                <w:color w:val="000000"/>
                <w:lang w:val="id-ID"/>
              </w:rPr>
            </w:pPr>
            <w:r w:rsidRPr="003A4138">
              <w:rPr>
                <w:rFonts w:ascii="Times New Roman" w:eastAsia="Times New Roman" w:hAnsi="Times New Roman" w:cs="Times New Roman"/>
                <w:color w:val="000000"/>
              </w:rPr>
              <w:t>70.60%</w:t>
            </w:r>
          </w:p>
          <w:p w:rsidR="003A4138" w:rsidRPr="003A4138" w:rsidRDefault="003A4138" w:rsidP="00C035B8">
            <w:pPr>
              <w:jc w:val="center"/>
              <w:rPr>
                <w:rFonts w:asciiTheme="majorBidi" w:hAnsiTheme="majorBidi" w:cstheme="majorBidi"/>
                <w:b/>
                <w:bCs/>
                <w:lang w:val="id-ID"/>
              </w:rPr>
            </w:pPr>
            <w:r w:rsidRPr="003A4138">
              <w:rPr>
                <w:rFonts w:ascii="Times New Roman" w:eastAsia="Times New Roman" w:hAnsi="Times New Roman" w:cs="Times New Roman"/>
                <w:color w:val="000000"/>
                <w:lang w:val="id-ID"/>
              </w:rPr>
              <w:t>(Tinggi)</w:t>
            </w:r>
          </w:p>
        </w:tc>
        <w:tc>
          <w:tcPr>
            <w:tcW w:w="4152" w:type="dxa"/>
            <w:vAlign w:val="center"/>
          </w:tcPr>
          <w:p w:rsidR="003A4138" w:rsidRPr="003A4138" w:rsidRDefault="003A4138" w:rsidP="00C035B8">
            <w:pPr>
              <w:ind w:left="55"/>
              <w:jc w:val="both"/>
              <w:rPr>
                <w:rFonts w:ascii="Times New Roman" w:hAnsi="Times New Roman"/>
                <w:lang w:val="id-ID"/>
              </w:rPr>
            </w:pPr>
            <w:r w:rsidRPr="003A4138">
              <w:rPr>
                <w:rFonts w:ascii="Times New Roman" w:hAnsi="Times New Roman"/>
                <w:lang w:val="id-ID"/>
              </w:rPr>
              <w:t>Keluhan mengenai antrian muatan truck ketika panen direspon pabrik dengan membuat sistem barat dan timur.</w:t>
            </w:r>
          </w:p>
        </w:tc>
      </w:tr>
    </w:tbl>
    <w:p w:rsidR="003A4138" w:rsidRDefault="003A4138" w:rsidP="00C035B8">
      <w:pPr>
        <w:spacing w:after="0" w:line="240" w:lineRule="auto"/>
        <w:rPr>
          <w:rFonts w:asciiTheme="majorBidi" w:hAnsiTheme="majorBidi" w:cstheme="majorBidi"/>
          <w:sz w:val="24"/>
          <w:szCs w:val="24"/>
          <w:lang w:val="id-ID"/>
        </w:rPr>
      </w:pPr>
      <w:r>
        <w:rPr>
          <w:rFonts w:asciiTheme="majorBidi" w:hAnsiTheme="majorBidi" w:cstheme="majorBidi"/>
          <w:sz w:val="24"/>
          <w:szCs w:val="24"/>
          <w:lang w:val="id-ID"/>
        </w:rPr>
        <w:t>Sumber: Data primer diolah, 2015</w:t>
      </w:r>
    </w:p>
    <w:p w:rsidR="003A4138" w:rsidRDefault="003A4138" w:rsidP="00C035B8">
      <w:pPr>
        <w:spacing w:after="0" w:line="240" w:lineRule="auto"/>
        <w:ind w:firstLine="900"/>
        <w:jc w:val="both"/>
        <w:rPr>
          <w:rFonts w:asciiTheme="majorBidi" w:hAnsiTheme="majorBidi" w:cstheme="majorBidi"/>
          <w:sz w:val="24"/>
          <w:szCs w:val="24"/>
          <w:lang w:val="id-ID"/>
        </w:rPr>
      </w:pPr>
      <w:r>
        <w:rPr>
          <w:rFonts w:asciiTheme="majorBidi" w:hAnsiTheme="majorBidi" w:cstheme="majorBidi"/>
          <w:sz w:val="24"/>
          <w:szCs w:val="24"/>
        </w:rPr>
        <w:lastRenderedPageBreak/>
        <w:t>Mengenai p</w:t>
      </w:r>
      <w:r>
        <w:rPr>
          <w:rFonts w:asciiTheme="majorBidi" w:hAnsiTheme="majorBidi" w:cstheme="majorBidi"/>
          <w:sz w:val="24"/>
          <w:szCs w:val="24"/>
          <w:lang w:val="id-ID"/>
        </w:rPr>
        <w:t xml:space="preserve">endapat dari responden </w:t>
      </w:r>
      <w:r>
        <w:rPr>
          <w:rFonts w:asciiTheme="majorBidi" w:hAnsiTheme="majorBidi" w:cstheme="majorBidi"/>
          <w:sz w:val="24"/>
          <w:szCs w:val="24"/>
        </w:rPr>
        <w:t>mengenai reputasi perusahaan diperoleh hasil sebagai berikut:</w:t>
      </w:r>
    </w:p>
    <w:p w:rsidR="00C035B8" w:rsidRDefault="00C035B8" w:rsidP="003A4138">
      <w:pPr>
        <w:spacing w:after="120"/>
        <w:contextualSpacing/>
        <w:jc w:val="center"/>
        <w:rPr>
          <w:rFonts w:asciiTheme="majorBidi" w:hAnsiTheme="majorBidi" w:cstheme="majorBidi"/>
          <w:b/>
          <w:bCs/>
          <w:sz w:val="24"/>
          <w:szCs w:val="24"/>
        </w:rPr>
      </w:pPr>
    </w:p>
    <w:p w:rsidR="00762787" w:rsidRDefault="00762787" w:rsidP="003A4138">
      <w:pPr>
        <w:spacing w:after="120"/>
        <w:contextualSpacing/>
        <w:jc w:val="center"/>
        <w:rPr>
          <w:rFonts w:asciiTheme="majorBidi" w:hAnsiTheme="majorBidi" w:cstheme="majorBidi"/>
          <w:b/>
          <w:bCs/>
          <w:sz w:val="24"/>
          <w:szCs w:val="24"/>
        </w:rPr>
      </w:pPr>
    </w:p>
    <w:p w:rsidR="003A4138" w:rsidRPr="0087640B" w:rsidRDefault="003A4138" w:rsidP="003A4138">
      <w:pPr>
        <w:spacing w:after="120"/>
        <w:contextualSpacing/>
        <w:jc w:val="center"/>
        <w:rPr>
          <w:rFonts w:asciiTheme="majorBidi" w:hAnsiTheme="majorBidi" w:cstheme="majorBidi"/>
          <w:b/>
          <w:bCs/>
          <w:sz w:val="24"/>
          <w:szCs w:val="24"/>
          <w:lang w:val="id-ID"/>
        </w:rPr>
      </w:pPr>
      <w:r w:rsidRPr="0087640B">
        <w:rPr>
          <w:rFonts w:asciiTheme="majorBidi" w:hAnsiTheme="majorBidi" w:cstheme="majorBidi"/>
          <w:b/>
          <w:bCs/>
          <w:sz w:val="24"/>
          <w:szCs w:val="24"/>
          <w:lang w:val="id-ID"/>
        </w:rPr>
        <w:t>Tabel 4</w:t>
      </w:r>
    </w:p>
    <w:p w:rsidR="003A4138" w:rsidRDefault="003A4138" w:rsidP="003A4138">
      <w:pPr>
        <w:spacing w:after="0"/>
        <w:jc w:val="center"/>
        <w:rPr>
          <w:rFonts w:asciiTheme="majorBidi" w:hAnsiTheme="majorBidi" w:cstheme="majorBidi"/>
          <w:b/>
          <w:bCs/>
          <w:sz w:val="24"/>
          <w:szCs w:val="24"/>
          <w:lang w:val="id-ID"/>
        </w:rPr>
      </w:pPr>
      <w:r>
        <w:rPr>
          <w:rFonts w:asciiTheme="majorBidi" w:hAnsiTheme="majorBidi" w:cstheme="majorBidi"/>
          <w:b/>
          <w:bCs/>
          <w:sz w:val="24"/>
          <w:szCs w:val="24"/>
          <w:lang w:val="id-ID"/>
        </w:rPr>
        <w:t>Deskripsi Reputasi</w:t>
      </w:r>
    </w:p>
    <w:tbl>
      <w:tblPr>
        <w:tblStyle w:val="TableGrid"/>
        <w:tblW w:w="8046" w:type="dxa"/>
        <w:tblInd w:w="108" w:type="dxa"/>
        <w:tblLook w:val="04A0"/>
      </w:tblPr>
      <w:tblGrid>
        <w:gridCol w:w="513"/>
        <w:gridCol w:w="1863"/>
        <w:gridCol w:w="2127"/>
        <w:gridCol w:w="3543"/>
      </w:tblGrid>
      <w:tr w:rsidR="003A4138" w:rsidTr="00CE4A0B">
        <w:tc>
          <w:tcPr>
            <w:tcW w:w="513" w:type="dxa"/>
            <w:vAlign w:val="center"/>
          </w:tcPr>
          <w:p w:rsidR="003A4138" w:rsidRPr="002932B8" w:rsidRDefault="003A4138" w:rsidP="00CE4A0B">
            <w:pPr>
              <w:jc w:val="center"/>
              <w:rPr>
                <w:rFonts w:asciiTheme="majorBidi" w:hAnsiTheme="majorBidi" w:cstheme="majorBidi"/>
                <w:b/>
                <w:bCs/>
                <w:lang w:val="id-ID"/>
              </w:rPr>
            </w:pPr>
            <w:r w:rsidRPr="002932B8">
              <w:rPr>
                <w:rFonts w:asciiTheme="majorBidi" w:hAnsiTheme="majorBidi" w:cstheme="majorBidi"/>
                <w:b/>
                <w:bCs/>
                <w:lang w:val="id-ID"/>
              </w:rPr>
              <w:t>No</w:t>
            </w:r>
          </w:p>
        </w:tc>
        <w:tc>
          <w:tcPr>
            <w:tcW w:w="1863" w:type="dxa"/>
            <w:vAlign w:val="center"/>
          </w:tcPr>
          <w:p w:rsidR="003A4138" w:rsidRPr="002932B8" w:rsidRDefault="003A4138" w:rsidP="00CE4A0B">
            <w:pPr>
              <w:jc w:val="center"/>
              <w:rPr>
                <w:rFonts w:asciiTheme="majorBidi" w:hAnsiTheme="majorBidi" w:cstheme="majorBidi"/>
                <w:b/>
                <w:bCs/>
                <w:lang w:val="id-ID"/>
              </w:rPr>
            </w:pPr>
            <w:r w:rsidRPr="002932B8">
              <w:rPr>
                <w:rFonts w:asciiTheme="majorBidi" w:hAnsiTheme="majorBidi" w:cstheme="majorBidi"/>
                <w:b/>
                <w:bCs/>
                <w:lang w:val="id-ID"/>
              </w:rPr>
              <w:t>Indikator</w:t>
            </w:r>
          </w:p>
        </w:tc>
        <w:tc>
          <w:tcPr>
            <w:tcW w:w="2127" w:type="dxa"/>
            <w:vAlign w:val="center"/>
          </w:tcPr>
          <w:p w:rsidR="003A4138" w:rsidRPr="002932B8" w:rsidRDefault="003A4138" w:rsidP="00CE4A0B">
            <w:pPr>
              <w:jc w:val="center"/>
              <w:rPr>
                <w:rFonts w:asciiTheme="majorBidi" w:hAnsiTheme="majorBidi" w:cstheme="majorBidi"/>
                <w:b/>
                <w:bCs/>
                <w:lang w:val="id-ID"/>
              </w:rPr>
            </w:pPr>
            <w:r w:rsidRPr="002932B8">
              <w:rPr>
                <w:rFonts w:asciiTheme="majorBidi" w:hAnsiTheme="majorBidi" w:cstheme="majorBidi"/>
                <w:b/>
                <w:bCs/>
                <w:lang w:val="id-ID"/>
              </w:rPr>
              <w:t>Indeks dan Interpretasi</w:t>
            </w:r>
          </w:p>
        </w:tc>
        <w:tc>
          <w:tcPr>
            <w:tcW w:w="3543" w:type="dxa"/>
            <w:vAlign w:val="center"/>
          </w:tcPr>
          <w:p w:rsidR="003A4138" w:rsidRPr="002932B8" w:rsidRDefault="003A4138" w:rsidP="00CE4A0B">
            <w:pPr>
              <w:jc w:val="center"/>
              <w:rPr>
                <w:rFonts w:asciiTheme="majorBidi" w:hAnsiTheme="majorBidi" w:cstheme="majorBidi"/>
                <w:b/>
                <w:bCs/>
                <w:lang w:val="id-ID"/>
              </w:rPr>
            </w:pPr>
            <w:r w:rsidRPr="002932B8">
              <w:rPr>
                <w:rFonts w:asciiTheme="majorBidi" w:hAnsiTheme="majorBidi" w:cstheme="majorBidi"/>
                <w:b/>
                <w:bCs/>
                <w:lang w:val="id-ID"/>
              </w:rPr>
              <w:t>Persepsi Responden</w:t>
            </w:r>
          </w:p>
        </w:tc>
      </w:tr>
      <w:tr w:rsidR="003A4138" w:rsidTr="00CE4A0B">
        <w:tc>
          <w:tcPr>
            <w:tcW w:w="513" w:type="dxa"/>
            <w:vAlign w:val="center"/>
          </w:tcPr>
          <w:p w:rsidR="003A4138" w:rsidRPr="002932B8" w:rsidRDefault="003A4138" w:rsidP="00CE4A0B">
            <w:pPr>
              <w:jc w:val="center"/>
              <w:rPr>
                <w:rFonts w:asciiTheme="majorBidi" w:hAnsiTheme="majorBidi" w:cstheme="majorBidi"/>
                <w:b/>
                <w:bCs/>
                <w:lang w:val="id-ID"/>
              </w:rPr>
            </w:pPr>
            <w:r w:rsidRPr="002932B8">
              <w:rPr>
                <w:rFonts w:asciiTheme="majorBidi" w:hAnsiTheme="majorBidi" w:cstheme="majorBidi"/>
                <w:b/>
                <w:bCs/>
                <w:lang w:val="id-ID"/>
              </w:rPr>
              <w:t>1</w:t>
            </w:r>
          </w:p>
        </w:tc>
        <w:tc>
          <w:tcPr>
            <w:tcW w:w="1863" w:type="dxa"/>
            <w:vAlign w:val="center"/>
          </w:tcPr>
          <w:p w:rsidR="003A4138" w:rsidRPr="002932B8" w:rsidRDefault="003A4138" w:rsidP="00CE4A0B">
            <w:pPr>
              <w:jc w:val="center"/>
              <w:rPr>
                <w:rFonts w:asciiTheme="majorBidi" w:hAnsiTheme="majorBidi" w:cstheme="majorBidi"/>
                <w:b/>
                <w:bCs/>
                <w:lang w:val="id-ID"/>
              </w:rPr>
            </w:pPr>
            <w:r w:rsidRPr="002932B8">
              <w:rPr>
                <w:rFonts w:ascii="Times New Roman" w:eastAsia="Times New Roman" w:hAnsi="Times New Roman" w:cs="Times New Roman"/>
                <w:color w:val="000000"/>
                <w:lang w:val="id-ID"/>
              </w:rPr>
              <w:t>Nilai Strategis</w:t>
            </w:r>
            <w:r w:rsidRPr="002932B8">
              <w:rPr>
                <w:rFonts w:ascii="Times New Roman" w:eastAsia="Times New Roman" w:hAnsi="Times New Roman" w:cs="Times New Roman"/>
                <w:color w:val="000000"/>
              </w:rPr>
              <w:t xml:space="preserve"> (x9)</w:t>
            </w:r>
          </w:p>
        </w:tc>
        <w:tc>
          <w:tcPr>
            <w:tcW w:w="2127" w:type="dxa"/>
            <w:vAlign w:val="center"/>
          </w:tcPr>
          <w:p w:rsidR="003A4138" w:rsidRPr="002932B8" w:rsidRDefault="003A4138" w:rsidP="00CE4A0B">
            <w:pPr>
              <w:jc w:val="center"/>
              <w:rPr>
                <w:rFonts w:ascii="Times New Roman" w:eastAsia="Times New Roman" w:hAnsi="Times New Roman" w:cs="Times New Roman"/>
                <w:color w:val="000000"/>
                <w:lang w:val="id-ID"/>
              </w:rPr>
            </w:pPr>
            <w:r w:rsidRPr="002932B8">
              <w:rPr>
                <w:rFonts w:ascii="Times New Roman" w:eastAsia="Times New Roman" w:hAnsi="Times New Roman" w:cs="Times New Roman"/>
                <w:color w:val="000000"/>
              </w:rPr>
              <w:t>72.73%</w:t>
            </w:r>
          </w:p>
          <w:p w:rsidR="003A4138" w:rsidRPr="002932B8" w:rsidRDefault="003A4138" w:rsidP="00CE4A0B">
            <w:pPr>
              <w:jc w:val="center"/>
              <w:rPr>
                <w:rFonts w:asciiTheme="majorBidi" w:hAnsiTheme="majorBidi" w:cstheme="majorBidi"/>
                <w:b/>
                <w:bCs/>
                <w:lang w:val="id-ID"/>
              </w:rPr>
            </w:pPr>
            <w:r w:rsidRPr="002932B8">
              <w:rPr>
                <w:rFonts w:ascii="Times New Roman" w:eastAsia="Times New Roman" w:hAnsi="Times New Roman" w:cs="Times New Roman"/>
                <w:color w:val="000000"/>
                <w:lang w:val="id-ID"/>
              </w:rPr>
              <w:t>(Tinggi)</w:t>
            </w:r>
          </w:p>
        </w:tc>
        <w:tc>
          <w:tcPr>
            <w:tcW w:w="3543" w:type="dxa"/>
            <w:vAlign w:val="center"/>
          </w:tcPr>
          <w:p w:rsidR="003A4138" w:rsidRPr="002932B8" w:rsidRDefault="003A4138" w:rsidP="00CE4A0B">
            <w:pPr>
              <w:ind w:left="-75"/>
              <w:jc w:val="both"/>
              <w:rPr>
                <w:rFonts w:asciiTheme="majorBidi" w:hAnsiTheme="majorBidi" w:cstheme="majorBidi"/>
                <w:lang w:val="id-ID"/>
              </w:rPr>
            </w:pPr>
            <w:r w:rsidRPr="002932B8">
              <w:rPr>
                <w:rFonts w:ascii="Times New Roman" w:hAnsi="Times New Roman"/>
                <w:lang w:val="id-ID"/>
              </w:rPr>
              <w:t>Mayoritas responden petani mitra sudah cukup lama menjadi mitra PG Rendeng.</w:t>
            </w:r>
          </w:p>
        </w:tc>
      </w:tr>
      <w:tr w:rsidR="003A4138" w:rsidTr="00CE4A0B">
        <w:tc>
          <w:tcPr>
            <w:tcW w:w="513" w:type="dxa"/>
            <w:vAlign w:val="center"/>
          </w:tcPr>
          <w:p w:rsidR="003A4138" w:rsidRPr="002932B8" w:rsidRDefault="003A4138" w:rsidP="00CE4A0B">
            <w:pPr>
              <w:jc w:val="center"/>
              <w:rPr>
                <w:rFonts w:asciiTheme="majorBidi" w:hAnsiTheme="majorBidi" w:cstheme="majorBidi"/>
                <w:b/>
                <w:bCs/>
                <w:lang w:val="id-ID"/>
              </w:rPr>
            </w:pPr>
            <w:r w:rsidRPr="002932B8">
              <w:rPr>
                <w:rFonts w:asciiTheme="majorBidi" w:hAnsiTheme="majorBidi" w:cstheme="majorBidi"/>
                <w:b/>
                <w:bCs/>
                <w:lang w:val="id-ID"/>
              </w:rPr>
              <w:t>2</w:t>
            </w:r>
          </w:p>
        </w:tc>
        <w:tc>
          <w:tcPr>
            <w:tcW w:w="1863" w:type="dxa"/>
            <w:vAlign w:val="center"/>
          </w:tcPr>
          <w:p w:rsidR="003A4138" w:rsidRPr="002932B8" w:rsidRDefault="003A4138" w:rsidP="00CE4A0B">
            <w:pPr>
              <w:jc w:val="center"/>
              <w:rPr>
                <w:rFonts w:ascii="Times New Roman" w:eastAsia="Times New Roman" w:hAnsi="Times New Roman" w:cs="Times New Roman"/>
                <w:color w:val="000000"/>
                <w:lang w:val="id-ID"/>
              </w:rPr>
            </w:pPr>
            <w:r w:rsidRPr="002932B8">
              <w:rPr>
                <w:rFonts w:ascii="Times New Roman" w:eastAsia="Times New Roman" w:hAnsi="Times New Roman" w:cs="Times New Roman"/>
                <w:color w:val="000000"/>
                <w:lang w:val="id-ID"/>
              </w:rPr>
              <w:t>Keunggulan</w:t>
            </w:r>
          </w:p>
          <w:p w:rsidR="003A4138" w:rsidRPr="002932B8" w:rsidRDefault="003A4138" w:rsidP="00CE4A0B">
            <w:pPr>
              <w:jc w:val="center"/>
              <w:rPr>
                <w:rFonts w:asciiTheme="majorBidi" w:hAnsiTheme="majorBidi" w:cstheme="majorBidi"/>
                <w:b/>
                <w:bCs/>
                <w:lang w:val="id-ID"/>
              </w:rPr>
            </w:pPr>
            <w:r w:rsidRPr="002932B8">
              <w:rPr>
                <w:rFonts w:ascii="Times New Roman" w:eastAsia="Times New Roman" w:hAnsi="Times New Roman" w:cs="Times New Roman"/>
                <w:color w:val="000000"/>
              </w:rPr>
              <w:t>(x10)</w:t>
            </w:r>
          </w:p>
        </w:tc>
        <w:tc>
          <w:tcPr>
            <w:tcW w:w="2127" w:type="dxa"/>
            <w:vAlign w:val="center"/>
          </w:tcPr>
          <w:p w:rsidR="003A4138" w:rsidRPr="002932B8" w:rsidRDefault="003A4138" w:rsidP="00CE4A0B">
            <w:pPr>
              <w:jc w:val="center"/>
              <w:rPr>
                <w:rFonts w:ascii="Times New Roman" w:eastAsia="Times New Roman" w:hAnsi="Times New Roman" w:cs="Times New Roman"/>
                <w:color w:val="000000"/>
                <w:lang w:val="id-ID"/>
              </w:rPr>
            </w:pPr>
            <w:r w:rsidRPr="002932B8">
              <w:rPr>
                <w:rFonts w:ascii="Times New Roman" w:eastAsia="Times New Roman" w:hAnsi="Times New Roman" w:cs="Times New Roman"/>
                <w:color w:val="000000"/>
              </w:rPr>
              <w:t>72.67%</w:t>
            </w:r>
          </w:p>
          <w:p w:rsidR="003A4138" w:rsidRPr="002932B8" w:rsidRDefault="003A4138" w:rsidP="00CE4A0B">
            <w:pPr>
              <w:jc w:val="center"/>
              <w:rPr>
                <w:rFonts w:ascii="Times New Roman" w:eastAsia="Times New Roman" w:hAnsi="Times New Roman" w:cs="Times New Roman"/>
                <w:color w:val="000000"/>
                <w:lang w:val="id-ID"/>
              </w:rPr>
            </w:pPr>
            <w:r w:rsidRPr="002932B8">
              <w:rPr>
                <w:rFonts w:ascii="Times New Roman" w:eastAsia="Times New Roman" w:hAnsi="Times New Roman" w:cs="Times New Roman"/>
                <w:color w:val="000000"/>
                <w:lang w:val="id-ID"/>
              </w:rPr>
              <w:t>(Tinggi)</w:t>
            </w:r>
          </w:p>
        </w:tc>
        <w:tc>
          <w:tcPr>
            <w:tcW w:w="3543" w:type="dxa"/>
            <w:vAlign w:val="center"/>
          </w:tcPr>
          <w:p w:rsidR="003A4138" w:rsidRPr="002932B8" w:rsidRDefault="003A4138" w:rsidP="00CE4A0B">
            <w:pPr>
              <w:ind w:left="-75"/>
              <w:jc w:val="both"/>
              <w:rPr>
                <w:rFonts w:asciiTheme="majorBidi" w:hAnsiTheme="majorBidi" w:cstheme="majorBidi"/>
                <w:lang w:val="id-ID"/>
              </w:rPr>
            </w:pPr>
            <w:r w:rsidRPr="002932B8">
              <w:rPr>
                <w:rFonts w:ascii="Times New Roman" w:hAnsi="Times New Roman"/>
                <w:lang w:val="id-ID"/>
              </w:rPr>
              <w:t>Responden berpendapat PG Rendeng memiliki keunggulan menyediakan pupuk subsidi untuk petani mitra dan mempunyai lokasi yang strategis.</w:t>
            </w:r>
          </w:p>
        </w:tc>
      </w:tr>
      <w:tr w:rsidR="003A4138" w:rsidTr="00CE4A0B">
        <w:tc>
          <w:tcPr>
            <w:tcW w:w="513" w:type="dxa"/>
            <w:vAlign w:val="center"/>
          </w:tcPr>
          <w:p w:rsidR="003A4138" w:rsidRPr="002932B8" w:rsidRDefault="003A4138" w:rsidP="003A4138">
            <w:pPr>
              <w:jc w:val="center"/>
              <w:rPr>
                <w:rFonts w:asciiTheme="majorBidi" w:hAnsiTheme="majorBidi" w:cstheme="majorBidi"/>
                <w:b/>
                <w:bCs/>
                <w:lang w:val="id-ID"/>
              </w:rPr>
            </w:pPr>
            <w:r w:rsidRPr="002932B8">
              <w:rPr>
                <w:rFonts w:asciiTheme="majorBidi" w:hAnsiTheme="majorBidi" w:cstheme="majorBidi"/>
                <w:b/>
                <w:bCs/>
                <w:lang w:val="id-ID"/>
              </w:rPr>
              <w:t>3</w:t>
            </w:r>
          </w:p>
        </w:tc>
        <w:tc>
          <w:tcPr>
            <w:tcW w:w="1863" w:type="dxa"/>
            <w:vAlign w:val="center"/>
          </w:tcPr>
          <w:p w:rsidR="003A4138" w:rsidRPr="002932B8" w:rsidRDefault="003A4138" w:rsidP="003A4138">
            <w:pPr>
              <w:jc w:val="center"/>
              <w:rPr>
                <w:rFonts w:ascii="Times New Roman" w:eastAsia="Times New Roman" w:hAnsi="Times New Roman" w:cs="Times New Roman"/>
                <w:color w:val="000000"/>
                <w:lang w:val="id-ID"/>
              </w:rPr>
            </w:pPr>
            <w:r w:rsidRPr="002932B8">
              <w:rPr>
                <w:rFonts w:ascii="Times New Roman" w:eastAsia="Times New Roman" w:hAnsi="Times New Roman" w:cs="Times New Roman"/>
                <w:color w:val="000000"/>
                <w:lang w:val="id-ID"/>
              </w:rPr>
              <w:t>Waktu Pengalaman</w:t>
            </w:r>
          </w:p>
          <w:p w:rsidR="003A4138" w:rsidRPr="002932B8" w:rsidRDefault="003A4138" w:rsidP="003A4138">
            <w:pPr>
              <w:jc w:val="center"/>
              <w:rPr>
                <w:rFonts w:asciiTheme="majorBidi" w:hAnsiTheme="majorBidi" w:cstheme="majorBidi"/>
                <w:b/>
                <w:bCs/>
                <w:lang w:val="id-ID"/>
              </w:rPr>
            </w:pPr>
            <w:r w:rsidRPr="002932B8">
              <w:rPr>
                <w:rFonts w:ascii="Times New Roman" w:eastAsia="Times New Roman" w:hAnsi="Times New Roman" w:cs="Times New Roman"/>
                <w:color w:val="000000"/>
              </w:rPr>
              <w:t>(x11)</w:t>
            </w:r>
          </w:p>
        </w:tc>
        <w:tc>
          <w:tcPr>
            <w:tcW w:w="2127" w:type="dxa"/>
            <w:vAlign w:val="center"/>
          </w:tcPr>
          <w:p w:rsidR="003A4138" w:rsidRPr="002932B8" w:rsidRDefault="003A4138" w:rsidP="003A4138">
            <w:pPr>
              <w:jc w:val="center"/>
              <w:rPr>
                <w:rFonts w:ascii="Times New Roman" w:eastAsia="Times New Roman" w:hAnsi="Times New Roman" w:cs="Times New Roman"/>
                <w:color w:val="000000"/>
                <w:lang w:val="id-ID"/>
              </w:rPr>
            </w:pPr>
            <w:r w:rsidRPr="002932B8">
              <w:rPr>
                <w:rFonts w:ascii="Times New Roman" w:eastAsia="Times New Roman" w:hAnsi="Times New Roman" w:cs="Times New Roman"/>
                <w:color w:val="000000"/>
              </w:rPr>
              <w:t>69.33%</w:t>
            </w:r>
          </w:p>
          <w:p w:rsidR="003A4138" w:rsidRPr="002932B8" w:rsidRDefault="003A4138" w:rsidP="003A4138">
            <w:pPr>
              <w:jc w:val="center"/>
              <w:rPr>
                <w:rFonts w:asciiTheme="majorBidi" w:hAnsiTheme="majorBidi" w:cstheme="majorBidi"/>
                <w:b/>
                <w:bCs/>
                <w:lang w:val="id-ID"/>
              </w:rPr>
            </w:pPr>
            <w:r w:rsidRPr="002932B8">
              <w:rPr>
                <w:rFonts w:ascii="Times New Roman" w:eastAsia="Times New Roman" w:hAnsi="Times New Roman" w:cs="Times New Roman"/>
                <w:color w:val="000000"/>
                <w:lang w:val="id-ID"/>
              </w:rPr>
              <w:t>(Tinggi)</w:t>
            </w:r>
          </w:p>
        </w:tc>
        <w:tc>
          <w:tcPr>
            <w:tcW w:w="3543" w:type="dxa"/>
            <w:vAlign w:val="center"/>
          </w:tcPr>
          <w:p w:rsidR="003A4138" w:rsidRPr="002932B8" w:rsidRDefault="003A4138" w:rsidP="003A4138">
            <w:pPr>
              <w:ind w:left="-75"/>
              <w:jc w:val="both"/>
              <w:rPr>
                <w:rFonts w:asciiTheme="majorBidi" w:hAnsiTheme="majorBidi" w:cstheme="majorBidi"/>
                <w:lang w:val="id-ID"/>
              </w:rPr>
            </w:pPr>
            <w:r w:rsidRPr="002932B8">
              <w:rPr>
                <w:rFonts w:ascii="Times New Roman" w:hAnsi="Times New Roman"/>
                <w:lang w:val="id-ID"/>
              </w:rPr>
              <w:t>Menurut Responden PG rendeng sudah cukup optimal dalam hal kerjasama dengan petani mitra.</w:t>
            </w:r>
          </w:p>
        </w:tc>
      </w:tr>
    </w:tbl>
    <w:p w:rsidR="003A4138" w:rsidRPr="005303E9" w:rsidRDefault="003A4138" w:rsidP="003A4138">
      <w:p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Sumber: Data primer diolah, 2015</w:t>
      </w:r>
    </w:p>
    <w:p w:rsidR="003A4138" w:rsidRPr="003A4138" w:rsidRDefault="003A4138" w:rsidP="00BF518F">
      <w:pPr>
        <w:spacing w:after="0" w:line="240" w:lineRule="auto"/>
        <w:ind w:firstLine="900"/>
        <w:jc w:val="both"/>
        <w:rPr>
          <w:rFonts w:asciiTheme="majorBidi" w:hAnsiTheme="majorBidi" w:cstheme="majorBidi"/>
          <w:sz w:val="24"/>
          <w:szCs w:val="24"/>
        </w:rPr>
      </w:pPr>
      <w:r>
        <w:rPr>
          <w:rFonts w:ascii="Times New Roman" w:eastAsia="Times New Roman" w:hAnsi="Times New Roman" w:cs="Times New Roman"/>
          <w:sz w:val="24"/>
          <w:szCs w:val="24"/>
        </w:rPr>
        <w:t>Sedangkan p</w:t>
      </w:r>
      <w:r>
        <w:rPr>
          <w:rFonts w:asciiTheme="majorBidi" w:hAnsiTheme="majorBidi" w:cstheme="majorBidi"/>
          <w:sz w:val="24"/>
          <w:szCs w:val="24"/>
          <w:lang w:val="id-ID"/>
        </w:rPr>
        <w:t xml:space="preserve">endapat dari responden </w:t>
      </w:r>
      <w:r>
        <w:rPr>
          <w:rFonts w:asciiTheme="majorBidi" w:hAnsiTheme="majorBidi" w:cstheme="majorBidi"/>
          <w:sz w:val="24"/>
          <w:szCs w:val="24"/>
        </w:rPr>
        <w:t>mengenai kepercayaan terhadap perusahaan diperoleh hasil sebagai berikut:</w:t>
      </w:r>
    </w:p>
    <w:p w:rsidR="003A4138" w:rsidRPr="003A4138" w:rsidRDefault="003A4138" w:rsidP="003A4138">
      <w:pPr>
        <w:spacing w:after="0"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lang w:val="id-ID"/>
        </w:rPr>
        <w:t xml:space="preserve">Tabel </w:t>
      </w:r>
      <w:r>
        <w:rPr>
          <w:rFonts w:asciiTheme="majorBidi" w:hAnsiTheme="majorBidi" w:cstheme="majorBidi"/>
          <w:b/>
          <w:bCs/>
          <w:sz w:val="24"/>
          <w:szCs w:val="24"/>
        </w:rPr>
        <w:t>5</w:t>
      </w:r>
    </w:p>
    <w:p w:rsidR="003A4138" w:rsidRDefault="003A4138" w:rsidP="003A4138">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Deskripsi </w:t>
      </w:r>
      <w:r w:rsidRPr="0018003A">
        <w:rPr>
          <w:rFonts w:asciiTheme="majorBidi" w:hAnsiTheme="majorBidi" w:cstheme="majorBidi"/>
          <w:b/>
          <w:bCs/>
          <w:sz w:val="24"/>
          <w:szCs w:val="24"/>
        </w:rPr>
        <w:t>Kepercayaan Terhadap Perusahaan</w:t>
      </w:r>
    </w:p>
    <w:tbl>
      <w:tblPr>
        <w:tblStyle w:val="TableGrid"/>
        <w:tblW w:w="0" w:type="auto"/>
        <w:jc w:val="center"/>
        <w:tblLook w:val="04A0"/>
      </w:tblPr>
      <w:tblGrid>
        <w:gridCol w:w="513"/>
        <w:gridCol w:w="1863"/>
        <w:gridCol w:w="2127"/>
        <w:gridCol w:w="3260"/>
      </w:tblGrid>
      <w:tr w:rsidR="003A4138" w:rsidTr="00CE4A0B">
        <w:trPr>
          <w:jc w:val="center"/>
        </w:trPr>
        <w:tc>
          <w:tcPr>
            <w:tcW w:w="513" w:type="dxa"/>
            <w:vAlign w:val="center"/>
          </w:tcPr>
          <w:p w:rsidR="003A4138" w:rsidRPr="005303E9" w:rsidRDefault="003A4138" w:rsidP="003A4138">
            <w:pPr>
              <w:spacing w:line="276" w:lineRule="auto"/>
              <w:jc w:val="center"/>
              <w:rPr>
                <w:rFonts w:asciiTheme="majorBidi" w:hAnsiTheme="majorBidi" w:cstheme="majorBidi"/>
                <w:b/>
                <w:bCs/>
                <w:lang w:val="id-ID"/>
              </w:rPr>
            </w:pPr>
            <w:r>
              <w:rPr>
                <w:rFonts w:asciiTheme="majorBidi" w:hAnsiTheme="majorBidi" w:cstheme="majorBidi"/>
                <w:b/>
                <w:bCs/>
                <w:lang w:val="id-ID"/>
              </w:rPr>
              <w:t>No</w:t>
            </w:r>
          </w:p>
        </w:tc>
        <w:tc>
          <w:tcPr>
            <w:tcW w:w="1863" w:type="dxa"/>
            <w:vAlign w:val="center"/>
          </w:tcPr>
          <w:p w:rsidR="003A4138" w:rsidRPr="005303E9" w:rsidRDefault="003A4138" w:rsidP="003A4138">
            <w:pPr>
              <w:spacing w:line="276" w:lineRule="auto"/>
              <w:jc w:val="center"/>
              <w:rPr>
                <w:rFonts w:asciiTheme="majorBidi" w:hAnsiTheme="majorBidi" w:cstheme="majorBidi"/>
                <w:b/>
                <w:bCs/>
                <w:lang w:val="id-ID"/>
              </w:rPr>
            </w:pPr>
            <w:r w:rsidRPr="005303E9">
              <w:rPr>
                <w:rFonts w:asciiTheme="majorBidi" w:hAnsiTheme="majorBidi" w:cstheme="majorBidi"/>
                <w:b/>
                <w:bCs/>
                <w:lang w:val="id-ID"/>
              </w:rPr>
              <w:t>Indikator</w:t>
            </w:r>
          </w:p>
        </w:tc>
        <w:tc>
          <w:tcPr>
            <w:tcW w:w="2127" w:type="dxa"/>
            <w:vAlign w:val="center"/>
          </w:tcPr>
          <w:p w:rsidR="003A4138" w:rsidRPr="005303E9" w:rsidRDefault="003A4138" w:rsidP="003A4138">
            <w:pPr>
              <w:spacing w:line="276" w:lineRule="auto"/>
              <w:jc w:val="center"/>
              <w:rPr>
                <w:rFonts w:asciiTheme="majorBidi" w:hAnsiTheme="majorBidi" w:cstheme="majorBidi"/>
                <w:b/>
                <w:bCs/>
                <w:lang w:val="id-ID"/>
              </w:rPr>
            </w:pPr>
            <w:r w:rsidRPr="005303E9">
              <w:rPr>
                <w:rFonts w:asciiTheme="majorBidi" w:hAnsiTheme="majorBidi" w:cstheme="majorBidi"/>
                <w:b/>
                <w:bCs/>
                <w:lang w:val="id-ID"/>
              </w:rPr>
              <w:t>Indeks dan Interpretasi</w:t>
            </w:r>
          </w:p>
        </w:tc>
        <w:tc>
          <w:tcPr>
            <w:tcW w:w="3260" w:type="dxa"/>
            <w:vAlign w:val="center"/>
          </w:tcPr>
          <w:p w:rsidR="003A4138" w:rsidRPr="005303E9" w:rsidRDefault="003A4138" w:rsidP="003A4138">
            <w:pPr>
              <w:spacing w:line="276" w:lineRule="auto"/>
              <w:jc w:val="center"/>
              <w:rPr>
                <w:rFonts w:asciiTheme="majorBidi" w:hAnsiTheme="majorBidi" w:cstheme="majorBidi"/>
                <w:b/>
                <w:bCs/>
                <w:lang w:val="id-ID"/>
              </w:rPr>
            </w:pPr>
            <w:r w:rsidRPr="005303E9">
              <w:rPr>
                <w:rFonts w:asciiTheme="majorBidi" w:hAnsiTheme="majorBidi" w:cstheme="majorBidi"/>
                <w:b/>
                <w:bCs/>
                <w:lang w:val="id-ID"/>
              </w:rPr>
              <w:t>Persepsi Responden</w:t>
            </w:r>
          </w:p>
        </w:tc>
      </w:tr>
      <w:tr w:rsidR="003A4138" w:rsidTr="00CE4A0B">
        <w:trPr>
          <w:jc w:val="center"/>
        </w:trPr>
        <w:tc>
          <w:tcPr>
            <w:tcW w:w="513" w:type="dxa"/>
            <w:vAlign w:val="center"/>
          </w:tcPr>
          <w:p w:rsidR="003A4138" w:rsidRDefault="003A4138" w:rsidP="003A4138">
            <w:pPr>
              <w:spacing w:line="276"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1</w:t>
            </w:r>
          </w:p>
        </w:tc>
        <w:tc>
          <w:tcPr>
            <w:tcW w:w="1863" w:type="dxa"/>
            <w:vAlign w:val="center"/>
          </w:tcPr>
          <w:p w:rsidR="003A4138" w:rsidRDefault="003A4138" w:rsidP="003A4138">
            <w:pPr>
              <w:spacing w:line="276" w:lineRule="auto"/>
              <w:jc w:val="center"/>
              <w:rPr>
                <w:rFonts w:asciiTheme="majorBidi" w:hAnsiTheme="majorBidi" w:cstheme="majorBidi"/>
                <w:b/>
                <w:bCs/>
                <w:sz w:val="24"/>
                <w:szCs w:val="24"/>
                <w:lang w:val="id-ID"/>
              </w:rPr>
            </w:pPr>
            <w:r w:rsidRPr="00301199">
              <w:rPr>
                <w:rFonts w:ascii="Times New Roman" w:eastAsia="Times New Roman" w:hAnsi="Times New Roman" w:cs="Times New Roman"/>
                <w:color w:val="000000"/>
              </w:rPr>
              <w:t>Kredibilitas (x12)</w:t>
            </w:r>
          </w:p>
        </w:tc>
        <w:tc>
          <w:tcPr>
            <w:tcW w:w="2127" w:type="dxa"/>
            <w:vAlign w:val="center"/>
          </w:tcPr>
          <w:p w:rsidR="003A4138" w:rsidRDefault="003A4138" w:rsidP="003A4138">
            <w:pPr>
              <w:spacing w:line="276" w:lineRule="auto"/>
              <w:jc w:val="center"/>
              <w:rPr>
                <w:rFonts w:ascii="Times New Roman" w:eastAsia="Times New Roman" w:hAnsi="Times New Roman" w:cs="Times New Roman"/>
                <w:color w:val="000000"/>
                <w:lang w:val="id-ID"/>
              </w:rPr>
            </w:pPr>
            <w:r w:rsidRPr="00301199">
              <w:rPr>
                <w:rFonts w:ascii="Times New Roman" w:eastAsia="Times New Roman" w:hAnsi="Times New Roman" w:cs="Times New Roman"/>
                <w:color w:val="000000"/>
              </w:rPr>
              <w:t>73.07%</w:t>
            </w:r>
          </w:p>
          <w:p w:rsidR="003A4138" w:rsidRPr="00882CBC" w:rsidRDefault="003A4138" w:rsidP="003A4138">
            <w:pPr>
              <w:spacing w:line="276" w:lineRule="auto"/>
              <w:jc w:val="center"/>
              <w:rPr>
                <w:rFonts w:asciiTheme="majorBidi" w:hAnsiTheme="majorBidi" w:cstheme="majorBidi"/>
                <w:b/>
                <w:bCs/>
                <w:sz w:val="24"/>
                <w:szCs w:val="24"/>
                <w:lang w:val="id-ID"/>
              </w:rPr>
            </w:pPr>
            <w:r>
              <w:rPr>
                <w:rFonts w:ascii="Times New Roman" w:eastAsia="Times New Roman" w:hAnsi="Times New Roman" w:cs="Times New Roman"/>
                <w:color w:val="000000"/>
                <w:lang w:val="id-ID"/>
              </w:rPr>
              <w:t>(Tinggi)</w:t>
            </w:r>
          </w:p>
        </w:tc>
        <w:tc>
          <w:tcPr>
            <w:tcW w:w="3260" w:type="dxa"/>
            <w:vAlign w:val="center"/>
          </w:tcPr>
          <w:p w:rsidR="003A4138" w:rsidRPr="002932B8" w:rsidRDefault="003A4138" w:rsidP="003A4138">
            <w:pPr>
              <w:ind w:left="55"/>
              <w:jc w:val="both"/>
              <w:rPr>
                <w:rFonts w:asciiTheme="majorBidi" w:hAnsiTheme="majorBidi" w:cstheme="majorBidi"/>
                <w:lang w:val="id-ID"/>
              </w:rPr>
            </w:pPr>
            <w:r w:rsidRPr="002932B8">
              <w:rPr>
                <w:rFonts w:ascii="Times New Roman" w:hAnsi="Times New Roman"/>
                <w:lang w:val="id-ID"/>
              </w:rPr>
              <w:t>Responden merasa PG Rendeng sudah memiliki kredibilitas terhadap petani mitra.</w:t>
            </w:r>
          </w:p>
        </w:tc>
      </w:tr>
      <w:tr w:rsidR="003A4138" w:rsidTr="00CE4A0B">
        <w:trPr>
          <w:jc w:val="center"/>
        </w:trPr>
        <w:tc>
          <w:tcPr>
            <w:tcW w:w="513" w:type="dxa"/>
            <w:vAlign w:val="center"/>
          </w:tcPr>
          <w:p w:rsidR="003A4138" w:rsidRDefault="003A4138" w:rsidP="003A4138">
            <w:pPr>
              <w:spacing w:line="276"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2</w:t>
            </w:r>
          </w:p>
        </w:tc>
        <w:tc>
          <w:tcPr>
            <w:tcW w:w="1863" w:type="dxa"/>
            <w:vAlign w:val="center"/>
          </w:tcPr>
          <w:p w:rsidR="003A4138" w:rsidRDefault="003A4138" w:rsidP="003A4138">
            <w:pPr>
              <w:spacing w:line="276" w:lineRule="auto"/>
              <w:jc w:val="center"/>
              <w:rPr>
                <w:rFonts w:asciiTheme="majorBidi" w:hAnsiTheme="majorBidi" w:cstheme="majorBidi"/>
                <w:b/>
                <w:bCs/>
                <w:sz w:val="24"/>
                <w:szCs w:val="24"/>
                <w:lang w:val="id-ID"/>
              </w:rPr>
            </w:pPr>
            <w:r w:rsidRPr="00301199">
              <w:rPr>
                <w:rFonts w:ascii="Times New Roman" w:eastAsia="Times New Roman" w:hAnsi="Times New Roman" w:cs="Times New Roman"/>
                <w:color w:val="000000"/>
              </w:rPr>
              <w:t>Kepedulian (x13)</w:t>
            </w:r>
          </w:p>
        </w:tc>
        <w:tc>
          <w:tcPr>
            <w:tcW w:w="2127" w:type="dxa"/>
            <w:vAlign w:val="center"/>
          </w:tcPr>
          <w:p w:rsidR="003A4138" w:rsidRDefault="003A4138" w:rsidP="003A4138">
            <w:pPr>
              <w:jc w:val="center"/>
              <w:rPr>
                <w:rFonts w:ascii="Times New Roman" w:eastAsia="Times New Roman" w:hAnsi="Times New Roman" w:cs="Times New Roman"/>
                <w:color w:val="000000"/>
                <w:lang w:val="id-ID"/>
              </w:rPr>
            </w:pPr>
            <w:r w:rsidRPr="00301199">
              <w:rPr>
                <w:rFonts w:ascii="Times New Roman" w:eastAsia="Times New Roman" w:hAnsi="Times New Roman" w:cs="Times New Roman"/>
                <w:color w:val="000000"/>
              </w:rPr>
              <w:t>70.27%</w:t>
            </w:r>
          </w:p>
          <w:p w:rsidR="003A4138" w:rsidRPr="00882CBC" w:rsidRDefault="003A4138" w:rsidP="003A4138">
            <w:pPr>
              <w:jc w:val="center"/>
              <w:rPr>
                <w:rFonts w:ascii="Times New Roman" w:eastAsia="Times New Roman" w:hAnsi="Times New Roman" w:cs="Times New Roman"/>
                <w:color w:val="000000"/>
                <w:lang w:val="id-ID"/>
              </w:rPr>
            </w:pPr>
            <w:r>
              <w:rPr>
                <w:rFonts w:ascii="Times New Roman" w:eastAsia="Times New Roman" w:hAnsi="Times New Roman" w:cs="Times New Roman"/>
                <w:color w:val="000000"/>
                <w:lang w:val="id-ID"/>
              </w:rPr>
              <w:t>(Tinggi)</w:t>
            </w:r>
          </w:p>
        </w:tc>
        <w:tc>
          <w:tcPr>
            <w:tcW w:w="3260" w:type="dxa"/>
            <w:vAlign w:val="center"/>
          </w:tcPr>
          <w:p w:rsidR="003A4138" w:rsidRPr="002932B8" w:rsidRDefault="003A4138" w:rsidP="003A4138">
            <w:pPr>
              <w:ind w:left="55"/>
              <w:jc w:val="both"/>
              <w:rPr>
                <w:rFonts w:ascii="Times New Roman" w:hAnsi="Times New Roman"/>
                <w:lang w:val="id-ID"/>
              </w:rPr>
            </w:pPr>
            <w:r w:rsidRPr="002932B8">
              <w:rPr>
                <w:rFonts w:ascii="Times New Roman" w:hAnsi="Times New Roman"/>
                <w:lang w:val="id-ID"/>
              </w:rPr>
              <w:t>Responden mengungkapkan ketika lahan diserang hama dan gagal panen akan diberi keringanan membayar pinjaman PG di panen tahun depan.</w:t>
            </w:r>
          </w:p>
        </w:tc>
      </w:tr>
      <w:tr w:rsidR="003A4138" w:rsidTr="00CE4A0B">
        <w:trPr>
          <w:jc w:val="center"/>
        </w:trPr>
        <w:tc>
          <w:tcPr>
            <w:tcW w:w="513" w:type="dxa"/>
            <w:vAlign w:val="center"/>
          </w:tcPr>
          <w:p w:rsidR="003A4138" w:rsidRDefault="003A4138" w:rsidP="003A4138">
            <w:pPr>
              <w:spacing w:line="276"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3</w:t>
            </w:r>
          </w:p>
        </w:tc>
        <w:tc>
          <w:tcPr>
            <w:tcW w:w="1863" w:type="dxa"/>
            <w:vAlign w:val="center"/>
          </w:tcPr>
          <w:p w:rsidR="003A4138" w:rsidRDefault="003A4138" w:rsidP="003A4138">
            <w:pPr>
              <w:spacing w:line="276" w:lineRule="auto"/>
              <w:jc w:val="center"/>
              <w:rPr>
                <w:rFonts w:asciiTheme="majorBidi" w:hAnsiTheme="majorBidi" w:cstheme="majorBidi"/>
                <w:b/>
                <w:bCs/>
                <w:sz w:val="24"/>
                <w:szCs w:val="24"/>
                <w:lang w:val="id-ID"/>
              </w:rPr>
            </w:pPr>
            <w:r w:rsidRPr="00301199">
              <w:rPr>
                <w:rFonts w:ascii="Times New Roman" w:eastAsia="Times New Roman" w:hAnsi="Times New Roman" w:cs="Times New Roman"/>
                <w:color w:val="000000"/>
              </w:rPr>
              <w:t>Dapat diandalkan (x14)</w:t>
            </w:r>
          </w:p>
        </w:tc>
        <w:tc>
          <w:tcPr>
            <w:tcW w:w="2127" w:type="dxa"/>
            <w:vAlign w:val="center"/>
          </w:tcPr>
          <w:p w:rsidR="003A4138" w:rsidRDefault="003A4138" w:rsidP="003A4138">
            <w:pPr>
              <w:spacing w:line="276" w:lineRule="auto"/>
              <w:jc w:val="center"/>
              <w:rPr>
                <w:rFonts w:ascii="Times New Roman" w:eastAsia="Times New Roman" w:hAnsi="Times New Roman" w:cs="Times New Roman"/>
                <w:color w:val="000000"/>
                <w:lang w:val="id-ID"/>
              </w:rPr>
            </w:pPr>
            <w:r w:rsidRPr="00301199">
              <w:rPr>
                <w:rFonts w:ascii="Times New Roman" w:eastAsia="Times New Roman" w:hAnsi="Times New Roman" w:cs="Times New Roman"/>
                <w:color w:val="000000"/>
              </w:rPr>
              <w:t>73.07%</w:t>
            </w:r>
          </w:p>
          <w:p w:rsidR="003A4138" w:rsidRPr="00882CBC" w:rsidRDefault="003A4138" w:rsidP="003A4138">
            <w:pPr>
              <w:spacing w:line="276" w:lineRule="auto"/>
              <w:jc w:val="center"/>
              <w:rPr>
                <w:rFonts w:asciiTheme="majorBidi" w:hAnsiTheme="majorBidi" w:cstheme="majorBidi"/>
                <w:b/>
                <w:bCs/>
                <w:sz w:val="24"/>
                <w:szCs w:val="24"/>
                <w:lang w:val="id-ID"/>
              </w:rPr>
            </w:pPr>
            <w:r>
              <w:rPr>
                <w:rFonts w:ascii="Times New Roman" w:eastAsia="Times New Roman" w:hAnsi="Times New Roman" w:cs="Times New Roman"/>
                <w:color w:val="000000"/>
                <w:lang w:val="id-ID"/>
              </w:rPr>
              <w:t>(Tinggi)</w:t>
            </w:r>
          </w:p>
        </w:tc>
        <w:tc>
          <w:tcPr>
            <w:tcW w:w="3260" w:type="dxa"/>
            <w:vAlign w:val="center"/>
          </w:tcPr>
          <w:p w:rsidR="003A4138" w:rsidRPr="002932B8" w:rsidRDefault="003A4138" w:rsidP="003A4138">
            <w:pPr>
              <w:ind w:left="55"/>
              <w:jc w:val="both"/>
              <w:rPr>
                <w:rFonts w:ascii="Times New Roman" w:hAnsi="Times New Roman"/>
                <w:lang w:val="id-ID"/>
              </w:rPr>
            </w:pPr>
            <w:r w:rsidRPr="002932B8">
              <w:rPr>
                <w:rFonts w:ascii="Times New Roman" w:hAnsi="Times New Roman"/>
                <w:lang w:val="id-ID"/>
              </w:rPr>
              <w:t>Responden merasa PG Rendeng dapat diandalkan karena PG lain lebih jauh lokasinya.</w:t>
            </w:r>
          </w:p>
        </w:tc>
      </w:tr>
    </w:tbl>
    <w:p w:rsidR="003A4138" w:rsidRDefault="003A4138" w:rsidP="003A4138">
      <w:pPr>
        <w:spacing w:after="0" w:line="480" w:lineRule="auto"/>
        <w:rPr>
          <w:rFonts w:asciiTheme="majorBidi" w:hAnsiTheme="majorBidi" w:cstheme="majorBidi"/>
          <w:sz w:val="24"/>
          <w:szCs w:val="24"/>
        </w:rPr>
      </w:pPr>
      <w:r>
        <w:rPr>
          <w:rFonts w:asciiTheme="majorBidi" w:hAnsiTheme="majorBidi" w:cstheme="majorBidi"/>
          <w:sz w:val="24"/>
          <w:szCs w:val="24"/>
          <w:lang w:val="id-ID"/>
        </w:rPr>
        <w:t>Sumber: Data primer diolah, 2015</w:t>
      </w:r>
    </w:p>
    <w:p w:rsidR="003A4138" w:rsidRDefault="003A4138" w:rsidP="00BF518F">
      <w:pPr>
        <w:spacing w:after="0" w:line="240" w:lineRule="auto"/>
        <w:ind w:firstLine="900"/>
        <w:jc w:val="both"/>
        <w:rPr>
          <w:rFonts w:asciiTheme="majorBidi" w:hAnsiTheme="majorBidi" w:cstheme="majorBidi"/>
          <w:sz w:val="24"/>
          <w:szCs w:val="24"/>
        </w:rPr>
      </w:pPr>
      <w:r w:rsidRPr="003A4138">
        <w:rPr>
          <w:rFonts w:ascii="Times New Roman" w:eastAsia="Times New Roman" w:hAnsi="Times New Roman" w:cs="Times New Roman"/>
          <w:sz w:val="24"/>
          <w:szCs w:val="24"/>
        </w:rPr>
        <w:t xml:space="preserve">Sedangkan </w:t>
      </w:r>
      <w:r>
        <w:rPr>
          <w:rFonts w:asciiTheme="majorBidi" w:hAnsiTheme="majorBidi" w:cstheme="majorBidi"/>
          <w:sz w:val="24"/>
          <w:szCs w:val="24"/>
        </w:rPr>
        <w:t>p</w:t>
      </w:r>
      <w:r>
        <w:rPr>
          <w:rFonts w:asciiTheme="majorBidi" w:hAnsiTheme="majorBidi" w:cstheme="majorBidi"/>
          <w:sz w:val="24"/>
          <w:szCs w:val="24"/>
          <w:lang w:val="id-ID"/>
        </w:rPr>
        <w:t xml:space="preserve">endapat dari responden </w:t>
      </w:r>
      <w:r>
        <w:rPr>
          <w:rFonts w:asciiTheme="majorBidi" w:hAnsiTheme="majorBidi" w:cstheme="majorBidi"/>
          <w:sz w:val="24"/>
          <w:szCs w:val="24"/>
        </w:rPr>
        <w:t>terhadap variabel hubungan jangka panjang diperoleh hasil sebagai berikut:</w:t>
      </w:r>
    </w:p>
    <w:p w:rsidR="00990220" w:rsidRDefault="00990220" w:rsidP="00BF518F">
      <w:pPr>
        <w:spacing w:after="0" w:line="240" w:lineRule="auto"/>
        <w:ind w:firstLine="900"/>
        <w:jc w:val="both"/>
        <w:rPr>
          <w:rFonts w:asciiTheme="majorBidi" w:hAnsiTheme="majorBidi" w:cstheme="majorBidi"/>
          <w:sz w:val="24"/>
          <w:szCs w:val="24"/>
        </w:rPr>
      </w:pPr>
    </w:p>
    <w:p w:rsidR="00990220" w:rsidRDefault="00990220" w:rsidP="00BF518F">
      <w:pPr>
        <w:spacing w:after="0" w:line="240" w:lineRule="auto"/>
        <w:ind w:firstLine="900"/>
        <w:jc w:val="both"/>
        <w:rPr>
          <w:rFonts w:asciiTheme="majorBidi" w:hAnsiTheme="majorBidi" w:cstheme="majorBidi"/>
          <w:sz w:val="24"/>
          <w:szCs w:val="24"/>
        </w:rPr>
      </w:pPr>
    </w:p>
    <w:p w:rsidR="003A4138" w:rsidRPr="003A4138" w:rsidRDefault="003A4138" w:rsidP="003A4138">
      <w:pPr>
        <w:spacing w:after="0"/>
        <w:contextualSpacing/>
        <w:jc w:val="center"/>
        <w:rPr>
          <w:rFonts w:asciiTheme="majorBidi" w:hAnsiTheme="majorBidi" w:cstheme="majorBidi"/>
          <w:b/>
          <w:bCs/>
          <w:sz w:val="24"/>
          <w:szCs w:val="24"/>
        </w:rPr>
      </w:pPr>
      <w:r>
        <w:rPr>
          <w:rFonts w:asciiTheme="majorBidi" w:hAnsiTheme="majorBidi" w:cstheme="majorBidi"/>
          <w:b/>
          <w:bCs/>
          <w:sz w:val="24"/>
          <w:szCs w:val="24"/>
          <w:lang w:val="id-ID"/>
        </w:rPr>
        <w:lastRenderedPageBreak/>
        <w:t xml:space="preserve">Tabel </w:t>
      </w:r>
      <w:r w:rsidR="00762787">
        <w:rPr>
          <w:rFonts w:asciiTheme="majorBidi" w:hAnsiTheme="majorBidi" w:cstheme="majorBidi"/>
          <w:b/>
          <w:bCs/>
          <w:sz w:val="24"/>
          <w:szCs w:val="24"/>
        </w:rPr>
        <w:t>6</w:t>
      </w:r>
    </w:p>
    <w:p w:rsidR="003A4138" w:rsidRPr="0016371E" w:rsidRDefault="003A4138" w:rsidP="003A4138">
      <w:pPr>
        <w:spacing w:after="0"/>
        <w:jc w:val="center"/>
        <w:rPr>
          <w:rFonts w:asciiTheme="majorBidi" w:hAnsiTheme="majorBidi" w:cstheme="majorBidi"/>
          <w:b/>
          <w:bCs/>
          <w:sz w:val="24"/>
          <w:szCs w:val="24"/>
          <w:lang w:val="id-ID"/>
        </w:rPr>
      </w:pPr>
      <w:r>
        <w:rPr>
          <w:rFonts w:asciiTheme="majorBidi" w:hAnsiTheme="majorBidi" w:cstheme="majorBidi"/>
          <w:b/>
          <w:bCs/>
          <w:sz w:val="24"/>
          <w:szCs w:val="24"/>
          <w:lang w:val="id-ID"/>
        </w:rPr>
        <w:t>Deskripsi Hubungan Jangka Panjang</w:t>
      </w:r>
    </w:p>
    <w:tbl>
      <w:tblPr>
        <w:tblStyle w:val="TableGrid"/>
        <w:tblW w:w="0" w:type="auto"/>
        <w:jc w:val="center"/>
        <w:tblLook w:val="04A0"/>
      </w:tblPr>
      <w:tblGrid>
        <w:gridCol w:w="513"/>
        <w:gridCol w:w="1863"/>
        <w:gridCol w:w="1341"/>
        <w:gridCol w:w="4345"/>
      </w:tblGrid>
      <w:tr w:rsidR="003A4138" w:rsidTr="00C035B8">
        <w:trPr>
          <w:jc w:val="center"/>
        </w:trPr>
        <w:tc>
          <w:tcPr>
            <w:tcW w:w="513" w:type="dxa"/>
            <w:vAlign w:val="center"/>
          </w:tcPr>
          <w:p w:rsidR="003A4138" w:rsidRPr="00C035B8" w:rsidRDefault="003A4138" w:rsidP="003A4138">
            <w:pPr>
              <w:spacing w:line="276" w:lineRule="auto"/>
              <w:jc w:val="center"/>
              <w:rPr>
                <w:rFonts w:asciiTheme="majorBidi" w:hAnsiTheme="majorBidi" w:cstheme="majorBidi"/>
                <w:b/>
                <w:bCs/>
                <w:lang w:val="id-ID"/>
              </w:rPr>
            </w:pPr>
            <w:r w:rsidRPr="00C035B8">
              <w:rPr>
                <w:rFonts w:asciiTheme="majorBidi" w:hAnsiTheme="majorBidi" w:cstheme="majorBidi"/>
                <w:b/>
                <w:bCs/>
                <w:lang w:val="id-ID"/>
              </w:rPr>
              <w:t>No</w:t>
            </w:r>
          </w:p>
        </w:tc>
        <w:tc>
          <w:tcPr>
            <w:tcW w:w="1863" w:type="dxa"/>
            <w:vAlign w:val="center"/>
          </w:tcPr>
          <w:p w:rsidR="003A4138" w:rsidRPr="00C035B8" w:rsidRDefault="003A4138" w:rsidP="003A4138">
            <w:pPr>
              <w:spacing w:line="276" w:lineRule="auto"/>
              <w:jc w:val="center"/>
              <w:rPr>
                <w:rFonts w:asciiTheme="majorBidi" w:hAnsiTheme="majorBidi" w:cstheme="majorBidi"/>
                <w:b/>
                <w:bCs/>
                <w:lang w:val="id-ID"/>
              </w:rPr>
            </w:pPr>
            <w:r w:rsidRPr="00C035B8">
              <w:rPr>
                <w:rFonts w:asciiTheme="majorBidi" w:hAnsiTheme="majorBidi" w:cstheme="majorBidi"/>
                <w:b/>
                <w:bCs/>
                <w:lang w:val="id-ID"/>
              </w:rPr>
              <w:t>Indikator</w:t>
            </w:r>
          </w:p>
        </w:tc>
        <w:tc>
          <w:tcPr>
            <w:tcW w:w="1341" w:type="dxa"/>
            <w:vAlign w:val="center"/>
          </w:tcPr>
          <w:p w:rsidR="003A4138" w:rsidRPr="00C035B8" w:rsidRDefault="003A4138" w:rsidP="003A4138">
            <w:pPr>
              <w:spacing w:line="276" w:lineRule="auto"/>
              <w:jc w:val="center"/>
              <w:rPr>
                <w:rFonts w:asciiTheme="majorBidi" w:hAnsiTheme="majorBidi" w:cstheme="majorBidi"/>
                <w:b/>
                <w:bCs/>
                <w:lang w:val="id-ID"/>
              </w:rPr>
            </w:pPr>
            <w:r w:rsidRPr="00C035B8">
              <w:rPr>
                <w:rFonts w:asciiTheme="majorBidi" w:hAnsiTheme="majorBidi" w:cstheme="majorBidi"/>
                <w:b/>
                <w:bCs/>
                <w:lang w:val="id-ID"/>
              </w:rPr>
              <w:t>Indeks dan Interpretasi</w:t>
            </w:r>
          </w:p>
        </w:tc>
        <w:tc>
          <w:tcPr>
            <w:tcW w:w="4345" w:type="dxa"/>
            <w:vAlign w:val="center"/>
          </w:tcPr>
          <w:p w:rsidR="003A4138" w:rsidRPr="00C035B8" w:rsidRDefault="003A4138" w:rsidP="003A4138">
            <w:pPr>
              <w:spacing w:line="276" w:lineRule="auto"/>
              <w:jc w:val="center"/>
              <w:rPr>
                <w:rFonts w:asciiTheme="majorBidi" w:hAnsiTheme="majorBidi" w:cstheme="majorBidi"/>
                <w:b/>
                <w:bCs/>
                <w:lang w:val="id-ID"/>
              </w:rPr>
            </w:pPr>
            <w:r w:rsidRPr="00C035B8">
              <w:rPr>
                <w:rFonts w:asciiTheme="majorBidi" w:hAnsiTheme="majorBidi" w:cstheme="majorBidi"/>
                <w:b/>
                <w:bCs/>
                <w:lang w:val="id-ID"/>
              </w:rPr>
              <w:t>Persepsi Responden</w:t>
            </w:r>
          </w:p>
        </w:tc>
      </w:tr>
      <w:tr w:rsidR="003A4138" w:rsidTr="00C035B8">
        <w:trPr>
          <w:jc w:val="center"/>
        </w:trPr>
        <w:tc>
          <w:tcPr>
            <w:tcW w:w="513" w:type="dxa"/>
            <w:vAlign w:val="center"/>
          </w:tcPr>
          <w:p w:rsidR="003A4138" w:rsidRPr="00C035B8" w:rsidRDefault="003A4138" w:rsidP="00CE4A0B">
            <w:pPr>
              <w:spacing w:line="276" w:lineRule="auto"/>
              <w:jc w:val="center"/>
              <w:rPr>
                <w:rFonts w:asciiTheme="majorBidi" w:hAnsiTheme="majorBidi" w:cstheme="majorBidi"/>
                <w:b/>
                <w:bCs/>
                <w:lang w:val="id-ID"/>
              </w:rPr>
            </w:pPr>
            <w:r w:rsidRPr="00C035B8">
              <w:rPr>
                <w:rFonts w:asciiTheme="majorBidi" w:hAnsiTheme="majorBidi" w:cstheme="majorBidi"/>
                <w:b/>
                <w:bCs/>
                <w:lang w:val="id-ID"/>
              </w:rPr>
              <w:t>1</w:t>
            </w:r>
          </w:p>
        </w:tc>
        <w:tc>
          <w:tcPr>
            <w:tcW w:w="1863" w:type="dxa"/>
            <w:vAlign w:val="center"/>
          </w:tcPr>
          <w:p w:rsidR="003A4138" w:rsidRPr="00C035B8" w:rsidRDefault="003A4138" w:rsidP="00CE4A0B">
            <w:pPr>
              <w:spacing w:line="276" w:lineRule="auto"/>
              <w:jc w:val="center"/>
              <w:rPr>
                <w:rFonts w:asciiTheme="majorBidi" w:hAnsiTheme="majorBidi" w:cstheme="majorBidi"/>
                <w:b/>
                <w:bCs/>
                <w:lang w:val="id-ID"/>
              </w:rPr>
            </w:pPr>
            <w:r w:rsidRPr="00C035B8">
              <w:rPr>
                <w:rFonts w:ascii="Times New Roman" w:eastAsia="Times New Roman" w:hAnsi="Times New Roman" w:cs="Times New Roman"/>
                <w:color w:val="000000"/>
              </w:rPr>
              <w:t>Memelihara hubungan (x15)</w:t>
            </w:r>
          </w:p>
        </w:tc>
        <w:tc>
          <w:tcPr>
            <w:tcW w:w="1341" w:type="dxa"/>
            <w:vAlign w:val="center"/>
          </w:tcPr>
          <w:p w:rsidR="003A4138" w:rsidRPr="00C035B8" w:rsidRDefault="003A4138" w:rsidP="00CE4A0B">
            <w:pPr>
              <w:spacing w:line="276" w:lineRule="auto"/>
              <w:jc w:val="center"/>
              <w:rPr>
                <w:rFonts w:ascii="Times New Roman" w:eastAsia="Times New Roman" w:hAnsi="Times New Roman" w:cs="Times New Roman"/>
                <w:color w:val="000000"/>
                <w:lang w:val="id-ID"/>
              </w:rPr>
            </w:pPr>
            <w:r w:rsidRPr="00C035B8">
              <w:rPr>
                <w:rFonts w:ascii="Times New Roman" w:eastAsia="Times New Roman" w:hAnsi="Times New Roman" w:cs="Times New Roman"/>
                <w:color w:val="000000"/>
              </w:rPr>
              <w:t>73.60%</w:t>
            </w:r>
          </w:p>
          <w:p w:rsidR="003A4138" w:rsidRPr="00C035B8" w:rsidRDefault="003A4138" w:rsidP="00CE4A0B">
            <w:pPr>
              <w:spacing w:line="276" w:lineRule="auto"/>
              <w:jc w:val="center"/>
              <w:rPr>
                <w:rFonts w:asciiTheme="majorBidi" w:hAnsiTheme="majorBidi" w:cstheme="majorBidi"/>
                <w:b/>
                <w:bCs/>
                <w:lang w:val="id-ID"/>
              </w:rPr>
            </w:pPr>
            <w:r w:rsidRPr="00C035B8">
              <w:rPr>
                <w:rFonts w:ascii="Times New Roman" w:eastAsia="Times New Roman" w:hAnsi="Times New Roman" w:cs="Times New Roman"/>
                <w:color w:val="000000"/>
                <w:lang w:val="id-ID"/>
              </w:rPr>
              <w:t>(Tinggi)</w:t>
            </w:r>
          </w:p>
        </w:tc>
        <w:tc>
          <w:tcPr>
            <w:tcW w:w="4345" w:type="dxa"/>
            <w:vAlign w:val="center"/>
          </w:tcPr>
          <w:p w:rsidR="003A4138" w:rsidRPr="00C035B8" w:rsidRDefault="003A4138" w:rsidP="00CE4A0B">
            <w:pPr>
              <w:ind w:left="55"/>
              <w:jc w:val="both"/>
              <w:rPr>
                <w:rFonts w:asciiTheme="majorBidi" w:hAnsiTheme="majorBidi" w:cstheme="majorBidi"/>
                <w:lang w:val="id-ID"/>
              </w:rPr>
            </w:pPr>
            <w:r w:rsidRPr="00C035B8">
              <w:rPr>
                <w:rFonts w:ascii="Times New Roman" w:hAnsi="Times New Roman"/>
                <w:lang w:val="id-ID"/>
              </w:rPr>
              <w:t>Responden merasa hubungan dengan PG Redeng masih berlanjut dan baik-baik saja.</w:t>
            </w:r>
          </w:p>
        </w:tc>
      </w:tr>
      <w:tr w:rsidR="003A4138" w:rsidTr="00C035B8">
        <w:trPr>
          <w:jc w:val="center"/>
        </w:trPr>
        <w:tc>
          <w:tcPr>
            <w:tcW w:w="513" w:type="dxa"/>
            <w:vAlign w:val="center"/>
          </w:tcPr>
          <w:p w:rsidR="003A4138" w:rsidRPr="00C035B8" w:rsidRDefault="003A4138" w:rsidP="00CE4A0B">
            <w:pPr>
              <w:spacing w:line="276" w:lineRule="auto"/>
              <w:jc w:val="center"/>
              <w:rPr>
                <w:rFonts w:asciiTheme="majorBidi" w:hAnsiTheme="majorBidi" w:cstheme="majorBidi"/>
                <w:b/>
                <w:bCs/>
                <w:lang w:val="id-ID"/>
              </w:rPr>
            </w:pPr>
            <w:r w:rsidRPr="00C035B8">
              <w:rPr>
                <w:rFonts w:asciiTheme="majorBidi" w:hAnsiTheme="majorBidi" w:cstheme="majorBidi"/>
                <w:b/>
                <w:bCs/>
                <w:lang w:val="id-ID"/>
              </w:rPr>
              <w:t>2</w:t>
            </w:r>
          </w:p>
        </w:tc>
        <w:tc>
          <w:tcPr>
            <w:tcW w:w="1863" w:type="dxa"/>
            <w:vAlign w:val="center"/>
          </w:tcPr>
          <w:p w:rsidR="003A4138" w:rsidRPr="00C035B8" w:rsidRDefault="003A4138" w:rsidP="00CE4A0B">
            <w:pPr>
              <w:spacing w:line="276" w:lineRule="auto"/>
              <w:jc w:val="center"/>
              <w:rPr>
                <w:rFonts w:asciiTheme="majorBidi" w:hAnsiTheme="majorBidi" w:cstheme="majorBidi"/>
                <w:b/>
                <w:bCs/>
                <w:lang w:val="id-ID"/>
              </w:rPr>
            </w:pPr>
            <w:r w:rsidRPr="00C035B8">
              <w:rPr>
                <w:rFonts w:ascii="Times New Roman" w:eastAsia="Times New Roman" w:hAnsi="Times New Roman" w:cs="Times New Roman"/>
                <w:color w:val="000000"/>
              </w:rPr>
              <w:t>Keuntungan hubungan jangka panjang (x16)</w:t>
            </w:r>
          </w:p>
        </w:tc>
        <w:tc>
          <w:tcPr>
            <w:tcW w:w="1341" w:type="dxa"/>
            <w:vAlign w:val="center"/>
          </w:tcPr>
          <w:p w:rsidR="003A4138" w:rsidRPr="00C035B8" w:rsidRDefault="003A4138" w:rsidP="00CE4A0B">
            <w:pPr>
              <w:jc w:val="center"/>
              <w:rPr>
                <w:rFonts w:ascii="Times New Roman" w:eastAsia="Times New Roman" w:hAnsi="Times New Roman" w:cs="Times New Roman"/>
                <w:color w:val="000000"/>
                <w:lang w:val="id-ID"/>
              </w:rPr>
            </w:pPr>
            <w:r w:rsidRPr="00C035B8">
              <w:rPr>
                <w:rFonts w:ascii="Times New Roman" w:eastAsia="Times New Roman" w:hAnsi="Times New Roman" w:cs="Times New Roman"/>
                <w:color w:val="000000"/>
              </w:rPr>
              <w:t>71.40%</w:t>
            </w:r>
          </w:p>
          <w:p w:rsidR="003A4138" w:rsidRPr="00C035B8" w:rsidRDefault="003A4138" w:rsidP="00CE4A0B">
            <w:pPr>
              <w:jc w:val="center"/>
              <w:rPr>
                <w:rFonts w:ascii="Times New Roman" w:eastAsia="Times New Roman" w:hAnsi="Times New Roman" w:cs="Times New Roman"/>
                <w:color w:val="000000"/>
                <w:lang w:val="id-ID"/>
              </w:rPr>
            </w:pPr>
            <w:r w:rsidRPr="00C035B8">
              <w:rPr>
                <w:rFonts w:ascii="Times New Roman" w:eastAsia="Times New Roman" w:hAnsi="Times New Roman" w:cs="Times New Roman"/>
                <w:color w:val="000000"/>
                <w:lang w:val="id-ID"/>
              </w:rPr>
              <w:t>(Tinggi)</w:t>
            </w:r>
          </w:p>
        </w:tc>
        <w:tc>
          <w:tcPr>
            <w:tcW w:w="4345" w:type="dxa"/>
            <w:vAlign w:val="center"/>
          </w:tcPr>
          <w:p w:rsidR="003A4138" w:rsidRPr="00C035B8" w:rsidRDefault="003A4138" w:rsidP="00CE4A0B">
            <w:pPr>
              <w:ind w:left="55"/>
              <w:jc w:val="both"/>
              <w:rPr>
                <w:rFonts w:asciiTheme="majorBidi" w:hAnsiTheme="majorBidi" w:cstheme="majorBidi"/>
                <w:lang w:val="id-ID"/>
              </w:rPr>
            </w:pPr>
            <w:r w:rsidRPr="00C035B8">
              <w:rPr>
                <w:rFonts w:ascii="Times New Roman" w:hAnsi="Times New Roman"/>
                <w:lang w:val="id-ID"/>
              </w:rPr>
              <w:t>Responden berpendapat, keuntungan memiliki hubungan dengan PG Rendeng adalah mendapatkan BIGAR dan pinjaman pupuk bersubsidi.</w:t>
            </w:r>
          </w:p>
        </w:tc>
      </w:tr>
      <w:tr w:rsidR="003A4138" w:rsidTr="00C035B8">
        <w:trPr>
          <w:jc w:val="center"/>
        </w:trPr>
        <w:tc>
          <w:tcPr>
            <w:tcW w:w="513" w:type="dxa"/>
            <w:vAlign w:val="center"/>
          </w:tcPr>
          <w:p w:rsidR="003A4138" w:rsidRPr="00C035B8" w:rsidRDefault="003A4138" w:rsidP="00CE4A0B">
            <w:pPr>
              <w:spacing w:line="276" w:lineRule="auto"/>
              <w:jc w:val="center"/>
              <w:rPr>
                <w:rFonts w:asciiTheme="majorBidi" w:hAnsiTheme="majorBidi" w:cstheme="majorBidi"/>
                <w:b/>
                <w:bCs/>
                <w:lang w:val="id-ID"/>
              </w:rPr>
            </w:pPr>
            <w:r w:rsidRPr="00C035B8">
              <w:rPr>
                <w:rFonts w:asciiTheme="majorBidi" w:hAnsiTheme="majorBidi" w:cstheme="majorBidi"/>
                <w:b/>
                <w:bCs/>
                <w:lang w:val="id-ID"/>
              </w:rPr>
              <w:t>3</w:t>
            </w:r>
          </w:p>
        </w:tc>
        <w:tc>
          <w:tcPr>
            <w:tcW w:w="1863" w:type="dxa"/>
            <w:vAlign w:val="center"/>
          </w:tcPr>
          <w:p w:rsidR="003A4138" w:rsidRPr="00C035B8" w:rsidRDefault="003A4138" w:rsidP="00CE4A0B">
            <w:pPr>
              <w:spacing w:line="276" w:lineRule="auto"/>
              <w:jc w:val="center"/>
              <w:rPr>
                <w:rFonts w:asciiTheme="majorBidi" w:hAnsiTheme="majorBidi" w:cstheme="majorBidi"/>
                <w:b/>
                <w:bCs/>
                <w:lang w:val="id-ID"/>
              </w:rPr>
            </w:pPr>
            <w:r w:rsidRPr="00C035B8">
              <w:rPr>
                <w:rFonts w:ascii="Times New Roman" w:eastAsia="Times New Roman" w:hAnsi="Times New Roman" w:cs="Times New Roman"/>
                <w:color w:val="000000"/>
              </w:rPr>
              <w:t>Fokus pada tujuan jangka panjang (x17)</w:t>
            </w:r>
          </w:p>
        </w:tc>
        <w:tc>
          <w:tcPr>
            <w:tcW w:w="1341" w:type="dxa"/>
            <w:vAlign w:val="center"/>
          </w:tcPr>
          <w:p w:rsidR="003A4138" w:rsidRPr="00C035B8" w:rsidRDefault="003A4138" w:rsidP="00CE4A0B">
            <w:pPr>
              <w:spacing w:line="276" w:lineRule="auto"/>
              <w:jc w:val="center"/>
              <w:rPr>
                <w:rFonts w:ascii="Times New Roman" w:eastAsia="Times New Roman" w:hAnsi="Times New Roman" w:cs="Times New Roman"/>
                <w:color w:val="000000"/>
                <w:lang w:val="id-ID"/>
              </w:rPr>
            </w:pPr>
            <w:r w:rsidRPr="00C035B8">
              <w:rPr>
                <w:rFonts w:ascii="Times New Roman" w:eastAsia="Times New Roman" w:hAnsi="Times New Roman" w:cs="Times New Roman"/>
                <w:color w:val="000000"/>
              </w:rPr>
              <w:t>75.53%</w:t>
            </w:r>
          </w:p>
          <w:p w:rsidR="003A4138" w:rsidRPr="00C035B8" w:rsidRDefault="003A4138" w:rsidP="00CE4A0B">
            <w:pPr>
              <w:spacing w:line="276" w:lineRule="auto"/>
              <w:jc w:val="center"/>
              <w:rPr>
                <w:rFonts w:asciiTheme="majorBidi" w:hAnsiTheme="majorBidi" w:cstheme="majorBidi"/>
                <w:b/>
                <w:bCs/>
                <w:lang w:val="id-ID"/>
              </w:rPr>
            </w:pPr>
            <w:r w:rsidRPr="00C035B8">
              <w:rPr>
                <w:rFonts w:ascii="Times New Roman" w:eastAsia="Times New Roman" w:hAnsi="Times New Roman" w:cs="Times New Roman"/>
                <w:color w:val="000000"/>
                <w:lang w:val="id-ID"/>
              </w:rPr>
              <w:t>(Tinggi)</w:t>
            </w:r>
          </w:p>
        </w:tc>
        <w:tc>
          <w:tcPr>
            <w:tcW w:w="4345" w:type="dxa"/>
            <w:vAlign w:val="center"/>
          </w:tcPr>
          <w:p w:rsidR="003A4138" w:rsidRPr="00C035B8" w:rsidRDefault="003A4138" w:rsidP="00CE4A0B">
            <w:pPr>
              <w:ind w:left="55"/>
              <w:jc w:val="both"/>
              <w:rPr>
                <w:rFonts w:asciiTheme="majorBidi" w:hAnsiTheme="majorBidi" w:cstheme="majorBidi"/>
                <w:lang w:val="id-ID"/>
              </w:rPr>
            </w:pPr>
            <w:r w:rsidRPr="00C035B8">
              <w:rPr>
                <w:rFonts w:ascii="Times New Roman" w:hAnsi="Times New Roman"/>
                <w:lang w:val="id-ID"/>
              </w:rPr>
              <w:t>Responden berpendapat akan tetap kirim hasil panen tebu tapi tidak keseluruhan dari hasil panen mereka.</w:t>
            </w:r>
          </w:p>
        </w:tc>
      </w:tr>
    </w:tbl>
    <w:p w:rsidR="003A4138" w:rsidRDefault="003A4138" w:rsidP="003A4138">
      <w:pPr>
        <w:spacing w:after="0" w:line="480" w:lineRule="auto"/>
        <w:rPr>
          <w:rFonts w:asciiTheme="majorBidi" w:hAnsiTheme="majorBidi" w:cstheme="majorBidi"/>
          <w:sz w:val="24"/>
          <w:szCs w:val="24"/>
        </w:rPr>
      </w:pPr>
      <w:r>
        <w:rPr>
          <w:rFonts w:asciiTheme="majorBidi" w:hAnsiTheme="majorBidi" w:cstheme="majorBidi"/>
          <w:sz w:val="24"/>
          <w:szCs w:val="24"/>
          <w:lang w:val="id-ID"/>
        </w:rPr>
        <w:t>Sumber: Data primer diolah, 2015</w:t>
      </w:r>
    </w:p>
    <w:p w:rsidR="00C035B8" w:rsidRDefault="00C035B8" w:rsidP="00C035B8">
      <w:pPr>
        <w:spacing w:after="0" w:line="240" w:lineRule="auto"/>
        <w:ind w:firstLine="900"/>
        <w:jc w:val="both"/>
        <w:rPr>
          <w:rFonts w:asciiTheme="majorBidi" w:hAnsiTheme="majorBidi" w:cstheme="majorBidi"/>
          <w:sz w:val="24"/>
          <w:szCs w:val="24"/>
          <w:lang w:val="id-ID"/>
        </w:rPr>
      </w:pPr>
      <w:r>
        <w:rPr>
          <w:rFonts w:asciiTheme="majorBidi" w:hAnsiTheme="majorBidi" w:cstheme="majorBidi"/>
          <w:sz w:val="24"/>
          <w:szCs w:val="24"/>
        </w:rPr>
        <w:t xml:space="preserve">Analisis selanjutnya adalah analisis </w:t>
      </w:r>
      <w:r w:rsidRPr="00750310">
        <w:rPr>
          <w:rFonts w:asciiTheme="majorBidi" w:hAnsiTheme="majorBidi" w:cstheme="majorBidi"/>
          <w:i/>
          <w:iCs/>
          <w:sz w:val="24"/>
          <w:szCs w:val="24"/>
        </w:rPr>
        <w:t>structural Equation Model</w:t>
      </w:r>
      <w:r>
        <w:rPr>
          <w:rFonts w:asciiTheme="majorBidi" w:hAnsiTheme="majorBidi" w:cstheme="majorBidi"/>
          <w:sz w:val="24"/>
          <w:szCs w:val="24"/>
        </w:rPr>
        <w:t xml:space="preserve"> (SEM) secara </w:t>
      </w:r>
      <w:r w:rsidRPr="00750310">
        <w:rPr>
          <w:rFonts w:asciiTheme="majorBidi" w:hAnsiTheme="majorBidi" w:cstheme="majorBidi"/>
          <w:i/>
          <w:iCs/>
          <w:sz w:val="24"/>
          <w:szCs w:val="24"/>
        </w:rPr>
        <w:t>full model</w:t>
      </w:r>
      <w:r>
        <w:rPr>
          <w:rFonts w:asciiTheme="majorBidi" w:hAnsiTheme="majorBidi" w:cstheme="majorBidi"/>
          <w:i/>
          <w:iCs/>
          <w:sz w:val="24"/>
          <w:szCs w:val="24"/>
        </w:rPr>
        <w:t xml:space="preserve"> </w:t>
      </w:r>
      <w:r>
        <w:rPr>
          <w:rFonts w:asciiTheme="majorBidi" w:hAnsiTheme="majorBidi" w:cstheme="majorBidi"/>
          <w:sz w:val="24"/>
          <w:szCs w:val="24"/>
        </w:rPr>
        <w:t>yang dimaksud untuk menguji model dan hipotesis yang dikembangkan dalam penelitian ini, Pengujian model dalam SEM dilakukan dengan dua pengujian yaitu uji kesesuaian model dan uji siginifkansi kausalitas melalui uji koefisien regresi yang dapat dilihat pada gambar berikut:</w:t>
      </w:r>
    </w:p>
    <w:p w:rsidR="00C035B8" w:rsidRPr="00762787" w:rsidRDefault="00C035B8" w:rsidP="00C035B8">
      <w:pPr>
        <w:spacing w:after="120" w:line="240" w:lineRule="auto"/>
        <w:jc w:val="center"/>
        <w:rPr>
          <w:rFonts w:asciiTheme="majorBidi" w:hAnsiTheme="majorBidi" w:cstheme="majorBidi"/>
          <w:b/>
          <w:bCs/>
          <w:noProof/>
          <w:sz w:val="24"/>
          <w:szCs w:val="24"/>
        </w:rPr>
      </w:pPr>
      <w:r w:rsidRPr="008821EC">
        <w:rPr>
          <w:rFonts w:asciiTheme="majorBidi" w:hAnsiTheme="majorBidi" w:cstheme="majorBidi"/>
          <w:b/>
          <w:bCs/>
          <w:noProof/>
          <w:sz w:val="24"/>
          <w:szCs w:val="24"/>
          <w:lang w:val="id-ID"/>
        </w:rPr>
        <w:t xml:space="preserve">Gambar </w:t>
      </w:r>
      <w:r w:rsidR="00762787">
        <w:rPr>
          <w:rFonts w:asciiTheme="majorBidi" w:hAnsiTheme="majorBidi" w:cstheme="majorBidi"/>
          <w:b/>
          <w:bCs/>
          <w:noProof/>
          <w:sz w:val="24"/>
          <w:szCs w:val="24"/>
        </w:rPr>
        <w:t>1</w:t>
      </w:r>
    </w:p>
    <w:p w:rsidR="00C035B8" w:rsidRPr="00AE6968" w:rsidRDefault="00C035B8" w:rsidP="00C035B8">
      <w:pPr>
        <w:spacing w:after="120" w:line="240" w:lineRule="auto"/>
        <w:jc w:val="center"/>
        <w:rPr>
          <w:rFonts w:asciiTheme="majorBidi" w:hAnsiTheme="majorBidi" w:cs="Times New Roman"/>
          <w:b/>
          <w:bCs/>
          <w:sz w:val="24"/>
          <w:szCs w:val="24"/>
        </w:rPr>
      </w:pPr>
      <w:r>
        <w:rPr>
          <w:rFonts w:asciiTheme="majorBidi" w:hAnsiTheme="majorBidi" w:cs="Times New Roman"/>
          <w:b/>
          <w:bCs/>
          <w:noProof/>
          <w:sz w:val="24"/>
          <w:szCs w:val="24"/>
        </w:rPr>
        <w:drawing>
          <wp:anchor distT="0" distB="0" distL="114300" distR="114300" simplePos="0" relativeHeight="251668480" behindDoc="1" locked="0" layoutInCell="1" allowOverlap="1">
            <wp:simplePos x="0" y="0"/>
            <wp:positionH relativeFrom="column">
              <wp:posOffset>384811</wp:posOffset>
            </wp:positionH>
            <wp:positionV relativeFrom="paragraph">
              <wp:posOffset>202565</wp:posOffset>
            </wp:positionV>
            <wp:extent cx="3905250" cy="3913269"/>
            <wp:effectExtent l="19050" t="0" r="0" b="0"/>
            <wp:wrapNone/>
            <wp:docPr id="13" name="Picture 2" descr="D:\TESIS\UNDIP\faisal\model\hasil bab 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SIS\UNDIP\faisal\model\hasil bab IV.png"/>
                    <pic:cNvPicPr>
                      <a:picLocks noChangeAspect="1" noChangeArrowheads="1"/>
                    </pic:cNvPicPr>
                  </pic:nvPicPr>
                  <pic:blipFill>
                    <a:blip r:embed="rId8"/>
                    <a:srcRect/>
                    <a:stretch>
                      <a:fillRect/>
                    </a:stretch>
                  </pic:blipFill>
                  <pic:spPr bwMode="auto">
                    <a:xfrm>
                      <a:off x="0" y="0"/>
                      <a:ext cx="3905250" cy="3913269"/>
                    </a:xfrm>
                    <a:prstGeom prst="rect">
                      <a:avLst/>
                    </a:prstGeom>
                    <a:noFill/>
                    <a:ln w="9525">
                      <a:noFill/>
                      <a:miter lim="800000"/>
                      <a:headEnd/>
                      <a:tailEnd/>
                    </a:ln>
                  </pic:spPr>
                </pic:pic>
              </a:graphicData>
            </a:graphic>
          </wp:anchor>
        </w:drawing>
      </w:r>
      <w:r w:rsidRPr="00C0722F">
        <w:rPr>
          <w:rFonts w:asciiTheme="majorBidi" w:hAnsiTheme="majorBidi" w:cs="Times New Roman"/>
          <w:b/>
          <w:bCs/>
          <w:noProof/>
          <w:sz w:val="24"/>
          <w:szCs w:val="24"/>
        </w:rPr>
        <w:t xml:space="preserve">Hasil Uji </w:t>
      </w:r>
      <w:r w:rsidRPr="00C0722F">
        <w:rPr>
          <w:rFonts w:asciiTheme="majorBidi" w:hAnsiTheme="majorBidi" w:cs="Times New Roman"/>
          <w:b/>
          <w:bCs/>
          <w:i/>
          <w:iCs/>
          <w:noProof/>
          <w:sz w:val="24"/>
          <w:szCs w:val="24"/>
        </w:rPr>
        <w:t>Structural Equation Model</w:t>
      </w:r>
    </w:p>
    <w:p w:rsidR="00C035B8" w:rsidRDefault="004474C7" w:rsidP="00C035B8">
      <w:pPr>
        <w:spacing w:line="240" w:lineRule="auto"/>
        <w:jc w:val="center"/>
        <w:rPr>
          <w:rFonts w:asciiTheme="majorBidi" w:hAnsiTheme="majorBidi" w:cs="Times New Roman"/>
          <w:sz w:val="24"/>
          <w:szCs w:val="24"/>
        </w:rPr>
      </w:pPr>
      <w:r w:rsidRPr="004474C7">
        <w:rPr>
          <w:noProof/>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37pt;margin-top:.65pt;width:375pt;height:.05pt;z-index:251662336" o:connectortype="straight" strokeweight="1.75pt"/>
        </w:pict>
      </w:r>
      <w:r w:rsidRPr="004474C7">
        <w:rPr>
          <w:noProof/>
          <w:lang w:val="id-ID" w:eastAsia="id-ID"/>
        </w:rPr>
        <w:pict>
          <v:shape id="_x0000_s1028" type="#_x0000_t32" style="position:absolute;left:0;text-align:left;margin-left:36.95pt;margin-top:300.45pt;width:375pt;height:.05pt;z-index:251663360" o:connectortype="straight" strokeweight="1.75pt"/>
        </w:pict>
      </w:r>
      <w:r w:rsidRPr="004474C7">
        <w:rPr>
          <w:noProof/>
          <w:lang w:val="id-ID" w:eastAsia="id-ID"/>
        </w:rPr>
        <w:pict>
          <v:shape id="_x0000_s1029" type="#_x0000_t32" style="position:absolute;left:0;text-align:left;margin-left:412pt;margin-top:.65pt;width:.05pt;height:300pt;flip:y;z-index:251664384" o:connectortype="straight" strokeweight="1.75pt"/>
        </w:pict>
      </w:r>
      <w:r w:rsidRPr="004474C7">
        <w:rPr>
          <w:noProof/>
          <w:lang w:val="id-ID" w:eastAsia="id-ID"/>
        </w:rPr>
        <w:pict>
          <v:shape id="_x0000_s1031" type="#_x0000_t32" style="position:absolute;left:0;text-align:left;margin-left:37pt;margin-top:.65pt;width:.05pt;height:300pt;flip:y;z-index:251666432" o:connectortype="straight" strokeweight="1.75pt"/>
        </w:pict>
      </w:r>
    </w:p>
    <w:p w:rsidR="00C035B8" w:rsidRPr="00B25623" w:rsidRDefault="00C035B8" w:rsidP="00C035B8">
      <w:pPr>
        <w:spacing w:line="480" w:lineRule="auto"/>
        <w:jc w:val="center"/>
        <w:rPr>
          <w:rFonts w:asciiTheme="majorBidi" w:hAnsiTheme="majorBidi" w:cs="Times New Roman"/>
          <w:sz w:val="24"/>
          <w:szCs w:val="24"/>
        </w:rPr>
      </w:pPr>
    </w:p>
    <w:p w:rsidR="00C035B8" w:rsidRPr="00941E79" w:rsidRDefault="00C035B8" w:rsidP="00C035B8">
      <w:pPr>
        <w:autoSpaceDE w:val="0"/>
        <w:autoSpaceDN w:val="0"/>
        <w:adjustRightInd w:val="0"/>
        <w:spacing w:after="0" w:line="400" w:lineRule="atLeast"/>
        <w:rPr>
          <w:rFonts w:ascii="Times New Roman" w:hAnsi="Times New Roman" w:cs="Times New Roman"/>
          <w:sz w:val="24"/>
          <w:szCs w:val="24"/>
        </w:rPr>
      </w:pPr>
    </w:p>
    <w:p w:rsidR="00C035B8" w:rsidRDefault="00C035B8" w:rsidP="00C035B8">
      <w:pPr>
        <w:autoSpaceDE w:val="0"/>
        <w:autoSpaceDN w:val="0"/>
        <w:adjustRightInd w:val="0"/>
        <w:spacing w:after="0" w:line="240" w:lineRule="auto"/>
        <w:rPr>
          <w:rFonts w:ascii="Times New Roman" w:hAnsi="Times New Roman" w:cs="Times New Roman"/>
          <w:sz w:val="24"/>
          <w:szCs w:val="24"/>
        </w:rPr>
      </w:pPr>
    </w:p>
    <w:p w:rsidR="00C035B8" w:rsidRDefault="00C035B8" w:rsidP="00C035B8">
      <w:pPr>
        <w:autoSpaceDE w:val="0"/>
        <w:autoSpaceDN w:val="0"/>
        <w:adjustRightInd w:val="0"/>
        <w:spacing w:after="0" w:line="240" w:lineRule="auto"/>
        <w:rPr>
          <w:rFonts w:ascii="Times New Roman" w:hAnsi="Times New Roman" w:cs="Times New Roman"/>
          <w:sz w:val="24"/>
          <w:szCs w:val="24"/>
        </w:rPr>
      </w:pPr>
    </w:p>
    <w:p w:rsidR="00C035B8" w:rsidRDefault="004474C7" w:rsidP="00C035B8">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4474C7">
        <w:rPr>
          <w:noProof/>
          <w:lang w:val="id-ID" w:eastAsia="id-ID"/>
        </w:rPr>
        <w:pict>
          <v:rect id="_x0000_s1030" style="position:absolute;margin-left:288.25pt;margin-top:9.95pt;width:101.25pt;height:110.25pt;z-index:251665408">
            <v:textbox>
              <w:txbxContent>
                <w:p w:rsidR="00990220" w:rsidRPr="001171F5" w:rsidRDefault="00990220" w:rsidP="00C035B8">
                  <w:pPr>
                    <w:spacing w:after="0" w:line="240" w:lineRule="auto"/>
                    <w:rPr>
                      <w:rFonts w:asciiTheme="majorBidi" w:hAnsiTheme="majorBidi" w:cs="Times New Roman"/>
                      <w:sz w:val="18"/>
                      <w:szCs w:val="18"/>
                    </w:rPr>
                  </w:pPr>
                  <w:r w:rsidRPr="001171F5">
                    <w:rPr>
                      <w:rFonts w:asciiTheme="majorBidi" w:hAnsiTheme="majorBidi" w:cs="Times New Roman"/>
                      <w:sz w:val="18"/>
                      <w:szCs w:val="18"/>
                    </w:rPr>
                    <w:t>Uji Model:</w:t>
                  </w:r>
                </w:p>
                <w:p w:rsidR="00990220" w:rsidRPr="001171F5" w:rsidRDefault="00990220" w:rsidP="00C035B8">
                  <w:pPr>
                    <w:spacing w:after="0" w:line="240" w:lineRule="auto"/>
                    <w:rPr>
                      <w:rFonts w:asciiTheme="majorBidi" w:hAnsiTheme="majorBidi" w:cs="Times New Roman"/>
                      <w:sz w:val="18"/>
                      <w:szCs w:val="18"/>
                    </w:rPr>
                  </w:pPr>
                  <w:r w:rsidRPr="001171F5">
                    <w:rPr>
                      <w:rFonts w:asciiTheme="majorBidi" w:hAnsiTheme="majorBidi" w:cs="Times New Roman"/>
                      <w:sz w:val="18"/>
                      <w:szCs w:val="18"/>
                    </w:rPr>
                    <w:t>Chi-square=</w:t>
                  </w:r>
                  <w:r>
                    <w:rPr>
                      <w:rFonts w:asciiTheme="majorBidi" w:hAnsiTheme="majorBidi" w:cs="Times New Roman"/>
                      <w:sz w:val="18"/>
                      <w:szCs w:val="18"/>
                    </w:rPr>
                    <w:t>219.955</w:t>
                  </w:r>
                </w:p>
                <w:p w:rsidR="00990220" w:rsidRPr="001171F5" w:rsidRDefault="00990220" w:rsidP="00C035B8">
                  <w:pPr>
                    <w:spacing w:after="0" w:line="240" w:lineRule="auto"/>
                    <w:rPr>
                      <w:rFonts w:asciiTheme="majorBidi" w:hAnsiTheme="majorBidi" w:cs="Times New Roman"/>
                      <w:sz w:val="18"/>
                      <w:szCs w:val="18"/>
                    </w:rPr>
                  </w:pPr>
                  <w:r w:rsidRPr="001171F5">
                    <w:rPr>
                      <w:rFonts w:asciiTheme="majorBidi" w:hAnsiTheme="majorBidi" w:cs="Times New Roman"/>
                      <w:sz w:val="18"/>
                      <w:szCs w:val="18"/>
                    </w:rPr>
                    <w:t>Cmin/df =</w:t>
                  </w:r>
                  <w:r>
                    <w:rPr>
                      <w:rFonts w:asciiTheme="majorBidi" w:hAnsiTheme="majorBidi" w:cs="Times New Roman"/>
                      <w:sz w:val="18"/>
                      <w:szCs w:val="18"/>
                    </w:rPr>
                    <w:t xml:space="preserve"> 1.913</w:t>
                  </w:r>
                </w:p>
                <w:p w:rsidR="00990220" w:rsidRPr="001171F5" w:rsidRDefault="00990220" w:rsidP="00C035B8">
                  <w:pPr>
                    <w:spacing w:after="0" w:line="240" w:lineRule="auto"/>
                    <w:rPr>
                      <w:rFonts w:asciiTheme="majorBidi" w:hAnsiTheme="majorBidi" w:cs="Times New Roman"/>
                      <w:sz w:val="18"/>
                      <w:szCs w:val="18"/>
                    </w:rPr>
                  </w:pPr>
                  <w:r w:rsidRPr="001171F5">
                    <w:rPr>
                      <w:rFonts w:asciiTheme="majorBidi" w:hAnsiTheme="majorBidi" w:cs="Times New Roman"/>
                      <w:sz w:val="18"/>
                      <w:szCs w:val="18"/>
                    </w:rPr>
                    <w:t>Prob = .000</w:t>
                  </w:r>
                </w:p>
                <w:p w:rsidR="00990220" w:rsidRPr="001171F5" w:rsidRDefault="00990220" w:rsidP="00C035B8">
                  <w:pPr>
                    <w:spacing w:after="0" w:line="240" w:lineRule="auto"/>
                    <w:rPr>
                      <w:rFonts w:asciiTheme="majorBidi" w:hAnsiTheme="majorBidi" w:cs="Times New Roman"/>
                      <w:sz w:val="18"/>
                      <w:szCs w:val="18"/>
                    </w:rPr>
                  </w:pPr>
                  <w:proofErr w:type="gramStart"/>
                  <w:r w:rsidRPr="001171F5">
                    <w:rPr>
                      <w:rFonts w:asciiTheme="majorBidi" w:hAnsiTheme="majorBidi" w:cs="Times New Roman"/>
                      <w:sz w:val="18"/>
                      <w:szCs w:val="18"/>
                    </w:rPr>
                    <w:t>Df</w:t>
                  </w:r>
                  <w:proofErr w:type="gramEnd"/>
                  <w:r w:rsidRPr="001171F5">
                    <w:rPr>
                      <w:rFonts w:asciiTheme="majorBidi" w:hAnsiTheme="majorBidi" w:cs="Times New Roman"/>
                      <w:sz w:val="18"/>
                      <w:szCs w:val="18"/>
                    </w:rPr>
                    <w:t xml:space="preserve"> = </w:t>
                  </w:r>
                  <w:r>
                    <w:rPr>
                      <w:rFonts w:asciiTheme="majorBidi" w:hAnsiTheme="majorBidi" w:cs="Times New Roman"/>
                      <w:sz w:val="18"/>
                      <w:szCs w:val="18"/>
                    </w:rPr>
                    <w:t>115</w:t>
                  </w:r>
                </w:p>
                <w:p w:rsidR="00990220" w:rsidRPr="001171F5" w:rsidRDefault="00990220" w:rsidP="00C035B8">
                  <w:pPr>
                    <w:spacing w:after="0" w:line="240" w:lineRule="auto"/>
                    <w:rPr>
                      <w:rFonts w:asciiTheme="majorBidi" w:hAnsiTheme="majorBidi" w:cs="Times New Roman"/>
                      <w:sz w:val="18"/>
                      <w:szCs w:val="18"/>
                    </w:rPr>
                  </w:pPr>
                  <w:r w:rsidRPr="001171F5">
                    <w:rPr>
                      <w:rFonts w:asciiTheme="majorBidi" w:hAnsiTheme="majorBidi" w:cs="Times New Roman"/>
                      <w:sz w:val="18"/>
                      <w:szCs w:val="18"/>
                    </w:rPr>
                    <w:t>GFI = .</w:t>
                  </w:r>
                  <w:r>
                    <w:rPr>
                      <w:rFonts w:asciiTheme="majorBidi" w:hAnsiTheme="majorBidi" w:cs="Times New Roman"/>
                      <w:sz w:val="18"/>
                      <w:szCs w:val="18"/>
                    </w:rPr>
                    <w:t>862</w:t>
                  </w:r>
                </w:p>
                <w:p w:rsidR="00990220" w:rsidRPr="001171F5" w:rsidRDefault="00990220" w:rsidP="00C035B8">
                  <w:pPr>
                    <w:spacing w:after="0" w:line="240" w:lineRule="auto"/>
                    <w:rPr>
                      <w:rFonts w:asciiTheme="majorBidi" w:hAnsiTheme="majorBidi" w:cs="Times New Roman"/>
                      <w:sz w:val="18"/>
                      <w:szCs w:val="18"/>
                    </w:rPr>
                  </w:pPr>
                  <w:r w:rsidRPr="001171F5">
                    <w:rPr>
                      <w:rFonts w:asciiTheme="majorBidi" w:hAnsiTheme="majorBidi" w:cs="Times New Roman"/>
                      <w:sz w:val="18"/>
                      <w:szCs w:val="18"/>
                    </w:rPr>
                    <w:t>AGFI = .</w:t>
                  </w:r>
                  <w:r>
                    <w:rPr>
                      <w:rFonts w:asciiTheme="majorBidi" w:hAnsiTheme="majorBidi" w:cs="Times New Roman"/>
                      <w:sz w:val="18"/>
                      <w:szCs w:val="18"/>
                    </w:rPr>
                    <w:t>817</w:t>
                  </w:r>
                </w:p>
                <w:p w:rsidR="00990220" w:rsidRPr="001171F5" w:rsidRDefault="00990220" w:rsidP="00C035B8">
                  <w:pPr>
                    <w:spacing w:after="0" w:line="240" w:lineRule="auto"/>
                    <w:rPr>
                      <w:rFonts w:asciiTheme="majorBidi" w:hAnsiTheme="majorBidi" w:cs="Times New Roman"/>
                      <w:sz w:val="18"/>
                      <w:szCs w:val="18"/>
                    </w:rPr>
                  </w:pPr>
                  <w:r w:rsidRPr="001171F5">
                    <w:rPr>
                      <w:rFonts w:asciiTheme="majorBidi" w:hAnsiTheme="majorBidi" w:cs="Times New Roman"/>
                      <w:sz w:val="18"/>
                      <w:szCs w:val="18"/>
                    </w:rPr>
                    <w:t xml:space="preserve">CFI = </w:t>
                  </w:r>
                  <w:r>
                    <w:rPr>
                      <w:rFonts w:asciiTheme="majorBidi" w:hAnsiTheme="majorBidi" w:cs="Times New Roman"/>
                      <w:sz w:val="18"/>
                      <w:szCs w:val="18"/>
                    </w:rPr>
                    <w:t>.897</w:t>
                  </w:r>
                </w:p>
                <w:p w:rsidR="00990220" w:rsidRPr="001171F5" w:rsidRDefault="00990220" w:rsidP="00C035B8">
                  <w:pPr>
                    <w:spacing w:after="0" w:line="240" w:lineRule="auto"/>
                    <w:rPr>
                      <w:rFonts w:asciiTheme="majorBidi" w:hAnsiTheme="majorBidi" w:cs="Times New Roman"/>
                      <w:sz w:val="18"/>
                      <w:szCs w:val="18"/>
                    </w:rPr>
                  </w:pPr>
                  <w:r w:rsidRPr="001171F5">
                    <w:rPr>
                      <w:rFonts w:asciiTheme="majorBidi" w:hAnsiTheme="majorBidi" w:cs="Times New Roman"/>
                      <w:sz w:val="18"/>
                      <w:szCs w:val="18"/>
                    </w:rPr>
                    <w:t>TLI = .</w:t>
                  </w:r>
                  <w:r>
                    <w:rPr>
                      <w:rFonts w:asciiTheme="majorBidi" w:hAnsiTheme="majorBidi" w:cs="Times New Roman"/>
                      <w:sz w:val="18"/>
                      <w:szCs w:val="18"/>
                    </w:rPr>
                    <w:t>878</w:t>
                  </w:r>
                </w:p>
                <w:p w:rsidR="00990220" w:rsidRPr="001171F5" w:rsidRDefault="00990220" w:rsidP="00C035B8">
                  <w:pPr>
                    <w:spacing w:after="0" w:line="240" w:lineRule="auto"/>
                    <w:rPr>
                      <w:rFonts w:asciiTheme="majorBidi" w:hAnsiTheme="majorBidi" w:cs="Times New Roman"/>
                      <w:sz w:val="18"/>
                      <w:szCs w:val="18"/>
                    </w:rPr>
                  </w:pPr>
                  <w:r w:rsidRPr="001171F5">
                    <w:rPr>
                      <w:rFonts w:asciiTheme="majorBidi" w:hAnsiTheme="majorBidi" w:cs="Times New Roman"/>
                      <w:sz w:val="18"/>
                      <w:szCs w:val="18"/>
                    </w:rPr>
                    <w:t>RMSEA =.</w:t>
                  </w:r>
                  <w:r>
                    <w:rPr>
                      <w:rFonts w:asciiTheme="majorBidi" w:hAnsiTheme="majorBidi" w:cs="Times New Roman"/>
                      <w:sz w:val="18"/>
                      <w:szCs w:val="18"/>
                    </w:rPr>
                    <w:t>078</w:t>
                  </w:r>
                </w:p>
              </w:txbxContent>
            </v:textbox>
          </v:rect>
        </w:pict>
      </w:r>
    </w:p>
    <w:p w:rsidR="00C035B8" w:rsidRDefault="00C035B8" w:rsidP="00C035B8">
      <w:pPr>
        <w:autoSpaceDE w:val="0"/>
        <w:autoSpaceDN w:val="0"/>
        <w:adjustRightInd w:val="0"/>
        <w:spacing w:after="0" w:line="240" w:lineRule="auto"/>
        <w:rPr>
          <w:rFonts w:ascii="Times New Roman" w:hAnsi="Times New Roman" w:cs="Times New Roman"/>
          <w:sz w:val="24"/>
          <w:szCs w:val="24"/>
        </w:rPr>
      </w:pPr>
    </w:p>
    <w:p w:rsidR="00C035B8" w:rsidRDefault="00C035B8" w:rsidP="00C035B8">
      <w:pPr>
        <w:autoSpaceDE w:val="0"/>
        <w:autoSpaceDN w:val="0"/>
        <w:adjustRightInd w:val="0"/>
        <w:spacing w:after="0" w:line="240" w:lineRule="auto"/>
        <w:rPr>
          <w:rFonts w:ascii="Times New Roman" w:hAnsi="Times New Roman" w:cs="Times New Roman"/>
          <w:sz w:val="24"/>
          <w:szCs w:val="24"/>
        </w:rPr>
      </w:pPr>
    </w:p>
    <w:p w:rsidR="00C035B8" w:rsidRDefault="00C035B8" w:rsidP="00C035B8">
      <w:pPr>
        <w:autoSpaceDE w:val="0"/>
        <w:autoSpaceDN w:val="0"/>
        <w:adjustRightInd w:val="0"/>
        <w:spacing w:after="0" w:line="240" w:lineRule="auto"/>
        <w:rPr>
          <w:rFonts w:ascii="Times New Roman" w:hAnsi="Times New Roman" w:cs="Times New Roman"/>
          <w:sz w:val="24"/>
          <w:szCs w:val="24"/>
        </w:rPr>
      </w:pPr>
    </w:p>
    <w:p w:rsidR="00C035B8" w:rsidRPr="00941E79" w:rsidRDefault="00C035B8" w:rsidP="00C035B8">
      <w:pPr>
        <w:autoSpaceDE w:val="0"/>
        <w:autoSpaceDN w:val="0"/>
        <w:adjustRightInd w:val="0"/>
        <w:spacing w:after="0" w:line="240" w:lineRule="auto"/>
        <w:rPr>
          <w:rFonts w:ascii="Times New Roman" w:hAnsi="Times New Roman" w:cs="Times New Roman"/>
          <w:sz w:val="24"/>
          <w:szCs w:val="24"/>
        </w:rPr>
      </w:pPr>
    </w:p>
    <w:p w:rsidR="00C035B8" w:rsidRPr="00941E79" w:rsidRDefault="00C035B8" w:rsidP="00C035B8">
      <w:pPr>
        <w:autoSpaceDE w:val="0"/>
        <w:autoSpaceDN w:val="0"/>
        <w:adjustRightInd w:val="0"/>
        <w:spacing w:after="0" w:line="400" w:lineRule="atLeast"/>
        <w:rPr>
          <w:rFonts w:ascii="Times New Roman" w:hAnsi="Times New Roman" w:cs="Times New Roman"/>
          <w:sz w:val="24"/>
          <w:szCs w:val="24"/>
        </w:rPr>
      </w:pPr>
    </w:p>
    <w:p w:rsidR="00C035B8" w:rsidRPr="00A9680A" w:rsidRDefault="00C035B8" w:rsidP="00C035B8">
      <w:pPr>
        <w:autoSpaceDE w:val="0"/>
        <w:autoSpaceDN w:val="0"/>
        <w:adjustRightInd w:val="0"/>
        <w:spacing w:after="0" w:line="240" w:lineRule="auto"/>
        <w:rPr>
          <w:rFonts w:ascii="Times New Roman" w:hAnsi="Times New Roman" w:cs="Times New Roman"/>
          <w:sz w:val="24"/>
          <w:szCs w:val="24"/>
        </w:rPr>
      </w:pPr>
    </w:p>
    <w:p w:rsidR="00C035B8" w:rsidRPr="00A9680A" w:rsidRDefault="00C035B8" w:rsidP="00C035B8">
      <w:pPr>
        <w:autoSpaceDE w:val="0"/>
        <w:autoSpaceDN w:val="0"/>
        <w:adjustRightInd w:val="0"/>
        <w:spacing w:after="0" w:line="240" w:lineRule="auto"/>
        <w:rPr>
          <w:rFonts w:ascii="Times New Roman" w:hAnsi="Times New Roman" w:cs="Times New Roman"/>
          <w:sz w:val="24"/>
          <w:szCs w:val="24"/>
        </w:rPr>
      </w:pPr>
    </w:p>
    <w:p w:rsidR="00C035B8" w:rsidRPr="00A9680A" w:rsidRDefault="00C035B8" w:rsidP="00C035B8">
      <w:pPr>
        <w:autoSpaceDE w:val="0"/>
        <w:autoSpaceDN w:val="0"/>
        <w:adjustRightInd w:val="0"/>
        <w:spacing w:after="0" w:line="400" w:lineRule="atLeast"/>
        <w:rPr>
          <w:rFonts w:ascii="Times New Roman" w:hAnsi="Times New Roman" w:cs="Times New Roman"/>
          <w:sz w:val="24"/>
          <w:szCs w:val="24"/>
        </w:rPr>
      </w:pPr>
    </w:p>
    <w:p w:rsidR="00C035B8" w:rsidRPr="00A9680A" w:rsidRDefault="004474C7" w:rsidP="00C035B8">
      <w:pPr>
        <w:autoSpaceDE w:val="0"/>
        <w:autoSpaceDN w:val="0"/>
        <w:adjustRightInd w:val="0"/>
        <w:spacing w:after="0" w:line="400" w:lineRule="atLeast"/>
        <w:rPr>
          <w:rFonts w:ascii="Times New Roman" w:hAnsi="Times New Roman" w:cs="Times New Roman"/>
          <w:sz w:val="24"/>
          <w:szCs w:val="24"/>
        </w:rPr>
      </w:pPr>
      <w:r w:rsidRPr="004474C7">
        <w:rPr>
          <w:rFonts w:asciiTheme="majorBidi" w:hAnsiTheme="majorBidi" w:cs="Times New Roman"/>
          <w:noProof/>
          <w:sz w:val="24"/>
          <w:szCs w:val="24"/>
        </w:rPr>
        <w:pict>
          <v:rect id="_x0000_s1032" style="position:absolute;margin-left:39.2pt;margin-top:34.8pt;width:133.9pt;height:18.55pt;z-index:251667456" stroked="f">
            <v:textbox>
              <w:txbxContent>
                <w:p w:rsidR="00990220" w:rsidRPr="00D44616" w:rsidRDefault="00990220" w:rsidP="00C035B8">
                  <w:pPr>
                    <w:rPr>
                      <w:rFonts w:ascii="Times New Roman" w:hAnsi="Times New Roman"/>
                      <w:iCs/>
                      <w:sz w:val="20"/>
                      <w:szCs w:val="20"/>
                    </w:rPr>
                  </w:pPr>
                  <w:r w:rsidRPr="00D44616">
                    <w:rPr>
                      <w:rFonts w:ascii="Times New Roman" w:hAnsi="Times New Roman"/>
                      <w:iCs/>
                      <w:sz w:val="20"/>
                      <w:szCs w:val="20"/>
                    </w:rPr>
                    <w:t>Sumber: Output SEM (2015)</w:t>
                  </w:r>
                </w:p>
                <w:p w:rsidR="00990220" w:rsidRDefault="00990220" w:rsidP="00C035B8"/>
              </w:txbxContent>
            </v:textbox>
          </v:rect>
        </w:pict>
      </w:r>
    </w:p>
    <w:p w:rsidR="00C035B8" w:rsidRPr="00762787" w:rsidRDefault="00C035B8" w:rsidP="00C035B8">
      <w:pPr>
        <w:spacing w:after="0" w:line="240" w:lineRule="auto"/>
        <w:contextualSpacing/>
        <w:jc w:val="center"/>
        <w:rPr>
          <w:rFonts w:asciiTheme="majorBidi" w:hAnsiTheme="majorBidi" w:cstheme="majorBidi"/>
          <w:b/>
          <w:bCs/>
        </w:rPr>
      </w:pPr>
      <w:r w:rsidRPr="00C035B8">
        <w:rPr>
          <w:rFonts w:asciiTheme="majorBidi" w:hAnsiTheme="majorBidi" w:cstheme="majorBidi"/>
          <w:b/>
          <w:bCs/>
          <w:lang w:val="id-ID"/>
        </w:rPr>
        <w:lastRenderedPageBreak/>
        <w:t xml:space="preserve">Tabel </w:t>
      </w:r>
      <w:r w:rsidR="00762787">
        <w:rPr>
          <w:rFonts w:asciiTheme="majorBidi" w:hAnsiTheme="majorBidi" w:cstheme="majorBidi"/>
          <w:b/>
          <w:bCs/>
        </w:rPr>
        <w:t>7</w:t>
      </w:r>
    </w:p>
    <w:p w:rsidR="00C035B8" w:rsidRPr="00C035B8" w:rsidRDefault="00C035B8" w:rsidP="00C035B8">
      <w:pPr>
        <w:spacing w:after="0" w:line="240" w:lineRule="auto"/>
        <w:contextualSpacing/>
        <w:jc w:val="center"/>
        <w:rPr>
          <w:rFonts w:asciiTheme="majorBidi" w:hAnsiTheme="majorBidi" w:cstheme="majorBidi"/>
          <w:b/>
          <w:bCs/>
        </w:rPr>
      </w:pPr>
      <w:r w:rsidRPr="00C035B8">
        <w:rPr>
          <w:rFonts w:asciiTheme="majorBidi" w:hAnsiTheme="majorBidi" w:cstheme="majorBidi"/>
          <w:b/>
          <w:bCs/>
        </w:rPr>
        <w:t>Hasil Uji Full Model</w:t>
      </w:r>
    </w:p>
    <w:tbl>
      <w:tblPr>
        <w:tblW w:w="79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0"/>
        <w:gridCol w:w="2372"/>
        <w:gridCol w:w="1116"/>
        <w:gridCol w:w="1862"/>
      </w:tblGrid>
      <w:tr w:rsidR="00C035B8" w:rsidRPr="00C035B8" w:rsidTr="00CE4A0B">
        <w:tc>
          <w:tcPr>
            <w:tcW w:w="2570" w:type="dxa"/>
          </w:tcPr>
          <w:p w:rsidR="00C035B8" w:rsidRPr="00C035B8" w:rsidRDefault="00C035B8" w:rsidP="00C035B8">
            <w:pPr>
              <w:pStyle w:val="ListParagraph"/>
              <w:spacing w:after="0" w:line="240" w:lineRule="auto"/>
              <w:ind w:left="0"/>
              <w:jc w:val="center"/>
              <w:rPr>
                <w:rFonts w:ascii="Times New Roman" w:hAnsi="Times New Roman"/>
                <w:iCs/>
                <w:color w:val="000000"/>
              </w:rPr>
            </w:pPr>
            <w:r w:rsidRPr="00C035B8">
              <w:rPr>
                <w:rFonts w:ascii="Times New Roman" w:hAnsi="Times New Roman"/>
                <w:iCs/>
                <w:color w:val="000000"/>
              </w:rPr>
              <w:t>Kriteria</w:t>
            </w:r>
          </w:p>
        </w:tc>
        <w:tc>
          <w:tcPr>
            <w:tcW w:w="2372" w:type="dxa"/>
          </w:tcPr>
          <w:p w:rsidR="00C035B8" w:rsidRPr="00C035B8" w:rsidRDefault="00C035B8" w:rsidP="00C035B8">
            <w:pPr>
              <w:pStyle w:val="ListParagraph"/>
              <w:spacing w:after="0" w:line="240" w:lineRule="auto"/>
              <w:ind w:left="0"/>
              <w:jc w:val="both"/>
              <w:rPr>
                <w:rFonts w:ascii="Times New Roman" w:hAnsi="Times New Roman"/>
                <w:i/>
                <w:color w:val="000000"/>
              </w:rPr>
            </w:pPr>
            <w:r w:rsidRPr="00C035B8">
              <w:rPr>
                <w:rFonts w:ascii="Times New Roman" w:hAnsi="Times New Roman"/>
                <w:i/>
                <w:color w:val="000000"/>
              </w:rPr>
              <w:t>Cut of value</w:t>
            </w:r>
          </w:p>
        </w:tc>
        <w:tc>
          <w:tcPr>
            <w:tcW w:w="1116" w:type="dxa"/>
          </w:tcPr>
          <w:p w:rsidR="00C035B8" w:rsidRPr="00C035B8" w:rsidRDefault="00C035B8" w:rsidP="00C035B8">
            <w:pPr>
              <w:pStyle w:val="ListParagraph"/>
              <w:spacing w:after="0" w:line="240" w:lineRule="auto"/>
              <w:ind w:left="0"/>
              <w:jc w:val="both"/>
              <w:rPr>
                <w:rFonts w:ascii="Times New Roman" w:hAnsi="Times New Roman"/>
                <w:i/>
                <w:color w:val="000000"/>
              </w:rPr>
            </w:pPr>
            <w:r w:rsidRPr="00C035B8">
              <w:rPr>
                <w:rFonts w:ascii="Times New Roman" w:hAnsi="Times New Roman"/>
                <w:i/>
                <w:color w:val="000000"/>
              </w:rPr>
              <w:t>Output</w:t>
            </w:r>
          </w:p>
        </w:tc>
        <w:tc>
          <w:tcPr>
            <w:tcW w:w="1862" w:type="dxa"/>
          </w:tcPr>
          <w:p w:rsidR="00C035B8" w:rsidRPr="00C035B8" w:rsidRDefault="00C035B8" w:rsidP="00C035B8">
            <w:pPr>
              <w:pStyle w:val="ListParagraph"/>
              <w:spacing w:after="0" w:line="240" w:lineRule="auto"/>
              <w:ind w:left="0"/>
              <w:jc w:val="center"/>
              <w:rPr>
                <w:rFonts w:ascii="Times New Roman" w:hAnsi="Times New Roman"/>
                <w:color w:val="000000"/>
              </w:rPr>
            </w:pPr>
            <w:r w:rsidRPr="00C035B8">
              <w:rPr>
                <w:rFonts w:ascii="Times New Roman" w:hAnsi="Times New Roman"/>
                <w:color w:val="000000"/>
              </w:rPr>
              <w:t>Keterangan</w:t>
            </w:r>
          </w:p>
        </w:tc>
      </w:tr>
      <w:tr w:rsidR="00C035B8" w:rsidRPr="00C035B8" w:rsidTr="00CE4A0B">
        <w:tc>
          <w:tcPr>
            <w:tcW w:w="2570" w:type="dxa"/>
          </w:tcPr>
          <w:p w:rsidR="00C035B8" w:rsidRPr="00C035B8" w:rsidRDefault="00C035B8" w:rsidP="00C035B8">
            <w:pPr>
              <w:pStyle w:val="ListParagraph"/>
              <w:spacing w:after="0" w:line="240" w:lineRule="auto"/>
              <w:ind w:left="0"/>
              <w:jc w:val="both"/>
              <w:rPr>
                <w:rFonts w:ascii="Times New Roman" w:hAnsi="Times New Roman"/>
                <w:i/>
                <w:iCs/>
                <w:color w:val="000000"/>
              </w:rPr>
            </w:pPr>
            <w:r w:rsidRPr="00C035B8">
              <w:rPr>
                <w:rFonts w:ascii="Times New Roman" w:hAnsi="Times New Roman"/>
                <w:i/>
                <w:iCs/>
                <w:color w:val="000000"/>
              </w:rPr>
              <w:t>Chi-square</w:t>
            </w:r>
          </w:p>
        </w:tc>
        <w:tc>
          <w:tcPr>
            <w:tcW w:w="2372"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rPr>
              <w:t>χ</w:t>
            </w:r>
            <w:r w:rsidRPr="00C035B8">
              <w:rPr>
                <w:rFonts w:ascii="Times New Roman" w:hAnsi="Times New Roman"/>
                <w:vertAlign w:val="superscript"/>
              </w:rPr>
              <w:t>2</w:t>
            </w:r>
            <w:r w:rsidRPr="00C035B8">
              <w:rPr>
                <w:rFonts w:ascii="Times New Roman" w:hAnsi="Times New Roman"/>
                <w:vertAlign w:val="subscript"/>
              </w:rPr>
              <w:t xml:space="preserve">hitung </w:t>
            </w:r>
            <w:r w:rsidRPr="00C035B8">
              <w:rPr>
                <w:rFonts w:ascii="Times New Roman" w:hAnsi="Times New Roman"/>
              </w:rPr>
              <w:t>&lt; χ</w:t>
            </w:r>
            <w:r w:rsidRPr="00C035B8">
              <w:rPr>
                <w:rFonts w:ascii="Times New Roman" w:hAnsi="Times New Roman"/>
                <w:vertAlign w:val="superscript"/>
              </w:rPr>
              <w:t>2</w:t>
            </w:r>
            <w:r w:rsidRPr="00C035B8">
              <w:rPr>
                <w:rFonts w:ascii="Times New Roman" w:hAnsi="Times New Roman"/>
                <w:vertAlign w:val="subscript"/>
              </w:rPr>
              <w:t>tabel</w:t>
            </w:r>
            <w:r w:rsidRPr="00C035B8">
              <w:rPr>
                <w:rFonts w:ascii="Times New Roman" w:hAnsi="Times New Roman"/>
              </w:rPr>
              <w:t xml:space="preserve"> (</w:t>
            </w:r>
            <w:r w:rsidRPr="00C035B8">
              <w:rPr>
                <w:rFonts w:asciiTheme="majorBidi" w:hAnsiTheme="majorBidi" w:cs="Times New Roman"/>
              </w:rPr>
              <w:t>141.030</w:t>
            </w:r>
            <w:r w:rsidRPr="00C035B8">
              <w:rPr>
                <w:rFonts w:ascii="Times New Roman" w:hAnsi="Times New Roman"/>
              </w:rPr>
              <w:t>)</w:t>
            </w:r>
          </w:p>
        </w:tc>
        <w:tc>
          <w:tcPr>
            <w:tcW w:w="1116"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219.955</w:t>
            </w:r>
          </w:p>
        </w:tc>
        <w:tc>
          <w:tcPr>
            <w:tcW w:w="1862" w:type="dxa"/>
          </w:tcPr>
          <w:p w:rsidR="00C035B8" w:rsidRPr="00C035B8" w:rsidRDefault="00C035B8" w:rsidP="00C035B8">
            <w:pPr>
              <w:pStyle w:val="ListParagraph"/>
              <w:spacing w:after="0" w:line="240" w:lineRule="auto"/>
              <w:ind w:left="0"/>
              <w:jc w:val="center"/>
              <w:rPr>
                <w:rFonts w:ascii="Times New Roman" w:hAnsi="Times New Roman"/>
                <w:color w:val="000000"/>
              </w:rPr>
            </w:pPr>
            <w:r w:rsidRPr="00C035B8">
              <w:rPr>
                <w:rFonts w:ascii="Times New Roman" w:hAnsi="Times New Roman"/>
                <w:color w:val="000000"/>
              </w:rPr>
              <w:t>Marginal</w:t>
            </w:r>
          </w:p>
        </w:tc>
      </w:tr>
      <w:tr w:rsidR="00C035B8" w:rsidRPr="00C035B8" w:rsidTr="00CE4A0B">
        <w:tc>
          <w:tcPr>
            <w:tcW w:w="2570" w:type="dxa"/>
          </w:tcPr>
          <w:p w:rsidR="00C035B8" w:rsidRPr="00C035B8" w:rsidRDefault="00C035B8" w:rsidP="00C035B8">
            <w:pPr>
              <w:pStyle w:val="ListParagraph"/>
              <w:spacing w:after="0" w:line="240" w:lineRule="auto"/>
              <w:ind w:left="0"/>
              <w:jc w:val="both"/>
              <w:rPr>
                <w:rFonts w:ascii="Times New Roman" w:hAnsi="Times New Roman"/>
                <w:i/>
                <w:color w:val="000000"/>
              </w:rPr>
            </w:pPr>
            <w:r w:rsidRPr="00C035B8">
              <w:rPr>
                <w:rFonts w:ascii="Times New Roman" w:hAnsi="Times New Roman"/>
                <w:i/>
                <w:color w:val="000000"/>
              </w:rPr>
              <w:t>Probability</w:t>
            </w:r>
          </w:p>
        </w:tc>
        <w:tc>
          <w:tcPr>
            <w:tcW w:w="2372"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≥0.05</w:t>
            </w:r>
          </w:p>
        </w:tc>
        <w:tc>
          <w:tcPr>
            <w:tcW w:w="1116"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0.000</w:t>
            </w:r>
          </w:p>
        </w:tc>
        <w:tc>
          <w:tcPr>
            <w:tcW w:w="1862" w:type="dxa"/>
          </w:tcPr>
          <w:p w:rsidR="00C035B8" w:rsidRPr="00C035B8" w:rsidRDefault="00C035B8" w:rsidP="00C035B8">
            <w:pPr>
              <w:pStyle w:val="ListParagraph"/>
              <w:spacing w:after="0" w:line="240" w:lineRule="auto"/>
              <w:ind w:left="0"/>
              <w:jc w:val="center"/>
              <w:rPr>
                <w:rFonts w:ascii="Times New Roman" w:hAnsi="Times New Roman"/>
                <w:color w:val="000000"/>
              </w:rPr>
            </w:pPr>
            <w:r w:rsidRPr="00C035B8">
              <w:rPr>
                <w:rFonts w:ascii="Times New Roman" w:hAnsi="Times New Roman"/>
                <w:color w:val="000000"/>
              </w:rPr>
              <w:t>Marginal</w:t>
            </w:r>
          </w:p>
        </w:tc>
      </w:tr>
      <w:tr w:rsidR="00C035B8" w:rsidRPr="00C035B8" w:rsidTr="00CE4A0B">
        <w:tc>
          <w:tcPr>
            <w:tcW w:w="2570" w:type="dxa"/>
          </w:tcPr>
          <w:p w:rsidR="00C035B8" w:rsidRPr="00C035B8" w:rsidRDefault="00C035B8" w:rsidP="00C035B8">
            <w:pPr>
              <w:pStyle w:val="ListParagraph"/>
              <w:spacing w:after="0" w:line="240" w:lineRule="auto"/>
              <w:ind w:left="0"/>
              <w:jc w:val="both"/>
              <w:rPr>
                <w:rFonts w:ascii="Times New Roman" w:hAnsi="Times New Roman"/>
                <w:i/>
                <w:color w:val="000000"/>
              </w:rPr>
            </w:pPr>
            <w:r w:rsidRPr="00C035B8">
              <w:rPr>
                <w:rFonts w:ascii="Times New Roman" w:hAnsi="Times New Roman"/>
                <w:color w:val="000000"/>
              </w:rPr>
              <w:t>GFI</w:t>
            </w:r>
          </w:p>
        </w:tc>
        <w:tc>
          <w:tcPr>
            <w:tcW w:w="2372"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≥0.90</w:t>
            </w:r>
          </w:p>
        </w:tc>
        <w:tc>
          <w:tcPr>
            <w:tcW w:w="1116"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0.862</w:t>
            </w:r>
          </w:p>
        </w:tc>
        <w:tc>
          <w:tcPr>
            <w:tcW w:w="1862" w:type="dxa"/>
          </w:tcPr>
          <w:p w:rsidR="00C035B8" w:rsidRPr="00C035B8" w:rsidRDefault="00C035B8" w:rsidP="00C035B8">
            <w:pPr>
              <w:pStyle w:val="ListParagraph"/>
              <w:spacing w:after="0" w:line="240" w:lineRule="auto"/>
              <w:ind w:left="0"/>
              <w:jc w:val="center"/>
              <w:rPr>
                <w:rFonts w:ascii="Times New Roman" w:hAnsi="Times New Roman"/>
                <w:color w:val="000000"/>
              </w:rPr>
            </w:pPr>
            <w:r w:rsidRPr="00C035B8">
              <w:rPr>
                <w:rFonts w:ascii="Times New Roman" w:hAnsi="Times New Roman"/>
                <w:color w:val="000000"/>
              </w:rPr>
              <w:t>Marginal</w:t>
            </w:r>
          </w:p>
        </w:tc>
      </w:tr>
      <w:tr w:rsidR="00C035B8" w:rsidRPr="00C035B8" w:rsidTr="00CE4A0B">
        <w:tc>
          <w:tcPr>
            <w:tcW w:w="2570"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AGFI</w:t>
            </w:r>
          </w:p>
        </w:tc>
        <w:tc>
          <w:tcPr>
            <w:tcW w:w="2372"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≥0.90</w:t>
            </w:r>
          </w:p>
        </w:tc>
        <w:tc>
          <w:tcPr>
            <w:tcW w:w="1116"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0.817</w:t>
            </w:r>
          </w:p>
        </w:tc>
        <w:tc>
          <w:tcPr>
            <w:tcW w:w="1862" w:type="dxa"/>
          </w:tcPr>
          <w:p w:rsidR="00C035B8" w:rsidRPr="00C035B8" w:rsidRDefault="00C035B8" w:rsidP="00C035B8">
            <w:pPr>
              <w:pStyle w:val="ListParagraph"/>
              <w:spacing w:after="0" w:line="240" w:lineRule="auto"/>
              <w:ind w:left="0"/>
              <w:jc w:val="center"/>
              <w:rPr>
                <w:rFonts w:ascii="Times New Roman" w:hAnsi="Times New Roman"/>
                <w:color w:val="000000"/>
              </w:rPr>
            </w:pPr>
            <w:r w:rsidRPr="00C035B8">
              <w:rPr>
                <w:rFonts w:ascii="Times New Roman" w:hAnsi="Times New Roman"/>
                <w:color w:val="000000"/>
              </w:rPr>
              <w:t>Marginal</w:t>
            </w:r>
          </w:p>
        </w:tc>
      </w:tr>
      <w:tr w:rsidR="00C035B8" w:rsidRPr="00C035B8" w:rsidTr="00CE4A0B">
        <w:tc>
          <w:tcPr>
            <w:tcW w:w="2570"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TLI</w:t>
            </w:r>
          </w:p>
        </w:tc>
        <w:tc>
          <w:tcPr>
            <w:tcW w:w="2372"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≥0.95</w:t>
            </w:r>
          </w:p>
        </w:tc>
        <w:tc>
          <w:tcPr>
            <w:tcW w:w="1116"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0.878</w:t>
            </w:r>
          </w:p>
        </w:tc>
        <w:tc>
          <w:tcPr>
            <w:tcW w:w="1862" w:type="dxa"/>
          </w:tcPr>
          <w:p w:rsidR="00C035B8" w:rsidRPr="00C035B8" w:rsidRDefault="00C035B8" w:rsidP="00C035B8">
            <w:pPr>
              <w:pStyle w:val="ListParagraph"/>
              <w:spacing w:after="0" w:line="240" w:lineRule="auto"/>
              <w:ind w:left="0"/>
              <w:jc w:val="center"/>
              <w:rPr>
                <w:rFonts w:ascii="Times New Roman" w:hAnsi="Times New Roman"/>
                <w:color w:val="000000"/>
              </w:rPr>
            </w:pPr>
            <w:r w:rsidRPr="00C035B8">
              <w:rPr>
                <w:rFonts w:ascii="Times New Roman" w:hAnsi="Times New Roman"/>
                <w:color w:val="000000"/>
              </w:rPr>
              <w:t>Marginal</w:t>
            </w:r>
          </w:p>
        </w:tc>
      </w:tr>
      <w:tr w:rsidR="00C035B8" w:rsidRPr="00C035B8" w:rsidTr="00CE4A0B">
        <w:tc>
          <w:tcPr>
            <w:tcW w:w="2570"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CFI</w:t>
            </w:r>
          </w:p>
        </w:tc>
        <w:tc>
          <w:tcPr>
            <w:tcW w:w="2372"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≥0.95</w:t>
            </w:r>
          </w:p>
        </w:tc>
        <w:tc>
          <w:tcPr>
            <w:tcW w:w="1116"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0.897</w:t>
            </w:r>
          </w:p>
        </w:tc>
        <w:tc>
          <w:tcPr>
            <w:tcW w:w="1862" w:type="dxa"/>
          </w:tcPr>
          <w:p w:rsidR="00C035B8" w:rsidRPr="00C035B8" w:rsidRDefault="00C035B8" w:rsidP="00C035B8">
            <w:pPr>
              <w:pStyle w:val="ListParagraph"/>
              <w:spacing w:after="0" w:line="240" w:lineRule="auto"/>
              <w:ind w:left="0"/>
              <w:jc w:val="center"/>
              <w:rPr>
                <w:rFonts w:ascii="Times New Roman" w:hAnsi="Times New Roman"/>
                <w:color w:val="000000"/>
              </w:rPr>
            </w:pPr>
            <w:r w:rsidRPr="00C035B8">
              <w:rPr>
                <w:rFonts w:ascii="Times New Roman" w:hAnsi="Times New Roman"/>
                <w:color w:val="000000"/>
              </w:rPr>
              <w:t>Marginal</w:t>
            </w:r>
          </w:p>
        </w:tc>
      </w:tr>
      <w:tr w:rsidR="00C035B8" w:rsidRPr="00C035B8" w:rsidTr="00CE4A0B">
        <w:tc>
          <w:tcPr>
            <w:tcW w:w="2570"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CMIN/DF</w:t>
            </w:r>
          </w:p>
        </w:tc>
        <w:tc>
          <w:tcPr>
            <w:tcW w:w="2372"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≤2.00</w:t>
            </w:r>
          </w:p>
        </w:tc>
        <w:tc>
          <w:tcPr>
            <w:tcW w:w="1116"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1.913</w:t>
            </w:r>
          </w:p>
        </w:tc>
        <w:tc>
          <w:tcPr>
            <w:tcW w:w="1862" w:type="dxa"/>
          </w:tcPr>
          <w:p w:rsidR="00C035B8" w:rsidRPr="00C035B8" w:rsidRDefault="00C035B8" w:rsidP="00C035B8">
            <w:pPr>
              <w:pStyle w:val="ListParagraph"/>
              <w:spacing w:after="0" w:line="240" w:lineRule="auto"/>
              <w:ind w:left="0"/>
              <w:jc w:val="center"/>
              <w:rPr>
                <w:rFonts w:ascii="Times New Roman" w:hAnsi="Times New Roman"/>
                <w:color w:val="000000"/>
              </w:rPr>
            </w:pPr>
            <w:r w:rsidRPr="00C035B8">
              <w:rPr>
                <w:rFonts w:ascii="Times New Roman" w:hAnsi="Times New Roman"/>
                <w:color w:val="000000"/>
              </w:rPr>
              <w:t>Baik</w:t>
            </w:r>
          </w:p>
        </w:tc>
      </w:tr>
      <w:tr w:rsidR="00C035B8" w:rsidRPr="00C035B8" w:rsidTr="00CE4A0B">
        <w:tc>
          <w:tcPr>
            <w:tcW w:w="2570"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RMSEA</w:t>
            </w:r>
          </w:p>
        </w:tc>
        <w:tc>
          <w:tcPr>
            <w:tcW w:w="2372"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≤0.08</w:t>
            </w:r>
          </w:p>
        </w:tc>
        <w:tc>
          <w:tcPr>
            <w:tcW w:w="1116" w:type="dxa"/>
          </w:tcPr>
          <w:p w:rsidR="00C035B8" w:rsidRPr="00C035B8" w:rsidRDefault="00C035B8" w:rsidP="00C035B8">
            <w:pPr>
              <w:pStyle w:val="ListParagraph"/>
              <w:spacing w:after="0" w:line="240" w:lineRule="auto"/>
              <w:ind w:left="0"/>
              <w:jc w:val="both"/>
              <w:rPr>
                <w:rFonts w:ascii="Times New Roman" w:hAnsi="Times New Roman"/>
                <w:color w:val="000000"/>
              </w:rPr>
            </w:pPr>
            <w:r w:rsidRPr="00C035B8">
              <w:rPr>
                <w:rFonts w:ascii="Times New Roman" w:hAnsi="Times New Roman"/>
                <w:color w:val="000000"/>
              </w:rPr>
              <w:t>0.078</w:t>
            </w:r>
          </w:p>
        </w:tc>
        <w:tc>
          <w:tcPr>
            <w:tcW w:w="1862" w:type="dxa"/>
          </w:tcPr>
          <w:p w:rsidR="00C035B8" w:rsidRPr="00C035B8" w:rsidRDefault="00C035B8" w:rsidP="00C035B8">
            <w:pPr>
              <w:pStyle w:val="ListParagraph"/>
              <w:spacing w:after="0" w:line="240" w:lineRule="auto"/>
              <w:ind w:left="0"/>
              <w:jc w:val="center"/>
              <w:rPr>
                <w:rFonts w:ascii="Times New Roman" w:hAnsi="Times New Roman"/>
                <w:color w:val="000000"/>
              </w:rPr>
            </w:pPr>
            <w:r w:rsidRPr="00C035B8">
              <w:rPr>
                <w:rFonts w:ascii="Times New Roman" w:hAnsi="Times New Roman"/>
                <w:color w:val="000000"/>
              </w:rPr>
              <w:t>Baik</w:t>
            </w:r>
          </w:p>
        </w:tc>
      </w:tr>
    </w:tbl>
    <w:p w:rsidR="00C035B8" w:rsidRDefault="00C035B8" w:rsidP="00C035B8">
      <w:pPr>
        <w:spacing w:after="0" w:line="240" w:lineRule="auto"/>
        <w:rPr>
          <w:rFonts w:ascii="Times New Roman" w:hAnsi="Times New Roman"/>
          <w:iCs/>
          <w:szCs w:val="20"/>
          <w:lang w:eastAsia="id-ID"/>
        </w:rPr>
      </w:pPr>
      <w:r>
        <w:rPr>
          <w:rFonts w:ascii="Times New Roman" w:hAnsi="Times New Roman"/>
          <w:szCs w:val="20"/>
          <w:lang w:eastAsia="id-ID"/>
        </w:rPr>
        <w:t xml:space="preserve">      </w:t>
      </w:r>
      <w:r w:rsidRPr="00FD5634">
        <w:rPr>
          <w:rFonts w:ascii="Times New Roman" w:hAnsi="Times New Roman"/>
          <w:szCs w:val="20"/>
          <w:lang w:eastAsia="id-ID"/>
        </w:rPr>
        <w:t xml:space="preserve">Sumber: </w:t>
      </w:r>
      <w:r>
        <w:rPr>
          <w:rFonts w:ascii="Times New Roman" w:hAnsi="Times New Roman"/>
          <w:iCs/>
          <w:szCs w:val="20"/>
          <w:lang w:eastAsia="id-ID"/>
        </w:rPr>
        <w:t>Data Primer diolah, 2015</w:t>
      </w:r>
    </w:p>
    <w:p w:rsidR="00C035B8" w:rsidRDefault="00C035B8" w:rsidP="00C035B8">
      <w:pPr>
        <w:spacing w:after="0" w:line="240" w:lineRule="auto"/>
        <w:ind w:firstLine="900"/>
        <w:jc w:val="both"/>
        <w:rPr>
          <w:rFonts w:asciiTheme="majorBidi" w:hAnsiTheme="majorBidi" w:cstheme="majorBidi"/>
          <w:sz w:val="24"/>
          <w:szCs w:val="24"/>
          <w:lang w:val="id-ID"/>
        </w:rPr>
      </w:pPr>
      <w:r>
        <w:rPr>
          <w:rFonts w:asciiTheme="majorBidi" w:hAnsiTheme="majorBidi" w:cstheme="majorBidi"/>
          <w:sz w:val="24"/>
          <w:szCs w:val="24"/>
        </w:rPr>
        <w:t>Di samping kriteria di atas, indikator-indikator dari kausalitas harga beli tebu, kualitas layanan PG Rendeng, Reputasi PG Renden</w:t>
      </w:r>
      <w:r>
        <w:rPr>
          <w:rFonts w:asciiTheme="majorBidi" w:hAnsiTheme="majorBidi" w:cstheme="majorBidi"/>
          <w:sz w:val="24"/>
          <w:szCs w:val="24"/>
          <w:lang w:val="id-ID"/>
        </w:rPr>
        <w:t>g</w:t>
      </w:r>
      <w:r>
        <w:rPr>
          <w:rFonts w:asciiTheme="majorBidi" w:hAnsiTheme="majorBidi" w:cstheme="majorBidi"/>
          <w:sz w:val="24"/>
          <w:szCs w:val="24"/>
        </w:rPr>
        <w:t xml:space="preserve">, kepercayaan terahadap perusahaan dan hubungan jangka panjang adalah valid.Hal ini dikarenakan memiliki nilai </w:t>
      </w:r>
      <w:r w:rsidRPr="00691DC7">
        <w:rPr>
          <w:rFonts w:asciiTheme="majorBidi" w:hAnsiTheme="majorBidi" w:cstheme="majorBidi"/>
          <w:i/>
          <w:sz w:val="24"/>
          <w:szCs w:val="24"/>
        </w:rPr>
        <w:t>loading</w:t>
      </w:r>
      <w:r>
        <w:rPr>
          <w:rFonts w:asciiTheme="majorBidi" w:hAnsiTheme="majorBidi" w:cstheme="majorBidi"/>
          <w:sz w:val="24"/>
          <w:szCs w:val="24"/>
        </w:rPr>
        <w:t xml:space="preserve"> di atas 0.05 sehingga semua indikator tersebut layak untuk digunakan dalam analisis lebih lanjut. Nilai loding dari variabel peneltian tersebut adalah sebagai berikut:</w:t>
      </w:r>
    </w:p>
    <w:p w:rsidR="00C035B8" w:rsidRPr="00762787" w:rsidRDefault="00C035B8" w:rsidP="00C035B8">
      <w:pPr>
        <w:spacing w:after="0" w:line="240" w:lineRule="auto"/>
        <w:jc w:val="center"/>
        <w:outlineLvl w:val="4"/>
        <w:rPr>
          <w:rFonts w:ascii="Times New Roman" w:eastAsia="Times New Roman" w:hAnsi="Times New Roman" w:cs="Times New Roman"/>
          <w:b/>
          <w:bCs/>
          <w:sz w:val="24"/>
          <w:szCs w:val="24"/>
        </w:rPr>
      </w:pPr>
      <w:r w:rsidRPr="00BF61D1">
        <w:rPr>
          <w:rFonts w:ascii="Times New Roman" w:eastAsia="Times New Roman" w:hAnsi="Times New Roman" w:cs="Times New Roman"/>
          <w:b/>
          <w:bCs/>
          <w:sz w:val="24"/>
          <w:szCs w:val="24"/>
          <w:lang w:val="id-ID"/>
        </w:rPr>
        <w:t xml:space="preserve">Tabel </w:t>
      </w:r>
      <w:r w:rsidR="00762787">
        <w:rPr>
          <w:rFonts w:ascii="Times New Roman" w:eastAsia="Times New Roman" w:hAnsi="Times New Roman" w:cs="Times New Roman"/>
          <w:b/>
          <w:bCs/>
          <w:sz w:val="24"/>
          <w:szCs w:val="24"/>
        </w:rPr>
        <w:t>8</w:t>
      </w:r>
    </w:p>
    <w:p w:rsidR="00C035B8" w:rsidRPr="00C035B8" w:rsidRDefault="00C035B8" w:rsidP="00C035B8">
      <w:pPr>
        <w:spacing w:after="0" w:line="240" w:lineRule="auto"/>
        <w:jc w:val="center"/>
        <w:outlineLvl w:val="4"/>
        <w:rPr>
          <w:rFonts w:ascii="Times New Roman" w:eastAsia="Times New Roman" w:hAnsi="Times New Roman" w:cs="Times New Roman"/>
          <w:b/>
          <w:bCs/>
          <w:sz w:val="24"/>
          <w:szCs w:val="24"/>
        </w:rPr>
      </w:pPr>
      <w:r w:rsidRPr="00D44616">
        <w:rPr>
          <w:rFonts w:ascii="Times New Roman" w:eastAsia="Times New Roman" w:hAnsi="Times New Roman" w:cs="Times New Roman"/>
          <w:b/>
          <w:bCs/>
          <w:i/>
          <w:iCs/>
          <w:sz w:val="24"/>
          <w:szCs w:val="24"/>
        </w:rPr>
        <w:t>Regression Weights Full</w:t>
      </w:r>
      <w:r w:rsidRPr="00BF61D1">
        <w:rPr>
          <w:rFonts w:ascii="Times New Roman" w:eastAsia="Times New Roman" w:hAnsi="Times New Roman" w:cs="Times New Roman"/>
          <w:b/>
          <w:bCs/>
          <w:sz w:val="24"/>
          <w:szCs w:val="24"/>
        </w:rPr>
        <w:t xml:space="preserve"> Model</w:t>
      </w:r>
    </w:p>
    <w:tbl>
      <w:tblPr>
        <w:tblpPr w:leftFromText="180" w:rightFromText="180" w:vertAnchor="text" w:horzAnchor="margin" w:tblpXSpec="center" w:tblpY="123"/>
        <w:tblW w:w="11171"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3316"/>
        <w:gridCol w:w="480"/>
        <w:gridCol w:w="3503"/>
        <w:gridCol w:w="1100"/>
        <w:gridCol w:w="678"/>
        <w:gridCol w:w="753"/>
        <w:gridCol w:w="523"/>
        <w:gridCol w:w="818"/>
      </w:tblGrid>
      <w:tr w:rsidR="00C035B8" w:rsidRPr="00D96CEE" w:rsidTr="00CE4A0B">
        <w:trPr>
          <w:trHeight w:val="259"/>
          <w:tblHeader/>
        </w:trPr>
        <w:tc>
          <w:tcPr>
            <w:tcW w:w="3276" w:type="dxa"/>
            <w:tcBorders>
              <w:top w:val="single" w:sz="6" w:space="0" w:color="auto"/>
              <w:bottom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jc w:val="right"/>
              <w:rPr>
                <w:rFonts w:ascii="Times New Roman" w:hAnsi="Times New Roman" w:cs="Times New Roman"/>
              </w:rPr>
            </w:pPr>
          </w:p>
        </w:tc>
        <w:tc>
          <w:tcPr>
            <w:tcW w:w="0" w:type="auto"/>
            <w:tcBorders>
              <w:top w:val="single" w:sz="6" w:space="0" w:color="auto"/>
              <w:bottom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jc w:val="right"/>
              <w:rPr>
                <w:rFonts w:ascii="Times New Roman" w:hAnsi="Times New Roman" w:cs="Times New Roman"/>
              </w:rPr>
            </w:pPr>
          </w:p>
        </w:tc>
        <w:tc>
          <w:tcPr>
            <w:tcW w:w="3503" w:type="dxa"/>
            <w:tcBorders>
              <w:top w:val="single" w:sz="6" w:space="0" w:color="auto"/>
              <w:bottom w:val="single" w:sz="6" w:space="0" w:color="auto"/>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jc w:val="right"/>
              <w:rPr>
                <w:rFonts w:ascii="Times New Roman" w:hAnsi="Times New Roman" w:cs="Times New Roman"/>
              </w:rPr>
            </w:pPr>
          </w:p>
        </w:tc>
        <w:tc>
          <w:tcPr>
            <w:tcW w:w="0" w:type="auto"/>
            <w:tcBorders>
              <w:top w:val="single" w:sz="6" w:space="0" w:color="auto"/>
              <w:bottom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Estimate</w:t>
            </w:r>
          </w:p>
        </w:tc>
        <w:tc>
          <w:tcPr>
            <w:tcW w:w="0" w:type="auto"/>
            <w:tcBorders>
              <w:top w:val="single" w:sz="6" w:space="0" w:color="auto"/>
              <w:bottom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S.E.</w:t>
            </w:r>
          </w:p>
        </w:tc>
        <w:tc>
          <w:tcPr>
            <w:tcW w:w="0" w:type="auto"/>
            <w:tcBorders>
              <w:top w:val="single" w:sz="6" w:space="0" w:color="auto"/>
              <w:bottom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C.R.</w:t>
            </w:r>
          </w:p>
        </w:tc>
        <w:tc>
          <w:tcPr>
            <w:tcW w:w="0" w:type="auto"/>
            <w:tcBorders>
              <w:top w:val="single" w:sz="6" w:space="0" w:color="auto"/>
              <w:bottom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P</w:t>
            </w:r>
          </w:p>
        </w:tc>
        <w:tc>
          <w:tcPr>
            <w:tcW w:w="0" w:type="auto"/>
            <w:tcBorders>
              <w:top w:val="single" w:sz="6" w:space="0" w:color="auto"/>
              <w:bottom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Label</w:t>
            </w:r>
          </w:p>
        </w:tc>
      </w:tr>
      <w:tr w:rsidR="00C035B8" w:rsidRPr="00D96CEE" w:rsidTr="00CE4A0B">
        <w:trPr>
          <w:trHeight w:val="259"/>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Kepercayaan_Terhadap_Perusahaan</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Harga</w:t>
            </w:r>
            <w:r>
              <w:rPr>
                <w:rFonts w:ascii="Times New Roman" w:hAnsi="Times New Roman" w:cs="Times New Roman"/>
              </w:rPr>
              <w:t xml:space="preserve"> Beli_Tebu</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-.409</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.077</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-5.306</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par_13</w:t>
            </w:r>
          </w:p>
        </w:tc>
      </w:tr>
      <w:tr w:rsidR="00C035B8" w:rsidRPr="00D96CEE" w:rsidTr="00CE4A0B">
        <w:trPr>
          <w:trHeight w:val="259"/>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Kepercayaan_Terhadap_Perusahaan</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Kualitas_Layanan</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.021</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.083</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.250</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.803</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par_14</w:t>
            </w:r>
          </w:p>
        </w:tc>
      </w:tr>
      <w:tr w:rsidR="00C035B8" w:rsidRPr="00D96CEE" w:rsidTr="00CE4A0B">
        <w:trPr>
          <w:trHeight w:val="259"/>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Kepercayaan_Terhadap_Perusahaan</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Reputasi_Perusahaan</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.310</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.100</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3.116</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.002</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par_15</w:t>
            </w:r>
          </w:p>
        </w:tc>
      </w:tr>
      <w:tr w:rsidR="00C035B8" w:rsidRPr="00D96CEE" w:rsidTr="00CE4A0B">
        <w:trPr>
          <w:trHeight w:val="243"/>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Hubungan_Jangka_Panjang</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Kepercayaan_Terhadap_Perusahaan</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.431</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.112</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3.833</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par_16</w:t>
            </w:r>
          </w:p>
        </w:tc>
      </w:tr>
      <w:tr w:rsidR="00C035B8" w:rsidRPr="00D96CEE" w:rsidTr="00CE4A0B">
        <w:trPr>
          <w:trHeight w:val="259"/>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X1</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Harga</w:t>
            </w:r>
            <w:r>
              <w:rPr>
                <w:rFonts w:ascii="Times New Roman" w:hAnsi="Times New Roman" w:cs="Times New Roman"/>
              </w:rPr>
              <w:t xml:space="preserve"> Beli_Tebu</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1.000</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p>
        </w:tc>
        <w:tc>
          <w:tcPr>
            <w:tcW w:w="0" w:type="auto"/>
            <w:vAlign w:val="center"/>
            <w:hideMark/>
          </w:tcPr>
          <w:p w:rsidR="00C035B8" w:rsidRPr="00965224" w:rsidRDefault="00C035B8" w:rsidP="00CE4A0B">
            <w:pPr>
              <w:spacing w:after="0" w:line="240" w:lineRule="auto"/>
              <w:rPr>
                <w:rFonts w:ascii="Times New Roman" w:hAnsi="Times New Roman" w:cs="Times New Roman"/>
              </w:rPr>
            </w:pPr>
          </w:p>
        </w:tc>
        <w:tc>
          <w:tcPr>
            <w:tcW w:w="0" w:type="auto"/>
            <w:vAlign w:val="center"/>
            <w:hideMark/>
          </w:tcPr>
          <w:p w:rsidR="00C035B8" w:rsidRPr="00965224" w:rsidRDefault="00C035B8" w:rsidP="00CE4A0B">
            <w:pPr>
              <w:spacing w:after="0" w:line="240" w:lineRule="auto"/>
              <w:rPr>
                <w:rFonts w:ascii="Times New Roman" w:hAnsi="Times New Roman" w:cs="Times New Roman"/>
              </w:rPr>
            </w:pPr>
          </w:p>
        </w:tc>
        <w:tc>
          <w:tcPr>
            <w:tcW w:w="0" w:type="auto"/>
            <w:vAlign w:val="center"/>
            <w:hideMark/>
          </w:tcPr>
          <w:p w:rsidR="00C035B8" w:rsidRPr="00965224" w:rsidRDefault="00C035B8" w:rsidP="00CE4A0B">
            <w:pPr>
              <w:spacing w:after="0" w:line="240" w:lineRule="auto"/>
              <w:rPr>
                <w:rFonts w:ascii="Times New Roman" w:hAnsi="Times New Roman" w:cs="Times New Roman"/>
              </w:rPr>
            </w:pPr>
          </w:p>
        </w:tc>
      </w:tr>
      <w:tr w:rsidR="00C035B8" w:rsidRPr="00D96CEE" w:rsidTr="00CE4A0B">
        <w:trPr>
          <w:trHeight w:val="259"/>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X2</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Harga</w:t>
            </w:r>
            <w:r>
              <w:rPr>
                <w:rFonts w:ascii="Times New Roman" w:hAnsi="Times New Roman" w:cs="Times New Roman"/>
              </w:rPr>
              <w:t xml:space="preserve"> Beli_Tebu</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.846</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.087</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9.671</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par_1</w:t>
            </w:r>
          </w:p>
        </w:tc>
      </w:tr>
      <w:tr w:rsidR="00C035B8" w:rsidRPr="00D96CEE" w:rsidTr="00CE4A0B">
        <w:trPr>
          <w:trHeight w:val="259"/>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X3</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Harga</w:t>
            </w:r>
            <w:r>
              <w:rPr>
                <w:rFonts w:ascii="Times New Roman" w:hAnsi="Times New Roman" w:cs="Times New Roman"/>
              </w:rPr>
              <w:t xml:space="preserve"> Beli_Tebu</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1.005</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.098</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10.233</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par_2</w:t>
            </w:r>
          </w:p>
        </w:tc>
      </w:tr>
      <w:tr w:rsidR="00C035B8" w:rsidRPr="00D96CEE" w:rsidTr="00CE4A0B">
        <w:trPr>
          <w:trHeight w:val="259"/>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X4</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Kualitas_Layanan</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1.000</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p>
        </w:tc>
        <w:tc>
          <w:tcPr>
            <w:tcW w:w="0" w:type="auto"/>
            <w:vAlign w:val="center"/>
            <w:hideMark/>
          </w:tcPr>
          <w:p w:rsidR="00C035B8" w:rsidRPr="00965224" w:rsidRDefault="00C035B8" w:rsidP="00CE4A0B">
            <w:pPr>
              <w:spacing w:after="0" w:line="240" w:lineRule="auto"/>
              <w:rPr>
                <w:rFonts w:ascii="Times New Roman" w:hAnsi="Times New Roman" w:cs="Times New Roman"/>
              </w:rPr>
            </w:pPr>
          </w:p>
        </w:tc>
        <w:tc>
          <w:tcPr>
            <w:tcW w:w="0" w:type="auto"/>
            <w:vAlign w:val="center"/>
            <w:hideMark/>
          </w:tcPr>
          <w:p w:rsidR="00C035B8" w:rsidRPr="00965224" w:rsidRDefault="00C035B8" w:rsidP="00CE4A0B">
            <w:pPr>
              <w:spacing w:after="0" w:line="240" w:lineRule="auto"/>
              <w:rPr>
                <w:rFonts w:ascii="Times New Roman" w:hAnsi="Times New Roman" w:cs="Times New Roman"/>
              </w:rPr>
            </w:pPr>
          </w:p>
        </w:tc>
        <w:tc>
          <w:tcPr>
            <w:tcW w:w="0" w:type="auto"/>
            <w:vAlign w:val="center"/>
            <w:hideMark/>
          </w:tcPr>
          <w:p w:rsidR="00C035B8" w:rsidRPr="00965224" w:rsidRDefault="00C035B8" w:rsidP="00CE4A0B">
            <w:pPr>
              <w:spacing w:after="0" w:line="240" w:lineRule="auto"/>
              <w:rPr>
                <w:rFonts w:ascii="Times New Roman" w:hAnsi="Times New Roman" w:cs="Times New Roman"/>
              </w:rPr>
            </w:pPr>
          </w:p>
        </w:tc>
      </w:tr>
      <w:tr w:rsidR="00C035B8" w:rsidRPr="00D96CEE" w:rsidTr="00CE4A0B">
        <w:trPr>
          <w:trHeight w:val="259"/>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X5</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Kualitas_Layanan</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.945</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.134</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7.076</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par_3</w:t>
            </w:r>
          </w:p>
        </w:tc>
      </w:tr>
      <w:tr w:rsidR="00C035B8" w:rsidRPr="00D96CEE" w:rsidTr="00CE4A0B">
        <w:trPr>
          <w:trHeight w:val="259"/>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X6</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Kualitas_Layanan</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.807</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.129</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6.238</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par_4</w:t>
            </w:r>
          </w:p>
        </w:tc>
      </w:tr>
      <w:tr w:rsidR="00C035B8" w:rsidRPr="00D96CEE" w:rsidTr="00CE4A0B">
        <w:trPr>
          <w:trHeight w:val="243"/>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X7</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Kualitas_Layanan</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1.154</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.117</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9.885</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par_5</w:t>
            </w:r>
          </w:p>
        </w:tc>
      </w:tr>
      <w:tr w:rsidR="00C035B8" w:rsidRPr="00D96CEE" w:rsidTr="00CE4A0B">
        <w:trPr>
          <w:trHeight w:val="259"/>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X8</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Kualitas_Layanan</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.851</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.108</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7.905</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par_6</w:t>
            </w:r>
          </w:p>
        </w:tc>
      </w:tr>
      <w:tr w:rsidR="00C035B8" w:rsidRPr="00D96CEE" w:rsidTr="00CE4A0B">
        <w:trPr>
          <w:trHeight w:val="259"/>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X9</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Reputasi_Perusahaan</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1.000</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p>
        </w:tc>
        <w:tc>
          <w:tcPr>
            <w:tcW w:w="0" w:type="auto"/>
            <w:vAlign w:val="center"/>
            <w:hideMark/>
          </w:tcPr>
          <w:p w:rsidR="00C035B8" w:rsidRPr="00965224" w:rsidRDefault="00C035B8" w:rsidP="00CE4A0B">
            <w:pPr>
              <w:spacing w:after="0" w:line="240" w:lineRule="auto"/>
              <w:rPr>
                <w:rFonts w:ascii="Times New Roman" w:hAnsi="Times New Roman" w:cs="Times New Roman"/>
              </w:rPr>
            </w:pPr>
          </w:p>
        </w:tc>
        <w:tc>
          <w:tcPr>
            <w:tcW w:w="0" w:type="auto"/>
            <w:vAlign w:val="center"/>
            <w:hideMark/>
          </w:tcPr>
          <w:p w:rsidR="00C035B8" w:rsidRPr="00965224" w:rsidRDefault="00C035B8" w:rsidP="00CE4A0B">
            <w:pPr>
              <w:spacing w:after="0" w:line="240" w:lineRule="auto"/>
              <w:rPr>
                <w:rFonts w:ascii="Times New Roman" w:hAnsi="Times New Roman" w:cs="Times New Roman"/>
              </w:rPr>
            </w:pPr>
          </w:p>
        </w:tc>
        <w:tc>
          <w:tcPr>
            <w:tcW w:w="0" w:type="auto"/>
            <w:vAlign w:val="center"/>
            <w:hideMark/>
          </w:tcPr>
          <w:p w:rsidR="00C035B8" w:rsidRPr="00965224" w:rsidRDefault="00C035B8" w:rsidP="00CE4A0B">
            <w:pPr>
              <w:spacing w:after="0" w:line="240" w:lineRule="auto"/>
              <w:rPr>
                <w:rFonts w:ascii="Times New Roman" w:hAnsi="Times New Roman" w:cs="Times New Roman"/>
              </w:rPr>
            </w:pPr>
          </w:p>
        </w:tc>
      </w:tr>
      <w:tr w:rsidR="00C035B8" w:rsidRPr="00D96CEE" w:rsidTr="00CE4A0B">
        <w:trPr>
          <w:trHeight w:val="259"/>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X10</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Reputasi_Perusahaan</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1.139</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.186</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6.118</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par_7</w:t>
            </w:r>
          </w:p>
        </w:tc>
      </w:tr>
      <w:tr w:rsidR="00C035B8" w:rsidRPr="00D96CEE" w:rsidTr="00CE4A0B">
        <w:trPr>
          <w:trHeight w:val="259"/>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X11</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Reputasi_Perusahaan</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.739</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.133</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5.560</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par_8</w:t>
            </w:r>
          </w:p>
        </w:tc>
      </w:tr>
      <w:tr w:rsidR="00C035B8" w:rsidRPr="00D96CEE" w:rsidTr="00CE4A0B">
        <w:trPr>
          <w:trHeight w:val="259"/>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X14</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Kepercayaan_Terhadap_Perusahaan</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1.000</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p>
        </w:tc>
        <w:tc>
          <w:tcPr>
            <w:tcW w:w="0" w:type="auto"/>
            <w:vAlign w:val="center"/>
            <w:hideMark/>
          </w:tcPr>
          <w:p w:rsidR="00C035B8" w:rsidRPr="00965224" w:rsidRDefault="00C035B8" w:rsidP="00CE4A0B">
            <w:pPr>
              <w:spacing w:after="0" w:line="240" w:lineRule="auto"/>
              <w:rPr>
                <w:rFonts w:ascii="Times New Roman" w:hAnsi="Times New Roman" w:cs="Times New Roman"/>
              </w:rPr>
            </w:pPr>
          </w:p>
        </w:tc>
        <w:tc>
          <w:tcPr>
            <w:tcW w:w="0" w:type="auto"/>
            <w:vAlign w:val="center"/>
            <w:hideMark/>
          </w:tcPr>
          <w:p w:rsidR="00C035B8" w:rsidRPr="00965224" w:rsidRDefault="00C035B8" w:rsidP="00CE4A0B">
            <w:pPr>
              <w:spacing w:after="0" w:line="240" w:lineRule="auto"/>
              <w:rPr>
                <w:rFonts w:ascii="Times New Roman" w:hAnsi="Times New Roman" w:cs="Times New Roman"/>
              </w:rPr>
            </w:pPr>
          </w:p>
        </w:tc>
        <w:tc>
          <w:tcPr>
            <w:tcW w:w="0" w:type="auto"/>
            <w:vAlign w:val="center"/>
            <w:hideMark/>
          </w:tcPr>
          <w:p w:rsidR="00C035B8" w:rsidRPr="00965224" w:rsidRDefault="00C035B8" w:rsidP="00CE4A0B">
            <w:pPr>
              <w:spacing w:after="0" w:line="240" w:lineRule="auto"/>
              <w:rPr>
                <w:rFonts w:ascii="Times New Roman" w:hAnsi="Times New Roman" w:cs="Times New Roman"/>
              </w:rPr>
            </w:pPr>
          </w:p>
        </w:tc>
      </w:tr>
      <w:tr w:rsidR="00C035B8" w:rsidRPr="00D96CEE" w:rsidTr="00CE4A0B">
        <w:trPr>
          <w:trHeight w:val="259"/>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X13</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Kepercayaan_Terhadap_Perusahaan</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1.069</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.132</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8.073</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par_9</w:t>
            </w:r>
          </w:p>
        </w:tc>
      </w:tr>
      <w:tr w:rsidR="00C035B8" w:rsidRPr="00D96CEE" w:rsidTr="00CE4A0B">
        <w:trPr>
          <w:trHeight w:val="259"/>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X12</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Kepercayaan_Terhadap_Perusahaan</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.992</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.126</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7.848</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par_10</w:t>
            </w:r>
          </w:p>
        </w:tc>
      </w:tr>
      <w:tr w:rsidR="00C035B8" w:rsidRPr="00D96CEE" w:rsidTr="00CE4A0B">
        <w:trPr>
          <w:trHeight w:val="243"/>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X15</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Hubungan_Jangka_Panjang</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1.000</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p>
        </w:tc>
        <w:tc>
          <w:tcPr>
            <w:tcW w:w="0" w:type="auto"/>
            <w:vAlign w:val="center"/>
            <w:hideMark/>
          </w:tcPr>
          <w:p w:rsidR="00C035B8" w:rsidRPr="00965224" w:rsidRDefault="00C035B8" w:rsidP="00CE4A0B">
            <w:pPr>
              <w:spacing w:after="0" w:line="240" w:lineRule="auto"/>
              <w:rPr>
                <w:rFonts w:ascii="Times New Roman" w:hAnsi="Times New Roman" w:cs="Times New Roman"/>
              </w:rPr>
            </w:pPr>
          </w:p>
        </w:tc>
        <w:tc>
          <w:tcPr>
            <w:tcW w:w="0" w:type="auto"/>
            <w:vAlign w:val="center"/>
            <w:hideMark/>
          </w:tcPr>
          <w:p w:rsidR="00C035B8" w:rsidRPr="00965224" w:rsidRDefault="00C035B8" w:rsidP="00CE4A0B">
            <w:pPr>
              <w:spacing w:after="0" w:line="240" w:lineRule="auto"/>
              <w:rPr>
                <w:rFonts w:ascii="Times New Roman" w:hAnsi="Times New Roman" w:cs="Times New Roman"/>
              </w:rPr>
            </w:pPr>
          </w:p>
        </w:tc>
        <w:tc>
          <w:tcPr>
            <w:tcW w:w="0" w:type="auto"/>
            <w:vAlign w:val="center"/>
            <w:hideMark/>
          </w:tcPr>
          <w:p w:rsidR="00C035B8" w:rsidRPr="00965224" w:rsidRDefault="00C035B8" w:rsidP="00CE4A0B">
            <w:pPr>
              <w:spacing w:after="0" w:line="240" w:lineRule="auto"/>
              <w:rPr>
                <w:rFonts w:ascii="Times New Roman" w:hAnsi="Times New Roman" w:cs="Times New Roman"/>
              </w:rPr>
            </w:pPr>
          </w:p>
        </w:tc>
      </w:tr>
      <w:tr w:rsidR="00C035B8" w:rsidRPr="00D96CEE" w:rsidTr="00CE4A0B">
        <w:trPr>
          <w:trHeight w:val="259"/>
        </w:trPr>
        <w:tc>
          <w:tcPr>
            <w:tcW w:w="3276" w:type="dxa"/>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X16</w:t>
            </w:r>
          </w:p>
        </w:tc>
        <w:tc>
          <w:tcPr>
            <w:tcW w:w="0" w:type="auto"/>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Hubungan_Jangka_Panjang</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.717</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.102</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7.043</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w:t>
            </w:r>
          </w:p>
        </w:tc>
        <w:tc>
          <w:tcPr>
            <w:tcW w:w="0" w:type="auto"/>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par_11</w:t>
            </w:r>
          </w:p>
        </w:tc>
      </w:tr>
      <w:tr w:rsidR="00C035B8" w:rsidRPr="00D96CEE" w:rsidTr="00CE4A0B">
        <w:trPr>
          <w:trHeight w:val="259"/>
        </w:trPr>
        <w:tc>
          <w:tcPr>
            <w:tcW w:w="3276" w:type="dxa"/>
            <w:tcBorders>
              <w:bottom w:val="single" w:sz="6" w:space="0" w:color="auto"/>
            </w:tcBorders>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X17</w:t>
            </w:r>
          </w:p>
        </w:tc>
        <w:tc>
          <w:tcPr>
            <w:tcW w:w="0" w:type="auto"/>
            <w:tcBorders>
              <w:bottom w:val="single" w:sz="6" w:space="0" w:color="auto"/>
            </w:tcBorders>
            <w:noWrap/>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&lt;---</w:t>
            </w:r>
          </w:p>
        </w:tc>
        <w:tc>
          <w:tcPr>
            <w:tcW w:w="3503" w:type="dxa"/>
            <w:tcBorders>
              <w:bottom w:val="single" w:sz="6" w:space="0" w:color="auto"/>
              <w:right w:val="single" w:sz="6" w:space="0" w:color="auto"/>
            </w:tcBorders>
            <w:tcMar>
              <w:top w:w="15" w:type="dxa"/>
              <w:left w:w="140" w:type="dxa"/>
              <w:bottom w:w="15" w:type="dxa"/>
              <w:right w:w="140"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Hubungan_Jangka_Panjang</w:t>
            </w:r>
          </w:p>
        </w:tc>
        <w:tc>
          <w:tcPr>
            <w:tcW w:w="0" w:type="auto"/>
            <w:tcBorders>
              <w:bottom w:val="single" w:sz="6" w:space="0" w:color="auto"/>
            </w:tcBorders>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.961</w:t>
            </w:r>
          </w:p>
        </w:tc>
        <w:tc>
          <w:tcPr>
            <w:tcW w:w="0" w:type="auto"/>
            <w:tcBorders>
              <w:bottom w:val="single" w:sz="6" w:space="0" w:color="auto"/>
            </w:tcBorders>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.110</w:t>
            </w:r>
          </w:p>
        </w:tc>
        <w:tc>
          <w:tcPr>
            <w:tcW w:w="0" w:type="auto"/>
            <w:tcBorders>
              <w:bottom w:val="single" w:sz="6" w:space="0" w:color="auto"/>
            </w:tcBorders>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8.722</w:t>
            </w:r>
          </w:p>
        </w:tc>
        <w:tc>
          <w:tcPr>
            <w:tcW w:w="0" w:type="auto"/>
            <w:tcBorders>
              <w:bottom w:val="single" w:sz="6" w:space="0" w:color="auto"/>
            </w:tcBorders>
            <w:tcMar>
              <w:top w:w="15" w:type="dxa"/>
              <w:left w:w="57" w:type="dxa"/>
              <w:bottom w:w="15" w:type="dxa"/>
              <w:right w:w="57" w:type="dxa"/>
            </w:tcMar>
            <w:vAlign w:val="center"/>
            <w:hideMark/>
          </w:tcPr>
          <w:p w:rsidR="00C035B8" w:rsidRPr="00965224" w:rsidRDefault="00C035B8" w:rsidP="00CE4A0B">
            <w:pPr>
              <w:spacing w:after="0" w:line="240" w:lineRule="auto"/>
              <w:jc w:val="right"/>
              <w:rPr>
                <w:rFonts w:ascii="Times New Roman" w:hAnsi="Times New Roman" w:cs="Times New Roman"/>
              </w:rPr>
            </w:pPr>
            <w:r w:rsidRPr="00965224">
              <w:rPr>
                <w:rFonts w:ascii="Times New Roman" w:hAnsi="Times New Roman" w:cs="Times New Roman"/>
              </w:rPr>
              <w:t>***</w:t>
            </w:r>
          </w:p>
        </w:tc>
        <w:tc>
          <w:tcPr>
            <w:tcW w:w="0" w:type="auto"/>
            <w:tcBorders>
              <w:bottom w:val="single" w:sz="6" w:space="0" w:color="auto"/>
            </w:tcBorders>
            <w:tcMar>
              <w:top w:w="15" w:type="dxa"/>
              <w:left w:w="57" w:type="dxa"/>
              <w:bottom w:w="15" w:type="dxa"/>
              <w:right w:w="57" w:type="dxa"/>
            </w:tcMar>
            <w:vAlign w:val="center"/>
            <w:hideMark/>
          </w:tcPr>
          <w:p w:rsidR="00C035B8" w:rsidRPr="00965224" w:rsidRDefault="00C035B8" w:rsidP="00CE4A0B">
            <w:pPr>
              <w:spacing w:after="0" w:line="240" w:lineRule="auto"/>
              <w:rPr>
                <w:rFonts w:ascii="Times New Roman" w:hAnsi="Times New Roman" w:cs="Times New Roman"/>
              </w:rPr>
            </w:pPr>
            <w:r w:rsidRPr="00965224">
              <w:rPr>
                <w:rFonts w:ascii="Times New Roman" w:hAnsi="Times New Roman" w:cs="Times New Roman"/>
              </w:rPr>
              <w:t>par_12</w:t>
            </w:r>
          </w:p>
        </w:tc>
      </w:tr>
    </w:tbl>
    <w:p w:rsidR="00C035B8" w:rsidRDefault="00C035B8" w:rsidP="00C035B8">
      <w:pPr>
        <w:spacing w:after="0" w:line="240" w:lineRule="auto"/>
        <w:ind w:firstLine="900"/>
        <w:jc w:val="both"/>
        <w:rPr>
          <w:rFonts w:asciiTheme="majorBidi" w:hAnsiTheme="majorBidi" w:cstheme="majorBidi"/>
          <w:sz w:val="24"/>
          <w:szCs w:val="24"/>
          <w:lang w:val="id-ID"/>
        </w:rPr>
      </w:pPr>
      <w:r w:rsidRPr="009F6268">
        <w:rPr>
          <w:rFonts w:asciiTheme="majorBidi" w:hAnsiTheme="majorBidi" w:cstheme="majorBidi"/>
          <w:sz w:val="24"/>
          <w:szCs w:val="24"/>
        </w:rPr>
        <w:lastRenderedPageBreak/>
        <w:t>Dari tabel di atas dapat diketahui bahwa setiap indikator atau dimensi pembentuk masing-masing variabel laten menunjukkan hasil yang memenuhi kriteria yaitu CR &gt;1</w:t>
      </w:r>
      <w:proofErr w:type="gramStart"/>
      <w:r w:rsidRPr="009F6268">
        <w:rPr>
          <w:rFonts w:asciiTheme="majorBidi" w:hAnsiTheme="majorBidi" w:cstheme="majorBidi"/>
          <w:sz w:val="24"/>
          <w:szCs w:val="24"/>
        </w:rPr>
        <w:t>,96</w:t>
      </w:r>
      <w:proofErr w:type="gramEnd"/>
      <w:r w:rsidRPr="009F6268">
        <w:rPr>
          <w:rFonts w:asciiTheme="majorBidi" w:hAnsiTheme="majorBidi" w:cstheme="majorBidi"/>
          <w:sz w:val="24"/>
          <w:szCs w:val="24"/>
        </w:rPr>
        <w:t xml:space="preserve"> dengan </w:t>
      </w:r>
      <w:r w:rsidRPr="00F02F18">
        <w:rPr>
          <w:rFonts w:asciiTheme="majorBidi" w:hAnsiTheme="majorBidi" w:cstheme="majorBidi"/>
          <w:i/>
          <w:sz w:val="24"/>
          <w:szCs w:val="24"/>
        </w:rPr>
        <w:t>probability</w:t>
      </w:r>
      <w:r w:rsidRPr="009F6268">
        <w:rPr>
          <w:rFonts w:asciiTheme="majorBidi" w:hAnsiTheme="majorBidi" w:cstheme="majorBidi"/>
          <w:sz w:val="24"/>
          <w:szCs w:val="24"/>
        </w:rPr>
        <w:t xml:space="preserve"> lebih kecil dari pada 0.05. Berdasarkan hasil ini maka dapat dikatakan indikator pembentuk variabel laten </w:t>
      </w:r>
      <w:r>
        <w:rPr>
          <w:rFonts w:asciiTheme="majorBidi" w:hAnsiTheme="majorBidi" w:cstheme="majorBidi"/>
          <w:sz w:val="24"/>
          <w:szCs w:val="24"/>
        </w:rPr>
        <w:t>t</w:t>
      </w:r>
      <w:r w:rsidRPr="009F6268">
        <w:rPr>
          <w:rFonts w:asciiTheme="majorBidi" w:hAnsiTheme="majorBidi" w:cstheme="majorBidi"/>
          <w:sz w:val="24"/>
          <w:szCs w:val="24"/>
        </w:rPr>
        <w:t xml:space="preserve">elah menunjukkan unidimensionalitas atau kempulan dimensi konfirmatori faktor benar terjadi unidimensi antara indikator pembentuk suatu serangkaian yang tidak dapat dipisahkan. </w:t>
      </w:r>
      <w:proofErr w:type="gramStart"/>
      <w:r w:rsidRPr="009F6268">
        <w:rPr>
          <w:rFonts w:asciiTheme="majorBidi" w:hAnsiTheme="majorBidi" w:cstheme="majorBidi"/>
          <w:sz w:val="24"/>
          <w:szCs w:val="24"/>
        </w:rPr>
        <w:t>Apabila hasil olah data menunjukkan nilai yang memenuhi syarat tersebut, maka hipotesis penelitian yang diajukan dapat diterima.</w:t>
      </w:r>
      <w:proofErr w:type="gramEnd"/>
    </w:p>
    <w:p w:rsidR="00C035B8" w:rsidRPr="006503A9" w:rsidRDefault="006503A9" w:rsidP="006503A9">
      <w:pPr>
        <w:spacing w:after="0" w:line="240" w:lineRule="auto"/>
        <w:jc w:val="both"/>
        <w:rPr>
          <w:rFonts w:asciiTheme="majorBidi" w:hAnsiTheme="majorBidi" w:cstheme="majorBidi"/>
          <w:b/>
          <w:sz w:val="24"/>
          <w:szCs w:val="24"/>
        </w:rPr>
      </w:pPr>
      <w:r w:rsidRPr="006503A9">
        <w:rPr>
          <w:rFonts w:asciiTheme="majorBidi" w:hAnsiTheme="majorBidi" w:cstheme="majorBidi"/>
          <w:b/>
          <w:sz w:val="24"/>
          <w:szCs w:val="24"/>
        </w:rPr>
        <w:t>Pengujian Hipotesis I</w:t>
      </w:r>
    </w:p>
    <w:p w:rsidR="006503A9" w:rsidRPr="00990220" w:rsidRDefault="006503A9" w:rsidP="006503A9">
      <w:pPr>
        <w:pStyle w:val="ListParagraph"/>
        <w:spacing w:after="0" w:line="240" w:lineRule="auto"/>
        <w:ind w:left="0" w:firstLine="851"/>
        <w:jc w:val="both"/>
        <w:rPr>
          <w:rFonts w:asciiTheme="majorBidi" w:hAnsiTheme="majorBidi" w:cs="Times New Roman"/>
          <w:sz w:val="24"/>
          <w:szCs w:val="24"/>
        </w:rPr>
      </w:pPr>
      <w:r>
        <w:rPr>
          <w:rFonts w:asciiTheme="majorBidi" w:hAnsiTheme="majorBidi" w:cs="Times New Roman"/>
          <w:sz w:val="24"/>
          <w:szCs w:val="24"/>
        </w:rPr>
        <w:t>Hipotesis 1 paada penelitian ini adalah semakin baik harga beli tebu maka semakin tinggi kepercayaan petani terhadap perusahaan PG Rendeng. Berdasarkan dari pengolahan data yang ditunjukkan pada tabel 4.28, diketahui bahwa nilai CR pada hubungan antara harga beli tebu dengan kepercayaan terhadap perusahaan adalah sebesar -5.306 lebih rendah dari 1.96 yang artinya harga beli tebu</w:t>
      </w:r>
      <w:r w:rsidRPr="009402DB">
        <w:rPr>
          <w:rFonts w:asciiTheme="majorBidi" w:hAnsiTheme="majorBidi" w:cs="Times New Roman"/>
          <w:sz w:val="24"/>
          <w:szCs w:val="24"/>
        </w:rPr>
        <w:t xml:space="preserve"> berpengaruh signifikan negative terhadap kepercayaan perusahaan</w:t>
      </w:r>
      <w:r>
        <w:rPr>
          <w:rFonts w:asciiTheme="majorBidi" w:hAnsiTheme="majorBidi" w:cs="Times New Roman"/>
          <w:sz w:val="24"/>
          <w:szCs w:val="24"/>
        </w:rPr>
        <w:t>. sedangkan nilai P sebesar 0,000 kurang dari 0,05 yang merupakan syarat dari P.</w:t>
      </w:r>
    </w:p>
    <w:p w:rsidR="006503A9" w:rsidRPr="006503A9" w:rsidRDefault="006503A9" w:rsidP="006503A9">
      <w:pPr>
        <w:pStyle w:val="ListParagraph"/>
        <w:spacing w:after="0" w:line="240" w:lineRule="auto"/>
        <w:ind w:left="0" w:firstLine="851"/>
        <w:jc w:val="both"/>
        <w:rPr>
          <w:rFonts w:asciiTheme="majorBidi" w:hAnsiTheme="majorBidi" w:cs="Times New Roman"/>
          <w:sz w:val="24"/>
          <w:szCs w:val="24"/>
          <w:lang w:val="en-US"/>
        </w:rPr>
      </w:pPr>
      <w:r w:rsidRPr="00990220">
        <w:rPr>
          <w:rFonts w:asciiTheme="majorBidi" w:hAnsiTheme="majorBidi" w:cs="Times New Roman"/>
          <w:sz w:val="24"/>
          <w:szCs w:val="24"/>
        </w:rPr>
        <w:t xml:space="preserve"> </w:t>
      </w:r>
      <w:r>
        <w:rPr>
          <w:rFonts w:ascii="Times New Roman" w:hAnsi="Times New Roman"/>
          <w:sz w:val="24"/>
          <w:szCs w:val="24"/>
          <w:lang w:eastAsia="en-US"/>
        </w:rPr>
        <w:t>Hasil menunjukkan harga</w:t>
      </w:r>
      <w:r>
        <w:rPr>
          <w:rFonts w:ascii="Times New Roman" w:hAnsi="Times New Roman"/>
          <w:sz w:val="24"/>
          <w:szCs w:val="24"/>
          <w:lang w:val="en-US" w:eastAsia="en-US"/>
        </w:rPr>
        <w:t xml:space="preserve"> beli tebu</w:t>
      </w:r>
      <w:r>
        <w:rPr>
          <w:rFonts w:ascii="Times New Roman" w:hAnsi="Times New Roman"/>
          <w:sz w:val="24"/>
          <w:szCs w:val="24"/>
          <w:lang w:eastAsia="en-US"/>
        </w:rPr>
        <w:t xml:space="preserve"> berpengaruh </w:t>
      </w:r>
      <w:r>
        <w:rPr>
          <w:rFonts w:ascii="Times New Roman" w:hAnsi="Times New Roman"/>
          <w:sz w:val="24"/>
          <w:szCs w:val="24"/>
          <w:lang w:val="en-US" w:eastAsia="en-US"/>
        </w:rPr>
        <w:t>negatif</w:t>
      </w:r>
      <w:r>
        <w:rPr>
          <w:rFonts w:ascii="Times New Roman" w:hAnsi="Times New Roman"/>
          <w:sz w:val="24"/>
          <w:szCs w:val="24"/>
          <w:lang w:eastAsia="en-US"/>
        </w:rPr>
        <w:t xml:space="preserve"> dan signifikan dengan kepercayaan petani terhadap perusahaan. Untuk mengukur harga</w:t>
      </w:r>
      <w:r>
        <w:rPr>
          <w:rFonts w:ascii="Times New Roman" w:hAnsi="Times New Roman"/>
          <w:sz w:val="24"/>
          <w:szCs w:val="24"/>
          <w:lang w:val="en-US" w:eastAsia="en-US"/>
        </w:rPr>
        <w:t xml:space="preserve"> jual tebu</w:t>
      </w:r>
      <w:r>
        <w:rPr>
          <w:rFonts w:ascii="Times New Roman" w:hAnsi="Times New Roman"/>
          <w:sz w:val="24"/>
          <w:szCs w:val="24"/>
          <w:lang w:eastAsia="en-US"/>
        </w:rPr>
        <w:t xml:space="preserve"> adalah harga sesuai harapan, harga obyektif dan kemudahan pembayaran.</w:t>
      </w:r>
      <w:r>
        <w:rPr>
          <w:rFonts w:ascii="Times New Roman" w:hAnsi="Times New Roman"/>
          <w:sz w:val="24"/>
          <w:szCs w:val="24"/>
          <w:lang w:val="en-US" w:eastAsia="en-US"/>
        </w:rPr>
        <w:t xml:space="preserve"> </w:t>
      </w:r>
      <w:r>
        <w:rPr>
          <w:rFonts w:ascii="Times New Roman" w:hAnsi="Times New Roman"/>
          <w:sz w:val="24"/>
          <w:szCs w:val="24"/>
          <w:lang w:eastAsia="en-US"/>
        </w:rPr>
        <w:t>Studi ini mendukung penelitian yang dilakukan oleh Ardianto (2009).</w:t>
      </w:r>
    </w:p>
    <w:p w:rsidR="006503A9" w:rsidRPr="00AB5D4E" w:rsidRDefault="006503A9" w:rsidP="006503A9">
      <w:pPr>
        <w:spacing w:after="0" w:line="240" w:lineRule="auto"/>
        <w:jc w:val="both"/>
        <w:rPr>
          <w:rFonts w:asciiTheme="majorBidi" w:hAnsiTheme="majorBidi" w:cstheme="majorBidi"/>
          <w:b/>
          <w:bCs/>
          <w:sz w:val="24"/>
          <w:szCs w:val="24"/>
          <w:lang w:val="id-ID"/>
        </w:rPr>
      </w:pPr>
      <w:r w:rsidRPr="00AB5D4E">
        <w:rPr>
          <w:rFonts w:asciiTheme="majorBidi" w:hAnsiTheme="majorBidi" w:cstheme="majorBidi"/>
          <w:b/>
          <w:bCs/>
          <w:sz w:val="24"/>
          <w:szCs w:val="24"/>
          <w:lang w:val="id-ID"/>
        </w:rPr>
        <w:t xml:space="preserve">Uji </w:t>
      </w:r>
      <w:r w:rsidRPr="006503A9">
        <w:rPr>
          <w:rFonts w:asciiTheme="majorBidi" w:hAnsiTheme="majorBidi" w:cstheme="majorBidi"/>
          <w:b/>
          <w:sz w:val="24"/>
          <w:szCs w:val="24"/>
        </w:rPr>
        <w:t>Hipotesis</w:t>
      </w:r>
      <w:r w:rsidRPr="00AB5D4E">
        <w:rPr>
          <w:rFonts w:asciiTheme="majorBidi" w:hAnsiTheme="majorBidi" w:cstheme="majorBidi"/>
          <w:b/>
          <w:bCs/>
          <w:sz w:val="24"/>
          <w:szCs w:val="24"/>
          <w:lang w:val="id-ID"/>
        </w:rPr>
        <w:t xml:space="preserve"> 2</w:t>
      </w:r>
    </w:p>
    <w:p w:rsidR="006503A9" w:rsidRPr="00990220" w:rsidRDefault="006503A9" w:rsidP="006503A9">
      <w:pPr>
        <w:pStyle w:val="ListParagraph"/>
        <w:spacing w:after="0" w:line="240" w:lineRule="auto"/>
        <w:ind w:left="0" w:firstLine="851"/>
        <w:jc w:val="both"/>
        <w:rPr>
          <w:rFonts w:ascii="Times New Roman" w:hAnsi="Times New Roman"/>
          <w:sz w:val="24"/>
          <w:szCs w:val="24"/>
          <w:lang w:eastAsia="en-US"/>
        </w:rPr>
      </w:pPr>
      <w:r>
        <w:rPr>
          <w:rFonts w:asciiTheme="majorBidi" w:hAnsiTheme="majorBidi" w:cstheme="majorBidi"/>
          <w:sz w:val="24"/>
          <w:szCs w:val="24"/>
        </w:rPr>
        <w:t xml:space="preserve">Hipotesis 2 pada penelitian ini adalah semakin baik kualitas layanan maka semakin </w:t>
      </w:r>
      <w:r w:rsidRPr="00D44616">
        <w:rPr>
          <w:rFonts w:asciiTheme="majorBidi" w:hAnsiTheme="majorBidi" w:cs="Times New Roman"/>
          <w:sz w:val="24"/>
          <w:szCs w:val="24"/>
        </w:rPr>
        <w:t>tinggi</w:t>
      </w:r>
      <w:r>
        <w:rPr>
          <w:rFonts w:asciiTheme="majorBidi" w:hAnsiTheme="majorBidi" w:cstheme="majorBidi"/>
          <w:sz w:val="24"/>
          <w:szCs w:val="24"/>
        </w:rPr>
        <w:t xml:space="preserve"> </w:t>
      </w:r>
      <w:r w:rsidRPr="006503A9">
        <w:rPr>
          <w:rFonts w:asciiTheme="majorBidi" w:hAnsiTheme="majorBidi" w:cs="Times New Roman"/>
          <w:sz w:val="24"/>
          <w:szCs w:val="24"/>
        </w:rPr>
        <w:t>kepercayaan</w:t>
      </w:r>
      <w:r>
        <w:rPr>
          <w:rFonts w:asciiTheme="majorBidi" w:hAnsiTheme="majorBidi" w:cstheme="majorBidi"/>
          <w:sz w:val="24"/>
          <w:szCs w:val="24"/>
        </w:rPr>
        <w:t xml:space="preserve"> terhadap perusahaan. Berdasarkan dari pengolahan data yang ditunjukkan pada tabel 4.28, diketahui bahwa nilai CR pada hubungan antara kualitas layanan dengan kepercayaan terhadap perusahaan adalah sebesar 0.250 kurang dari 1.96 yang merupakan syarat dari CR yang artinya kualitas layanan tidak memiliki pengaruh kepercayaan terhadap perusahaan. sedangkan nilai P sebesar 0,803 lebih dari 0,05 yang merupakan syarat dari P.</w:t>
      </w:r>
      <w:r w:rsidRPr="006503A9">
        <w:rPr>
          <w:rFonts w:ascii="Times New Roman" w:hAnsi="Times New Roman"/>
          <w:sz w:val="24"/>
          <w:szCs w:val="24"/>
          <w:lang w:eastAsia="en-US"/>
        </w:rPr>
        <w:t xml:space="preserve"> </w:t>
      </w:r>
    </w:p>
    <w:p w:rsidR="006503A9" w:rsidRPr="006503A9" w:rsidRDefault="006503A9" w:rsidP="006503A9">
      <w:pPr>
        <w:pStyle w:val="ListParagraph"/>
        <w:spacing w:after="0" w:line="240" w:lineRule="auto"/>
        <w:ind w:left="0" w:firstLine="851"/>
        <w:jc w:val="both"/>
        <w:rPr>
          <w:rFonts w:asciiTheme="majorBidi" w:hAnsiTheme="majorBidi" w:cstheme="majorBidi"/>
          <w:sz w:val="24"/>
          <w:szCs w:val="24"/>
          <w:lang w:val="en-US"/>
        </w:rPr>
      </w:pPr>
      <w:r>
        <w:rPr>
          <w:rFonts w:ascii="Times New Roman" w:hAnsi="Times New Roman"/>
          <w:sz w:val="24"/>
          <w:szCs w:val="24"/>
          <w:lang w:eastAsia="en-US"/>
        </w:rPr>
        <w:t>Hasil penelitian menunjukkan bahwa kualitas layanan tidak berpengaruh terhadap kepercayan petani terhadap perusahaan PG Rendeng. Untuk mengukur kualitas layanan adalah kemudahan administrasi, keramahan pegawai, kenyamanan suasana perusahaan, sikap tanggap perusahaan dan respon terhadap keluhan</w:t>
      </w:r>
      <w:r>
        <w:rPr>
          <w:rFonts w:ascii="Times New Roman" w:hAnsi="Times New Roman"/>
          <w:sz w:val="24"/>
          <w:szCs w:val="24"/>
          <w:lang w:val="en-US" w:eastAsia="en-US"/>
        </w:rPr>
        <w:t xml:space="preserve"> </w:t>
      </w:r>
      <w:r>
        <w:rPr>
          <w:rFonts w:ascii="Times New Roman" w:hAnsi="Times New Roman"/>
          <w:sz w:val="24"/>
          <w:szCs w:val="24"/>
          <w:lang w:eastAsia="en-US"/>
        </w:rPr>
        <w:t>Studi ini tidak mendukung penelitian yang dilakukan oelh Wahlers, James L dan James F. Cox (1994) dan Ardianto (2009).</w:t>
      </w:r>
    </w:p>
    <w:p w:rsidR="006503A9" w:rsidRPr="00AB5D4E" w:rsidRDefault="006503A9" w:rsidP="006503A9">
      <w:pPr>
        <w:spacing w:after="0" w:line="240" w:lineRule="auto"/>
        <w:jc w:val="both"/>
        <w:rPr>
          <w:rFonts w:asciiTheme="majorBidi" w:hAnsiTheme="majorBidi" w:cstheme="majorBidi"/>
          <w:b/>
          <w:bCs/>
          <w:sz w:val="24"/>
          <w:szCs w:val="24"/>
          <w:lang w:val="id-ID"/>
        </w:rPr>
      </w:pPr>
      <w:r w:rsidRPr="00AB5D4E">
        <w:rPr>
          <w:rFonts w:asciiTheme="majorBidi" w:hAnsiTheme="majorBidi" w:cstheme="majorBidi"/>
          <w:b/>
          <w:bCs/>
          <w:sz w:val="24"/>
          <w:szCs w:val="24"/>
          <w:lang w:val="id-ID"/>
        </w:rPr>
        <w:t xml:space="preserve">Uji </w:t>
      </w:r>
      <w:r w:rsidRPr="006503A9">
        <w:rPr>
          <w:rFonts w:asciiTheme="majorBidi" w:hAnsiTheme="majorBidi" w:cstheme="majorBidi"/>
          <w:b/>
          <w:sz w:val="24"/>
          <w:szCs w:val="24"/>
        </w:rPr>
        <w:t>Hipotesis</w:t>
      </w:r>
      <w:r w:rsidRPr="00AB5D4E">
        <w:rPr>
          <w:rFonts w:asciiTheme="majorBidi" w:hAnsiTheme="majorBidi" w:cstheme="majorBidi"/>
          <w:b/>
          <w:bCs/>
          <w:sz w:val="24"/>
          <w:szCs w:val="24"/>
          <w:lang w:val="id-ID"/>
        </w:rPr>
        <w:t xml:space="preserve"> 3</w:t>
      </w:r>
    </w:p>
    <w:p w:rsidR="006503A9" w:rsidRDefault="006503A9" w:rsidP="006503A9">
      <w:pPr>
        <w:pStyle w:val="ListParagraph"/>
        <w:spacing w:after="0" w:line="240" w:lineRule="auto"/>
        <w:ind w:left="0" w:firstLine="851"/>
        <w:jc w:val="both"/>
        <w:rPr>
          <w:rFonts w:asciiTheme="majorBidi" w:hAnsiTheme="majorBidi" w:cstheme="majorBidi"/>
          <w:sz w:val="24"/>
          <w:szCs w:val="24"/>
          <w:lang w:val="en-US"/>
        </w:rPr>
      </w:pPr>
      <w:r>
        <w:rPr>
          <w:rFonts w:asciiTheme="majorBidi" w:hAnsiTheme="majorBidi" w:cstheme="majorBidi"/>
          <w:sz w:val="24"/>
          <w:szCs w:val="24"/>
        </w:rPr>
        <w:t xml:space="preserve">Hipotesis 3 pada penelitian ini adalah semakin baik reputasi perusahaan semakin tinggi </w:t>
      </w:r>
      <w:r w:rsidRPr="006503A9">
        <w:rPr>
          <w:rFonts w:asciiTheme="majorBidi" w:hAnsiTheme="majorBidi" w:cs="Times New Roman"/>
          <w:sz w:val="24"/>
          <w:szCs w:val="24"/>
        </w:rPr>
        <w:t>kepercayaan</w:t>
      </w:r>
      <w:r>
        <w:rPr>
          <w:rFonts w:asciiTheme="majorBidi" w:hAnsiTheme="majorBidi" w:cstheme="majorBidi"/>
          <w:sz w:val="24"/>
          <w:szCs w:val="24"/>
        </w:rPr>
        <w:t xml:space="preserve"> petani terhadap perusahaan. Berdasarkan dari pengolahan data yang ditunjukkan pada tabel 4.28, diketahui bahwa nilai CR pada hubungan antara reputasi perusahaan dengan keercayaan terhadap perusahaan sebesar 3.116 lebih dari 1,96 yang merupakan syarat dari nilai CR. Sedangkan nilai P sebesar 0.002 kurang dari 0.05 yang merupakan syarat dari P.</w:t>
      </w:r>
    </w:p>
    <w:p w:rsidR="006503A9" w:rsidRPr="006503A9" w:rsidRDefault="006503A9" w:rsidP="006503A9">
      <w:pPr>
        <w:pStyle w:val="ListParagraph"/>
        <w:spacing w:after="0" w:line="240" w:lineRule="auto"/>
        <w:ind w:left="0" w:firstLine="851"/>
        <w:jc w:val="both"/>
        <w:rPr>
          <w:rFonts w:asciiTheme="majorBidi" w:hAnsiTheme="majorBidi" w:cstheme="majorBidi"/>
          <w:sz w:val="24"/>
          <w:szCs w:val="24"/>
          <w:lang w:val="en-US"/>
        </w:rPr>
      </w:pPr>
      <w:r>
        <w:rPr>
          <w:rFonts w:ascii="Times New Roman" w:hAnsi="Times New Roman"/>
          <w:sz w:val="24"/>
          <w:szCs w:val="24"/>
          <w:lang w:eastAsia="en-US"/>
        </w:rPr>
        <w:t xml:space="preserve">Hasil menunjukkan reputasi perusahaan berpengaruh positif dan signifikan dengan kepercayaan petani terhadap perusahaan. Untuk mengukur keunggulan </w:t>
      </w:r>
      <w:r>
        <w:rPr>
          <w:rFonts w:ascii="Times New Roman" w:hAnsi="Times New Roman"/>
          <w:sz w:val="24"/>
          <w:szCs w:val="24"/>
          <w:lang w:eastAsia="en-US"/>
        </w:rPr>
        <w:lastRenderedPageBreak/>
        <w:t>reputasi adalah nilai strategis, keunggulan dan waktu pengalaman.</w:t>
      </w:r>
      <w:r w:rsidRPr="006503A9">
        <w:rPr>
          <w:rFonts w:ascii="Times New Roman" w:hAnsi="Times New Roman"/>
          <w:sz w:val="24"/>
          <w:szCs w:val="24"/>
          <w:lang w:eastAsia="en-US"/>
        </w:rPr>
        <w:t xml:space="preserve"> </w:t>
      </w:r>
      <w:r>
        <w:rPr>
          <w:rFonts w:ascii="Times New Roman" w:hAnsi="Times New Roman"/>
          <w:sz w:val="24"/>
          <w:szCs w:val="24"/>
          <w:lang w:eastAsia="en-US"/>
        </w:rPr>
        <w:t xml:space="preserve">Studi in mendukung penelitian yang dilakukan oleh </w:t>
      </w:r>
      <w:r w:rsidRPr="006E77F1">
        <w:rPr>
          <w:rFonts w:ascii="Times New Roman" w:hAnsi="Times New Roman"/>
          <w:sz w:val="24"/>
          <w:szCs w:val="24"/>
          <w:lang w:val="en-US" w:eastAsia="en-US"/>
        </w:rPr>
        <w:t>Fombrun, C.J</w:t>
      </w:r>
      <w:r>
        <w:rPr>
          <w:rFonts w:ascii="Times New Roman" w:hAnsi="Times New Roman"/>
          <w:sz w:val="24"/>
          <w:szCs w:val="24"/>
          <w:lang w:eastAsia="en-US"/>
        </w:rPr>
        <w:t xml:space="preserve"> 1996, dan </w:t>
      </w:r>
      <w:r w:rsidRPr="005E1DF2">
        <w:rPr>
          <w:rFonts w:ascii="Times New Roman" w:hAnsi="Times New Roman"/>
          <w:sz w:val="24"/>
          <w:szCs w:val="24"/>
          <w:lang w:val="en-US" w:eastAsia="en-US"/>
        </w:rPr>
        <w:t>Miles, M</w:t>
      </w:r>
      <w:r>
        <w:rPr>
          <w:rFonts w:ascii="Times New Roman" w:hAnsi="Times New Roman"/>
          <w:sz w:val="24"/>
          <w:szCs w:val="24"/>
          <w:lang w:val="en-US" w:eastAsia="en-US"/>
        </w:rPr>
        <w:t xml:space="preserve">organ P &amp; Jeffrey G. </w:t>
      </w:r>
      <w:proofErr w:type="gramStart"/>
      <w:r>
        <w:rPr>
          <w:rFonts w:ascii="Times New Roman" w:hAnsi="Times New Roman"/>
          <w:sz w:val="24"/>
          <w:szCs w:val="24"/>
          <w:lang w:val="en-US" w:eastAsia="en-US"/>
        </w:rPr>
        <w:t>Covin</w:t>
      </w:r>
      <w:r>
        <w:rPr>
          <w:rFonts w:ascii="Times New Roman" w:hAnsi="Times New Roman"/>
          <w:sz w:val="24"/>
          <w:szCs w:val="24"/>
          <w:lang w:eastAsia="en-US"/>
        </w:rPr>
        <w:t xml:space="preserve"> </w:t>
      </w:r>
      <w:r w:rsidR="00471B57">
        <w:rPr>
          <w:rFonts w:ascii="Times New Roman" w:hAnsi="Times New Roman"/>
          <w:sz w:val="24"/>
          <w:szCs w:val="24"/>
          <w:lang w:val="en-US" w:eastAsia="en-US"/>
        </w:rPr>
        <w:t>(</w:t>
      </w:r>
      <w:r>
        <w:rPr>
          <w:rFonts w:ascii="Times New Roman" w:hAnsi="Times New Roman"/>
          <w:sz w:val="24"/>
          <w:szCs w:val="24"/>
          <w:lang w:eastAsia="en-US"/>
        </w:rPr>
        <w:t>2000</w:t>
      </w:r>
      <w:r w:rsidR="00471B57">
        <w:rPr>
          <w:rFonts w:ascii="Times New Roman" w:hAnsi="Times New Roman"/>
          <w:sz w:val="24"/>
          <w:szCs w:val="24"/>
          <w:lang w:val="en-US" w:eastAsia="en-US"/>
        </w:rPr>
        <w:t>)</w:t>
      </w:r>
      <w:r>
        <w:rPr>
          <w:rFonts w:ascii="Times New Roman" w:hAnsi="Times New Roman"/>
          <w:sz w:val="24"/>
          <w:szCs w:val="24"/>
          <w:lang w:eastAsia="en-US"/>
        </w:rPr>
        <w:t>.</w:t>
      </w:r>
      <w:proofErr w:type="gramEnd"/>
    </w:p>
    <w:p w:rsidR="006503A9" w:rsidRPr="00AB5D4E" w:rsidRDefault="006503A9" w:rsidP="006503A9">
      <w:pPr>
        <w:spacing w:after="0" w:line="240" w:lineRule="auto"/>
        <w:jc w:val="both"/>
        <w:rPr>
          <w:rFonts w:asciiTheme="majorBidi" w:hAnsiTheme="majorBidi" w:cstheme="majorBidi"/>
          <w:b/>
          <w:bCs/>
          <w:sz w:val="24"/>
          <w:szCs w:val="24"/>
          <w:lang w:val="id-ID"/>
        </w:rPr>
      </w:pPr>
      <w:r w:rsidRPr="006503A9">
        <w:rPr>
          <w:rFonts w:asciiTheme="majorBidi" w:hAnsiTheme="majorBidi" w:cstheme="majorBidi"/>
          <w:b/>
          <w:sz w:val="24"/>
          <w:szCs w:val="24"/>
        </w:rPr>
        <w:t>Uji</w:t>
      </w:r>
      <w:r w:rsidRPr="00AB5D4E">
        <w:rPr>
          <w:rFonts w:asciiTheme="majorBidi" w:hAnsiTheme="majorBidi" w:cstheme="majorBidi"/>
          <w:b/>
          <w:bCs/>
          <w:sz w:val="24"/>
          <w:szCs w:val="24"/>
          <w:lang w:val="id-ID"/>
        </w:rPr>
        <w:t xml:space="preserve"> Hipotesis 4</w:t>
      </w:r>
    </w:p>
    <w:p w:rsidR="006503A9" w:rsidRDefault="006503A9" w:rsidP="006503A9">
      <w:pPr>
        <w:pStyle w:val="ListParagraph"/>
        <w:spacing w:after="0" w:line="240" w:lineRule="auto"/>
        <w:ind w:left="0" w:firstLine="851"/>
        <w:jc w:val="both"/>
        <w:rPr>
          <w:rFonts w:asciiTheme="majorBidi" w:hAnsiTheme="majorBidi" w:cstheme="majorBidi"/>
          <w:sz w:val="24"/>
          <w:szCs w:val="24"/>
        </w:rPr>
      </w:pPr>
      <w:r>
        <w:rPr>
          <w:rFonts w:asciiTheme="majorBidi" w:hAnsiTheme="majorBidi" w:cstheme="majorBidi"/>
          <w:sz w:val="24"/>
          <w:szCs w:val="24"/>
        </w:rPr>
        <w:t>Hipotesis 4 pada penelitian ini adalah semakin baik kepercayaan terhadap perusahaan semakin tinggi hubungan jangka panjang petani dengan perusahaan PG Rendeng. Berdasarkan dari pengolahan data yang ditunjukkan pada tabel 4.28, diketahui bahwa nilai CR pada hubungan antara kepercayaan terhadap perusahaan dengan hubungan jangka panjang adalah sebesar 3.833 lebih dari 1.96 yang merupakan syarat dari nilai CR. Sedangkan nilai P sebesar 0.000 kurang dari 0.05 yang merupakan syarat dari P.</w:t>
      </w:r>
    </w:p>
    <w:p w:rsidR="00C035B8" w:rsidRPr="000C6BF7" w:rsidRDefault="006503A9" w:rsidP="006503A9">
      <w:pPr>
        <w:pStyle w:val="ListParagraph"/>
        <w:spacing w:after="0" w:line="240" w:lineRule="auto"/>
        <w:ind w:left="0" w:firstLine="851"/>
        <w:jc w:val="both"/>
        <w:rPr>
          <w:rFonts w:asciiTheme="majorBidi" w:hAnsiTheme="majorBidi" w:cstheme="majorBidi"/>
          <w:sz w:val="24"/>
          <w:szCs w:val="24"/>
          <w:lang w:val="en-US"/>
        </w:rPr>
      </w:pPr>
      <w:r w:rsidRPr="006503A9">
        <w:rPr>
          <w:rFonts w:asciiTheme="majorBidi" w:hAnsiTheme="majorBidi" w:cstheme="majorBidi"/>
          <w:sz w:val="24"/>
          <w:szCs w:val="24"/>
        </w:rPr>
        <w:t>Hasil menunjukkan kepercayaan terhadap perusahaan berpengaruh positif dan signifikan dengan hubungan jangka panjang. Untuk mengukur kepercayaan terhadap perusahaan adalah kredibilitas, kepedulian dan dapat diandalkan.</w:t>
      </w:r>
      <w:r w:rsidRPr="006503A9">
        <w:rPr>
          <w:rFonts w:ascii="Times New Roman" w:hAnsi="Times New Roman"/>
          <w:sz w:val="24"/>
          <w:szCs w:val="24"/>
          <w:lang w:eastAsia="en-US"/>
        </w:rPr>
        <w:t xml:space="preserve"> </w:t>
      </w:r>
      <w:r>
        <w:rPr>
          <w:rFonts w:ascii="Times New Roman" w:hAnsi="Times New Roman"/>
          <w:sz w:val="24"/>
          <w:szCs w:val="24"/>
          <w:lang w:eastAsia="en-US"/>
        </w:rPr>
        <w:t xml:space="preserve">Studi in mendukung penelitian yang dilakukan oleh </w:t>
      </w:r>
      <w:r w:rsidRPr="005E1DF2">
        <w:rPr>
          <w:rFonts w:ascii="Times New Roman" w:hAnsi="Times New Roman"/>
          <w:w w:val="105"/>
          <w:sz w:val="24"/>
          <w:szCs w:val="24"/>
          <w:lang w:val="en-US" w:eastAsia="en-US"/>
        </w:rPr>
        <w:t>Cempakasa</w:t>
      </w:r>
      <w:r>
        <w:rPr>
          <w:rFonts w:ascii="Times New Roman" w:hAnsi="Times New Roman"/>
          <w:w w:val="105"/>
          <w:sz w:val="24"/>
          <w:szCs w:val="24"/>
          <w:lang w:val="en-US" w:eastAsia="en-US"/>
        </w:rPr>
        <w:t>ri, Diah Arum dan Yoestini</w:t>
      </w:r>
      <w:r>
        <w:rPr>
          <w:rFonts w:ascii="Times New Roman" w:hAnsi="Times New Roman"/>
          <w:w w:val="105"/>
          <w:sz w:val="24"/>
          <w:szCs w:val="24"/>
          <w:lang w:eastAsia="en-US"/>
        </w:rPr>
        <w:t xml:space="preserve"> </w:t>
      </w:r>
      <w:r w:rsidR="000C6BF7">
        <w:rPr>
          <w:rFonts w:ascii="Times New Roman" w:hAnsi="Times New Roman"/>
          <w:w w:val="105"/>
          <w:sz w:val="24"/>
          <w:szCs w:val="24"/>
          <w:lang w:val="en-US" w:eastAsia="en-US"/>
        </w:rPr>
        <w:t>(</w:t>
      </w:r>
      <w:r>
        <w:rPr>
          <w:rFonts w:ascii="Times New Roman" w:hAnsi="Times New Roman"/>
          <w:w w:val="105"/>
          <w:sz w:val="24"/>
          <w:szCs w:val="24"/>
          <w:lang w:eastAsia="en-US"/>
        </w:rPr>
        <w:t>2003</w:t>
      </w:r>
      <w:r w:rsidR="000C6BF7">
        <w:rPr>
          <w:rFonts w:ascii="Times New Roman" w:hAnsi="Times New Roman"/>
          <w:w w:val="105"/>
          <w:sz w:val="24"/>
          <w:szCs w:val="24"/>
          <w:lang w:val="en-US" w:eastAsia="en-US"/>
        </w:rPr>
        <w:t>)</w:t>
      </w:r>
    </w:p>
    <w:p w:rsidR="00086861" w:rsidRPr="00C96539" w:rsidRDefault="00086861" w:rsidP="00C96539">
      <w:pPr>
        <w:shd w:val="clear" w:color="auto" w:fill="FFFFFF"/>
        <w:spacing w:after="0" w:line="240" w:lineRule="auto"/>
        <w:rPr>
          <w:rFonts w:ascii="Times New Roman" w:eastAsia="Times New Roman" w:hAnsi="Times New Roman" w:cs="Times New Roman"/>
          <w:b/>
          <w:sz w:val="24"/>
          <w:szCs w:val="24"/>
        </w:rPr>
      </w:pPr>
    </w:p>
    <w:p w:rsidR="006722FD" w:rsidRDefault="0096560C" w:rsidP="0096560C">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KESIMPULAN, </w:t>
      </w:r>
      <w:r w:rsidR="00C96539" w:rsidRPr="00C96539">
        <w:rPr>
          <w:rFonts w:ascii="Times New Roman" w:eastAsia="Times New Roman" w:hAnsi="Times New Roman" w:cs="Times New Roman"/>
          <w:b/>
          <w:sz w:val="24"/>
          <w:szCs w:val="24"/>
        </w:rPr>
        <w:t xml:space="preserve">IMPLIKASI </w:t>
      </w:r>
      <w:r>
        <w:rPr>
          <w:rFonts w:ascii="Times New Roman" w:eastAsia="Times New Roman" w:hAnsi="Times New Roman" w:cs="Times New Roman"/>
          <w:b/>
          <w:sz w:val="24"/>
          <w:szCs w:val="24"/>
        </w:rPr>
        <w:t xml:space="preserve">TEORITIS, IMPLIKASI </w:t>
      </w:r>
      <w:r w:rsidR="00C96539" w:rsidRPr="00C96539">
        <w:rPr>
          <w:rFonts w:ascii="Times New Roman" w:eastAsia="Times New Roman" w:hAnsi="Times New Roman" w:cs="Times New Roman"/>
          <w:b/>
          <w:sz w:val="24"/>
          <w:szCs w:val="24"/>
        </w:rPr>
        <w:t>KEBIJAKAN</w:t>
      </w:r>
      <w:r>
        <w:rPr>
          <w:rFonts w:ascii="Times New Roman" w:eastAsia="Times New Roman" w:hAnsi="Times New Roman" w:cs="Times New Roman"/>
          <w:b/>
          <w:sz w:val="24"/>
          <w:szCs w:val="24"/>
        </w:rPr>
        <w:t>, KETERBATASAN PENELITIAN DAN AGENDA PENELITIAN YANG AKAN DATANH</w:t>
      </w:r>
    </w:p>
    <w:p w:rsidR="0096560C" w:rsidRDefault="0096560C" w:rsidP="0096560C">
      <w:pPr>
        <w:shd w:val="clear" w:color="auto" w:fill="FFFFFF"/>
        <w:spacing w:after="0" w:line="240" w:lineRule="auto"/>
        <w:jc w:val="both"/>
        <w:rPr>
          <w:rFonts w:ascii="Times New Roman" w:eastAsia="Times New Roman" w:hAnsi="Times New Roman" w:cs="Times New Roman"/>
          <w:b/>
          <w:sz w:val="24"/>
          <w:szCs w:val="24"/>
        </w:rPr>
      </w:pPr>
    </w:p>
    <w:p w:rsidR="005C2F8D" w:rsidRDefault="008D3D85" w:rsidP="00C96539">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rsidR="008D3D85" w:rsidRPr="008D3D85" w:rsidRDefault="008D3D85" w:rsidP="000325C6">
      <w:pPr>
        <w:shd w:val="clear" w:color="auto" w:fill="FFFFFF"/>
        <w:spacing w:after="0" w:line="240" w:lineRule="auto"/>
        <w:ind w:firstLine="720"/>
        <w:jc w:val="both"/>
        <w:rPr>
          <w:rFonts w:ascii="Times New Roman" w:eastAsia="Times New Roman" w:hAnsi="Times New Roman" w:cs="Times New Roman"/>
          <w:sz w:val="24"/>
          <w:szCs w:val="24"/>
        </w:rPr>
      </w:pPr>
      <w:r w:rsidRPr="008D3D85">
        <w:rPr>
          <w:rFonts w:ascii="Times New Roman" w:eastAsia="Times New Roman" w:hAnsi="Times New Roman" w:cs="Times New Roman"/>
          <w:sz w:val="24"/>
          <w:szCs w:val="24"/>
        </w:rPr>
        <w:t>Berdasarkan hasil penelitian diperoleh kesimpulan-kesimpulan sebagai berikut:</w:t>
      </w:r>
    </w:p>
    <w:p w:rsidR="005C2F8D" w:rsidRPr="008D3D85" w:rsidRDefault="008D3D85" w:rsidP="008D3D85">
      <w:pPr>
        <w:pStyle w:val="ListParagraph"/>
        <w:numPr>
          <w:ilvl w:val="0"/>
          <w:numId w:val="11"/>
        </w:numPr>
        <w:shd w:val="clear" w:color="auto" w:fill="FFFFFF"/>
        <w:spacing w:after="0" w:line="240" w:lineRule="auto"/>
        <w:jc w:val="both"/>
        <w:rPr>
          <w:rFonts w:ascii="Times New Roman" w:hAnsi="Times New Roman" w:cs="Times New Roman"/>
          <w:b/>
          <w:sz w:val="24"/>
          <w:szCs w:val="24"/>
        </w:rPr>
      </w:pPr>
      <w:r w:rsidRPr="008D3D85">
        <w:rPr>
          <w:rFonts w:asciiTheme="majorBidi" w:hAnsiTheme="majorBidi" w:cs="Times New Roman"/>
          <w:sz w:val="24"/>
          <w:szCs w:val="24"/>
          <w:lang w:val="en-US"/>
        </w:rPr>
        <w:t xml:space="preserve">Terdapat pengaruh </w:t>
      </w:r>
      <w:r>
        <w:rPr>
          <w:rFonts w:asciiTheme="majorBidi" w:hAnsiTheme="majorBidi" w:cs="Times New Roman"/>
          <w:sz w:val="24"/>
          <w:szCs w:val="24"/>
          <w:lang w:val="en-US"/>
        </w:rPr>
        <w:t xml:space="preserve">signifikan negatif </w:t>
      </w:r>
      <w:r w:rsidRPr="008D3D85">
        <w:rPr>
          <w:rFonts w:asciiTheme="majorBidi" w:hAnsiTheme="majorBidi" w:cs="Times New Roman"/>
          <w:sz w:val="24"/>
          <w:szCs w:val="24"/>
          <w:lang w:val="en-US"/>
        </w:rPr>
        <w:t xml:space="preserve">antara </w:t>
      </w:r>
      <w:r w:rsidRPr="008D3D85">
        <w:rPr>
          <w:rFonts w:asciiTheme="majorBidi" w:hAnsiTheme="majorBidi" w:cs="Times New Roman"/>
          <w:sz w:val="24"/>
          <w:szCs w:val="24"/>
        </w:rPr>
        <w:t>harga beli tebu dengan kepercayaan terhadap perusahaan</w:t>
      </w:r>
      <w:r w:rsidRPr="008D3D85">
        <w:rPr>
          <w:rFonts w:asciiTheme="majorBidi" w:hAnsiTheme="majorBidi" w:cs="Times New Roman"/>
          <w:sz w:val="24"/>
          <w:szCs w:val="24"/>
          <w:lang w:val="en-US"/>
        </w:rPr>
        <w:t xml:space="preserve">. </w:t>
      </w:r>
      <w:r>
        <w:rPr>
          <w:rFonts w:asciiTheme="majorBidi" w:hAnsiTheme="majorBidi" w:cs="Times New Roman"/>
          <w:sz w:val="24"/>
          <w:szCs w:val="24"/>
          <w:lang w:val="en-US"/>
        </w:rPr>
        <w:t xml:space="preserve">Hal ini dapat dilihat dari nilai </w:t>
      </w:r>
      <w:r w:rsidRPr="008D3D85">
        <w:rPr>
          <w:rFonts w:asciiTheme="majorBidi" w:hAnsiTheme="majorBidi" w:cs="Times New Roman"/>
          <w:sz w:val="24"/>
          <w:szCs w:val="24"/>
          <w:lang w:val="en-US"/>
        </w:rPr>
        <w:t>sig p &lt; 0.05.</w:t>
      </w:r>
    </w:p>
    <w:p w:rsidR="008D3D85" w:rsidRPr="008D3D85" w:rsidRDefault="008D3D85" w:rsidP="008D3D85">
      <w:pPr>
        <w:pStyle w:val="ListParagraph"/>
        <w:numPr>
          <w:ilvl w:val="0"/>
          <w:numId w:val="11"/>
        </w:numPr>
        <w:shd w:val="clear" w:color="auto" w:fill="FFFFFF"/>
        <w:spacing w:after="0" w:line="240" w:lineRule="auto"/>
        <w:jc w:val="both"/>
        <w:rPr>
          <w:rFonts w:ascii="Times New Roman" w:hAnsi="Times New Roman" w:cs="Times New Roman"/>
          <w:b/>
          <w:sz w:val="24"/>
          <w:szCs w:val="24"/>
        </w:rPr>
      </w:pPr>
      <w:r>
        <w:rPr>
          <w:rFonts w:asciiTheme="majorBidi" w:hAnsiTheme="majorBidi" w:cstheme="majorBidi"/>
          <w:sz w:val="24"/>
          <w:szCs w:val="24"/>
          <w:lang w:val="en-US"/>
        </w:rPr>
        <w:t xml:space="preserve">Tidak terdapat </w:t>
      </w:r>
      <w:r w:rsidRPr="008D3D85">
        <w:rPr>
          <w:rFonts w:asciiTheme="majorBidi" w:hAnsiTheme="majorBidi" w:cs="Times New Roman"/>
          <w:sz w:val="24"/>
          <w:szCs w:val="24"/>
        </w:rPr>
        <w:t>pengaruh</w:t>
      </w:r>
      <w:r>
        <w:rPr>
          <w:rFonts w:asciiTheme="majorBidi" w:hAnsiTheme="majorBidi" w:cstheme="majorBidi"/>
          <w:sz w:val="24"/>
          <w:szCs w:val="24"/>
        </w:rPr>
        <w:t xml:space="preserve"> antara kualitas layanan dengan kepercayaan terhadap perusahaan</w:t>
      </w:r>
      <w:r>
        <w:rPr>
          <w:rFonts w:asciiTheme="majorBidi" w:hAnsiTheme="majorBidi" w:cstheme="majorBidi"/>
          <w:sz w:val="24"/>
          <w:szCs w:val="24"/>
          <w:lang w:val="en-US"/>
        </w:rPr>
        <w:t xml:space="preserve">. </w:t>
      </w:r>
      <w:r>
        <w:rPr>
          <w:rFonts w:asciiTheme="majorBidi" w:hAnsiTheme="majorBidi" w:cs="Times New Roman"/>
          <w:sz w:val="24"/>
          <w:szCs w:val="24"/>
          <w:lang w:val="en-US"/>
        </w:rPr>
        <w:t>Hal ini dapat dilihat dari nilai sig p &gt; 0.05.</w:t>
      </w:r>
    </w:p>
    <w:p w:rsidR="008D3D85" w:rsidRPr="008D3D85" w:rsidRDefault="008D3D85" w:rsidP="008D3D85">
      <w:pPr>
        <w:pStyle w:val="ListParagraph"/>
        <w:numPr>
          <w:ilvl w:val="0"/>
          <w:numId w:val="11"/>
        </w:numPr>
        <w:shd w:val="clear" w:color="auto" w:fill="FFFFFF"/>
        <w:spacing w:after="0" w:line="240" w:lineRule="auto"/>
        <w:jc w:val="both"/>
        <w:rPr>
          <w:rFonts w:ascii="Times New Roman" w:hAnsi="Times New Roman" w:cs="Times New Roman"/>
          <w:b/>
          <w:sz w:val="24"/>
          <w:szCs w:val="24"/>
        </w:rPr>
      </w:pPr>
      <w:r>
        <w:rPr>
          <w:rFonts w:asciiTheme="majorBidi" w:hAnsiTheme="majorBidi" w:cstheme="majorBidi"/>
          <w:sz w:val="24"/>
          <w:szCs w:val="24"/>
          <w:lang w:val="en-US"/>
        </w:rPr>
        <w:t xml:space="preserve">Terdapat pengaruh </w:t>
      </w:r>
      <w:r>
        <w:rPr>
          <w:rFonts w:asciiTheme="majorBidi" w:hAnsiTheme="majorBidi" w:cstheme="majorBidi"/>
          <w:sz w:val="24"/>
          <w:szCs w:val="24"/>
        </w:rPr>
        <w:t>antara reputasi perusahaan dengan keercayaan terhadap perusahaan</w:t>
      </w:r>
      <w:r>
        <w:rPr>
          <w:rFonts w:asciiTheme="majorBidi" w:hAnsiTheme="majorBidi" w:cstheme="majorBidi"/>
          <w:sz w:val="24"/>
          <w:szCs w:val="24"/>
          <w:lang w:val="en-US"/>
        </w:rPr>
        <w:t xml:space="preserve">. Hal ini dapat dilihat dari nilai </w:t>
      </w:r>
      <w:r>
        <w:rPr>
          <w:rFonts w:asciiTheme="majorBidi" w:hAnsiTheme="majorBidi" w:cs="Times New Roman"/>
          <w:sz w:val="24"/>
          <w:szCs w:val="24"/>
          <w:lang w:val="en-US"/>
        </w:rPr>
        <w:t>sig p &lt; 0.05.</w:t>
      </w:r>
    </w:p>
    <w:p w:rsidR="005C2F8D" w:rsidRDefault="008D3D85" w:rsidP="008D3D85">
      <w:pPr>
        <w:pStyle w:val="ListParagraph"/>
        <w:numPr>
          <w:ilvl w:val="0"/>
          <w:numId w:val="11"/>
        </w:numPr>
        <w:shd w:val="clear" w:color="auto" w:fill="FFFFFF"/>
        <w:spacing w:after="0" w:line="240" w:lineRule="auto"/>
        <w:jc w:val="both"/>
        <w:rPr>
          <w:rFonts w:ascii="Times New Roman" w:hAnsi="Times New Roman" w:cs="Times New Roman"/>
          <w:b/>
          <w:sz w:val="24"/>
          <w:szCs w:val="24"/>
        </w:rPr>
      </w:pPr>
      <w:r>
        <w:rPr>
          <w:rFonts w:asciiTheme="majorBidi" w:hAnsiTheme="majorBidi" w:cstheme="majorBidi"/>
          <w:sz w:val="24"/>
          <w:szCs w:val="24"/>
          <w:lang w:val="en-US"/>
        </w:rPr>
        <w:t xml:space="preserve">Terdapat pengaruh </w:t>
      </w:r>
      <w:r>
        <w:rPr>
          <w:rFonts w:asciiTheme="majorBidi" w:hAnsiTheme="majorBidi" w:cstheme="majorBidi"/>
          <w:sz w:val="24"/>
          <w:szCs w:val="24"/>
        </w:rPr>
        <w:t>antara kepercayaan terhadap perusahaan dengan hubungan jangka panjang</w:t>
      </w:r>
      <w:r>
        <w:rPr>
          <w:rFonts w:asciiTheme="majorBidi" w:hAnsiTheme="majorBidi" w:cstheme="majorBidi"/>
          <w:sz w:val="24"/>
          <w:szCs w:val="24"/>
          <w:lang w:val="en-US"/>
        </w:rPr>
        <w:t xml:space="preserve">. Hal ini dapat dilihat dari nilai </w:t>
      </w:r>
      <w:r>
        <w:rPr>
          <w:rFonts w:asciiTheme="majorBidi" w:hAnsiTheme="majorBidi" w:cs="Times New Roman"/>
          <w:sz w:val="24"/>
          <w:szCs w:val="24"/>
          <w:lang w:val="en-US"/>
        </w:rPr>
        <w:t>sig p &lt; 0.05</w:t>
      </w:r>
    </w:p>
    <w:p w:rsidR="005C2F8D" w:rsidRDefault="005C2F8D" w:rsidP="00C96539">
      <w:pPr>
        <w:shd w:val="clear" w:color="auto" w:fill="FFFFFF"/>
        <w:spacing w:after="0" w:line="240" w:lineRule="auto"/>
        <w:rPr>
          <w:rFonts w:ascii="Times New Roman" w:eastAsia="Times New Roman" w:hAnsi="Times New Roman" w:cs="Times New Roman"/>
          <w:b/>
          <w:sz w:val="24"/>
          <w:szCs w:val="24"/>
        </w:rPr>
      </w:pPr>
    </w:p>
    <w:p w:rsidR="00C96539" w:rsidRDefault="0096560C" w:rsidP="00C96539">
      <w:pPr>
        <w:shd w:val="clear" w:color="auto" w:fill="FFFFFF"/>
        <w:spacing w:after="0" w:line="240" w:lineRule="auto"/>
        <w:rPr>
          <w:rFonts w:ascii="Times New Roman" w:eastAsia="Times New Roman" w:hAnsi="Times New Roman" w:cs="Times New Roman"/>
          <w:b/>
          <w:sz w:val="24"/>
          <w:szCs w:val="24"/>
        </w:rPr>
      </w:pPr>
      <w:r w:rsidRPr="00C96539">
        <w:rPr>
          <w:rFonts w:ascii="Times New Roman" w:eastAsia="Times New Roman" w:hAnsi="Times New Roman" w:cs="Times New Roman"/>
          <w:b/>
          <w:sz w:val="24"/>
          <w:szCs w:val="24"/>
        </w:rPr>
        <w:t>Implikasi Teoritis</w:t>
      </w:r>
    </w:p>
    <w:p w:rsidR="001A235B" w:rsidRDefault="000325C6" w:rsidP="000325C6">
      <w:pPr>
        <w:shd w:val="clear" w:color="auto" w:fill="FFFFFF"/>
        <w:spacing w:after="0" w:line="240" w:lineRule="auto"/>
        <w:ind w:firstLine="720"/>
        <w:jc w:val="both"/>
        <w:rPr>
          <w:rFonts w:ascii="Times New Roman" w:eastAsia="Times New Roman" w:hAnsi="Times New Roman" w:cs="Times New Roman"/>
          <w:sz w:val="24"/>
          <w:szCs w:val="24"/>
        </w:rPr>
      </w:pPr>
      <w:proofErr w:type="gramStart"/>
      <w:r w:rsidRPr="000325C6">
        <w:rPr>
          <w:rFonts w:ascii="Times New Roman" w:eastAsia="Times New Roman" w:hAnsi="Times New Roman" w:cs="Times New Roman"/>
          <w:sz w:val="24"/>
          <w:szCs w:val="24"/>
        </w:rPr>
        <w:t>Berdasarkan hasil penelitian maka hasil penelitian ini berimplikasi secara teoritis</w:t>
      </w:r>
      <w:r>
        <w:rPr>
          <w:rFonts w:ascii="Times New Roman" w:eastAsia="Times New Roman" w:hAnsi="Times New Roman" w:cs="Times New Roman"/>
          <w:sz w:val="24"/>
          <w:szCs w:val="24"/>
        </w:rPr>
        <w:t>.</w:t>
      </w:r>
      <w:proofErr w:type="gramEnd"/>
    </w:p>
    <w:p w:rsidR="001A235B" w:rsidRDefault="001A235B" w:rsidP="000325C6">
      <w:pPr>
        <w:shd w:val="clear" w:color="auto" w:fill="FFFFFF"/>
        <w:spacing w:after="0" w:line="240" w:lineRule="auto"/>
        <w:ind w:firstLine="720"/>
        <w:jc w:val="both"/>
        <w:rPr>
          <w:rFonts w:ascii="Times New Roman" w:eastAsia="Times New Roman" w:hAnsi="Times New Roman" w:cs="Times New Roman"/>
          <w:sz w:val="24"/>
          <w:szCs w:val="24"/>
        </w:rPr>
      </w:pPr>
    </w:p>
    <w:p w:rsidR="001A235B" w:rsidRPr="006503A9" w:rsidRDefault="001A235B" w:rsidP="001A235B">
      <w:pPr>
        <w:pStyle w:val="ListParagraph"/>
        <w:numPr>
          <w:ilvl w:val="0"/>
          <w:numId w:val="13"/>
        </w:numPr>
        <w:spacing w:after="0" w:line="240" w:lineRule="auto"/>
        <w:ind w:left="284" w:hanging="284"/>
        <w:jc w:val="both"/>
        <w:rPr>
          <w:rFonts w:asciiTheme="majorBidi" w:hAnsiTheme="majorBidi" w:cs="Times New Roman"/>
          <w:sz w:val="24"/>
          <w:szCs w:val="24"/>
          <w:lang w:val="en-US"/>
        </w:rPr>
      </w:pPr>
      <w:r>
        <w:rPr>
          <w:rFonts w:ascii="Times New Roman" w:hAnsi="Times New Roman"/>
          <w:sz w:val="24"/>
          <w:szCs w:val="24"/>
          <w:lang w:eastAsia="en-US"/>
        </w:rPr>
        <w:t>Hasil menunjukkan harga</w:t>
      </w:r>
      <w:r>
        <w:rPr>
          <w:rFonts w:ascii="Times New Roman" w:hAnsi="Times New Roman"/>
          <w:sz w:val="24"/>
          <w:szCs w:val="24"/>
          <w:lang w:val="en-US" w:eastAsia="en-US"/>
        </w:rPr>
        <w:t xml:space="preserve"> beli tebu</w:t>
      </w:r>
      <w:r>
        <w:rPr>
          <w:rFonts w:ascii="Times New Roman" w:hAnsi="Times New Roman"/>
          <w:sz w:val="24"/>
          <w:szCs w:val="24"/>
          <w:lang w:eastAsia="en-US"/>
        </w:rPr>
        <w:t xml:space="preserve"> berpengaruh </w:t>
      </w:r>
      <w:r>
        <w:rPr>
          <w:rFonts w:ascii="Times New Roman" w:hAnsi="Times New Roman"/>
          <w:sz w:val="24"/>
          <w:szCs w:val="24"/>
          <w:lang w:val="en-US" w:eastAsia="en-US"/>
        </w:rPr>
        <w:t>negatif</w:t>
      </w:r>
      <w:r>
        <w:rPr>
          <w:rFonts w:ascii="Times New Roman" w:hAnsi="Times New Roman"/>
          <w:sz w:val="24"/>
          <w:szCs w:val="24"/>
          <w:lang w:eastAsia="en-US"/>
        </w:rPr>
        <w:t xml:space="preserve"> dan signifikan dengan kepercayaan petani terhadap perusahaan. Untuk mengukur harga</w:t>
      </w:r>
      <w:r>
        <w:rPr>
          <w:rFonts w:ascii="Times New Roman" w:hAnsi="Times New Roman"/>
          <w:sz w:val="24"/>
          <w:szCs w:val="24"/>
          <w:lang w:val="en-US" w:eastAsia="en-US"/>
        </w:rPr>
        <w:t xml:space="preserve"> jual tebu</w:t>
      </w:r>
      <w:r>
        <w:rPr>
          <w:rFonts w:ascii="Times New Roman" w:hAnsi="Times New Roman"/>
          <w:sz w:val="24"/>
          <w:szCs w:val="24"/>
          <w:lang w:eastAsia="en-US"/>
        </w:rPr>
        <w:t xml:space="preserve"> adalah harga sesuai harapan, harga obyektif dan kemudahan pembayaran.</w:t>
      </w:r>
      <w:r>
        <w:rPr>
          <w:rFonts w:ascii="Times New Roman" w:hAnsi="Times New Roman"/>
          <w:sz w:val="24"/>
          <w:szCs w:val="24"/>
          <w:lang w:val="en-US" w:eastAsia="en-US"/>
        </w:rPr>
        <w:t xml:space="preserve"> </w:t>
      </w:r>
      <w:r>
        <w:rPr>
          <w:rFonts w:ascii="Times New Roman" w:hAnsi="Times New Roman"/>
          <w:sz w:val="24"/>
          <w:szCs w:val="24"/>
          <w:lang w:eastAsia="en-US"/>
        </w:rPr>
        <w:t>Studi ini mendukung penelitian yang dilakukan oleh Ardianto (2009).</w:t>
      </w:r>
    </w:p>
    <w:p w:rsidR="001A235B" w:rsidRPr="006503A9" w:rsidRDefault="001A235B" w:rsidP="001A235B">
      <w:pPr>
        <w:pStyle w:val="ListParagraph"/>
        <w:numPr>
          <w:ilvl w:val="0"/>
          <w:numId w:val="13"/>
        </w:numPr>
        <w:spacing w:after="0" w:line="240" w:lineRule="auto"/>
        <w:ind w:left="284" w:hanging="284"/>
        <w:jc w:val="both"/>
        <w:rPr>
          <w:rFonts w:asciiTheme="majorBidi" w:hAnsiTheme="majorBidi" w:cstheme="majorBidi"/>
          <w:sz w:val="24"/>
          <w:szCs w:val="24"/>
          <w:lang w:val="en-US"/>
        </w:rPr>
      </w:pPr>
      <w:r>
        <w:rPr>
          <w:rFonts w:ascii="Times New Roman" w:hAnsi="Times New Roman"/>
          <w:sz w:val="24"/>
          <w:szCs w:val="24"/>
          <w:lang w:eastAsia="en-US"/>
        </w:rPr>
        <w:t xml:space="preserve">Hasil penelitian menunjukkan bahwa kualitas layanan tidak berpengaruh terhadap kepercayan petani terhadap perusahaan PG Rendeng. Untuk mengukur kualitas </w:t>
      </w:r>
      <w:r>
        <w:rPr>
          <w:rFonts w:ascii="Times New Roman" w:hAnsi="Times New Roman"/>
          <w:sz w:val="24"/>
          <w:szCs w:val="24"/>
          <w:lang w:eastAsia="en-US"/>
        </w:rPr>
        <w:lastRenderedPageBreak/>
        <w:t>layanan adalah kemudahan administrasi, keramahan pegawai, kenyamanan suasana perusahaan, sikap tanggap perusahaan dan respon terhadap keluhan</w:t>
      </w:r>
      <w:r>
        <w:rPr>
          <w:rFonts w:ascii="Times New Roman" w:hAnsi="Times New Roman"/>
          <w:sz w:val="24"/>
          <w:szCs w:val="24"/>
          <w:lang w:val="en-US" w:eastAsia="en-US"/>
        </w:rPr>
        <w:t xml:space="preserve"> </w:t>
      </w:r>
      <w:r>
        <w:rPr>
          <w:rFonts w:ascii="Times New Roman" w:hAnsi="Times New Roman"/>
          <w:sz w:val="24"/>
          <w:szCs w:val="24"/>
          <w:lang w:eastAsia="en-US"/>
        </w:rPr>
        <w:t>Studi ini tidak mendukung penelitian yang dilakukan oelh Wahlers, James L dan James F. Cox (1994) dan Ardianto (2009).</w:t>
      </w:r>
    </w:p>
    <w:p w:rsidR="001A235B" w:rsidRPr="006503A9" w:rsidRDefault="001A235B" w:rsidP="001A235B">
      <w:pPr>
        <w:pStyle w:val="ListParagraph"/>
        <w:numPr>
          <w:ilvl w:val="0"/>
          <w:numId w:val="13"/>
        </w:numPr>
        <w:spacing w:after="0" w:line="240" w:lineRule="auto"/>
        <w:ind w:left="284" w:hanging="284"/>
        <w:jc w:val="both"/>
        <w:rPr>
          <w:rFonts w:asciiTheme="majorBidi" w:hAnsiTheme="majorBidi" w:cstheme="majorBidi"/>
          <w:sz w:val="24"/>
          <w:szCs w:val="24"/>
          <w:lang w:val="en-US"/>
        </w:rPr>
      </w:pPr>
      <w:r>
        <w:rPr>
          <w:rFonts w:ascii="Times New Roman" w:hAnsi="Times New Roman"/>
          <w:sz w:val="24"/>
          <w:szCs w:val="24"/>
          <w:lang w:eastAsia="en-US"/>
        </w:rPr>
        <w:t>Hasil menunjukkan reputasi perusahaan berpengaruh positif dan signifikan dengan kepercayaan petani terhadap perusahaan. Untuk mengukur keunggulan reputasi adalah nilai strategis, keunggulan dan waktu pengalaman.</w:t>
      </w:r>
      <w:r w:rsidRPr="006503A9">
        <w:rPr>
          <w:rFonts w:ascii="Times New Roman" w:hAnsi="Times New Roman"/>
          <w:sz w:val="24"/>
          <w:szCs w:val="24"/>
          <w:lang w:eastAsia="en-US"/>
        </w:rPr>
        <w:t xml:space="preserve"> </w:t>
      </w:r>
      <w:r>
        <w:rPr>
          <w:rFonts w:ascii="Times New Roman" w:hAnsi="Times New Roman"/>
          <w:sz w:val="24"/>
          <w:szCs w:val="24"/>
          <w:lang w:eastAsia="en-US"/>
        </w:rPr>
        <w:t xml:space="preserve">Studi in mendukung penelitian yang dilakukan oleh </w:t>
      </w:r>
      <w:r w:rsidRPr="006E77F1">
        <w:rPr>
          <w:rFonts w:ascii="Times New Roman" w:hAnsi="Times New Roman"/>
          <w:sz w:val="24"/>
          <w:szCs w:val="24"/>
          <w:lang w:val="en-US" w:eastAsia="en-US"/>
        </w:rPr>
        <w:t>Fombrun, C.J</w:t>
      </w:r>
      <w:r>
        <w:rPr>
          <w:rFonts w:ascii="Times New Roman" w:hAnsi="Times New Roman"/>
          <w:sz w:val="24"/>
          <w:szCs w:val="24"/>
          <w:lang w:eastAsia="en-US"/>
        </w:rPr>
        <w:t xml:space="preserve"> 1996, dan </w:t>
      </w:r>
      <w:r w:rsidRPr="005E1DF2">
        <w:rPr>
          <w:rFonts w:ascii="Times New Roman" w:hAnsi="Times New Roman"/>
          <w:sz w:val="24"/>
          <w:szCs w:val="24"/>
          <w:lang w:val="en-US" w:eastAsia="en-US"/>
        </w:rPr>
        <w:t>Miles, M</w:t>
      </w:r>
      <w:r>
        <w:rPr>
          <w:rFonts w:ascii="Times New Roman" w:hAnsi="Times New Roman"/>
          <w:sz w:val="24"/>
          <w:szCs w:val="24"/>
          <w:lang w:val="en-US" w:eastAsia="en-US"/>
        </w:rPr>
        <w:t>organ P &amp; Jeffrey G. Covin</w:t>
      </w:r>
      <w:r>
        <w:rPr>
          <w:rFonts w:ascii="Times New Roman" w:hAnsi="Times New Roman"/>
          <w:sz w:val="24"/>
          <w:szCs w:val="24"/>
          <w:lang w:eastAsia="en-US"/>
        </w:rPr>
        <w:t xml:space="preserve"> </w:t>
      </w:r>
      <w:r w:rsidR="00471B57">
        <w:rPr>
          <w:rFonts w:ascii="Times New Roman" w:hAnsi="Times New Roman"/>
          <w:sz w:val="24"/>
          <w:szCs w:val="24"/>
          <w:lang w:val="en-US" w:eastAsia="en-US"/>
        </w:rPr>
        <w:t>(</w:t>
      </w:r>
      <w:r>
        <w:rPr>
          <w:rFonts w:ascii="Times New Roman" w:hAnsi="Times New Roman"/>
          <w:sz w:val="24"/>
          <w:szCs w:val="24"/>
          <w:lang w:eastAsia="en-US"/>
        </w:rPr>
        <w:t>2000</w:t>
      </w:r>
      <w:r w:rsidR="00471B57">
        <w:rPr>
          <w:rFonts w:ascii="Times New Roman" w:hAnsi="Times New Roman"/>
          <w:sz w:val="24"/>
          <w:szCs w:val="24"/>
          <w:lang w:val="en-US" w:eastAsia="en-US"/>
        </w:rPr>
        <w:t>)</w:t>
      </w:r>
      <w:r>
        <w:rPr>
          <w:rFonts w:ascii="Times New Roman" w:hAnsi="Times New Roman"/>
          <w:sz w:val="24"/>
          <w:szCs w:val="24"/>
          <w:lang w:eastAsia="en-US"/>
        </w:rPr>
        <w:t>.</w:t>
      </w:r>
    </w:p>
    <w:p w:rsidR="001A235B" w:rsidRDefault="001A235B" w:rsidP="001A235B">
      <w:pPr>
        <w:pStyle w:val="ListParagraph"/>
        <w:numPr>
          <w:ilvl w:val="0"/>
          <w:numId w:val="13"/>
        </w:numPr>
        <w:spacing w:after="0" w:line="240" w:lineRule="auto"/>
        <w:ind w:left="284" w:hanging="284"/>
        <w:jc w:val="both"/>
        <w:rPr>
          <w:rFonts w:asciiTheme="majorBidi" w:hAnsiTheme="majorBidi" w:cstheme="majorBidi"/>
          <w:sz w:val="24"/>
          <w:szCs w:val="24"/>
        </w:rPr>
      </w:pPr>
      <w:r w:rsidRPr="006503A9">
        <w:rPr>
          <w:rFonts w:asciiTheme="majorBidi" w:hAnsiTheme="majorBidi" w:cstheme="majorBidi"/>
          <w:sz w:val="24"/>
          <w:szCs w:val="24"/>
        </w:rPr>
        <w:t xml:space="preserve">Hasil menunjukkan kepercayaan terhadap perusahaan berpengaruh positif dan signifikan </w:t>
      </w:r>
      <w:r w:rsidRPr="001A235B">
        <w:rPr>
          <w:rFonts w:ascii="Times New Roman" w:hAnsi="Times New Roman"/>
          <w:sz w:val="24"/>
          <w:szCs w:val="24"/>
          <w:lang w:eastAsia="en-US"/>
        </w:rPr>
        <w:t>dengan</w:t>
      </w:r>
      <w:r w:rsidRPr="006503A9">
        <w:rPr>
          <w:rFonts w:asciiTheme="majorBidi" w:hAnsiTheme="majorBidi" w:cstheme="majorBidi"/>
          <w:sz w:val="24"/>
          <w:szCs w:val="24"/>
        </w:rPr>
        <w:t xml:space="preserve"> hubungan jangka panjang. Untuk mengukur kepercayaan terhadap perusahaan adalah kredibilitas, kepedulian dan dapat diandalkan.</w:t>
      </w:r>
      <w:r w:rsidRPr="006503A9">
        <w:rPr>
          <w:rFonts w:ascii="Times New Roman" w:hAnsi="Times New Roman"/>
          <w:sz w:val="24"/>
          <w:szCs w:val="24"/>
          <w:lang w:eastAsia="en-US"/>
        </w:rPr>
        <w:t xml:space="preserve"> </w:t>
      </w:r>
      <w:r>
        <w:rPr>
          <w:rFonts w:ascii="Times New Roman" w:hAnsi="Times New Roman"/>
          <w:sz w:val="24"/>
          <w:szCs w:val="24"/>
          <w:lang w:eastAsia="en-US"/>
        </w:rPr>
        <w:t xml:space="preserve">Studi in mendukung penelitian yang dilakukan oleh </w:t>
      </w:r>
      <w:r w:rsidRPr="005E1DF2">
        <w:rPr>
          <w:rFonts w:ascii="Times New Roman" w:hAnsi="Times New Roman"/>
          <w:w w:val="105"/>
          <w:sz w:val="24"/>
          <w:szCs w:val="24"/>
          <w:lang w:val="en-US" w:eastAsia="en-US"/>
        </w:rPr>
        <w:t>Cempakasa</w:t>
      </w:r>
      <w:r>
        <w:rPr>
          <w:rFonts w:ascii="Times New Roman" w:hAnsi="Times New Roman"/>
          <w:w w:val="105"/>
          <w:sz w:val="24"/>
          <w:szCs w:val="24"/>
          <w:lang w:val="en-US" w:eastAsia="en-US"/>
        </w:rPr>
        <w:t>ri, Diah Arum dan Yoestini</w:t>
      </w:r>
      <w:r>
        <w:rPr>
          <w:rFonts w:ascii="Times New Roman" w:hAnsi="Times New Roman"/>
          <w:w w:val="105"/>
          <w:sz w:val="24"/>
          <w:szCs w:val="24"/>
          <w:lang w:eastAsia="en-US"/>
        </w:rPr>
        <w:t xml:space="preserve"> </w:t>
      </w:r>
      <w:r w:rsidR="00471B57">
        <w:rPr>
          <w:rFonts w:ascii="Times New Roman" w:hAnsi="Times New Roman"/>
          <w:w w:val="105"/>
          <w:sz w:val="24"/>
          <w:szCs w:val="24"/>
          <w:lang w:val="en-US" w:eastAsia="en-US"/>
        </w:rPr>
        <w:t>(</w:t>
      </w:r>
      <w:r>
        <w:rPr>
          <w:rFonts w:ascii="Times New Roman" w:hAnsi="Times New Roman"/>
          <w:w w:val="105"/>
          <w:sz w:val="24"/>
          <w:szCs w:val="24"/>
          <w:lang w:eastAsia="en-US"/>
        </w:rPr>
        <w:t>2003</w:t>
      </w:r>
      <w:r w:rsidR="00471B57">
        <w:rPr>
          <w:rFonts w:ascii="Times New Roman" w:hAnsi="Times New Roman"/>
          <w:w w:val="105"/>
          <w:sz w:val="24"/>
          <w:szCs w:val="24"/>
          <w:lang w:val="en-US" w:eastAsia="en-US"/>
        </w:rPr>
        <w:t>)</w:t>
      </w:r>
    </w:p>
    <w:p w:rsidR="001A235B" w:rsidRDefault="001A235B" w:rsidP="000325C6">
      <w:pPr>
        <w:shd w:val="clear" w:color="auto" w:fill="FFFFFF"/>
        <w:spacing w:after="0" w:line="240" w:lineRule="auto"/>
        <w:ind w:firstLine="720"/>
        <w:jc w:val="both"/>
        <w:rPr>
          <w:rFonts w:ascii="Times New Roman" w:eastAsia="Times New Roman" w:hAnsi="Times New Roman" w:cs="Times New Roman"/>
          <w:sz w:val="24"/>
          <w:szCs w:val="24"/>
        </w:rPr>
      </w:pPr>
    </w:p>
    <w:p w:rsidR="00C96539" w:rsidRDefault="0096560C" w:rsidP="00C96539">
      <w:pPr>
        <w:shd w:val="clear" w:color="auto" w:fill="FFFFFF"/>
        <w:spacing w:after="0" w:line="240" w:lineRule="auto"/>
        <w:rPr>
          <w:rFonts w:ascii="Times New Roman" w:eastAsia="Times New Roman" w:hAnsi="Times New Roman" w:cs="Times New Roman"/>
          <w:b/>
          <w:sz w:val="24"/>
          <w:szCs w:val="24"/>
        </w:rPr>
      </w:pPr>
      <w:r w:rsidRPr="00C96539">
        <w:rPr>
          <w:rFonts w:ascii="Times New Roman" w:eastAsia="Times New Roman" w:hAnsi="Times New Roman" w:cs="Times New Roman"/>
          <w:b/>
          <w:sz w:val="24"/>
          <w:szCs w:val="24"/>
        </w:rPr>
        <w:t>Implikasi Kebijakan</w:t>
      </w:r>
    </w:p>
    <w:p w:rsidR="001A235B" w:rsidRDefault="001A235B" w:rsidP="001A235B">
      <w:pPr>
        <w:spacing w:after="0" w:line="240" w:lineRule="auto"/>
        <w:ind w:firstLine="851"/>
        <w:jc w:val="both"/>
        <w:rPr>
          <w:rFonts w:ascii="Times New Roman" w:hAnsi="Times New Roman"/>
          <w:sz w:val="24"/>
          <w:szCs w:val="24"/>
        </w:rPr>
      </w:pPr>
      <w:r>
        <w:rPr>
          <w:rFonts w:ascii="Times New Roman" w:hAnsi="Times New Roman"/>
          <w:sz w:val="24"/>
          <w:szCs w:val="24"/>
          <w:lang w:val="id-ID"/>
        </w:rPr>
        <w:t xml:space="preserve">Berdasarkan hasil perhitungan nilai indeks deskripsi persepsi responden, maka didapat beberapa implikasi manajerial </w:t>
      </w:r>
      <w:r w:rsidR="00DB4DB9">
        <w:rPr>
          <w:rFonts w:ascii="Times New Roman" w:hAnsi="Times New Roman"/>
          <w:sz w:val="24"/>
          <w:szCs w:val="24"/>
        </w:rPr>
        <w:t>sebagai</w:t>
      </w:r>
      <w:r>
        <w:rPr>
          <w:rFonts w:ascii="Times New Roman" w:hAnsi="Times New Roman"/>
          <w:sz w:val="24"/>
          <w:szCs w:val="24"/>
          <w:lang w:val="id-ID"/>
        </w:rPr>
        <w:t xml:space="preserve"> berikut:</w:t>
      </w:r>
    </w:p>
    <w:p w:rsidR="00DB4DB9" w:rsidRDefault="00DB4DB9" w:rsidP="001A235B">
      <w:pPr>
        <w:spacing w:after="0" w:line="240" w:lineRule="auto"/>
        <w:ind w:firstLine="851"/>
        <w:jc w:val="both"/>
        <w:rPr>
          <w:rFonts w:ascii="Times New Roman" w:hAnsi="Times New Roman"/>
          <w:sz w:val="24"/>
          <w:szCs w:val="24"/>
        </w:rPr>
      </w:pPr>
    </w:p>
    <w:p w:rsidR="001A235B" w:rsidRPr="00E70874" w:rsidRDefault="001A235B" w:rsidP="001A235B">
      <w:pPr>
        <w:spacing w:after="0" w:line="240" w:lineRule="auto"/>
        <w:jc w:val="center"/>
        <w:outlineLvl w:val="0"/>
        <w:rPr>
          <w:rFonts w:ascii="Times New Roman" w:hAnsi="Times New Roman"/>
          <w:b/>
          <w:bCs/>
          <w:sz w:val="24"/>
          <w:szCs w:val="24"/>
          <w:lang w:val="id-ID"/>
        </w:rPr>
      </w:pPr>
      <w:r w:rsidRPr="00E70874">
        <w:rPr>
          <w:rFonts w:ascii="Times New Roman" w:hAnsi="Times New Roman"/>
          <w:b/>
          <w:bCs/>
          <w:sz w:val="24"/>
          <w:szCs w:val="24"/>
          <w:lang w:val="id-ID"/>
        </w:rPr>
        <w:t>Tabel 5.2</w:t>
      </w:r>
    </w:p>
    <w:p w:rsidR="001A235B" w:rsidRPr="00E70874" w:rsidRDefault="001A235B" w:rsidP="001A235B">
      <w:pPr>
        <w:spacing w:after="0" w:line="240" w:lineRule="auto"/>
        <w:jc w:val="center"/>
        <w:rPr>
          <w:rFonts w:ascii="Times New Roman" w:hAnsi="Times New Roman"/>
          <w:b/>
          <w:bCs/>
          <w:sz w:val="24"/>
          <w:szCs w:val="24"/>
          <w:lang w:val="id-ID"/>
        </w:rPr>
      </w:pPr>
      <w:r w:rsidRPr="00E70874">
        <w:rPr>
          <w:rFonts w:ascii="Times New Roman" w:hAnsi="Times New Roman"/>
          <w:b/>
          <w:bCs/>
          <w:sz w:val="24"/>
          <w:szCs w:val="24"/>
          <w:lang w:val="id-ID"/>
        </w:rPr>
        <w:t>Implikasi Manajerial</w:t>
      </w:r>
    </w:p>
    <w:tbl>
      <w:tblPr>
        <w:tblStyle w:val="TableGrid"/>
        <w:tblW w:w="9039" w:type="dxa"/>
        <w:tblLayout w:type="fixed"/>
        <w:tblLook w:val="04A0"/>
      </w:tblPr>
      <w:tblGrid>
        <w:gridCol w:w="1384"/>
        <w:gridCol w:w="3686"/>
        <w:gridCol w:w="3969"/>
      </w:tblGrid>
      <w:tr w:rsidR="00ED101B" w:rsidRPr="001A235B" w:rsidTr="007101E2">
        <w:tc>
          <w:tcPr>
            <w:tcW w:w="1384" w:type="dxa"/>
          </w:tcPr>
          <w:p w:rsidR="00ED101B" w:rsidRPr="0096485B" w:rsidRDefault="00ED101B" w:rsidP="0096485B">
            <w:pPr>
              <w:jc w:val="center"/>
              <w:rPr>
                <w:rFonts w:ascii="Times New Roman" w:hAnsi="Times New Roman" w:cs="Times New Roman"/>
                <w:b/>
              </w:rPr>
            </w:pPr>
            <w:r w:rsidRPr="0096485B">
              <w:rPr>
                <w:rFonts w:ascii="Times New Roman" w:hAnsi="Times New Roman" w:cs="Times New Roman"/>
                <w:b/>
              </w:rPr>
              <w:t>Variabel</w:t>
            </w:r>
          </w:p>
        </w:tc>
        <w:tc>
          <w:tcPr>
            <w:tcW w:w="3686" w:type="dxa"/>
            <w:vAlign w:val="center"/>
          </w:tcPr>
          <w:p w:rsidR="00ED101B" w:rsidRPr="0096485B" w:rsidRDefault="00ED101B" w:rsidP="0096485B">
            <w:pPr>
              <w:jc w:val="center"/>
              <w:rPr>
                <w:rFonts w:ascii="Times New Roman" w:hAnsi="Times New Roman" w:cs="Times New Roman"/>
                <w:b/>
              </w:rPr>
            </w:pPr>
            <w:r w:rsidRPr="0096485B">
              <w:rPr>
                <w:rFonts w:ascii="Times New Roman" w:hAnsi="Times New Roman" w:cs="Times New Roman"/>
                <w:b/>
              </w:rPr>
              <w:t>Hasil Penelitian</w:t>
            </w:r>
          </w:p>
        </w:tc>
        <w:tc>
          <w:tcPr>
            <w:tcW w:w="3969" w:type="dxa"/>
          </w:tcPr>
          <w:p w:rsidR="00ED101B" w:rsidRPr="0096485B" w:rsidRDefault="00ED101B" w:rsidP="0096485B">
            <w:pPr>
              <w:jc w:val="center"/>
              <w:rPr>
                <w:rFonts w:ascii="Times New Roman" w:hAnsi="Times New Roman" w:cs="Times New Roman"/>
                <w:b/>
                <w:bCs/>
              </w:rPr>
            </w:pPr>
            <w:r w:rsidRPr="0096485B">
              <w:rPr>
                <w:rFonts w:ascii="Times New Roman" w:hAnsi="Times New Roman" w:cs="Times New Roman"/>
                <w:b/>
                <w:bCs/>
                <w:lang w:val="id-ID"/>
              </w:rPr>
              <w:t>Implikasi Manajerial</w:t>
            </w:r>
          </w:p>
        </w:tc>
      </w:tr>
      <w:tr w:rsidR="0096485B" w:rsidRPr="001A235B" w:rsidTr="007101E2">
        <w:tc>
          <w:tcPr>
            <w:tcW w:w="1384" w:type="dxa"/>
            <w:vMerge w:val="restart"/>
            <w:vAlign w:val="center"/>
          </w:tcPr>
          <w:p w:rsidR="0096485B" w:rsidRPr="0096485B" w:rsidRDefault="0096485B" w:rsidP="0096485B">
            <w:pPr>
              <w:jc w:val="center"/>
              <w:rPr>
                <w:rFonts w:ascii="Times New Roman" w:hAnsi="Times New Roman" w:cs="Times New Roman"/>
              </w:rPr>
            </w:pPr>
            <w:r w:rsidRPr="0096485B">
              <w:rPr>
                <w:rFonts w:ascii="Times New Roman" w:hAnsi="Times New Roman" w:cs="Times New Roman"/>
                <w:b/>
                <w:bCs/>
              </w:rPr>
              <w:t>Harga Beli Tebu</w:t>
            </w:r>
          </w:p>
        </w:tc>
        <w:tc>
          <w:tcPr>
            <w:tcW w:w="3686" w:type="dxa"/>
            <w:vAlign w:val="center"/>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Harga belum sesuai dengan harapan, karena petani masih mendapatkan rendemen rata-rata 5-6 sehingga harga beli tebu menjadi lebih murah</w:t>
            </w:r>
          </w:p>
        </w:tc>
        <w:tc>
          <w:tcPr>
            <w:tcW w:w="3969"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Memberikan pelatihan kepada petani mengenai cara untuk meningkatkan kualitas rendemen yang dihasilkan</w:t>
            </w:r>
          </w:p>
        </w:tc>
      </w:tr>
      <w:tr w:rsidR="0096485B" w:rsidRPr="001A235B" w:rsidTr="007101E2">
        <w:tc>
          <w:tcPr>
            <w:tcW w:w="1384" w:type="dxa"/>
            <w:vMerge/>
          </w:tcPr>
          <w:p w:rsidR="0096485B" w:rsidRPr="0096485B" w:rsidRDefault="0096485B" w:rsidP="0096485B">
            <w:pPr>
              <w:jc w:val="both"/>
              <w:rPr>
                <w:rFonts w:ascii="Times New Roman" w:hAnsi="Times New Roman" w:cs="Times New Roman"/>
              </w:rPr>
            </w:pPr>
          </w:p>
        </w:tc>
        <w:tc>
          <w:tcPr>
            <w:tcW w:w="3686"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Harga yang ditetapkan oleh PG Rendeng belum objektif karena hasil rendemen baru diketahui 1 minggu setelah tebu dikirim ke pabrik.</w:t>
            </w:r>
          </w:p>
        </w:tc>
        <w:tc>
          <w:tcPr>
            <w:tcW w:w="3969"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Memberikan informasi mengenai rendemen tebu kepada petani secara transparan, seperti proses giling. Jangka waktu Informasi hasil rendemen agar lebih dipercepat.</w:t>
            </w:r>
          </w:p>
        </w:tc>
      </w:tr>
      <w:tr w:rsidR="0096485B" w:rsidRPr="001A235B" w:rsidTr="007101E2">
        <w:tc>
          <w:tcPr>
            <w:tcW w:w="1384" w:type="dxa"/>
            <w:vMerge/>
          </w:tcPr>
          <w:p w:rsidR="0096485B" w:rsidRPr="0096485B" w:rsidRDefault="0096485B" w:rsidP="0096485B">
            <w:pPr>
              <w:jc w:val="both"/>
              <w:rPr>
                <w:rFonts w:ascii="Times New Roman" w:hAnsi="Times New Roman" w:cs="Times New Roman"/>
              </w:rPr>
            </w:pPr>
          </w:p>
        </w:tc>
        <w:tc>
          <w:tcPr>
            <w:tcW w:w="3686"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Petani menganggap mekanisme pembayaran melalui transfer bank belum memberi kemudahan dalam pembayaran apalagi bagi petani yang jauh dari bank</w:t>
            </w:r>
          </w:p>
        </w:tc>
        <w:tc>
          <w:tcPr>
            <w:tcW w:w="3969"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Mekanisme pembayaran tidak melalui bank tetapi langsung tunai</w:t>
            </w:r>
          </w:p>
        </w:tc>
      </w:tr>
      <w:tr w:rsidR="00ED101B" w:rsidRPr="001A235B" w:rsidTr="007101E2">
        <w:tc>
          <w:tcPr>
            <w:tcW w:w="1384" w:type="dxa"/>
          </w:tcPr>
          <w:p w:rsidR="00ED101B" w:rsidRPr="0096485B" w:rsidRDefault="00ED101B" w:rsidP="0096485B">
            <w:pPr>
              <w:jc w:val="center"/>
              <w:rPr>
                <w:rFonts w:ascii="Times New Roman" w:hAnsi="Times New Roman" w:cs="Times New Roman"/>
                <w:b/>
                <w:bCs/>
              </w:rPr>
            </w:pPr>
            <w:r w:rsidRPr="0096485B">
              <w:rPr>
                <w:rFonts w:ascii="Times New Roman" w:hAnsi="Times New Roman" w:cs="Times New Roman"/>
                <w:b/>
                <w:bCs/>
              </w:rPr>
              <w:t>Kualitas Pelayanan</w:t>
            </w:r>
          </w:p>
        </w:tc>
        <w:tc>
          <w:tcPr>
            <w:tcW w:w="3686" w:type="dxa"/>
          </w:tcPr>
          <w:p w:rsidR="00ED101B" w:rsidRPr="00F71809" w:rsidRDefault="00ED101B" w:rsidP="0096485B">
            <w:pPr>
              <w:jc w:val="both"/>
              <w:rPr>
                <w:rFonts w:ascii="Times New Roman" w:hAnsi="Times New Roman" w:cs="Times New Roman"/>
                <w:sz w:val="20"/>
                <w:szCs w:val="20"/>
              </w:rPr>
            </w:pPr>
            <w:r w:rsidRPr="00F71809">
              <w:rPr>
                <w:rFonts w:ascii="Times New Roman" w:hAnsi="Times New Roman" w:cs="Times New Roman"/>
                <w:sz w:val="20"/>
                <w:szCs w:val="20"/>
              </w:rPr>
              <w:t>Pegawai Rendeng memberikan kemudahan kepengurusan administrasi pra hingga pasca panen.</w:t>
            </w:r>
          </w:p>
        </w:tc>
        <w:tc>
          <w:tcPr>
            <w:tcW w:w="3969" w:type="dxa"/>
          </w:tcPr>
          <w:p w:rsidR="00ED101B" w:rsidRPr="00F71809" w:rsidRDefault="00ED101B" w:rsidP="0096485B">
            <w:pPr>
              <w:jc w:val="both"/>
              <w:rPr>
                <w:rFonts w:ascii="Times New Roman" w:hAnsi="Times New Roman" w:cs="Times New Roman"/>
                <w:sz w:val="20"/>
                <w:szCs w:val="20"/>
              </w:rPr>
            </w:pPr>
            <w:r w:rsidRPr="00F71809">
              <w:rPr>
                <w:rFonts w:ascii="Times New Roman" w:hAnsi="Times New Roman" w:cs="Times New Roman"/>
                <w:sz w:val="20"/>
                <w:szCs w:val="20"/>
              </w:rPr>
              <w:t>Di mata petani mitra, PG Rendeng sudah memberikan layanan kemudahan administrasi dengan baik untuk setiap petani mitranya.</w:t>
            </w:r>
          </w:p>
        </w:tc>
      </w:tr>
      <w:tr w:rsidR="00ED101B" w:rsidRPr="001A235B" w:rsidTr="007101E2">
        <w:tc>
          <w:tcPr>
            <w:tcW w:w="1384" w:type="dxa"/>
          </w:tcPr>
          <w:p w:rsidR="00ED101B" w:rsidRPr="0096485B" w:rsidRDefault="00ED101B" w:rsidP="0096485B">
            <w:pPr>
              <w:jc w:val="both"/>
              <w:rPr>
                <w:rFonts w:ascii="Times New Roman" w:hAnsi="Times New Roman" w:cs="Times New Roman"/>
              </w:rPr>
            </w:pPr>
          </w:p>
        </w:tc>
        <w:tc>
          <w:tcPr>
            <w:tcW w:w="3686" w:type="dxa"/>
          </w:tcPr>
          <w:p w:rsidR="00ED101B" w:rsidRPr="00F71809" w:rsidRDefault="00ED101B" w:rsidP="0096485B">
            <w:pPr>
              <w:jc w:val="both"/>
              <w:rPr>
                <w:rFonts w:ascii="Times New Roman" w:hAnsi="Times New Roman" w:cs="Times New Roman"/>
                <w:sz w:val="20"/>
                <w:szCs w:val="20"/>
              </w:rPr>
            </w:pPr>
            <w:r w:rsidRPr="00F71809">
              <w:rPr>
                <w:rFonts w:ascii="Times New Roman" w:hAnsi="Times New Roman" w:cs="Times New Roman"/>
                <w:sz w:val="20"/>
                <w:szCs w:val="20"/>
              </w:rPr>
              <w:t>Pegawai PG Rendeng khususnya wakil wilayah petani mitra PG Rendeng cukup ramah</w:t>
            </w:r>
          </w:p>
        </w:tc>
        <w:tc>
          <w:tcPr>
            <w:tcW w:w="3969" w:type="dxa"/>
          </w:tcPr>
          <w:p w:rsidR="00ED101B" w:rsidRPr="00F71809" w:rsidRDefault="00ED101B" w:rsidP="0096485B">
            <w:pPr>
              <w:jc w:val="both"/>
              <w:rPr>
                <w:rFonts w:ascii="Times New Roman" w:hAnsi="Times New Roman" w:cs="Times New Roman"/>
                <w:sz w:val="20"/>
                <w:szCs w:val="20"/>
              </w:rPr>
            </w:pPr>
            <w:r w:rsidRPr="00F71809">
              <w:rPr>
                <w:rFonts w:ascii="Times New Roman" w:hAnsi="Times New Roman" w:cs="Times New Roman"/>
                <w:sz w:val="20"/>
                <w:szCs w:val="20"/>
              </w:rPr>
              <w:t>Supaya mempertahankan di setiap tahun meskipun pimpinan perusahaan telah diganti. Dan keramahan menjadi ruh perusahaan PG Rendeng.</w:t>
            </w:r>
          </w:p>
        </w:tc>
      </w:tr>
      <w:tr w:rsidR="00ED101B" w:rsidRPr="001A235B" w:rsidTr="007101E2">
        <w:tc>
          <w:tcPr>
            <w:tcW w:w="1384" w:type="dxa"/>
          </w:tcPr>
          <w:p w:rsidR="00ED101B" w:rsidRPr="0096485B" w:rsidRDefault="00ED101B" w:rsidP="0096485B">
            <w:pPr>
              <w:jc w:val="both"/>
              <w:rPr>
                <w:rFonts w:ascii="Times New Roman" w:hAnsi="Times New Roman" w:cs="Times New Roman"/>
              </w:rPr>
            </w:pPr>
          </w:p>
        </w:tc>
        <w:tc>
          <w:tcPr>
            <w:tcW w:w="3686" w:type="dxa"/>
            <w:vAlign w:val="center"/>
          </w:tcPr>
          <w:p w:rsidR="00ED101B" w:rsidRPr="00F71809" w:rsidRDefault="00ED101B" w:rsidP="0096485B">
            <w:pPr>
              <w:jc w:val="both"/>
              <w:rPr>
                <w:rFonts w:ascii="Times New Roman" w:hAnsi="Times New Roman" w:cs="Times New Roman"/>
                <w:sz w:val="20"/>
                <w:szCs w:val="20"/>
              </w:rPr>
            </w:pPr>
            <w:r w:rsidRPr="00F71809">
              <w:rPr>
                <w:rFonts w:ascii="Times New Roman" w:hAnsi="Times New Roman" w:cs="Times New Roman"/>
                <w:sz w:val="20"/>
                <w:szCs w:val="20"/>
              </w:rPr>
              <w:t>Cukup nyaman ketika pengambilan hasil panen di ruang tunggu PG Rendeng</w:t>
            </w:r>
          </w:p>
        </w:tc>
        <w:tc>
          <w:tcPr>
            <w:tcW w:w="3969" w:type="dxa"/>
          </w:tcPr>
          <w:p w:rsidR="00ED101B" w:rsidRPr="00F71809" w:rsidRDefault="00ED101B" w:rsidP="0096485B">
            <w:pPr>
              <w:jc w:val="both"/>
              <w:rPr>
                <w:rFonts w:ascii="Times New Roman" w:hAnsi="Times New Roman" w:cs="Times New Roman"/>
                <w:sz w:val="20"/>
                <w:szCs w:val="20"/>
              </w:rPr>
            </w:pPr>
            <w:r w:rsidRPr="00F71809">
              <w:rPr>
                <w:rFonts w:ascii="Times New Roman" w:hAnsi="Times New Roman" w:cs="Times New Roman"/>
                <w:sz w:val="20"/>
                <w:szCs w:val="20"/>
              </w:rPr>
              <w:t>Menurut pengalaman responden, menyarankan agar supaya ruang tunggu PG Rendeng dibuat senyaman mungkin.</w:t>
            </w:r>
          </w:p>
        </w:tc>
      </w:tr>
      <w:tr w:rsidR="00ED101B" w:rsidRPr="001A235B" w:rsidTr="007101E2">
        <w:tc>
          <w:tcPr>
            <w:tcW w:w="1384" w:type="dxa"/>
          </w:tcPr>
          <w:p w:rsidR="00ED101B" w:rsidRPr="0096485B" w:rsidRDefault="00ED101B" w:rsidP="0096485B">
            <w:pPr>
              <w:jc w:val="both"/>
              <w:rPr>
                <w:rFonts w:ascii="Times New Roman" w:hAnsi="Times New Roman" w:cs="Times New Roman"/>
              </w:rPr>
            </w:pPr>
          </w:p>
        </w:tc>
        <w:tc>
          <w:tcPr>
            <w:tcW w:w="3686" w:type="dxa"/>
          </w:tcPr>
          <w:p w:rsidR="00ED101B" w:rsidRPr="00F71809" w:rsidRDefault="00ED101B" w:rsidP="0096485B">
            <w:pPr>
              <w:jc w:val="both"/>
              <w:rPr>
                <w:rFonts w:ascii="Times New Roman" w:hAnsi="Times New Roman" w:cs="Times New Roman"/>
                <w:sz w:val="20"/>
                <w:szCs w:val="20"/>
              </w:rPr>
            </w:pPr>
            <w:r w:rsidRPr="00F71809">
              <w:rPr>
                <w:rFonts w:ascii="Times New Roman" w:hAnsi="Times New Roman" w:cs="Times New Roman"/>
                <w:sz w:val="20"/>
                <w:szCs w:val="20"/>
              </w:rPr>
              <w:t xml:space="preserve">Cukup senang dengan sikap tanggap PG Rendeng dalam hal penyediaan pupuk </w:t>
            </w:r>
            <w:r w:rsidRPr="00F71809">
              <w:rPr>
                <w:rFonts w:ascii="Times New Roman" w:hAnsi="Times New Roman" w:cs="Times New Roman"/>
                <w:sz w:val="20"/>
                <w:szCs w:val="20"/>
              </w:rPr>
              <w:lastRenderedPageBreak/>
              <w:t>subsidi dan tebu terbakar</w:t>
            </w:r>
          </w:p>
        </w:tc>
        <w:tc>
          <w:tcPr>
            <w:tcW w:w="3969" w:type="dxa"/>
          </w:tcPr>
          <w:p w:rsidR="00ED101B" w:rsidRPr="00F71809" w:rsidRDefault="00ED101B" w:rsidP="0096485B">
            <w:pPr>
              <w:jc w:val="both"/>
              <w:rPr>
                <w:rFonts w:ascii="Times New Roman" w:hAnsi="Times New Roman" w:cs="Times New Roman"/>
                <w:sz w:val="20"/>
                <w:szCs w:val="20"/>
              </w:rPr>
            </w:pPr>
            <w:r w:rsidRPr="00F71809">
              <w:rPr>
                <w:rFonts w:ascii="Times New Roman" w:hAnsi="Times New Roman" w:cs="Times New Roman"/>
                <w:sz w:val="20"/>
                <w:szCs w:val="20"/>
              </w:rPr>
              <w:lastRenderedPageBreak/>
              <w:t xml:space="preserve">Tidak hanya tanggap dalam hal penyediaan pupuk dan penanggulangan tebu terbakar saja, </w:t>
            </w:r>
            <w:r w:rsidRPr="00F71809">
              <w:rPr>
                <w:rFonts w:ascii="Times New Roman" w:hAnsi="Times New Roman" w:cs="Times New Roman"/>
                <w:sz w:val="20"/>
                <w:szCs w:val="20"/>
              </w:rPr>
              <w:lastRenderedPageBreak/>
              <w:t>tapi memberikan informasi mengenai varietas bibit tebu yang cocok untuk lahan petani mitra.</w:t>
            </w:r>
          </w:p>
        </w:tc>
      </w:tr>
      <w:tr w:rsidR="00ED101B" w:rsidRPr="001A235B" w:rsidTr="007101E2">
        <w:tc>
          <w:tcPr>
            <w:tcW w:w="1384" w:type="dxa"/>
          </w:tcPr>
          <w:p w:rsidR="00ED101B" w:rsidRPr="0096485B" w:rsidRDefault="00ED101B" w:rsidP="0096485B">
            <w:pPr>
              <w:jc w:val="both"/>
              <w:rPr>
                <w:rFonts w:ascii="Times New Roman" w:hAnsi="Times New Roman" w:cs="Times New Roman"/>
              </w:rPr>
            </w:pPr>
          </w:p>
        </w:tc>
        <w:tc>
          <w:tcPr>
            <w:tcW w:w="3686" w:type="dxa"/>
            <w:vAlign w:val="center"/>
          </w:tcPr>
          <w:p w:rsidR="00ED101B" w:rsidRPr="00F71809" w:rsidRDefault="00ED101B" w:rsidP="0096485B">
            <w:pPr>
              <w:jc w:val="both"/>
              <w:rPr>
                <w:rFonts w:ascii="Times New Roman" w:hAnsi="Times New Roman" w:cs="Times New Roman"/>
                <w:sz w:val="20"/>
                <w:szCs w:val="20"/>
              </w:rPr>
            </w:pPr>
            <w:r w:rsidRPr="00F71809">
              <w:rPr>
                <w:rFonts w:ascii="Times New Roman" w:hAnsi="Times New Roman" w:cs="Times New Roman"/>
                <w:sz w:val="20"/>
                <w:szCs w:val="20"/>
              </w:rPr>
              <w:t>Keluhan mengenai antrian muatan truck ketika panen direspon pabrik dengan membuat sistem barat dan timur.</w:t>
            </w:r>
          </w:p>
        </w:tc>
        <w:tc>
          <w:tcPr>
            <w:tcW w:w="3969" w:type="dxa"/>
          </w:tcPr>
          <w:p w:rsidR="00ED101B" w:rsidRPr="00F71809" w:rsidRDefault="00ED101B" w:rsidP="0096485B">
            <w:pPr>
              <w:jc w:val="both"/>
              <w:rPr>
                <w:rFonts w:ascii="Times New Roman" w:hAnsi="Times New Roman" w:cs="Times New Roman"/>
                <w:sz w:val="20"/>
                <w:szCs w:val="20"/>
              </w:rPr>
            </w:pPr>
            <w:r w:rsidRPr="00F71809">
              <w:rPr>
                <w:rFonts w:ascii="Times New Roman" w:hAnsi="Times New Roman" w:cs="Times New Roman"/>
                <w:sz w:val="20"/>
                <w:szCs w:val="20"/>
              </w:rPr>
              <w:t>Menjaga selalu ketertiban dan mempertahankan peraturan yang telah ditetapkan mengenai antrian timur dan barat.</w:t>
            </w:r>
          </w:p>
        </w:tc>
      </w:tr>
      <w:tr w:rsidR="0096485B" w:rsidRPr="001A235B" w:rsidTr="007101E2">
        <w:tc>
          <w:tcPr>
            <w:tcW w:w="1384" w:type="dxa"/>
            <w:vMerge w:val="restart"/>
            <w:vAlign w:val="center"/>
          </w:tcPr>
          <w:p w:rsidR="0096485B" w:rsidRPr="0096485B" w:rsidRDefault="0096485B" w:rsidP="0096485B">
            <w:pPr>
              <w:jc w:val="center"/>
              <w:rPr>
                <w:rFonts w:ascii="Times New Roman" w:hAnsi="Times New Roman" w:cs="Times New Roman"/>
              </w:rPr>
            </w:pPr>
            <w:r w:rsidRPr="0096485B">
              <w:rPr>
                <w:rFonts w:ascii="Times New Roman" w:hAnsi="Times New Roman" w:cs="Times New Roman"/>
                <w:b/>
                <w:bCs/>
              </w:rPr>
              <w:t>Reputasi Perusahaan</w:t>
            </w:r>
          </w:p>
        </w:tc>
        <w:tc>
          <w:tcPr>
            <w:tcW w:w="3686"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Mayoritas responden petani mitra sudah cukup lama menjadi mitra PG Rendeng</w:t>
            </w:r>
          </w:p>
        </w:tc>
        <w:tc>
          <w:tcPr>
            <w:tcW w:w="3969"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Salah satu faktor penting di Pabri gula adalah suplay petani.oleh karena itu pabrik perlu mempunyai nilai mitra yang baik sebagai wujud nilai strategis pabrik.</w:t>
            </w:r>
          </w:p>
        </w:tc>
      </w:tr>
      <w:tr w:rsidR="0096485B" w:rsidRPr="001A235B" w:rsidTr="007101E2">
        <w:tc>
          <w:tcPr>
            <w:tcW w:w="1384" w:type="dxa"/>
            <w:vMerge/>
          </w:tcPr>
          <w:p w:rsidR="0096485B" w:rsidRPr="0096485B" w:rsidRDefault="0096485B" w:rsidP="0096485B">
            <w:pPr>
              <w:jc w:val="both"/>
              <w:rPr>
                <w:rFonts w:ascii="Times New Roman" w:hAnsi="Times New Roman" w:cs="Times New Roman"/>
              </w:rPr>
            </w:pPr>
          </w:p>
        </w:tc>
        <w:tc>
          <w:tcPr>
            <w:tcW w:w="3686"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Responden berpendapat PG Rendeng memiliki keunggulan menyediakan pupuk subsidi untuk petani mitra dan mempunyai lokasi yang strategis.</w:t>
            </w:r>
          </w:p>
        </w:tc>
        <w:tc>
          <w:tcPr>
            <w:tcW w:w="3969" w:type="dxa"/>
          </w:tcPr>
          <w:p w:rsidR="0096485B" w:rsidRPr="00F71809" w:rsidRDefault="0096485B" w:rsidP="00F71809">
            <w:pPr>
              <w:jc w:val="both"/>
              <w:rPr>
                <w:rFonts w:ascii="Times New Roman" w:hAnsi="Times New Roman" w:cs="Times New Roman"/>
                <w:sz w:val="20"/>
                <w:szCs w:val="20"/>
              </w:rPr>
            </w:pPr>
            <w:r w:rsidRPr="00F71809">
              <w:rPr>
                <w:rFonts w:ascii="Times New Roman" w:hAnsi="Times New Roman" w:cs="Times New Roman"/>
                <w:sz w:val="20"/>
                <w:szCs w:val="20"/>
              </w:rPr>
              <w:t>Salah satu faktor penting dalam tumbuh kembang tanaman tebu adalah pupuk. Pabrik perlu mengedepankan petani mitra dalam hal penyediaan pupuk.</w:t>
            </w:r>
          </w:p>
        </w:tc>
      </w:tr>
      <w:tr w:rsidR="0096485B" w:rsidRPr="001A235B" w:rsidTr="007101E2">
        <w:trPr>
          <w:trHeight w:val="178"/>
        </w:trPr>
        <w:tc>
          <w:tcPr>
            <w:tcW w:w="1384" w:type="dxa"/>
            <w:vMerge/>
          </w:tcPr>
          <w:p w:rsidR="0096485B" w:rsidRPr="0096485B" w:rsidRDefault="0096485B" w:rsidP="0096485B">
            <w:pPr>
              <w:jc w:val="both"/>
              <w:rPr>
                <w:rFonts w:ascii="Times New Roman" w:hAnsi="Times New Roman" w:cs="Times New Roman"/>
              </w:rPr>
            </w:pPr>
          </w:p>
        </w:tc>
        <w:tc>
          <w:tcPr>
            <w:tcW w:w="3686"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Menurut Responden PG rendeng sudah cukup optimal dalam hal kerjasama dengan petani mitra.</w:t>
            </w:r>
          </w:p>
        </w:tc>
        <w:tc>
          <w:tcPr>
            <w:tcW w:w="3969"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Meskipun sudah dianggap optimal oleh petani, PG Rendeng harus lebih kreatif dalam hal pelayanan terhadap petani tebu mitra.</w:t>
            </w:r>
          </w:p>
        </w:tc>
      </w:tr>
      <w:tr w:rsidR="0096485B" w:rsidRPr="001A235B" w:rsidTr="007101E2">
        <w:tc>
          <w:tcPr>
            <w:tcW w:w="1384" w:type="dxa"/>
            <w:vMerge w:val="restart"/>
            <w:vAlign w:val="center"/>
          </w:tcPr>
          <w:p w:rsidR="0096485B" w:rsidRPr="00F71809" w:rsidRDefault="0096485B" w:rsidP="0096485B">
            <w:pPr>
              <w:jc w:val="center"/>
              <w:rPr>
                <w:rFonts w:ascii="Times New Roman" w:hAnsi="Times New Roman" w:cs="Times New Roman"/>
                <w:sz w:val="20"/>
                <w:szCs w:val="20"/>
              </w:rPr>
            </w:pPr>
            <w:r w:rsidRPr="00F71809">
              <w:rPr>
                <w:rFonts w:ascii="Times New Roman" w:hAnsi="Times New Roman" w:cs="Times New Roman"/>
                <w:b/>
                <w:bCs/>
                <w:sz w:val="20"/>
                <w:szCs w:val="20"/>
              </w:rPr>
              <w:t>Kepercayaan terhadap Perusahaan</w:t>
            </w:r>
          </w:p>
        </w:tc>
        <w:tc>
          <w:tcPr>
            <w:tcW w:w="3686"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Responden merasa PG Rendeng sudah memiliki kredibilitas terhadap petani mitra.</w:t>
            </w:r>
          </w:p>
        </w:tc>
        <w:tc>
          <w:tcPr>
            <w:tcW w:w="3969"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Sebagian besar responden menganggap PG Rendeng sudah memiliki kredibilitas terhadap petani, sehingga perlu dipertahankan.</w:t>
            </w:r>
          </w:p>
        </w:tc>
      </w:tr>
      <w:tr w:rsidR="0096485B" w:rsidRPr="001A235B" w:rsidTr="007101E2">
        <w:tc>
          <w:tcPr>
            <w:tcW w:w="1384" w:type="dxa"/>
            <w:vMerge/>
          </w:tcPr>
          <w:p w:rsidR="0096485B" w:rsidRPr="0096485B" w:rsidRDefault="0096485B" w:rsidP="0096485B">
            <w:pPr>
              <w:jc w:val="both"/>
              <w:rPr>
                <w:rFonts w:ascii="Times New Roman" w:hAnsi="Times New Roman" w:cs="Times New Roman"/>
              </w:rPr>
            </w:pPr>
          </w:p>
        </w:tc>
        <w:tc>
          <w:tcPr>
            <w:tcW w:w="3686" w:type="dxa"/>
            <w:vAlign w:val="center"/>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Responden mengungkapkan ketika lahan diserang hama dan gagal panen akan diberi keringanan membayar pinjaman PG di panen tahun depan.</w:t>
            </w:r>
          </w:p>
          <w:p w:rsidR="0096485B" w:rsidRPr="00F71809" w:rsidRDefault="0096485B" w:rsidP="0096485B">
            <w:pPr>
              <w:rPr>
                <w:rFonts w:ascii="Times New Roman" w:hAnsi="Times New Roman" w:cs="Times New Roman"/>
                <w:sz w:val="20"/>
                <w:szCs w:val="20"/>
              </w:rPr>
            </w:pPr>
          </w:p>
          <w:p w:rsidR="0096485B" w:rsidRPr="00F71809" w:rsidRDefault="0096485B" w:rsidP="0096485B">
            <w:pPr>
              <w:rPr>
                <w:rFonts w:ascii="Times New Roman" w:hAnsi="Times New Roman" w:cs="Times New Roman"/>
                <w:sz w:val="20"/>
                <w:szCs w:val="20"/>
              </w:rPr>
            </w:pPr>
          </w:p>
        </w:tc>
        <w:tc>
          <w:tcPr>
            <w:tcW w:w="3969"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PG Rendeng memiliki sikap kepedulian kepada petani mitra, dengan selalu memberikan perhatian dan keringanan untuk petani mitra yang terkena musibah dan diberi keringanan pada tanggungannya.</w:t>
            </w:r>
          </w:p>
        </w:tc>
      </w:tr>
      <w:tr w:rsidR="0096485B" w:rsidRPr="001A235B" w:rsidTr="007101E2">
        <w:tc>
          <w:tcPr>
            <w:tcW w:w="1384" w:type="dxa"/>
            <w:vMerge/>
          </w:tcPr>
          <w:p w:rsidR="0096485B" w:rsidRPr="0096485B" w:rsidRDefault="0096485B" w:rsidP="0096485B">
            <w:pPr>
              <w:jc w:val="both"/>
              <w:rPr>
                <w:rFonts w:ascii="Times New Roman" w:hAnsi="Times New Roman" w:cs="Times New Roman"/>
              </w:rPr>
            </w:pPr>
          </w:p>
        </w:tc>
        <w:tc>
          <w:tcPr>
            <w:tcW w:w="3686"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 xml:space="preserve">Responden merasa PG Rendeng dapat diandalkan karena PG </w:t>
            </w:r>
            <w:proofErr w:type="gramStart"/>
            <w:r w:rsidRPr="00F71809">
              <w:rPr>
                <w:rFonts w:ascii="Times New Roman" w:hAnsi="Times New Roman" w:cs="Times New Roman"/>
                <w:sz w:val="20"/>
                <w:szCs w:val="20"/>
              </w:rPr>
              <w:t>lain</w:t>
            </w:r>
            <w:proofErr w:type="gramEnd"/>
            <w:r w:rsidRPr="00F71809">
              <w:rPr>
                <w:rFonts w:ascii="Times New Roman" w:hAnsi="Times New Roman" w:cs="Times New Roman"/>
                <w:sz w:val="20"/>
                <w:szCs w:val="20"/>
              </w:rPr>
              <w:t xml:space="preserve"> lebih jauh lokasinya.</w:t>
            </w:r>
          </w:p>
          <w:p w:rsidR="0096485B" w:rsidRPr="00F71809" w:rsidRDefault="0096485B" w:rsidP="0096485B">
            <w:pPr>
              <w:jc w:val="both"/>
              <w:rPr>
                <w:rFonts w:ascii="Times New Roman" w:hAnsi="Times New Roman" w:cs="Times New Roman"/>
                <w:sz w:val="20"/>
                <w:szCs w:val="20"/>
              </w:rPr>
            </w:pPr>
          </w:p>
        </w:tc>
        <w:tc>
          <w:tcPr>
            <w:tcW w:w="3969"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Nilai plus tersendiri untuk PG Rendeng dengan memiliki lokasi yang strategis dengan lokasi kebun petani, disarankan untuk meningkatkan mutu kerjasama dengan petani mitra agar hubungan kemitraan semakin kuat.</w:t>
            </w:r>
          </w:p>
        </w:tc>
      </w:tr>
      <w:tr w:rsidR="0096485B" w:rsidRPr="001A235B" w:rsidTr="007101E2">
        <w:tc>
          <w:tcPr>
            <w:tcW w:w="1384" w:type="dxa"/>
            <w:vMerge w:val="restart"/>
            <w:vAlign w:val="center"/>
          </w:tcPr>
          <w:p w:rsidR="0096485B" w:rsidRPr="0096485B" w:rsidRDefault="0096485B" w:rsidP="0096485B">
            <w:pPr>
              <w:jc w:val="center"/>
              <w:rPr>
                <w:rFonts w:ascii="Times New Roman" w:hAnsi="Times New Roman" w:cs="Times New Roman"/>
              </w:rPr>
            </w:pPr>
            <w:r w:rsidRPr="0096485B">
              <w:rPr>
                <w:rFonts w:ascii="Times New Roman" w:hAnsi="Times New Roman" w:cs="Times New Roman"/>
                <w:b/>
                <w:bCs/>
              </w:rPr>
              <w:t>Hubungan Jangka Panjang</w:t>
            </w:r>
          </w:p>
        </w:tc>
        <w:tc>
          <w:tcPr>
            <w:tcW w:w="3686"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Responden merasa hubungan dengan PG Redeng masih berlanjut dan baik-baik saja</w:t>
            </w:r>
          </w:p>
        </w:tc>
        <w:tc>
          <w:tcPr>
            <w:tcW w:w="3969"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Ketika hubungan PG Rendeng dengan petani mitra membaik, maka perlu dibuatlah kebijakan yang saling menguntungkan antar kedua bela pihak.</w:t>
            </w:r>
          </w:p>
        </w:tc>
      </w:tr>
      <w:tr w:rsidR="0096485B" w:rsidRPr="001A235B" w:rsidTr="007101E2">
        <w:tc>
          <w:tcPr>
            <w:tcW w:w="1384" w:type="dxa"/>
            <w:vMerge/>
          </w:tcPr>
          <w:p w:rsidR="0096485B" w:rsidRPr="0096485B" w:rsidRDefault="0096485B" w:rsidP="0096485B">
            <w:pPr>
              <w:jc w:val="both"/>
              <w:rPr>
                <w:rFonts w:ascii="Times New Roman" w:hAnsi="Times New Roman" w:cs="Times New Roman"/>
              </w:rPr>
            </w:pPr>
          </w:p>
        </w:tc>
        <w:tc>
          <w:tcPr>
            <w:tcW w:w="3686"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Responden berpendapat, keuntungan memiliki hubungan dengan PG Rendeng adalah mendapatkan BIGAR dan pinjaman pupuk bersubsidi.</w:t>
            </w:r>
          </w:p>
        </w:tc>
        <w:tc>
          <w:tcPr>
            <w:tcW w:w="3969"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Pemberian BIGAR dan pupuk bersubsudi agar lebih diperhatikan, tidak mengedepankan kepentingan petani besar dan mengenyampingkan petani kecil</w:t>
            </w:r>
            <w:proofErr w:type="gramStart"/>
            <w:r w:rsidRPr="00F71809">
              <w:rPr>
                <w:rFonts w:ascii="Times New Roman" w:hAnsi="Times New Roman" w:cs="Times New Roman"/>
                <w:sz w:val="20"/>
                <w:szCs w:val="20"/>
              </w:rPr>
              <w:t>,dan</w:t>
            </w:r>
            <w:proofErr w:type="gramEnd"/>
            <w:r w:rsidRPr="00F71809">
              <w:rPr>
                <w:rFonts w:ascii="Times New Roman" w:hAnsi="Times New Roman" w:cs="Times New Roman"/>
                <w:sz w:val="20"/>
                <w:szCs w:val="20"/>
              </w:rPr>
              <w:t xml:space="preserve"> lebih merata.</w:t>
            </w:r>
          </w:p>
        </w:tc>
      </w:tr>
      <w:tr w:rsidR="0096485B" w:rsidRPr="001A235B" w:rsidTr="007101E2">
        <w:tc>
          <w:tcPr>
            <w:tcW w:w="1384" w:type="dxa"/>
            <w:vMerge/>
          </w:tcPr>
          <w:p w:rsidR="0096485B" w:rsidRPr="0096485B" w:rsidRDefault="0096485B" w:rsidP="0096485B">
            <w:pPr>
              <w:jc w:val="both"/>
              <w:rPr>
                <w:rFonts w:ascii="Times New Roman" w:hAnsi="Times New Roman" w:cs="Times New Roman"/>
              </w:rPr>
            </w:pPr>
          </w:p>
        </w:tc>
        <w:tc>
          <w:tcPr>
            <w:tcW w:w="3686"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Responden berpendapat akan tetap kirim hasil panen tebu tapi tidak keseluruhan dari hasil panen mereka.</w:t>
            </w:r>
          </w:p>
        </w:tc>
        <w:tc>
          <w:tcPr>
            <w:tcW w:w="3969" w:type="dxa"/>
          </w:tcPr>
          <w:p w:rsidR="0096485B" w:rsidRPr="00F71809" w:rsidRDefault="0096485B" w:rsidP="0096485B">
            <w:pPr>
              <w:jc w:val="both"/>
              <w:rPr>
                <w:rFonts w:ascii="Times New Roman" w:hAnsi="Times New Roman" w:cs="Times New Roman"/>
                <w:sz w:val="20"/>
                <w:szCs w:val="20"/>
              </w:rPr>
            </w:pPr>
            <w:r w:rsidRPr="00F71809">
              <w:rPr>
                <w:rFonts w:ascii="Times New Roman" w:hAnsi="Times New Roman" w:cs="Times New Roman"/>
                <w:sz w:val="20"/>
                <w:szCs w:val="20"/>
              </w:rPr>
              <w:t>PG Rendeng perlu mengevaluasi kenapa petani mitra tidak sepenuhnya mengirimkan hasil panen tebunya ke PG Rendeng dan melakukan pendekatan langsung kepada petani.</w:t>
            </w:r>
          </w:p>
        </w:tc>
      </w:tr>
    </w:tbl>
    <w:p w:rsidR="001A235B" w:rsidRPr="007101E2" w:rsidRDefault="001A235B" w:rsidP="001A235B">
      <w:pPr>
        <w:spacing w:after="0" w:line="480" w:lineRule="auto"/>
        <w:jc w:val="both"/>
        <w:rPr>
          <w:rFonts w:ascii="Times New Roman" w:hAnsi="Times New Roman" w:cs="Times New Roman"/>
          <w:sz w:val="20"/>
          <w:szCs w:val="20"/>
          <w:lang w:val="id-ID"/>
        </w:rPr>
      </w:pPr>
      <w:r w:rsidRPr="007101E2">
        <w:rPr>
          <w:rFonts w:ascii="Times New Roman" w:hAnsi="Times New Roman" w:cs="Times New Roman"/>
          <w:sz w:val="20"/>
          <w:szCs w:val="20"/>
          <w:lang w:val="id-ID"/>
        </w:rPr>
        <w:t>Sumber: Hasil olah data yang dikembangkan untuk tesis ini 2015</w:t>
      </w:r>
    </w:p>
    <w:p w:rsidR="00C96539" w:rsidRDefault="0096560C" w:rsidP="00C96539">
      <w:pPr>
        <w:shd w:val="clear" w:color="auto" w:fill="FFFFFF"/>
        <w:spacing w:after="0" w:line="240" w:lineRule="auto"/>
        <w:rPr>
          <w:rFonts w:ascii="Times New Roman" w:eastAsia="Times New Roman" w:hAnsi="Times New Roman" w:cs="Times New Roman"/>
          <w:b/>
          <w:sz w:val="24"/>
          <w:szCs w:val="24"/>
        </w:rPr>
      </w:pPr>
      <w:r w:rsidRPr="00C96539">
        <w:rPr>
          <w:rFonts w:ascii="Times New Roman" w:eastAsia="Times New Roman" w:hAnsi="Times New Roman" w:cs="Times New Roman"/>
          <w:b/>
          <w:sz w:val="24"/>
          <w:szCs w:val="24"/>
        </w:rPr>
        <w:t>Keterbatasan Penelitian</w:t>
      </w:r>
    </w:p>
    <w:p w:rsidR="007101E2" w:rsidRPr="007101E2" w:rsidRDefault="007101E2" w:rsidP="007101E2">
      <w:pPr>
        <w:shd w:val="clear" w:color="auto" w:fill="FFFFFF"/>
        <w:spacing w:after="0" w:line="240" w:lineRule="auto"/>
        <w:ind w:firstLine="360"/>
        <w:jc w:val="both"/>
        <w:rPr>
          <w:rFonts w:ascii="Times New Roman" w:eastAsia="Times New Roman" w:hAnsi="Times New Roman" w:cs="Times New Roman"/>
          <w:sz w:val="24"/>
          <w:szCs w:val="24"/>
        </w:rPr>
      </w:pPr>
      <w:r w:rsidRPr="007101E2">
        <w:rPr>
          <w:rFonts w:ascii="Times New Roman" w:eastAsia="Times New Roman" w:hAnsi="Times New Roman" w:cs="Times New Roman"/>
          <w:sz w:val="24"/>
          <w:szCs w:val="24"/>
        </w:rPr>
        <w:t>Berdasarkan hasil penelitian dan pembahasan, dalam penelitian ini masih terdapat beberapa keterbatasan diantaranya sebagai berikut:</w:t>
      </w:r>
    </w:p>
    <w:p w:rsidR="007101E2" w:rsidRDefault="007101E2" w:rsidP="00C96539">
      <w:pPr>
        <w:shd w:val="clear" w:color="auto" w:fill="FFFFFF"/>
        <w:spacing w:after="0" w:line="240" w:lineRule="auto"/>
        <w:rPr>
          <w:rFonts w:ascii="Times New Roman" w:eastAsia="Times New Roman" w:hAnsi="Times New Roman" w:cs="Times New Roman"/>
          <w:b/>
          <w:sz w:val="24"/>
          <w:szCs w:val="24"/>
        </w:rPr>
      </w:pPr>
    </w:p>
    <w:p w:rsidR="007101E2" w:rsidRPr="00EC58D3" w:rsidRDefault="007101E2" w:rsidP="007101E2">
      <w:pPr>
        <w:pStyle w:val="ListParagraph"/>
        <w:numPr>
          <w:ilvl w:val="0"/>
          <w:numId w:val="14"/>
        </w:numPr>
        <w:spacing w:after="0" w:line="240" w:lineRule="auto"/>
        <w:jc w:val="both"/>
        <w:rPr>
          <w:rFonts w:ascii="Times New Roman" w:hAnsi="Times New Roman"/>
          <w:sz w:val="24"/>
          <w:szCs w:val="24"/>
        </w:rPr>
      </w:pPr>
      <w:r>
        <w:rPr>
          <w:rFonts w:ascii="Times New Roman" w:hAnsi="Times New Roman"/>
          <w:color w:val="000000"/>
          <w:sz w:val="24"/>
          <w:szCs w:val="24"/>
        </w:rPr>
        <w:t>Penelitian ini mengambil obyek penelitian pada satu pabrik tebu di kabupaten Kudus. Kesimpulan yang diperoleh dalam penelitian ini belum memungkinkan untuk dijadikan kesimpulan yang berlaku umum jika diterapkan pada objek lain di luar objek penelitian ini. Responden dengan latar belakang wilayah dan kebudayaan yang berbeda memiliki kemungkinan untuk menghasilkan jawaban yang berbeda pula.</w:t>
      </w:r>
    </w:p>
    <w:p w:rsidR="007101E2" w:rsidRPr="00F9002A" w:rsidRDefault="007101E2" w:rsidP="007101E2">
      <w:pPr>
        <w:pStyle w:val="ListParagraph"/>
        <w:numPr>
          <w:ilvl w:val="0"/>
          <w:numId w:val="14"/>
        </w:numPr>
        <w:spacing w:after="0" w:line="240" w:lineRule="auto"/>
        <w:jc w:val="both"/>
        <w:rPr>
          <w:rFonts w:ascii="Times New Roman" w:hAnsi="Times New Roman"/>
          <w:sz w:val="24"/>
          <w:szCs w:val="24"/>
        </w:rPr>
      </w:pPr>
      <w:r w:rsidRPr="008428A4">
        <w:rPr>
          <w:rFonts w:ascii="Times New Roman" w:hAnsi="Times New Roman"/>
          <w:color w:val="000000"/>
          <w:sz w:val="24"/>
          <w:szCs w:val="24"/>
        </w:rPr>
        <w:t>Dalam menjawab permasalahan mengenai factor-faktor apa saja yang mempengaruhi keputusan petani tebu menjual hasil panen tebunya di PG Rendeng hanya memfokuskan pada 3 (tiga) faktor saja yaitu harga</w:t>
      </w:r>
      <w:r>
        <w:rPr>
          <w:rFonts w:ascii="Times New Roman" w:hAnsi="Times New Roman"/>
          <w:color w:val="000000"/>
          <w:sz w:val="24"/>
          <w:szCs w:val="24"/>
        </w:rPr>
        <w:t xml:space="preserve"> beli tebu</w:t>
      </w:r>
      <w:r w:rsidRPr="008428A4">
        <w:rPr>
          <w:rFonts w:ascii="Times New Roman" w:hAnsi="Times New Roman"/>
          <w:color w:val="000000"/>
          <w:sz w:val="24"/>
          <w:szCs w:val="24"/>
        </w:rPr>
        <w:t xml:space="preserve">, kualitas layanan dan reputasi perusahaan. </w:t>
      </w:r>
      <w:r>
        <w:rPr>
          <w:rFonts w:ascii="Times New Roman" w:hAnsi="Times New Roman"/>
          <w:color w:val="000000"/>
          <w:sz w:val="24"/>
          <w:szCs w:val="24"/>
        </w:rPr>
        <w:t>Bukan tidak mungkin bahwa sebenarnya ada factor-faktor lain yang juga dapat mempengaruhi keputusan petani tebu menjual hasil panennya ke PG Rendeng.</w:t>
      </w:r>
    </w:p>
    <w:p w:rsidR="007101E2" w:rsidRPr="00C96539" w:rsidRDefault="007101E2" w:rsidP="00C96539">
      <w:pPr>
        <w:shd w:val="clear" w:color="auto" w:fill="FFFFFF"/>
        <w:spacing w:after="0" w:line="240" w:lineRule="auto"/>
        <w:rPr>
          <w:rFonts w:ascii="Times New Roman" w:eastAsia="Times New Roman" w:hAnsi="Times New Roman" w:cs="Times New Roman"/>
          <w:b/>
          <w:sz w:val="24"/>
          <w:szCs w:val="24"/>
        </w:rPr>
      </w:pPr>
    </w:p>
    <w:p w:rsidR="00C96539" w:rsidRDefault="0096560C" w:rsidP="00C96539">
      <w:pPr>
        <w:shd w:val="clear" w:color="auto" w:fill="FFFFFF"/>
        <w:spacing w:after="0" w:line="240" w:lineRule="auto"/>
        <w:rPr>
          <w:rFonts w:ascii="Times New Roman" w:eastAsia="Times New Roman" w:hAnsi="Times New Roman" w:cs="Times New Roman"/>
          <w:b/>
          <w:sz w:val="24"/>
          <w:szCs w:val="24"/>
        </w:rPr>
      </w:pPr>
      <w:r w:rsidRPr="00C96539">
        <w:rPr>
          <w:rFonts w:ascii="Times New Roman" w:eastAsia="Times New Roman" w:hAnsi="Times New Roman" w:cs="Times New Roman"/>
          <w:b/>
          <w:sz w:val="24"/>
          <w:szCs w:val="24"/>
        </w:rPr>
        <w:t>Agenda Penelitian Mendatang</w:t>
      </w:r>
    </w:p>
    <w:p w:rsidR="007101E2" w:rsidRPr="00027174" w:rsidRDefault="007101E2" w:rsidP="007101E2">
      <w:pPr>
        <w:pStyle w:val="ListParagraph"/>
        <w:spacing w:after="0" w:line="240" w:lineRule="auto"/>
        <w:ind w:left="0" w:firstLine="851"/>
        <w:jc w:val="both"/>
        <w:rPr>
          <w:rFonts w:ascii="Times New Roman" w:hAnsi="Times New Roman"/>
          <w:sz w:val="24"/>
          <w:szCs w:val="24"/>
        </w:rPr>
      </w:pPr>
      <w:r w:rsidRPr="00530BDE">
        <w:rPr>
          <w:rFonts w:ascii="Times New Roman" w:hAnsi="Times New Roman"/>
          <w:sz w:val="24"/>
          <w:szCs w:val="24"/>
        </w:rPr>
        <w:t xml:space="preserve">Berdasarkan keterbatasan yang telah didiskripsikan maka penelitian studi </w:t>
      </w:r>
      <w:r>
        <w:rPr>
          <w:rFonts w:ascii="Times New Roman" w:hAnsi="Times New Roman"/>
          <w:sz w:val="24"/>
          <w:szCs w:val="24"/>
        </w:rPr>
        <w:t>mengenai pengaruh harga beli tebu, kualitas layanan dan reputasi perusahaan terhadap</w:t>
      </w:r>
      <w:r w:rsidRPr="00530BDE">
        <w:rPr>
          <w:rFonts w:ascii="Times New Roman" w:hAnsi="Times New Roman"/>
          <w:sz w:val="24"/>
          <w:szCs w:val="24"/>
        </w:rPr>
        <w:t xml:space="preserve"> keputusan petani untuk menjual tebu di PG Rendeng ini masih dapat dikembangkan lebih lanjut p</w:t>
      </w:r>
      <w:r>
        <w:rPr>
          <w:rFonts w:ascii="Times New Roman" w:hAnsi="Times New Roman"/>
          <w:sz w:val="24"/>
          <w:szCs w:val="24"/>
        </w:rPr>
        <w:t xml:space="preserve">ada penelitian mendatang. Dalam penelitian mendatang diharapkan dapat melakukan penelitian perbandingan mengenai faktor-faktor yang mempengaruhi keputusan petani untuk menjual tebu di </w:t>
      </w:r>
      <w:r w:rsidRPr="00530BDE">
        <w:rPr>
          <w:rFonts w:ascii="Times New Roman" w:hAnsi="Times New Roman"/>
          <w:sz w:val="24"/>
          <w:szCs w:val="24"/>
        </w:rPr>
        <w:t>PG Rendeng</w:t>
      </w:r>
      <w:r>
        <w:rPr>
          <w:rFonts w:ascii="Times New Roman" w:hAnsi="Times New Roman"/>
          <w:sz w:val="24"/>
          <w:szCs w:val="24"/>
        </w:rPr>
        <w:t xml:space="preserve"> antara petani mitra </w:t>
      </w:r>
      <w:r w:rsidRPr="00530BDE">
        <w:rPr>
          <w:rFonts w:ascii="Times New Roman" w:hAnsi="Times New Roman"/>
          <w:sz w:val="24"/>
          <w:szCs w:val="24"/>
        </w:rPr>
        <w:t>PG Rendeng</w:t>
      </w:r>
      <w:r>
        <w:rPr>
          <w:rFonts w:ascii="Times New Roman" w:hAnsi="Times New Roman"/>
          <w:sz w:val="24"/>
          <w:szCs w:val="24"/>
        </w:rPr>
        <w:t xml:space="preserve"> dengan yang bukan mitra.  Selain itu, bagi peneliti yang akan melakukan penelitian dengan tema yang sama diharapkan dapat menambah variabel lain yang dapat mempengaruhi petani untuk menjual tebu di </w:t>
      </w:r>
      <w:r w:rsidRPr="00530BDE">
        <w:rPr>
          <w:rFonts w:ascii="Times New Roman" w:hAnsi="Times New Roman"/>
          <w:sz w:val="24"/>
          <w:szCs w:val="24"/>
        </w:rPr>
        <w:t>PG Rendeng</w:t>
      </w:r>
      <w:r>
        <w:rPr>
          <w:rFonts w:ascii="Times New Roman" w:hAnsi="Times New Roman"/>
          <w:sz w:val="24"/>
          <w:szCs w:val="24"/>
        </w:rPr>
        <w:t>, misalnya variabel promosi, hadiah dan lain sebagainya.</w:t>
      </w:r>
    </w:p>
    <w:p w:rsidR="007101E2" w:rsidRDefault="007101E2" w:rsidP="007101E2">
      <w:pPr>
        <w:shd w:val="clear" w:color="auto" w:fill="FFFFFF"/>
        <w:spacing w:after="0" w:line="240" w:lineRule="auto"/>
        <w:rPr>
          <w:rFonts w:ascii="Times New Roman" w:eastAsia="Times New Roman" w:hAnsi="Times New Roman" w:cs="Times New Roman"/>
          <w:b/>
          <w:sz w:val="24"/>
          <w:szCs w:val="24"/>
        </w:rPr>
      </w:pPr>
    </w:p>
    <w:p w:rsidR="007101E2" w:rsidRPr="00C96539" w:rsidRDefault="007101E2" w:rsidP="00C96539">
      <w:pPr>
        <w:shd w:val="clear" w:color="auto" w:fill="FFFFFF"/>
        <w:spacing w:after="0" w:line="240" w:lineRule="auto"/>
        <w:rPr>
          <w:rFonts w:ascii="Times New Roman" w:eastAsia="Times New Roman" w:hAnsi="Times New Roman" w:cs="Times New Roman"/>
          <w:b/>
          <w:sz w:val="24"/>
          <w:szCs w:val="24"/>
        </w:rPr>
      </w:pPr>
    </w:p>
    <w:p w:rsidR="00C96539" w:rsidRPr="00C96539" w:rsidRDefault="00C96539" w:rsidP="00C96539">
      <w:pPr>
        <w:shd w:val="clear" w:color="auto" w:fill="FFFFFF"/>
        <w:spacing w:after="0" w:line="240" w:lineRule="auto"/>
        <w:rPr>
          <w:rFonts w:ascii="Times New Roman" w:eastAsia="Times New Roman" w:hAnsi="Times New Roman" w:cs="Times New Roman"/>
          <w:b/>
          <w:sz w:val="24"/>
          <w:szCs w:val="24"/>
        </w:rPr>
      </w:pPr>
    </w:p>
    <w:p w:rsidR="00471B57" w:rsidRPr="005E1DF2" w:rsidRDefault="00471B57" w:rsidP="00471B57">
      <w:pPr>
        <w:spacing w:line="360" w:lineRule="auto"/>
        <w:jc w:val="center"/>
        <w:rPr>
          <w:rFonts w:ascii="Times New Roman" w:hAnsi="Times New Roman"/>
          <w:b/>
          <w:sz w:val="24"/>
          <w:szCs w:val="24"/>
        </w:rPr>
      </w:pPr>
      <w:r w:rsidRPr="005E1DF2">
        <w:rPr>
          <w:rFonts w:ascii="Times New Roman" w:hAnsi="Times New Roman"/>
          <w:b/>
          <w:sz w:val="24"/>
          <w:szCs w:val="24"/>
        </w:rPr>
        <w:t>DAFTAR PUSTAKA</w:t>
      </w:r>
    </w:p>
    <w:p w:rsidR="00471B57" w:rsidRPr="005E1DF2" w:rsidRDefault="00471B57" w:rsidP="00471B57">
      <w:pPr>
        <w:pStyle w:val="ListParagraph"/>
        <w:numPr>
          <w:ilvl w:val="0"/>
          <w:numId w:val="15"/>
        </w:numPr>
        <w:spacing w:line="360" w:lineRule="auto"/>
        <w:ind w:left="284" w:hanging="284"/>
        <w:rPr>
          <w:rFonts w:ascii="Times New Roman" w:hAnsi="Times New Roman"/>
          <w:b/>
          <w:sz w:val="24"/>
          <w:szCs w:val="24"/>
        </w:rPr>
      </w:pPr>
      <w:r w:rsidRPr="005E1DF2">
        <w:rPr>
          <w:rFonts w:ascii="Times New Roman" w:hAnsi="Times New Roman"/>
          <w:b/>
          <w:sz w:val="24"/>
          <w:szCs w:val="24"/>
        </w:rPr>
        <w:t>BUKU TEKS</w:t>
      </w:r>
    </w:p>
    <w:p w:rsidR="00471B57" w:rsidRPr="00995F59" w:rsidRDefault="00471B57" w:rsidP="00471B57">
      <w:pPr>
        <w:spacing w:line="240" w:lineRule="auto"/>
        <w:ind w:left="1134" w:hanging="850"/>
        <w:jc w:val="both"/>
        <w:rPr>
          <w:rFonts w:ascii="Times New Roman" w:hAnsi="Times New Roman"/>
          <w:sz w:val="24"/>
          <w:szCs w:val="24"/>
          <w:lang w:val="sv-SE"/>
        </w:rPr>
      </w:pPr>
      <w:r w:rsidRPr="00995F59">
        <w:rPr>
          <w:rFonts w:ascii="Times New Roman" w:hAnsi="Times New Roman"/>
          <w:sz w:val="24"/>
          <w:szCs w:val="24"/>
        </w:rPr>
        <w:t xml:space="preserve">B. Susanto, A. B. 2007, </w:t>
      </w:r>
      <w:r w:rsidRPr="00995F59">
        <w:rPr>
          <w:rFonts w:ascii="Times New Roman" w:hAnsi="Times New Roman"/>
          <w:b/>
          <w:iCs/>
          <w:sz w:val="24"/>
          <w:szCs w:val="24"/>
        </w:rPr>
        <w:t>Corporate Social Responsibility</w:t>
      </w:r>
      <w:r w:rsidRPr="00995F59">
        <w:rPr>
          <w:rFonts w:ascii="Times New Roman" w:hAnsi="Times New Roman"/>
          <w:sz w:val="24"/>
          <w:szCs w:val="24"/>
        </w:rPr>
        <w:t xml:space="preserve">, </w:t>
      </w:r>
      <w:proofErr w:type="gramStart"/>
      <w:r w:rsidRPr="00995F59">
        <w:rPr>
          <w:rFonts w:ascii="Times New Roman" w:hAnsi="Times New Roman"/>
          <w:sz w:val="24"/>
          <w:szCs w:val="24"/>
        </w:rPr>
        <w:t>The</w:t>
      </w:r>
      <w:proofErr w:type="gramEnd"/>
      <w:r w:rsidRPr="00995F59">
        <w:rPr>
          <w:rFonts w:ascii="Times New Roman" w:hAnsi="Times New Roman"/>
          <w:sz w:val="24"/>
          <w:szCs w:val="24"/>
        </w:rPr>
        <w:t xml:space="preserve"> Jakarta Consulting</w:t>
      </w:r>
      <w:r w:rsidRPr="00995F59">
        <w:rPr>
          <w:rFonts w:ascii="Times New Roman" w:hAnsi="Times New Roman"/>
          <w:sz w:val="24"/>
          <w:szCs w:val="24"/>
          <w:lang w:val="sv-SE"/>
        </w:rPr>
        <w:t xml:space="preserve"> </w:t>
      </w:r>
      <w:r w:rsidRPr="00995F59">
        <w:rPr>
          <w:rFonts w:ascii="Times New Roman" w:hAnsi="Times New Roman"/>
          <w:sz w:val="24"/>
          <w:szCs w:val="24"/>
        </w:rPr>
        <w:t>Group, Jakarta</w:t>
      </w:r>
    </w:p>
    <w:p w:rsidR="00471B57" w:rsidRPr="00995F59" w:rsidRDefault="00471B57" w:rsidP="00471B57">
      <w:pPr>
        <w:spacing w:line="240" w:lineRule="auto"/>
        <w:ind w:left="1134" w:hanging="850"/>
        <w:jc w:val="both"/>
        <w:rPr>
          <w:rFonts w:ascii="Times New Roman" w:hAnsi="Times New Roman"/>
          <w:sz w:val="24"/>
          <w:szCs w:val="24"/>
          <w:lang w:val="sv-SE"/>
        </w:rPr>
      </w:pPr>
      <w:r w:rsidRPr="00995F59">
        <w:rPr>
          <w:rFonts w:ascii="Times New Roman" w:hAnsi="Times New Roman"/>
          <w:sz w:val="24"/>
          <w:szCs w:val="24"/>
        </w:rPr>
        <w:t>Ferdinand</w:t>
      </w:r>
      <w:r w:rsidRPr="00995F59">
        <w:rPr>
          <w:rFonts w:ascii="Times New Roman" w:hAnsi="Times New Roman"/>
          <w:sz w:val="24"/>
          <w:szCs w:val="24"/>
          <w:lang w:val="sv-SE"/>
        </w:rPr>
        <w:t xml:space="preserve">, Augusty, 2000, </w:t>
      </w:r>
      <w:r w:rsidRPr="00995F59">
        <w:rPr>
          <w:rFonts w:ascii="Times New Roman" w:hAnsi="Times New Roman"/>
          <w:b/>
          <w:sz w:val="24"/>
          <w:szCs w:val="24"/>
          <w:lang w:val="sv-SE"/>
        </w:rPr>
        <w:t>Manajemen Pemasaran: sebuah pendekatan stratejik</w:t>
      </w:r>
      <w:r w:rsidRPr="00995F59">
        <w:rPr>
          <w:rFonts w:ascii="Times New Roman" w:hAnsi="Times New Roman"/>
          <w:sz w:val="24"/>
          <w:szCs w:val="24"/>
          <w:lang w:val="sv-SE"/>
        </w:rPr>
        <w:t>, Program Magister Manajemen Universitas Diponegoro, Semarang</w:t>
      </w:r>
    </w:p>
    <w:p w:rsidR="00471B57" w:rsidRPr="00995F59" w:rsidRDefault="00471B57" w:rsidP="00471B57">
      <w:pPr>
        <w:spacing w:line="240" w:lineRule="auto"/>
        <w:ind w:left="1134" w:hanging="850"/>
        <w:jc w:val="both"/>
        <w:rPr>
          <w:rFonts w:ascii="Times New Roman" w:hAnsi="Times New Roman"/>
          <w:sz w:val="24"/>
          <w:szCs w:val="24"/>
          <w:lang w:val="sv-SE"/>
        </w:rPr>
      </w:pPr>
      <w:r w:rsidRPr="00995F59">
        <w:rPr>
          <w:rFonts w:ascii="Times New Roman" w:hAnsi="Times New Roman"/>
          <w:sz w:val="24"/>
          <w:szCs w:val="24"/>
          <w:lang w:val="sv-SE"/>
        </w:rPr>
        <w:t xml:space="preserve">Ferdinand, Augusty. 2002. </w:t>
      </w:r>
      <w:r w:rsidRPr="00995F59">
        <w:rPr>
          <w:rFonts w:ascii="Times New Roman" w:hAnsi="Times New Roman"/>
          <w:b/>
          <w:sz w:val="24"/>
          <w:szCs w:val="24"/>
          <w:lang w:val="sv-SE"/>
        </w:rPr>
        <w:t>Structural Equation Modelling dalam Penelitian. Manajemen</w:t>
      </w:r>
      <w:r w:rsidRPr="00995F59">
        <w:rPr>
          <w:rFonts w:ascii="Times New Roman" w:hAnsi="Times New Roman"/>
          <w:sz w:val="24"/>
          <w:szCs w:val="24"/>
          <w:lang w:val="sv-SE"/>
        </w:rPr>
        <w:t>. Semarang: FE UNDIP</w:t>
      </w:r>
    </w:p>
    <w:p w:rsidR="00471B57" w:rsidRPr="00995F59" w:rsidRDefault="00471B57" w:rsidP="00471B57">
      <w:pPr>
        <w:spacing w:line="240" w:lineRule="auto"/>
        <w:ind w:left="1134" w:hanging="850"/>
        <w:jc w:val="both"/>
        <w:rPr>
          <w:rFonts w:ascii="Times New Roman" w:hAnsi="Times New Roman"/>
          <w:sz w:val="24"/>
          <w:szCs w:val="24"/>
        </w:rPr>
      </w:pPr>
      <w:r w:rsidRPr="00995F59">
        <w:rPr>
          <w:rFonts w:ascii="Times New Roman" w:hAnsi="Times New Roman"/>
          <w:sz w:val="24"/>
          <w:szCs w:val="24"/>
        </w:rPr>
        <w:t xml:space="preserve">Fandy, Tjiptono, 2004, </w:t>
      </w:r>
      <w:r w:rsidRPr="00995F59">
        <w:rPr>
          <w:rFonts w:ascii="Times New Roman" w:hAnsi="Times New Roman"/>
          <w:b/>
          <w:sz w:val="24"/>
          <w:szCs w:val="24"/>
        </w:rPr>
        <w:t>Manajemen Jasa,</w:t>
      </w:r>
      <w:r w:rsidRPr="00995F59">
        <w:rPr>
          <w:rFonts w:ascii="Times New Roman" w:hAnsi="Times New Roman"/>
          <w:sz w:val="24"/>
          <w:szCs w:val="24"/>
        </w:rPr>
        <w:t xml:space="preserve"> Andi. Yogyakarta</w:t>
      </w:r>
    </w:p>
    <w:p w:rsidR="00471B57" w:rsidRPr="00995F59" w:rsidRDefault="00471B57" w:rsidP="00471B57">
      <w:pPr>
        <w:spacing w:line="240" w:lineRule="auto"/>
        <w:ind w:left="1134" w:hanging="850"/>
        <w:jc w:val="both"/>
        <w:rPr>
          <w:rFonts w:ascii="Times New Roman" w:hAnsi="Times New Roman"/>
          <w:sz w:val="24"/>
          <w:szCs w:val="24"/>
        </w:rPr>
      </w:pPr>
      <w:r w:rsidRPr="00995F59">
        <w:rPr>
          <w:rFonts w:ascii="Times New Roman" w:hAnsi="Times New Roman"/>
          <w:sz w:val="24"/>
          <w:szCs w:val="24"/>
        </w:rPr>
        <w:lastRenderedPageBreak/>
        <w:t xml:space="preserve">Hasibuan, Malayu S.P, 2005 </w:t>
      </w:r>
      <w:r w:rsidRPr="00995F59">
        <w:rPr>
          <w:rFonts w:ascii="Times New Roman" w:hAnsi="Times New Roman"/>
          <w:b/>
          <w:sz w:val="24"/>
          <w:szCs w:val="24"/>
        </w:rPr>
        <w:t>Manajemen Sumber Daya Manusia</w:t>
      </w:r>
      <w:r w:rsidRPr="00995F59">
        <w:rPr>
          <w:rFonts w:ascii="Times New Roman" w:hAnsi="Times New Roman"/>
          <w:sz w:val="24"/>
          <w:szCs w:val="24"/>
        </w:rPr>
        <w:t>, Edisi Revisi, Bumi Aksara, Jakarta</w:t>
      </w:r>
    </w:p>
    <w:p w:rsidR="00471B57" w:rsidRPr="00995F59" w:rsidRDefault="00471B57" w:rsidP="00471B57">
      <w:pPr>
        <w:spacing w:line="240" w:lineRule="auto"/>
        <w:ind w:left="1134" w:hanging="850"/>
        <w:jc w:val="both"/>
        <w:rPr>
          <w:rFonts w:ascii="Times New Roman" w:hAnsi="Times New Roman"/>
          <w:sz w:val="24"/>
          <w:szCs w:val="24"/>
          <w:lang w:val="sv-SE"/>
        </w:rPr>
      </w:pPr>
      <w:r w:rsidRPr="00995F59">
        <w:rPr>
          <w:rFonts w:ascii="Times New Roman" w:hAnsi="Times New Roman"/>
          <w:sz w:val="24"/>
          <w:szCs w:val="24"/>
        </w:rPr>
        <w:t xml:space="preserve">Kotler, Philip, 1995. </w:t>
      </w:r>
      <w:r w:rsidRPr="00995F59">
        <w:rPr>
          <w:rFonts w:ascii="Times New Roman" w:hAnsi="Times New Roman"/>
          <w:b/>
          <w:sz w:val="24"/>
          <w:szCs w:val="24"/>
        </w:rPr>
        <w:t xml:space="preserve">Marketing Management, </w:t>
      </w:r>
      <w:proofErr w:type="gramStart"/>
      <w:r w:rsidRPr="00995F59">
        <w:rPr>
          <w:rFonts w:ascii="Times New Roman" w:hAnsi="Times New Roman"/>
          <w:b/>
          <w:sz w:val="24"/>
          <w:szCs w:val="24"/>
        </w:rPr>
        <w:t>An</w:t>
      </w:r>
      <w:proofErr w:type="gramEnd"/>
      <w:r w:rsidRPr="00995F59">
        <w:rPr>
          <w:rFonts w:ascii="Times New Roman" w:hAnsi="Times New Roman"/>
          <w:b/>
          <w:sz w:val="24"/>
          <w:szCs w:val="24"/>
        </w:rPr>
        <w:t xml:space="preserve"> Asian Perspectif</w:t>
      </w:r>
      <w:r w:rsidRPr="00995F59">
        <w:rPr>
          <w:rFonts w:ascii="Times New Roman" w:hAnsi="Times New Roman"/>
          <w:sz w:val="24"/>
          <w:szCs w:val="24"/>
        </w:rPr>
        <w:t>,</w:t>
      </w:r>
      <w:r w:rsidRPr="00995F59">
        <w:rPr>
          <w:rFonts w:ascii="Times New Roman" w:hAnsi="Times New Roman"/>
          <w:sz w:val="24"/>
          <w:szCs w:val="24"/>
          <w:lang w:val="sv-SE"/>
        </w:rPr>
        <w:t xml:space="preserve"> </w:t>
      </w:r>
      <w:r w:rsidRPr="00995F59">
        <w:rPr>
          <w:rFonts w:ascii="Times New Roman" w:hAnsi="Times New Roman"/>
          <w:sz w:val="24"/>
          <w:szCs w:val="24"/>
        </w:rPr>
        <w:t>Prentice Hall Inc, New Jersey</w:t>
      </w:r>
    </w:p>
    <w:p w:rsidR="00471B57" w:rsidRPr="00995F59" w:rsidRDefault="00471B57" w:rsidP="00471B57">
      <w:pPr>
        <w:spacing w:line="240" w:lineRule="auto"/>
        <w:ind w:left="1134" w:hanging="850"/>
        <w:jc w:val="both"/>
        <w:rPr>
          <w:rFonts w:ascii="Times New Roman" w:hAnsi="Times New Roman"/>
          <w:sz w:val="24"/>
          <w:szCs w:val="24"/>
          <w:lang w:val="sv-SE"/>
        </w:rPr>
      </w:pPr>
      <w:r w:rsidRPr="00995F59">
        <w:rPr>
          <w:rFonts w:ascii="Times New Roman" w:hAnsi="Times New Roman"/>
          <w:sz w:val="24"/>
          <w:szCs w:val="24"/>
        </w:rPr>
        <w:t xml:space="preserve">Kotler, Phillip dan Gary Amstrong, 2001, </w:t>
      </w:r>
      <w:r w:rsidRPr="00995F59">
        <w:rPr>
          <w:rFonts w:ascii="Times New Roman" w:hAnsi="Times New Roman"/>
          <w:b/>
          <w:iCs/>
          <w:sz w:val="24"/>
          <w:szCs w:val="24"/>
        </w:rPr>
        <w:t>Prinsip-Prinsip Pemasaran</w:t>
      </w:r>
      <w:r w:rsidRPr="00995F59">
        <w:rPr>
          <w:rFonts w:ascii="Times New Roman" w:hAnsi="Times New Roman"/>
          <w:i/>
          <w:iCs/>
          <w:sz w:val="24"/>
          <w:szCs w:val="24"/>
        </w:rPr>
        <w:t xml:space="preserve">, </w:t>
      </w:r>
      <w:r w:rsidRPr="00995F59">
        <w:rPr>
          <w:rFonts w:ascii="Times New Roman" w:hAnsi="Times New Roman"/>
          <w:sz w:val="24"/>
          <w:szCs w:val="24"/>
        </w:rPr>
        <w:t>jilid 2</w:t>
      </w:r>
      <w:r w:rsidRPr="00995F59">
        <w:rPr>
          <w:rFonts w:ascii="Times New Roman" w:hAnsi="Times New Roman"/>
          <w:i/>
          <w:iCs/>
          <w:sz w:val="24"/>
          <w:szCs w:val="24"/>
        </w:rPr>
        <w:t xml:space="preserve">, </w:t>
      </w:r>
      <w:r w:rsidRPr="00995F59">
        <w:rPr>
          <w:rFonts w:ascii="Times New Roman" w:hAnsi="Times New Roman"/>
          <w:sz w:val="24"/>
          <w:szCs w:val="24"/>
        </w:rPr>
        <w:t>edisi</w:t>
      </w:r>
      <w:r w:rsidRPr="00995F59">
        <w:rPr>
          <w:rFonts w:ascii="Times New Roman" w:hAnsi="Times New Roman"/>
          <w:sz w:val="24"/>
          <w:szCs w:val="24"/>
          <w:lang w:val="sv-SE"/>
        </w:rPr>
        <w:t xml:space="preserve"> </w:t>
      </w:r>
      <w:r w:rsidRPr="00995F59">
        <w:rPr>
          <w:rFonts w:ascii="Times New Roman" w:hAnsi="Times New Roman"/>
          <w:sz w:val="24"/>
          <w:szCs w:val="24"/>
        </w:rPr>
        <w:t>ke-8, Penerbit Erlangga, Jakarta</w:t>
      </w:r>
    </w:p>
    <w:p w:rsidR="00471B57" w:rsidRPr="00995F59" w:rsidRDefault="00471B57" w:rsidP="00471B57">
      <w:pPr>
        <w:spacing w:line="240" w:lineRule="auto"/>
        <w:ind w:left="1134" w:hanging="850"/>
        <w:jc w:val="both"/>
        <w:rPr>
          <w:rFonts w:ascii="Times New Roman" w:hAnsi="Times New Roman"/>
          <w:sz w:val="24"/>
          <w:szCs w:val="24"/>
          <w:lang w:val="sv-SE"/>
        </w:rPr>
      </w:pPr>
      <w:r w:rsidRPr="00995F59">
        <w:rPr>
          <w:rFonts w:ascii="Times New Roman" w:hAnsi="Times New Roman"/>
          <w:sz w:val="24"/>
          <w:szCs w:val="24"/>
          <w:lang w:val="sv-SE"/>
        </w:rPr>
        <w:t>Petter  dan Olson, 1996,</w:t>
      </w:r>
      <w:r w:rsidRPr="00995F59">
        <w:rPr>
          <w:rFonts w:ascii="Times New Roman" w:hAnsi="Times New Roman"/>
          <w:b/>
          <w:sz w:val="24"/>
          <w:szCs w:val="24"/>
          <w:lang w:val="sv-SE"/>
        </w:rPr>
        <w:t xml:space="preserve"> Perilaku Konsumen dan Strategi Pemasaran</w:t>
      </w:r>
      <w:r w:rsidRPr="00995F59">
        <w:rPr>
          <w:rFonts w:ascii="Times New Roman" w:hAnsi="Times New Roman"/>
          <w:sz w:val="24"/>
          <w:szCs w:val="24"/>
          <w:lang w:val="sv-SE"/>
        </w:rPr>
        <w:t xml:space="preserve">,  D, Sihombing (penerjemah), </w:t>
      </w:r>
      <w:r w:rsidRPr="00995F59">
        <w:rPr>
          <w:rFonts w:ascii="Times New Roman" w:hAnsi="Times New Roman"/>
          <w:b/>
          <w:sz w:val="24"/>
          <w:szCs w:val="24"/>
          <w:lang w:val="sv-SE"/>
        </w:rPr>
        <w:t>Consumen Behavior</w:t>
      </w:r>
      <w:r w:rsidRPr="00995F59">
        <w:rPr>
          <w:rFonts w:ascii="Times New Roman" w:hAnsi="Times New Roman"/>
          <w:sz w:val="24"/>
          <w:szCs w:val="24"/>
          <w:lang w:val="sv-SE"/>
        </w:rPr>
        <w:t>,</w:t>
      </w:r>
      <w:r w:rsidRPr="00995F59">
        <w:rPr>
          <w:rFonts w:ascii="Times New Roman" w:hAnsi="Times New Roman"/>
          <w:i/>
          <w:sz w:val="24"/>
          <w:szCs w:val="24"/>
          <w:lang w:val="sv-SE"/>
        </w:rPr>
        <w:t xml:space="preserve"> </w:t>
      </w:r>
      <w:r w:rsidRPr="00995F59">
        <w:rPr>
          <w:rFonts w:ascii="Times New Roman" w:hAnsi="Times New Roman"/>
          <w:sz w:val="24"/>
          <w:szCs w:val="24"/>
          <w:lang w:val="sv-SE"/>
        </w:rPr>
        <w:t>Gelora Aksara Pratama, Jakarta</w:t>
      </w:r>
    </w:p>
    <w:p w:rsidR="00471B57" w:rsidRPr="00995F59" w:rsidRDefault="00471B57" w:rsidP="00471B57">
      <w:pPr>
        <w:spacing w:line="240" w:lineRule="auto"/>
        <w:ind w:left="1134" w:hanging="850"/>
        <w:jc w:val="both"/>
        <w:rPr>
          <w:rFonts w:ascii="Times New Roman" w:hAnsi="Times New Roman"/>
          <w:sz w:val="24"/>
          <w:szCs w:val="24"/>
          <w:lang w:val="sv-SE"/>
        </w:rPr>
      </w:pPr>
      <w:r w:rsidRPr="00995F59">
        <w:rPr>
          <w:rFonts w:ascii="Times New Roman" w:hAnsi="Times New Roman"/>
          <w:sz w:val="24"/>
          <w:szCs w:val="24"/>
        </w:rPr>
        <w:t>Porter, Michael E, 1993,</w:t>
      </w:r>
      <w:r w:rsidRPr="00995F59">
        <w:rPr>
          <w:rFonts w:ascii="Times New Roman" w:hAnsi="Times New Roman"/>
          <w:b/>
          <w:sz w:val="24"/>
          <w:szCs w:val="24"/>
        </w:rPr>
        <w:t xml:space="preserve"> Keunggulan Bersaing: Menciptakan dan Mempertahankan Kinerja Unggul</w:t>
      </w:r>
      <w:r w:rsidRPr="00995F59">
        <w:rPr>
          <w:rFonts w:ascii="Times New Roman" w:hAnsi="Times New Roman"/>
          <w:sz w:val="24"/>
          <w:szCs w:val="24"/>
        </w:rPr>
        <w:t>, Cetakan ke 2, Erlangga, Jakarta</w:t>
      </w:r>
    </w:p>
    <w:p w:rsidR="00471B57" w:rsidRPr="00995F59" w:rsidRDefault="00471B57" w:rsidP="00471B57">
      <w:pPr>
        <w:spacing w:line="240" w:lineRule="auto"/>
        <w:ind w:left="1134" w:hanging="850"/>
        <w:jc w:val="both"/>
        <w:rPr>
          <w:rFonts w:ascii="Times New Roman" w:hAnsi="Times New Roman"/>
          <w:sz w:val="24"/>
          <w:szCs w:val="24"/>
          <w:lang w:val="sv-SE"/>
        </w:rPr>
      </w:pPr>
      <w:r w:rsidRPr="00995F59">
        <w:rPr>
          <w:rFonts w:ascii="Times New Roman" w:hAnsi="Times New Roman"/>
          <w:sz w:val="24"/>
          <w:szCs w:val="24"/>
          <w:lang w:val="sv-SE"/>
        </w:rPr>
        <w:t xml:space="preserve">Sugiyono, 2002, </w:t>
      </w:r>
      <w:r w:rsidRPr="00995F59">
        <w:rPr>
          <w:rFonts w:ascii="Times New Roman" w:hAnsi="Times New Roman"/>
          <w:b/>
          <w:sz w:val="24"/>
          <w:szCs w:val="24"/>
          <w:lang w:val="sv-SE"/>
        </w:rPr>
        <w:t>Metode Penelitian Administrasi</w:t>
      </w:r>
      <w:r w:rsidRPr="00995F59">
        <w:rPr>
          <w:rFonts w:ascii="Times New Roman" w:hAnsi="Times New Roman"/>
          <w:sz w:val="24"/>
          <w:szCs w:val="24"/>
          <w:lang w:val="sv-SE"/>
        </w:rPr>
        <w:t>, Bandung, CV Alfabeta</w:t>
      </w:r>
    </w:p>
    <w:p w:rsidR="00471B57" w:rsidRPr="005E1DF2" w:rsidRDefault="00471B57" w:rsidP="00471B57">
      <w:pPr>
        <w:pStyle w:val="ListParagraph"/>
        <w:numPr>
          <w:ilvl w:val="0"/>
          <w:numId w:val="15"/>
        </w:numPr>
        <w:spacing w:line="360" w:lineRule="auto"/>
        <w:ind w:left="284" w:hanging="284"/>
        <w:rPr>
          <w:rFonts w:ascii="Times New Roman" w:hAnsi="Times New Roman"/>
          <w:b/>
          <w:sz w:val="24"/>
          <w:szCs w:val="24"/>
        </w:rPr>
      </w:pPr>
      <w:r w:rsidRPr="005E1DF2">
        <w:rPr>
          <w:rFonts w:ascii="Times New Roman" w:hAnsi="Times New Roman"/>
          <w:b/>
          <w:sz w:val="24"/>
          <w:szCs w:val="24"/>
        </w:rPr>
        <w:t>ARTIKEL JURNAL</w:t>
      </w:r>
    </w:p>
    <w:p w:rsidR="00471B57" w:rsidRPr="00995F59" w:rsidRDefault="00471B57" w:rsidP="00471B57">
      <w:pPr>
        <w:spacing w:line="240" w:lineRule="auto"/>
        <w:ind w:left="1134" w:hanging="850"/>
        <w:jc w:val="both"/>
        <w:rPr>
          <w:rFonts w:ascii="Times New Roman" w:hAnsi="Times New Roman"/>
          <w:sz w:val="24"/>
          <w:szCs w:val="24"/>
        </w:rPr>
      </w:pPr>
      <w:r w:rsidRPr="00995F59">
        <w:rPr>
          <w:rFonts w:ascii="Times New Roman" w:hAnsi="Times New Roman"/>
          <w:sz w:val="24"/>
          <w:szCs w:val="24"/>
        </w:rPr>
        <w:t xml:space="preserve">Ardianto, Yusaq Tomo, Analisis Harga Pasok, Kualitas Layanan dan Kemudahan Terhadap Loyalitas Petani Tebu Gondanglegi Kabupaten Malang, </w:t>
      </w:r>
      <w:r w:rsidRPr="00995F59">
        <w:rPr>
          <w:rFonts w:ascii="Times New Roman" w:hAnsi="Times New Roman"/>
          <w:b/>
          <w:sz w:val="24"/>
          <w:szCs w:val="24"/>
        </w:rPr>
        <w:t>IQTISHODUNA</w:t>
      </w:r>
      <w:r w:rsidRPr="00995F59">
        <w:rPr>
          <w:rFonts w:ascii="Times New Roman" w:hAnsi="Times New Roman"/>
          <w:sz w:val="24"/>
          <w:szCs w:val="24"/>
        </w:rPr>
        <w:t xml:space="preserve"> (Vol 6, No 1, </w:t>
      </w:r>
      <w:r w:rsidRPr="00995F59">
        <w:rPr>
          <w:rFonts w:ascii="Times New Roman" w:hAnsi="Times New Roman"/>
          <w:bCs/>
          <w:sz w:val="24"/>
          <w:szCs w:val="24"/>
        </w:rPr>
        <w:t>2011</w:t>
      </w:r>
      <w:r w:rsidRPr="00995F59">
        <w:rPr>
          <w:rFonts w:ascii="Times New Roman" w:hAnsi="Times New Roman"/>
          <w:sz w:val="24"/>
          <w:szCs w:val="24"/>
        </w:rPr>
        <w:t xml:space="preserve"> </w:t>
      </w:r>
    </w:p>
    <w:p w:rsidR="00471B57" w:rsidRPr="00995F59" w:rsidRDefault="00471B57" w:rsidP="00471B57">
      <w:pPr>
        <w:spacing w:line="240" w:lineRule="auto"/>
        <w:ind w:left="1134" w:hanging="850"/>
        <w:jc w:val="both"/>
        <w:rPr>
          <w:rFonts w:ascii="Times New Roman" w:hAnsi="Times New Roman"/>
          <w:sz w:val="24"/>
          <w:szCs w:val="24"/>
        </w:rPr>
      </w:pPr>
      <w:proofErr w:type="gramStart"/>
      <w:r w:rsidRPr="00995F59">
        <w:rPr>
          <w:rFonts w:ascii="Times New Roman" w:hAnsi="Times New Roman"/>
          <w:sz w:val="24"/>
          <w:szCs w:val="24"/>
        </w:rPr>
        <w:t>Caruana, Albert dan Noel Fenech.</w:t>
      </w:r>
      <w:proofErr w:type="gramEnd"/>
      <w:r w:rsidRPr="00995F59">
        <w:rPr>
          <w:rFonts w:ascii="Times New Roman" w:hAnsi="Times New Roman"/>
          <w:sz w:val="24"/>
          <w:szCs w:val="24"/>
        </w:rPr>
        <w:t xml:space="preserve"> (2005). The Effect of Perceived Value and Overall Satisfaction on Loyalty: Study </w:t>
      </w:r>
      <w:proofErr w:type="gramStart"/>
      <w:r w:rsidRPr="00995F59">
        <w:rPr>
          <w:rFonts w:ascii="Times New Roman" w:hAnsi="Times New Roman"/>
          <w:sz w:val="24"/>
          <w:szCs w:val="24"/>
        </w:rPr>
        <w:t>Among</w:t>
      </w:r>
      <w:proofErr w:type="gramEnd"/>
      <w:r w:rsidRPr="00995F59">
        <w:rPr>
          <w:rFonts w:ascii="Times New Roman" w:hAnsi="Times New Roman"/>
          <w:sz w:val="24"/>
          <w:szCs w:val="24"/>
        </w:rPr>
        <w:t xml:space="preserve"> Dental Patients, </w:t>
      </w:r>
      <w:r w:rsidRPr="00995F59">
        <w:rPr>
          <w:rFonts w:ascii="Times New Roman" w:hAnsi="Times New Roman"/>
          <w:b/>
          <w:sz w:val="24"/>
          <w:szCs w:val="24"/>
        </w:rPr>
        <w:t>Journal of Medical Marketing</w:t>
      </w:r>
      <w:r w:rsidRPr="00995F59">
        <w:rPr>
          <w:rFonts w:ascii="Times New Roman" w:hAnsi="Times New Roman"/>
          <w:sz w:val="24"/>
          <w:szCs w:val="24"/>
        </w:rPr>
        <w:t xml:space="preserve"> volume 5, number 3, p.245-255. Palgrave Macmillan. (ON LINE), http://www.ingentaconnect.com/, 10 </w:t>
      </w:r>
      <w:proofErr w:type="gramStart"/>
      <w:r w:rsidRPr="00995F59">
        <w:rPr>
          <w:rFonts w:ascii="Times New Roman" w:hAnsi="Times New Roman"/>
          <w:sz w:val="24"/>
          <w:szCs w:val="24"/>
        </w:rPr>
        <w:t>september</w:t>
      </w:r>
      <w:proofErr w:type="gramEnd"/>
      <w:r w:rsidRPr="00995F59">
        <w:rPr>
          <w:rFonts w:ascii="Times New Roman" w:hAnsi="Times New Roman"/>
          <w:sz w:val="24"/>
          <w:szCs w:val="24"/>
        </w:rPr>
        <w:t xml:space="preserve"> 2014</w:t>
      </w:r>
    </w:p>
    <w:p w:rsidR="00471B57" w:rsidRPr="00995F59" w:rsidRDefault="00471B57" w:rsidP="00471B57">
      <w:pPr>
        <w:spacing w:line="240" w:lineRule="auto"/>
        <w:ind w:left="1134" w:hanging="850"/>
        <w:jc w:val="both"/>
        <w:rPr>
          <w:rFonts w:ascii="Times New Roman" w:hAnsi="Times New Roman"/>
          <w:sz w:val="24"/>
          <w:szCs w:val="24"/>
        </w:rPr>
      </w:pPr>
      <w:r w:rsidRPr="00995F59">
        <w:rPr>
          <w:rFonts w:ascii="Times New Roman" w:hAnsi="Times New Roman"/>
          <w:sz w:val="24"/>
          <w:szCs w:val="24"/>
        </w:rPr>
        <w:t xml:space="preserve">Doney, Patricia M., dan Joseph P. Cannon, 1997, "An Examination of the Nature of Trust in Buyer-Seller Relationship", </w:t>
      </w:r>
      <w:r w:rsidRPr="00995F59">
        <w:rPr>
          <w:rFonts w:ascii="Times New Roman" w:hAnsi="Times New Roman"/>
          <w:b/>
          <w:sz w:val="24"/>
          <w:szCs w:val="24"/>
        </w:rPr>
        <w:t>Journal of Marketing</w:t>
      </w:r>
      <w:r w:rsidRPr="00995F59">
        <w:rPr>
          <w:rFonts w:ascii="Times New Roman" w:hAnsi="Times New Roman"/>
          <w:sz w:val="24"/>
          <w:szCs w:val="24"/>
        </w:rPr>
        <w:t>, Vol. 61, April, pp. 35-51</w:t>
      </w:r>
    </w:p>
    <w:p w:rsidR="00471B57" w:rsidRPr="00995F59" w:rsidRDefault="00471B57" w:rsidP="00471B57">
      <w:pPr>
        <w:spacing w:line="240" w:lineRule="auto"/>
        <w:ind w:left="1134" w:hanging="850"/>
        <w:jc w:val="both"/>
        <w:rPr>
          <w:rFonts w:ascii="Times New Roman" w:hAnsi="Times New Roman"/>
          <w:spacing w:val="-6"/>
          <w:w w:val="105"/>
          <w:sz w:val="24"/>
          <w:szCs w:val="24"/>
        </w:rPr>
      </w:pPr>
      <w:proofErr w:type="gramStart"/>
      <w:r w:rsidRPr="00995F59">
        <w:rPr>
          <w:rFonts w:ascii="Times New Roman" w:hAnsi="Times New Roman"/>
          <w:w w:val="105"/>
          <w:sz w:val="24"/>
          <w:szCs w:val="24"/>
        </w:rPr>
        <w:t>Cempakasari, Diah Arum dan Yoestini.</w:t>
      </w:r>
      <w:proofErr w:type="gramEnd"/>
      <w:r w:rsidRPr="00995F59">
        <w:rPr>
          <w:rFonts w:ascii="Times New Roman" w:hAnsi="Times New Roman"/>
          <w:w w:val="105"/>
          <w:sz w:val="24"/>
          <w:szCs w:val="24"/>
        </w:rPr>
        <w:t xml:space="preserve"> </w:t>
      </w:r>
      <w:proofErr w:type="gramStart"/>
      <w:r w:rsidRPr="00995F59">
        <w:rPr>
          <w:rFonts w:ascii="Times New Roman" w:hAnsi="Times New Roman"/>
          <w:w w:val="105"/>
          <w:sz w:val="24"/>
          <w:szCs w:val="24"/>
        </w:rPr>
        <w:t xml:space="preserve">2003. </w:t>
      </w:r>
      <w:r w:rsidRPr="00995F59">
        <w:rPr>
          <w:rFonts w:ascii="Times New Roman" w:hAnsi="Times New Roman"/>
          <w:b/>
          <w:iCs/>
          <w:w w:val="105"/>
          <w:sz w:val="24"/>
          <w:szCs w:val="24"/>
        </w:rPr>
        <w:t xml:space="preserve">Studi Mengenai Pengembangan </w:t>
      </w:r>
      <w:r w:rsidRPr="00995F59">
        <w:rPr>
          <w:rFonts w:ascii="Times New Roman" w:hAnsi="Times New Roman"/>
          <w:b/>
          <w:iCs/>
          <w:spacing w:val="-4"/>
          <w:w w:val="105"/>
          <w:sz w:val="24"/>
          <w:szCs w:val="24"/>
        </w:rPr>
        <w:t>Hubungan Jangka Panjang Perusahaan dan Pengecer</w:t>
      </w:r>
      <w:r w:rsidRPr="00995F59">
        <w:rPr>
          <w:rFonts w:ascii="Times New Roman" w:hAnsi="Times New Roman"/>
          <w:spacing w:val="-4"/>
          <w:w w:val="105"/>
          <w:sz w:val="24"/>
          <w:szCs w:val="24"/>
        </w:rPr>
        <w:t>.</w:t>
      </w:r>
      <w:proofErr w:type="gramEnd"/>
      <w:r w:rsidRPr="00995F59">
        <w:rPr>
          <w:rFonts w:ascii="Times New Roman" w:hAnsi="Times New Roman"/>
          <w:spacing w:val="-4"/>
          <w:w w:val="105"/>
          <w:sz w:val="24"/>
          <w:szCs w:val="24"/>
        </w:rPr>
        <w:t xml:space="preserve"> </w:t>
      </w:r>
      <w:r w:rsidRPr="00995F59">
        <w:rPr>
          <w:rFonts w:ascii="Times New Roman" w:hAnsi="Times New Roman"/>
          <w:b/>
          <w:spacing w:val="-4"/>
          <w:w w:val="105"/>
          <w:sz w:val="24"/>
          <w:szCs w:val="24"/>
        </w:rPr>
        <w:t xml:space="preserve">Jurnal Sains </w:t>
      </w:r>
      <w:r w:rsidRPr="00995F59">
        <w:rPr>
          <w:rFonts w:ascii="Times New Roman" w:hAnsi="Times New Roman"/>
          <w:b/>
          <w:spacing w:val="-6"/>
          <w:w w:val="105"/>
          <w:sz w:val="24"/>
          <w:szCs w:val="24"/>
        </w:rPr>
        <w:t>Pemasaran Indonesia</w:t>
      </w:r>
      <w:r w:rsidRPr="00995F59">
        <w:rPr>
          <w:rFonts w:ascii="Times New Roman" w:hAnsi="Times New Roman"/>
          <w:spacing w:val="-6"/>
          <w:w w:val="105"/>
          <w:sz w:val="24"/>
          <w:szCs w:val="24"/>
        </w:rPr>
        <w:t>, Volume II, No.1, Mei.</w:t>
      </w:r>
    </w:p>
    <w:p w:rsidR="00471B57" w:rsidRPr="00995F59" w:rsidRDefault="00471B57" w:rsidP="00471B57">
      <w:pPr>
        <w:spacing w:line="240" w:lineRule="auto"/>
        <w:ind w:left="1134" w:hanging="850"/>
        <w:jc w:val="both"/>
        <w:rPr>
          <w:rFonts w:ascii="Times New Roman" w:hAnsi="Times New Roman"/>
          <w:spacing w:val="-6"/>
          <w:w w:val="105"/>
          <w:sz w:val="24"/>
          <w:szCs w:val="24"/>
        </w:rPr>
      </w:pPr>
      <w:r w:rsidRPr="00995F59">
        <w:rPr>
          <w:rFonts w:ascii="Times New Roman" w:hAnsi="Times New Roman"/>
          <w:spacing w:val="-6"/>
          <w:w w:val="105"/>
          <w:sz w:val="24"/>
          <w:szCs w:val="24"/>
        </w:rPr>
        <w:t xml:space="preserve">Chow, Simeon and Reed Holden, 1997, “Toward An Understanding of </w:t>
      </w:r>
      <w:proofErr w:type="gramStart"/>
      <w:r w:rsidRPr="00995F59">
        <w:rPr>
          <w:rFonts w:ascii="Times New Roman" w:hAnsi="Times New Roman"/>
          <w:spacing w:val="-6"/>
          <w:w w:val="105"/>
          <w:sz w:val="24"/>
          <w:szCs w:val="24"/>
        </w:rPr>
        <w:t>Loyalty :</w:t>
      </w:r>
      <w:proofErr w:type="gramEnd"/>
      <w:r w:rsidRPr="00995F59">
        <w:rPr>
          <w:rFonts w:ascii="Times New Roman" w:hAnsi="Times New Roman"/>
          <w:spacing w:val="-6"/>
          <w:w w:val="105"/>
          <w:sz w:val="24"/>
          <w:szCs w:val="24"/>
        </w:rPr>
        <w:t xml:space="preserve"> The Moderating Role of Trust”, </w:t>
      </w:r>
      <w:r w:rsidRPr="00995F59">
        <w:rPr>
          <w:rFonts w:ascii="Times New Roman" w:hAnsi="Times New Roman"/>
          <w:b/>
          <w:spacing w:val="-6"/>
          <w:w w:val="105"/>
          <w:sz w:val="24"/>
          <w:szCs w:val="24"/>
        </w:rPr>
        <w:t>Journal of Managerial Issues</w:t>
      </w:r>
    </w:p>
    <w:p w:rsidR="00471B57" w:rsidRDefault="00471B57" w:rsidP="00471B57">
      <w:pPr>
        <w:spacing w:line="240" w:lineRule="auto"/>
        <w:ind w:left="1134" w:hanging="850"/>
        <w:jc w:val="both"/>
        <w:rPr>
          <w:rFonts w:ascii="Times New Roman" w:hAnsi="Times New Roman"/>
          <w:sz w:val="24"/>
          <w:szCs w:val="24"/>
        </w:rPr>
      </w:pPr>
      <w:proofErr w:type="gramStart"/>
      <w:r w:rsidRPr="00995F59">
        <w:rPr>
          <w:rFonts w:ascii="Times New Roman" w:hAnsi="Times New Roman"/>
          <w:sz w:val="24"/>
          <w:szCs w:val="24"/>
        </w:rPr>
        <w:t>Cretu, A.E &amp; R.J. Brodie, 2009.</w:t>
      </w:r>
      <w:proofErr w:type="gramEnd"/>
      <w:r w:rsidRPr="00995F59">
        <w:rPr>
          <w:rFonts w:ascii="Times New Roman" w:hAnsi="Times New Roman"/>
          <w:sz w:val="24"/>
          <w:szCs w:val="24"/>
        </w:rPr>
        <w:t xml:space="preserve"> </w:t>
      </w:r>
      <w:proofErr w:type="gramStart"/>
      <w:r w:rsidRPr="00995F59">
        <w:rPr>
          <w:rFonts w:ascii="Times New Roman" w:hAnsi="Times New Roman"/>
          <w:sz w:val="24"/>
          <w:szCs w:val="24"/>
        </w:rPr>
        <w:t xml:space="preserve">Brand Image, Corporate Reputation and </w:t>
      </w:r>
      <w:r w:rsidRPr="00995F59">
        <w:rPr>
          <w:rFonts w:ascii="Times New Roman" w:hAnsi="Times New Roman"/>
          <w:w w:val="105"/>
          <w:sz w:val="24"/>
          <w:szCs w:val="24"/>
        </w:rPr>
        <w:t>Customer</w:t>
      </w:r>
      <w:r w:rsidRPr="00995F59">
        <w:rPr>
          <w:rFonts w:ascii="Times New Roman" w:hAnsi="Times New Roman"/>
          <w:sz w:val="24"/>
          <w:szCs w:val="24"/>
        </w:rPr>
        <w:t xml:space="preserve"> Value </w:t>
      </w:r>
      <w:r w:rsidRPr="00995F59">
        <w:rPr>
          <w:rFonts w:ascii="Times New Roman" w:hAnsi="Times New Roman"/>
          <w:iCs/>
          <w:sz w:val="24"/>
          <w:szCs w:val="24"/>
        </w:rPr>
        <w:t>dalam</w:t>
      </w:r>
      <w:r w:rsidRPr="00995F59">
        <w:rPr>
          <w:rFonts w:ascii="Times New Roman" w:hAnsi="Times New Roman"/>
          <w:i/>
          <w:iCs/>
          <w:sz w:val="24"/>
          <w:szCs w:val="24"/>
        </w:rPr>
        <w:t xml:space="preserve"> </w:t>
      </w:r>
      <w:r w:rsidRPr="00995F59">
        <w:rPr>
          <w:rFonts w:ascii="Times New Roman" w:hAnsi="Times New Roman"/>
          <w:sz w:val="24"/>
          <w:szCs w:val="24"/>
        </w:rPr>
        <w:t>Glynn, M.S &amp; A.G. Woodside, 2009.</w:t>
      </w:r>
      <w:proofErr w:type="gramEnd"/>
      <w:r w:rsidRPr="00995F59">
        <w:rPr>
          <w:rFonts w:ascii="Times New Roman" w:hAnsi="Times New Roman"/>
          <w:sz w:val="24"/>
          <w:szCs w:val="24"/>
        </w:rPr>
        <w:t xml:space="preserve"> Business-to-Business Brand Management: Theory, Research and Executive case </w:t>
      </w:r>
      <w:r w:rsidRPr="00995F59">
        <w:rPr>
          <w:rFonts w:ascii="Times New Roman" w:hAnsi="Times New Roman"/>
          <w:sz w:val="24"/>
          <w:szCs w:val="24"/>
        </w:rPr>
        <w:lastRenderedPageBreak/>
        <w:t>Study Exercises.</w:t>
      </w:r>
      <w:r>
        <w:rPr>
          <w:rFonts w:ascii="Times New Roman" w:hAnsi="Times New Roman"/>
          <w:sz w:val="24"/>
          <w:szCs w:val="24"/>
        </w:rPr>
        <w:t xml:space="preserve"> </w:t>
      </w:r>
      <w:r w:rsidRPr="00995F59">
        <w:rPr>
          <w:rFonts w:ascii="Times New Roman" w:hAnsi="Times New Roman"/>
          <w:b/>
          <w:iCs/>
          <w:sz w:val="24"/>
          <w:szCs w:val="24"/>
        </w:rPr>
        <w:t>Advances in Business Marketing and Purchasing</w:t>
      </w:r>
      <w:r w:rsidRPr="00995F59">
        <w:rPr>
          <w:rFonts w:ascii="Times New Roman" w:hAnsi="Times New Roman"/>
          <w:b/>
          <w:sz w:val="24"/>
          <w:szCs w:val="24"/>
        </w:rPr>
        <w:t>,</w:t>
      </w:r>
      <w:r w:rsidRPr="00995F59">
        <w:rPr>
          <w:rFonts w:ascii="Times New Roman" w:hAnsi="Times New Roman"/>
          <w:sz w:val="24"/>
          <w:szCs w:val="24"/>
        </w:rPr>
        <w:t xml:space="preserve"> Vol. </w:t>
      </w:r>
      <w:proofErr w:type="gramStart"/>
      <w:r w:rsidRPr="00995F59">
        <w:rPr>
          <w:rFonts w:ascii="Times New Roman" w:hAnsi="Times New Roman"/>
          <w:sz w:val="24"/>
          <w:szCs w:val="24"/>
        </w:rPr>
        <w:t>15 :</w:t>
      </w:r>
      <w:proofErr w:type="gramEnd"/>
      <w:r w:rsidRPr="00995F59">
        <w:rPr>
          <w:rFonts w:ascii="Times New Roman" w:hAnsi="Times New Roman"/>
          <w:sz w:val="24"/>
          <w:szCs w:val="24"/>
        </w:rPr>
        <w:t xml:space="preserve"> 263-387.</w:t>
      </w:r>
    </w:p>
    <w:p w:rsidR="00471B57" w:rsidRPr="00995F59" w:rsidRDefault="00471B57" w:rsidP="00471B57">
      <w:pPr>
        <w:spacing w:line="240" w:lineRule="auto"/>
        <w:ind w:left="1134" w:hanging="850"/>
        <w:jc w:val="both"/>
        <w:rPr>
          <w:rFonts w:ascii="Times New Roman" w:hAnsi="Times New Roman"/>
          <w:sz w:val="24"/>
          <w:szCs w:val="24"/>
        </w:rPr>
      </w:pPr>
      <w:r w:rsidRPr="00995F59">
        <w:rPr>
          <w:rFonts w:ascii="Times New Roman" w:hAnsi="Times New Roman"/>
          <w:sz w:val="24"/>
          <w:szCs w:val="24"/>
        </w:rPr>
        <w:t xml:space="preserve">Ganesan, S. 1994, </w:t>
      </w:r>
      <w:r w:rsidRPr="00995F59">
        <w:rPr>
          <w:rFonts w:ascii="Times New Roman" w:hAnsi="Times New Roman"/>
          <w:sz w:val="24"/>
          <w:szCs w:val="24"/>
          <w:lang w:val="sv-SE"/>
        </w:rPr>
        <w:t>Determinants</w:t>
      </w:r>
      <w:r w:rsidRPr="00995F59">
        <w:rPr>
          <w:rFonts w:ascii="Times New Roman" w:hAnsi="Times New Roman"/>
          <w:sz w:val="24"/>
          <w:szCs w:val="24"/>
        </w:rPr>
        <w:t xml:space="preserve"> of Longterm Orientation in Buyer-Seller Relationship, </w:t>
      </w:r>
      <w:r w:rsidRPr="00995F59">
        <w:rPr>
          <w:rFonts w:ascii="Times New Roman" w:hAnsi="Times New Roman"/>
          <w:b/>
          <w:sz w:val="24"/>
          <w:szCs w:val="24"/>
        </w:rPr>
        <w:t>Journal Marketing</w:t>
      </w:r>
      <w:r w:rsidRPr="00995F59">
        <w:rPr>
          <w:rFonts w:ascii="Times New Roman" w:hAnsi="Times New Roman"/>
          <w:sz w:val="24"/>
          <w:szCs w:val="24"/>
        </w:rPr>
        <w:t xml:space="preserve"> Vol 58, pp. 1-19.</w:t>
      </w:r>
    </w:p>
    <w:p w:rsidR="00471B57" w:rsidRPr="00995F59" w:rsidRDefault="00471B57" w:rsidP="00471B57">
      <w:pPr>
        <w:spacing w:line="240" w:lineRule="auto"/>
        <w:ind w:left="1134" w:hanging="850"/>
        <w:jc w:val="both"/>
        <w:rPr>
          <w:rFonts w:ascii="Times New Roman" w:hAnsi="Times New Roman"/>
          <w:sz w:val="24"/>
          <w:szCs w:val="24"/>
        </w:rPr>
      </w:pPr>
      <w:r w:rsidRPr="00995F59">
        <w:rPr>
          <w:rFonts w:ascii="Times New Roman" w:hAnsi="Times New Roman"/>
          <w:sz w:val="24"/>
          <w:szCs w:val="24"/>
        </w:rPr>
        <w:t xml:space="preserve">Herbig, Paul, John Milewicz and Jim Golden, 1994, “A Model of Reputation Building and Destruction”, </w:t>
      </w:r>
      <w:r w:rsidRPr="00995F59">
        <w:rPr>
          <w:rFonts w:ascii="Times New Roman" w:hAnsi="Times New Roman"/>
          <w:b/>
          <w:bCs/>
          <w:sz w:val="24"/>
          <w:szCs w:val="24"/>
        </w:rPr>
        <w:t>Journal of Business Research</w:t>
      </w:r>
      <w:r w:rsidRPr="00995F59">
        <w:rPr>
          <w:rFonts w:ascii="Times New Roman" w:hAnsi="Times New Roman"/>
          <w:sz w:val="24"/>
          <w:szCs w:val="24"/>
        </w:rPr>
        <w:t>, Vol.31, June 1994, No.1; p.23-31</w:t>
      </w:r>
    </w:p>
    <w:p w:rsidR="00471B57" w:rsidRPr="00995F59" w:rsidRDefault="00471B57" w:rsidP="00471B57">
      <w:pPr>
        <w:spacing w:line="240" w:lineRule="auto"/>
        <w:ind w:left="1134" w:hanging="850"/>
        <w:jc w:val="both"/>
        <w:rPr>
          <w:rFonts w:ascii="Times New Roman" w:hAnsi="Times New Roman"/>
          <w:sz w:val="24"/>
          <w:szCs w:val="24"/>
        </w:rPr>
      </w:pPr>
      <w:proofErr w:type="gramStart"/>
      <w:r w:rsidRPr="00995F59">
        <w:rPr>
          <w:rFonts w:ascii="Times New Roman" w:hAnsi="Times New Roman"/>
          <w:sz w:val="24"/>
          <w:szCs w:val="24"/>
        </w:rPr>
        <w:t>Miremadi, A., N. Babakhani, M.Yousefian &amp; H.Fotoohi, 2011.</w:t>
      </w:r>
      <w:proofErr w:type="gramEnd"/>
      <w:r w:rsidRPr="00995F59">
        <w:rPr>
          <w:rFonts w:ascii="Times New Roman" w:hAnsi="Times New Roman"/>
          <w:sz w:val="24"/>
          <w:szCs w:val="24"/>
        </w:rPr>
        <w:t xml:space="preserve"> Importance of </w:t>
      </w:r>
      <w:proofErr w:type="gramStart"/>
      <w:r w:rsidRPr="00995F59">
        <w:rPr>
          <w:rFonts w:ascii="Times New Roman" w:hAnsi="Times New Roman"/>
          <w:sz w:val="24"/>
          <w:szCs w:val="24"/>
        </w:rPr>
        <w:t>The</w:t>
      </w:r>
      <w:proofErr w:type="gramEnd"/>
      <w:r w:rsidRPr="00995F59">
        <w:rPr>
          <w:rFonts w:ascii="Times New Roman" w:hAnsi="Times New Roman"/>
          <w:sz w:val="24"/>
          <w:szCs w:val="24"/>
        </w:rPr>
        <w:t xml:space="preserve"> Corporate Reputation in B2B Context in Iran: an Empirical Study. </w:t>
      </w:r>
      <w:proofErr w:type="gramStart"/>
      <w:r w:rsidRPr="00995F59">
        <w:rPr>
          <w:rFonts w:ascii="Times New Roman" w:hAnsi="Times New Roman"/>
          <w:b/>
          <w:iCs/>
          <w:sz w:val="24"/>
          <w:szCs w:val="24"/>
        </w:rPr>
        <w:t>International Journal of Marketing Studies</w:t>
      </w:r>
      <w:r w:rsidRPr="00995F59">
        <w:rPr>
          <w:rFonts w:ascii="Times New Roman" w:hAnsi="Times New Roman"/>
          <w:sz w:val="24"/>
          <w:szCs w:val="24"/>
        </w:rPr>
        <w:t>.</w:t>
      </w:r>
      <w:proofErr w:type="gramEnd"/>
      <w:r w:rsidRPr="00995F59">
        <w:rPr>
          <w:rFonts w:ascii="Times New Roman" w:hAnsi="Times New Roman"/>
          <w:sz w:val="24"/>
          <w:szCs w:val="24"/>
        </w:rPr>
        <w:t xml:space="preserve"> Vol 3 (4): 146- November 2011</w:t>
      </w:r>
    </w:p>
    <w:p w:rsidR="00471B57" w:rsidRPr="00995F59" w:rsidRDefault="00471B57" w:rsidP="00471B57">
      <w:pPr>
        <w:spacing w:line="240" w:lineRule="auto"/>
        <w:ind w:left="1134" w:hanging="850"/>
        <w:jc w:val="both"/>
        <w:rPr>
          <w:rFonts w:ascii="Times New Roman" w:hAnsi="Times New Roman"/>
          <w:sz w:val="24"/>
          <w:szCs w:val="24"/>
        </w:rPr>
      </w:pPr>
      <w:r w:rsidRPr="00995F59">
        <w:rPr>
          <w:rFonts w:ascii="Times New Roman" w:hAnsi="Times New Roman"/>
          <w:sz w:val="24"/>
          <w:szCs w:val="24"/>
        </w:rPr>
        <w:t xml:space="preserve">Miles, Morgan P &amp; Jeffrey G. Covin, 2000, “Environmental </w:t>
      </w:r>
      <w:proofErr w:type="gramStart"/>
      <w:r w:rsidRPr="00995F59">
        <w:rPr>
          <w:rFonts w:ascii="Times New Roman" w:hAnsi="Times New Roman"/>
          <w:sz w:val="24"/>
          <w:szCs w:val="24"/>
        </w:rPr>
        <w:t>Marketing :</w:t>
      </w:r>
      <w:proofErr w:type="gramEnd"/>
      <w:r w:rsidRPr="00995F59">
        <w:rPr>
          <w:rFonts w:ascii="Times New Roman" w:hAnsi="Times New Roman"/>
          <w:sz w:val="24"/>
          <w:szCs w:val="24"/>
        </w:rPr>
        <w:t xml:space="preserve"> A Source of Reputational, Competitive and Financial Advantage”, </w:t>
      </w:r>
      <w:r w:rsidRPr="00995F59">
        <w:rPr>
          <w:rFonts w:ascii="Times New Roman" w:hAnsi="Times New Roman"/>
          <w:b/>
          <w:bCs/>
          <w:sz w:val="24"/>
          <w:szCs w:val="24"/>
        </w:rPr>
        <w:t>Journal of Business Ethics</w:t>
      </w:r>
      <w:r w:rsidRPr="00995F59">
        <w:rPr>
          <w:rFonts w:ascii="Times New Roman" w:hAnsi="Times New Roman"/>
          <w:sz w:val="24"/>
          <w:szCs w:val="24"/>
        </w:rPr>
        <w:t>, 23, p.299-31</w:t>
      </w:r>
    </w:p>
    <w:p w:rsidR="00471B57" w:rsidRPr="00995F59" w:rsidRDefault="00471B57" w:rsidP="00471B57">
      <w:pPr>
        <w:spacing w:line="240" w:lineRule="auto"/>
        <w:ind w:left="1134" w:hanging="850"/>
        <w:jc w:val="both"/>
        <w:rPr>
          <w:rFonts w:ascii="Times New Roman" w:hAnsi="Times New Roman"/>
          <w:sz w:val="24"/>
          <w:szCs w:val="24"/>
        </w:rPr>
      </w:pPr>
      <w:r w:rsidRPr="00995F59">
        <w:rPr>
          <w:rFonts w:ascii="Times New Roman" w:hAnsi="Times New Roman"/>
          <w:sz w:val="24"/>
          <w:szCs w:val="24"/>
        </w:rPr>
        <w:t>Moorman, Christine, Rohit Deshpande, dan Gerald Zaltman, 1993, "Factors Affecting Trust in Market Research Relationships", Journal of Marketing, Vol. 57, January, pp. 81-101</w:t>
      </w:r>
    </w:p>
    <w:p w:rsidR="00471B57" w:rsidRPr="00995F59" w:rsidRDefault="00471B57" w:rsidP="00471B57">
      <w:pPr>
        <w:spacing w:line="240" w:lineRule="auto"/>
        <w:ind w:left="1134" w:hanging="850"/>
        <w:jc w:val="both"/>
        <w:rPr>
          <w:rFonts w:ascii="Times New Roman" w:hAnsi="Times New Roman"/>
          <w:sz w:val="24"/>
          <w:szCs w:val="24"/>
        </w:rPr>
      </w:pPr>
      <w:r w:rsidRPr="00995F59">
        <w:rPr>
          <w:rFonts w:ascii="Times New Roman" w:hAnsi="Times New Roman"/>
          <w:sz w:val="24"/>
          <w:szCs w:val="24"/>
        </w:rPr>
        <w:t xml:space="preserve">Shamdasani, Prem N., dan Jagdish N. Sheth, 1995, "An Experimental Approach to Investigating Satisfaction and Continuity in Marketing Alliances", </w:t>
      </w:r>
      <w:r w:rsidRPr="00995F59">
        <w:rPr>
          <w:rFonts w:ascii="Times New Roman" w:hAnsi="Times New Roman"/>
          <w:b/>
          <w:sz w:val="24"/>
          <w:szCs w:val="24"/>
        </w:rPr>
        <w:t>European Journal of Marketing</w:t>
      </w:r>
      <w:r w:rsidRPr="00995F59">
        <w:rPr>
          <w:rFonts w:ascii="Times New Roman" w:hAnsi="Times New Roman"/>
          <w:sz w:val="24"/>
          <w:szCs w:val="24"/>
        </w:rPr>
        <w:t>, Vol. 29, No. 4, pp. 6-23</w:t>
      </w:r>
    </w:p>
    <w:p w:rsidR="00471B57" w:rsidRPr="00995F59" w:rsidRDefault="00471B57" w:rsidP="00471B57">
      <w:pPr>
        <w:spacing w:line="240" w:lineRule="auto"/>
        <w:ind w:left="1134" w:hanging="850"/>
        <w:jc w:val="both"/>
        <w:rPr>
          <w:rFonts w:ascii="Times New Roman" w:hAnsi="Times New Roman"/>
          <w:sz w:val="24"/>
          <w:szCs w:val="24"/>
        </w:rPr>
      </w:pPr>
      <w:proofErr w:type="gramStart"/>
      <w:r w:rsidRPr="00995F59">
        <w:rPr>
          <w:rFonts w:ascii="Times New Roman" w:hAnsi="Times New Roman"/>
          <w:sz w:val="24"/>
          <w:szCs w:val="24"/>
        </w:rPr>
        <w:t>Wahlers, James L. dan James F. Cox, 1994.</w:t>
      </w:r>
      <w:proofErr w:type="gramEnd"/>
      <w:r w:rsidRPr="00995F59">
        <w:rPr>
          <w:rFonts w:ascii="Times New Roman" w:hAnsi="Times New Roman"/>
          <w:sz w:val="24"/>
          <w:szCs w:val="24"/>
        </w:rPr>
        <w:t xml:space="preserve"> </w:t>
      </w:r>
      <w:r w:rsidRPr="00995F59">
        <w:rPr>
          <w:rFonts w:ascii="Times New Roman" w:hAnsi="Times New Roman"/>
          <w:iCs/>
          <w:sz w:val="24"/>
          <w:szCs w:val="24"/>
        </w:rPr>
        <w:t xml:space="preserve">Competitive Factors and Performance </w:t>
      </w:r>
      <w:proofErr w:type="gramStart"/>
      <w:r w:rsidRPr="00995F59">
        <w:rPr>
          <w:rFonts w:ascii="Times New Roman" w:hAnsi="Times New Roman"/>
          <w:iCs/>
          <w:sz w:val="24"/>
          <w:szCs w:val="24"/>
        </w:rPr>
        <w:t>Measurement :</w:t>
      </w:r>
      <w:proofErr w:type="gramEnd"/>
      <w:r w:rsidRPr="00995F59">
        <w:rPr>
          <w:rFonts w:ascii="Times New Roman" w:hAnsi="Times New Roman"/>
          <w:iCs/>
          <w:sz w:val="24"/>
          <w:szCs w:val="24"/>
        </w:rPr>
        <w:t xml:space="preserve"> Applying the Theory of Constraints to Meet Customers Needs</w:t>
      </w:r>
      <w:r w:rsidRPr="00995F59">
        <w:rPr>
          <w:rFonts w:ascii="Times New Roman" w:hAnsi="Times New Roman"/>
          <w:sz w:val="24"/>
          <w:szCs w:val="24"/>
        </w:rPr>
        <w:t xml:space="preserve">. Georgia, </w:t>
      </w:r>
      <w:r w:rsidRPr="00995F59">
        <w:rPr>
          <w:rFonts w:ascii="Times New Roman" w:hAnsi="Times New Roman"/>
          <w:b/>
          <w:sz w:val="24"/>
          <w:szCs w:val="24"/>
        </w:rPr>
        <w:t>International Journal of Production Economics</w:t>
      </w:r>
      <w:r w:rsidRPr="00995F59">
        <w:rPr>
          <w:rFonts w:ascii="Times New Roman" w:hAnsi="Times New Roman"/>
          <w:sz w:val="24"/>
          <w:szCs w:val="24"/>
        </w:rPr>
        <w:t xml:space="preserve">, 229-240 </w:t>
      </w:r>
    </w:p>
    <w:p w:rsidR="00471B57" w:rsidRPr="00FE0A6E" w:rsidRDefault="00471B57" w:rsidP="00471B57">
      <w:pPr>
        <w:pStyle w:val="ListParagraph"/>
        <w:numPr>
          <w:ilvl w:val="0"/>
          <w:numId w:val="15"/>
        </w:numPr>
        <w:spacing w:line="360" w:lineRule="auto"/>
        <w:ind w:left="284" w:hanging="284"/>
        <w:rPr>
          <w:rFonts w:ascii="Times New Roman" w:hAnsi="Times New Roman"/>
          <w:b/>
          <w:sz w:val="24"/>
          <w:szCs w:val="24"/>
        </w:rPr>
      </w:pPr>
      <w:r w:rsidRPr="005E1DF2">
        <w:rPr>
          <w:rFonts w:ascii="Times New Roman" w:hAnsi="Times New Roman"/>
          <w:b/>
          <w:sz w:val="24"/>
          <w:szCs w:val="24"/>
        </w:rPr>
        <w:t>WEB</w:t>
      </w:r>
    </w:p>
    <w:p w:rsidR="00471B57" w:rsidRPr="00471B57" w:rsidRDefault="004474C7" w:rsidP="00471B57">
      <w:pPr>
        <w:pStyle w:val="ListParagraph"/>
        <w:spacing w:line="360" w:lineRule="auto"/>
        <w:ind w:left="993"/>
        <w:rPr>
          <w:rFonts w:ascii="Times New Roman" w:hAnsi="Times New Roman"/>
          <w:sz w:val="24"/>
          <w:szCs w:val="24"/>
        </w:rPr>
      </w:pPr>
      <w:hyperlink r:id="rId9" w:history="1">
        <w:r w:rsidR="00471B57" w:rsidRPr="00471B57">
          <w:rPr>
            <w:rStyle w:val="Hyperlink"/>
            <w:rFonts w:ascii="Times New Roman" w:hAnsi="Times New Roman"/>
            <w:color w:val="auto"/>
            <w:sz w:val="24"/>
            <w:szCs w:val="24"/>
            <w:u w:val="none"/>
          </w:rPr>
          <w:t>http://lipsus.kompas.com</w:t>
        </w:r>
      </w:hyperlink>
    </w:p>
    <w:p w:rsidR="00997058" w:rsidRDefault="00997058"/>
    <w:sectPr w:rsidR="00997058" w:rsidSect="00493FE1">
      <w:footerReference w:type="default" r:id="rId1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ED9" w:rsidRDefault="00474ED9" w:rsidP="00990220">
      <w:pPr>
        <w:spacing w:after="0" w:line="240" w:lineRule="auto"/>
      </w:pPr>
      <w:r>
        <w:separator/>
      </w:r>
    </w:p>
  </w:endnote>
  <w:endnote w:type="continuationSeparator" w:id="1">
    <w:p w:rsidR="00474ED9" w:rsidRDefault="00474ED9" w:rsidP="00990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0710"/>
      <w:docPartObj>
        <w:docPartGallery w:val="Page Numbers (Bottom of Page)"/>
        <w:docPartUnique/>
      </w:docPartObj>
    </w:sdtPr>
    <w:sdtContent>
      <w:p w:rsidR="00990220" w:rsidRDefault="004474C7">
        <w:pPr>
          <w:pStyle w:val="Footer"/>
          <w:jc w:val="center"/>
        </w:pPr>
        <w:fldSimple w:instr=" PAGE   \* MERGEFORMAT ">
          <w:r w:rsidR="00CB2683">
            <w:rPr>
              <w:noProof/>
            </w:rPr>
            <w:t>9</w:t>
          </w:r>
        </w:fldSimple>
      </w:p>
    </w:sdtContent>
  </w:sdt>
  <w:p w:rsidR="00990220" w:rsidRDefault="00990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ED9" w:rsidRDefault="00474ED9" w:rsidP="00990220">
      <w:pPr>
        <w:spacing w:after="0" w:line="240" w:lineRule="auto"/>
      </w:pPr>
      <w:r>
        <w:separator/>
      </w:r>
    </w:p>
  </w:footnote>
  <w:footnote w:type="continuationSeparator" w:id="1">
    <w:p w:rsidR="00474ED9" w:rsidRDefault="00474ED9" w:rsidP="00990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E56"/>
    <w:multiLevelType w:val="multilevel"/>
    <w:tmpl w:val="0409001F"/>
    <w:numStyleLink w:val="Style1"/>
  </w:abstractNum>
  <w:abstractNum w:abstractNumId="1">
    <w:nsid w:val="02B50112"/>
    <w:multiLevelType w:val="hybridMultilevel"/>
    <w:tmpl w:val="5FF6FF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B26D40"/>
    <w:multiLevelType w:val="hybridMultilevel"/>
    <w:tmpl w:val="F91A10D0"/>
    <w:lvl w:ilvl="0" w:tplc="20025C72">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15A5DA1"/>
    <w:multiLevelType w:val="hybridMultilevel"/>
    <w:tmpl w:val="CC162760"/>
    <w:lvl w:ilvl="0" w:tplc="5B985184">
      <w:start w:val="1"/>
      <w:numFmt w:val="lowerLetter"/>
      <w:lvlText w:val="%1."/>
      <w:lvlJc w:val="left"/>
      <w:pPr>
        <w:ind w:left="2138" w:hanging="360"/>
      </w:pPr>
      <w:rPr>
        <w:rFonts w:cs="Times New Roman" w:hint="default"/>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4">
    <w:nsid w:val="12E805E1"/>
    <w:multiLevelType w:val="hybridMultilevel"/>
    <w:tmpl w:val="FB520848"/>
    <w:lvl w:ilvl="0" w:tplc="AF9EED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C412538"/>
    <w:multiLevelType w:val="multilevel"/>
    <w:tmpl w:val="27149196"/>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82A0A7F"/>
    <w:multiLevelType w:val="multilevel"/>
    <w:tmpl w:val="F842BCD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i w:val="0"/>
        <w:iCs w:val="0"/>
      </w:rPr>
    </w:lvl>
    <w:lvl w:ilvl="2">
      <w:start w:val="1"/>
      <w:numFmt w:val="decimal"/>
      <w:lvlText w:val="%1.%2.%3"/>
      <w:lvlJc w:val="left"/>
      <w:pPr>
        <w:ind w:left="1440" w:hanging="720"/>
      </w:pPr>
      <w:rPr>
        <w:rFonts w:hint="default"/>
        <w:b/>
        <w:bCs/>
        <w:i w:val="0"/>
        <w:iCs w:val="0"/>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F504D41"/>
    <w:multiLevelType w:val="hybridMultilevel"/>
    <w:tmpl w:val="006C6B38"/>
    <w:lvl w:ilvl="0" w:tplc="94DE7CF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33E2185"/>
    <w:multiLevelType w:val="hybridMultilevel"/>
    <w:tmpl w:val="062E86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7B0182F"/>
    <w:multiLevelType w:val="hybridMultilevel"/>
    <w:tmpl w:val="0754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E0571"/>
    <w:multiLevelType w:val="hybridMultilevel"/>
    <w:tmpl w:val="DB76DF0C"/>
    <w:lvl w:ilvl="0" w:tplc="82B4B0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FF6572"/>
    <w:multiLevelType w:val="hybridMultilevel"/>
    <w:tmpl w:val="D8FCBE20"/>
    <w:lvl w:ilvl="0" w:tplc="9FFAE46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8586897"/>
    <w:multiLevelType w:val="hybridMultilevel"/>
    <w:tmpl w:val="A3B253A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60850DA1"/>
    <w:multiLevelType w:val="hybridMultilevel"/>
    <w:tmpl w:val="1CB80A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1731EEC"/>
    <w:multiLevelType w:val="multilevel"/>
    <w:tmpl w:val="0409001F"/>
    <w:styleLink w:val="Style1"/>
    <w:lvl w:ilvl="0">
      <w:start w:val="3"/>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11"/>
  </w:num>
  <w:num w:numId="3">
    <w:abstractNumId w:val="7"/>
  </w:num>
  <w:num w:numId="4">
    <w:abstractNumId w:val="5"/>
  </w:num>
  <w:num w:numId="5">
    <w:abstractNumId w:val="3"/>
  </w:num>
  <w:num w:numId="6">
    <w:abstractNumId w:val="1"/>
  </w:num>
  <w:num w:numId="7">
    <w:abstractNumId w:val="0"/>
  </w:num>
  <w:num w:numId="8">
    <w:abstractNumId w:val="14"/>
  </w:num>
  <w:num w:numId="9">
    <w:abstractNumId w:val="4"/>
  </w:num>
  <w:num w:numId="10">
    <w:abstractNumId w:val="6"/>
  </w:num>
  <w:num w:numId="11">
    <w:abstractNumId w:val="10"/>
  </w:num>
  <w:num w:numId="12">
    <w:abstractNumId w:val="2"/>
  </w:num>
  <w:num w:numId="13">
    <w:abstractNumId w:val="9"/>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6539"/>
    <w:rsid w:val="00007FA4"/>
    <w:rsid w:val="00011D78"/>
    <w:rsid w:val="00014838"/>
    <w:rsid w:val="0001626E"/>
    <w:rsid w:val="00016651"/>
    <w:rsid w:val="0001691D"/>
    <w:rsid w:val="00016B56"/>
    <w:rsid w:val="000178C1"/>
    <w:rsid w:val="00020AC0"/>
    <w:rsid w:val="00026DE4"/>
    <w:rsid w:val="0003035E"/>
    <w:rsid w:val="000325C6"/>
    <w:rsid w:val="00046AB6"/>
    <w:rsid w:val="00052739"/>
    <w:rsid w:val="000577CC"/>
    <w:rsid w:val="000604BA"/>
    <w:rsid w:val="00060942"/>
    <w:rsid w:val="0006367B"/>
    <w:rsid w:val="00064DB4"/>
    <w:rsid w:val="000667F1"/>
    <w:rsid w:val="0008214B"/>
    <w:rsid w:val="00086861"/>
    <w:rsid w:val="00086A49"/>
    <w:rsid w:val="00093249"/>
    <w:rsid w:val="00097CAE"/>
    <w:rsid w:val="000A43D4"/>
    <w:rsid w:val="000A6596"/>
    <w:rsid w:val="000B55B4"/>
    <w:rsid w:val="000C3248"/>
    <w:rsid w:val="000C6BF7"/>
    <w:rsid w:val="000C70C1"/>
    <w:rsid w:val="000D015D"/>
    <w:rsid w:val="000D12BE"/>
    <w:rsid w:val="000E316A"/>
    <w:rsid w:val="000E3F8C"/>
    <w:rsid w:val="000E60CE"/>
    <w:rsid w:val="000E648E"/>
    <w:rsid w:val="000F1E4C"/>
    <w:rsid w:val="001110FB"/>
    <w:rsid w:val="00111C5A"/>
    <w:rsid w:val="001131FA"/>
    <w:rsid w:val="00114DE5"/>
    <w:rsid w:val="0011656E"/>
    <w:rsid w:val="00117785"/>
    <w:rsid w:val="00120796"/>
    <w:rsid w:val="00121C99"/>
    <w:rsid w:val="00124ACC"/>
    <w:rsid w:val="00134706"/>
    <w:rsid w:val="00141D8F"/>
    <w:rsid w:val="001426E4"/>
    <w:rsid w:val="001513D5"/>
    <w:rsid w:val="00154E43"/>
    <w:rsid w:val="00165C76"/>
    <w:rsid w:val="001674E5"/>
    <w:rsid w:val="001675A9"/>
    <w:rsid w:val="001678D0"/>
    <w:rsid w:val="00173582"/>
    <w:rsid w:val="00185464"/>
    <w:rsid w:val="0019182F"/>
    <w:rsid w:val="0019283E"/>
    <w:rsid w:val="00193FB1"/>
    <w:rsid w:val="001945AA"/>
    <w:rsid w:val="001A235B"/>
    <w:rsid w:val="001A35B7"/>
    <w:rsid w:val="001A7D7F"/>
    <w:rsid w:val="001B31F6"/>
    <w:rsid w:val="001B7692"/>
    <w:rsid w:val="001D0C6C"/>
    <w:rsid w:val="001D7552"/>
    <w:rsid w:val="001E1144"/>
    <w:rsid w:val="001E340B"/>
    <w:rsid w:val="001E6C72"/>
    <w:rsid w:val="001E6F47"/>
    <w:rsid w:val="001E75CD"/>
    <w:rsid w:val="001E7A62"/>
    <w:rsid w:val="001F0D02"/>
    <w:rsid w:val="001F0DD5"/>
    <w:rsid w:val="001F4533"/>
    <w:rsid w:val="00203569"/>
    <w:rsid w:val="00206B6B"/>
    <w:rsid w:val="002108B7"/>
    <w:rsid w:val="002122D2"/>
    <w:rsid w:val="00215DBD"/>
    <w:rsid w:val="00217F97"/>
    <w:rsid w:val="00217FF5"/>
    <w:rsid w:val="00227EE8"/>
    <w:rsid w:val="00245FB8"/>
    <w:rsid w:val="00246F25"/>
    <w:rsid w:val="002475AF"/>
    <w:rsid w:val="00251A9D"/>
    <w:rsid w:val="00252B6F"/>
    <w:rsid w:val="002641E2"/>
    <w:rsid w:val="00267304"/>
    <w:rsid w:val="0027147B"/>
    <w:rsid w:val="0027162B"/>
    <w:rsid w:val="00284920"/>
    <w:rsid w:val="002900C6"/>
    <w:rsid w:val="00293641"/>
    <w:rsid w:val="002A255C"/>
    <w:rsid w:val="002A3BDC"/>
    <w:rsid w:val="002A4EAE"/>
    <w:rsid w:val="002B05D6"/>
    <w:rsid w:val="002B0BC7"/>
    <w:rsid w:val="002B3BBE"/>
    <w:rsid w:val="002B3D13"/>
    <w:rsid w:val="002B6A87"/>
    <w:rsid w:val="002C1273"/>
    <w:rsid w:val="002C5E7C"/>
    <w:rsid w:val="002D1DC9"/>
    <w:rsid w:val="002D4F49"/>
    <w:rsid w:val="002F3650"/>
    <w:rsid w:val="003016DC"/>
    <w:rsid w:val="003036E1"/>
    <w:rsid w:val="00304749"/>
    <w:rsid w:val="003053B2"/>
    <w:rsid w:val="00305D50"/>
    <w:rsid w:val="00316E47"/>
    <w:rsid w:val="003201CF"/>
    <w:rsid w:val="00321A3B"/>
    <w:rsid w:val="00322876"/>
    <w:rsid w:val="003242FE"/>
    <w:rsid w:val="00333917"/>
    <w:rsid w:val="00333FE9"/>
    <w:rsid w:val="003425C3"/>
    <w:rsid w:val="00357449"/>
    <w:rsid w:val="003620B6"/>
    <w:rsid w:val="00364883"/>
    <w:rsid w:val="00372FA4"/>
    <w:rsid w:val="003743AC"/>
    <w:rsid w:val="00374CE5"/>
    <w:rsid w:val="00375C94"/>
    <w:rsid w:val="0039043E"/>
    <w:rsid w:val="00391EC2"/>
    <w:rsid w:val="0039215A"/>
    <w:rsid w:val="00397F22"/>
    <w:rsid w:val="003A3DCA"/>
    <w:rsid w:val="003A4138"/>
    <w:rsid w:val="003A55C7"/>
    <w:rsid w:val="003A7C44"/>
    <w:rsid w:val="003B06F1"/>
    <w:rsid w:val="003C04B8"/>
    <w:rsid w:val="003C1549"/>
    <w:rsid w:val="003C61BF"/>
    <w:rsid w:val="003D68B6"/>
    <w:rsid w:val="003E4531"/>
    <w:rsid w:val="003F0B8C"/>
    <w:rsid w:val="003F2383"/>
    <w:rsid w:val="003F2C19"/>
    <w:rsid w:val="003F41E9"/>
    <w:rsid w:val="00402607"/>
    <w:rsid w:val="00404AD9"/>
    <w:rsid w:val="00406E46"/>
    <w:rsid w:val="00413C86"/>
    <w:rsid w:val="0041589A"/>
    <w:rsid w:val="004163F3"/>
    <w:rsid w:val="00416890"/>
    <w:rsid w:val="004172B5"/>
    <w:rsid w:val="00420355"/>
    <w:rsid w:val="00422FBB"/>
    <w:rsid w:val="00434282"/>
    <w:rsid w:val="004474C7"/>
    <w:rsid w:val="00450916"/>
    <w:rsid w:val="00453F4A"/>
    <w:rsid w:val="00465089"/>
    <w:rsid w:val="004656DF"/>
    <w:rsid w:val="00466486"/>
    <w:rsid w:val="00466E6B"/>
    <w:rsid w:val="0046755E"/>
    <w:rsid w:val="00471B57"/>
    <w:rsid w:val="0047478D"/>
    <w:rsid w:val="00474ED9"/>
    <w:rsid w:val="00481C19"/>
    <w:rsid w:val="0048205A"/>
    <w:rsid w:val="00484740"/>
    <w:rsid w:val="00484F2C"/>
    <w:rsid w:val="00491CEA"/>
    <w:rsid w:val="00493FE1"/>
    <w:rsid w:val="00494996"/>
    <w:rsid w:val="004969CE"/>
    <w:rsid w:val="004A0DD3"/>
    <w:rsid w:val="004B1FC5"/>
    <w:rsid w:val="004C31CE"/>
    <w:rsid w:val="004D545F"/>
    <w:rsid w:val="004D57E3"/>
    <w:rsid w:val="004D6023"/>
    <w:rsid w:val="004E0961"/>
    <w:rsid w:val="004E13D4"/>
    <w:rsid w:val="004F1D79"/>
    <w:rsid w:val="004F28DC"/>
    <w:rsid w:val="004F422C"/>
    <w:rsid w:val="004F4B6E"/>
    <w:rsid w:val="004F50DF"/>
    <w:rsid w:val="00501BA2"/>
    <w:rsid w:val="00506D9E"/>
    <w:rsid w:val="00510F48"/>
    <w:rsid w:val="00517C87"/>
    <w:rsid w:val="00523F4E"/>
    <w:rsid w:val="005264FA"/>
    <w:rsid w:val="00531F73"/>
    <w:rsid w:val="00536A47"/>
    <w:rsid w:val="0054034C"/>
    <w:rsid w:val="00541261"/>
    <w:rsid w:val="005420F3"/>
    <w:rsid w:val="00544400"/>
    <w:rsid w:val="00545EF2"/>
    <w:rsid w:val="0055039F"/>
    <w:rsid w:val="005533AA"/>
    <w:rsid w:val="00555978"/>
    <w:rsid w:val="0055734D"/>
    <w:rsid w:val="0056062D"/>
    <w:rsid w:val="00561361"/>
    <w:rsid w:val="00561D1E"/>
    <w:rsid w:val="0056308C"/>
    <w:rsid w:val="00563A14"/>
    <w:rsid w:val="00567634"/>
    <w:rsid w:val="005900B4"/>
    <w:rsid w:val="0059705E"/>
    <w:rsid w:val="005A34A7"/>
    <w:rsid w:val="005A3F71"/>
    <w:rsid w:val="005C2F8D"/>
    <w:rsid w:val="005C4D07"/>
    <w:rsid w:val="005D05CE"/>
    <w:rsid w:val="005D27B0"/>
    <w:rsid w:val="005D2B23"/>
    <w:rsid w:val="005E1F7F"/>
    <w:rsid w:val="005E5ADC"/>
    <w:rsid w:val="005F6BA7"/>
    <w:rsid w:val="00621AB2"/>
    <w:rsid w:val="00625E8E"/>
    <w:rsid w:val="006317B2"/>
    <w:rsid w:val="006325E4"/>
    <w:rsid w:val="00633446"/>
    <w:rsid w:val="00635946"/>
    <w:rsid w:val="006422B4"/>
    <w:rsid w:val="00646C5E"/>
    <w:rsid w:val="00647E62"/>
    <w:rsid w:val="006503A9"/>
    <w:rsid w:val="0065195E"/>
    <w:rsid w:val="00651CDA"/>
    <w:rsid w:val="006521F9"/>
    <w:rsid w:val="0066244D"/>
    <w:rsid w:val="006636D7"/>
    <w:rsid w:val="00663F3A"/>
    <w:rsid w:val="006722FD"/>
    <w:rsid w:val="0067620E"/>
    <w:rsid w:val="0068264D"/>
    <w:rsid w:val="006833E6"/>
    <w:rsid w:val="00685B9D"/>
    <w:rsid w:val="00685E6E"/>
    <w:rsid w:val="00687DC1"/>
    <w:rsid w:val="006928ED"/>
    <w:rsid w:val="00695704"/>
    <w:rsid w:val="0069602F"/>
    <w:rsid w:val="006B00EA"/>
    <w:rsid w:val="006B1C36"/>
    <w:rsid w:val="006B305E"/>
    <w:rsid w:val="006C0C73"/>
    <w:rsid w:val="006C2765"/>
    <w:rsid w:val="006C7A7B"/>
    <w:rsid w:val="006D2354"/>
    <w:rsid w:val="006E2C55"/>
    <w:rsid w:val="006E470C"/>
    <w:rsid w:val="006E57F5"/>
    <w:rsid w:val="006F00CE"/>
    <w:rsid w:val="006F0A3F"/>
    <w:rsid w:val="006F1B6A"/>
    <w:rsid w:val="006F4156"/>
    <w:rsid w:val="0070173F"/>
    <w:rsid w:val="007028C4"/>
    <w:rsid w:val="00705B66"/>
    <w:rsid w:val="00707934"/>
    <w:rsid w:val="007101E2"/>
    <w:rsid w:val="00712440"/>
    <w:rsid w:val="00715695"/>
    <w:rsid w:val="00716D0D"/>
    <w:rsid w:val="00720708"/>
    <w:rsid w:val="0072112E"/>
    <w:rsid w:val="0072318A"/>
    <w:rsid w:val="007242D5"/>
    <w:rsid w:val="00727D91"/>
    <w:rsid w:val="00730B66"/>
    <w:rsid w:val="00730FBB"/>
    <w:rsid w:val="00732149"/>
    <w:rsid w:val="00732FCA"/>
    <w:rsid w:val="00736CE0"/>
    <w:rsid w:val="0073701A"/>
    <w:rsid w:val="00741853"/>
    <w:rsid w:val="007419E4"/>
    <w:rsid w:val="007479F0"/>
    <w:rsid w:val="00755CB2"/>
    <w:rsid w:val="007623CF"/>
    <w:rsid w:val="00762787"/>
    <w:rsid w:val="00764544"/>
    <w:rsid w:val="00764D87"/>
    <w:rsid w:val="00765963"/>
    <w:rsid w:val="00766316"/>
    <w:rsid w:val="007673B6"/>
    <w:rsid w:val="007816A5"/>
    <w:rsid w:val="0078459E"/>
    <w:rsid w:val="00786A0F"/>
    <w:rsid w:val="00790AEC"/>
    <w:rsid w:val="007911E4"/>
    <w:rsid w:val="007948CD"/>
    <w:rsid w:val="007A64C4"/>
    <w:rsid w:val="007B5197"/>
    <w:rsid w:val="007B6838"/>
    <w:rsid w:val="007C0880"/>
    <w:rsid w:val="007C2CCD"/>
    <w:rsid w:val="007C3CA0"/>
    <w:rsid w:val="007C6478"/>
    <w:rsid w:val="007C724D"/>
    <w:rsid w:val="007D42FB"/>
    <w:rsid w:val="007D6E4E"/>
    <w:rsid w:val="007F48B0"/>
    <w:rsid w:val="007F529E"/>
    <w:rsid w:val="00802FC8"/>
    <w:rsid w:val="00811704"/>
    <w:rsid w:val="008221C2"/>
    <w:rsid w:val="008261ED"/>
    <w:rsid w:val="00835ED3"/>
    <w:rsid w:val="0084176F"/>
    <w:rsid w:val="0084502B"/>
    <w:rsid w:val="00853E4E"/>
    <w:rsid w:val="00856360"/>
    <w:rsid w:val="008610D0"/>
    <w:rsid w:val="008813EF"/>
    <w:rsid w:val="00881BF4"/>
    <w:rsid w:val="00882935"/>
    <w:rsid w:val="00885E35"/>
    <w:rsid w:val="00886FE0"/>
    <w:rsid w:val="0088743E"/>
    <w:rsid w:val="008915E9"/>
    <w:rsid w:val="008945BF"/>
    <w:rsid w:val="008A1A15"/>
    <w:rsid w:val="008A292D"/>
    <w:rsid w:val="008A2E50"/>
    <w:rsid w:val="008A318D"/>
    <w:rsid w:val="008A3411"/>
    <w:rsid w:val="008A3857"/>
    <w:rsid w:val="008A55BD"/>
    <w:rsid w:val="008B10DB"/>
    <w:rsid w:val="008B15C6"/>
    <w:rsid w:val="008B5C18"/>
    <w:rsid w:val="008D3D85"/>
    <w:rsid w:val="008D587D"/>
    <w:rsid w:val="008E25AE"/>
    <w:rsid w:val="008E29D5"/>
    <w:rsid w:val="008E4A14"/>
    <w:rsid w:val="008F5B83"/>
    <w:rsid w:val="008F6AA9"/>
    <w:rsid w:val="00902326"/>
    <w:rsid w:val="0090246B"/>
    <w:rsid w:val="009052B3"/>
    <w:rsid w:val="009258CB"/>
    <w:rsid w:val="0092776A"/>
    <w:rsid w:val="00934FA9"/>
    <w:rsid w:val="00935C90"/>
    <w:rsid w:val="00935EA8"/>
    <w:rsid w:val="009366CD"/>
    <w:rsid w:val="0094002F"/>
    <w:rsid w:val="00946191"/>
    <w:rsid w:val="00952EDC"/>
    <w:rsid w:val="0095307B"/>
    <w:rsid w:val="00953530"/>
    <w:rsid w:val="00960DA1"/>
    <w:rsid w:val="0096485B"/>
    <w:rsid w:val="0096560C"/>
    <w:rsid w:val="00966670"/>
    <w:rsid w:val="00970567"/>
    <w:rsid w:val="00971CB6"/>
    <w:rsid w:val="009826E2"/>
    <w:rsid w:val="00984308"/>
    <w:rsid w:val="00984FEB"/>
    <w:rsid w:val="00990220"/>
    <w:rsid w:val="009940E9"/>
    <w:rsid w:val="00997058"/>
    <w:rsid w:val="009A1B46"/>
    <w:rsid w:val="009A7E19"/>
    <w:rsid w:val="009B0A96"/>
    <w:rsid w:val="009C3545"/>
    <w:rsid w:val="009D411E"/>
    <w:rsid w:val="009E1AB0"/>
    <w:rsid w:val="009E1DBD"/>
    <w:rsid w:val="009E3CA0"/>
    <w:rsid w:val="009E3D6A"/>
    <w:rsid w:val="009E5A7B"/>
    <w:rsid w:val="009F2199"/>
    <w:rsid w:val="00A000A0"/>
    <w:rsid w:val="00A01446"/>
    <w:rsid w:val="00A0262E"/>
    <w:rsid w:val="00A0328F"/>
    <w:rsid w:val="00A036CE"/>
    <w:rsid w:val="00A070A9"/>
    <w:rsid w:val="00A12BBF"/>
    <w:rsid w:val="00A132B1"/>
    <w:rsid w:val="00A1349D"/>
    <w:rsid w:val="00A13734"/>
    <w:rsid w:val="00A1504F"/>
    <w:rsid w:val="00A22802"/>
    <w:rsid w:val="00A27636"/>
    <w:rsid w:val="00A4007A"/>
    <w:rsid w:val="00A43F23"/>
    <w:rsid w:val="00A46285"/>
    <w:rsid w:val="00A502E9"/>
    <w:rsid w:val="00A51868"/>
    <w:rsid w:val="00A5526B"/>
    <w:rsid w:val="00A575B9"/>
    <w:rsid w:val="00A63252"/>
    <w:rsid w:val="00A6347F"/>
    <w:rsid w:val="00A63C87"/>
    <w:rsid w:val="00A660F5"/>
    <w:rsid w:val="00A73343"/>
    <w:rsid w:val="00A73CD4"/>
    <w:rsid w:val="00A73EFC"/>
    <w:rsid w:val="00A74B6A"/>
    <w:rsid w:val="00A82891"/>
    <w:rsid w:val="00A83985"/>
    <w:rsid w:val="00A85910"/>
    <w:rsid w:val="00A924F8"/>
    <w:rsid w:val="00A932F6"/>
    <w:rsid w:val="00A93613"/>
    <w:rsid w:val="00A93677"/>
    <w:rsid w:val="00A963F9"/>
    <w:rsid w:val="00A96402"/>
    <w:rsid w:val="00AA185C"/>
    <w:rsid w:val="00AA4F31"/>
    <w:rsid w:val="00AA77AE"/>
    <w:rsid w:val="00AB0F0B"/>
    <w:rsid w:val="00AB2A6C"/>
    <w:rsid w:val="00AB4B72"/>
    <w:rsid w:val="00AC450C"/>
    <w:rsid w:val="00AD2059"/>
    <w:rsid w:val="00AD3B8C"/>
    <w:rsid w:val="00AE047E"/>
    <w:rsid w:val="00AE18DF"/>
    <w:rsid w:val="00AE1F22"/>
    <w:rsid w:val="00AE30BE"/>
    <w:rsid w:val="00AF7F91"/>
    <w:rsid w:val="00B01C2D"/>
    <w:rsid w:val="00B025F8"/>
    <w:rsid w:val="00B0332B"/>
    <w:rsid w:val="00B1684E"/>
    <w:rsid w:val="00B17A08"/>
    <w:rsid w:val="00B17DF8"/>
    <w:rsid w:val="00B2061D"/>
    <w:rsid w:val="00B2329D"/>
    <w:rsid w:val="00B2524F"/>
    <w:rsid w:val="00B2647D"/>
    <w:rsid w:val="00B2750C"/>
    <w:rsid w:val="00B369F9"/>
    <w:rsid w:val="00B46771"/>
    <w:rsid w:val="00B54814"/>
    <w:rsid w:val="00B5728A"/>
    <w:rsid w:val="00B67035"/>
    <w:rsid w:val="00B728B4"/>
    <w:rsid w:val="00B73B07"/>
    <w:rsid w:val="00B76DCA"/>
    <w:rsid w:val="00B80B0A"/>
    <w:rsid w:val="00B8579A"/>
    <w:rsid w:val="00B87D63"/>
    <w:rsid w:val="00B9147D"/>
    <w:rsid w:val="00B92CF0"/>
    <w:rsid w:val="00B94C62"/>
    <w:rsid w:val="00B94DB5"/>
    <w:rsid w:val="00BA151A"/>
    <w:rsid w:val="00BA39B3"/>
    <w:rsid w:val="00BA4CE6"/>
    <w:rsid w:val="00BA52C1"/>
    <w:rsid w:val="00BA604C"/>
    <w:rsid w:val="00BD3D16"/>
    <w:rsid w:val="00BE272E"/>
    <w:rsid w:val="00BE3B9B"/>
    <w:rsid w:val="00BE5123"/>
    <w:rsid w:val="00BE6D01"/>
    <w:rsid w:val="00BF518F"/>
    <w:rsid w:val="00C035B8"/>
    <w:rsid w:val="00C156FB"/>
    <w:rsid w:val="00C17DDB"/>
    <w:rsid w:val="00C206B0"/>
    <w:rsid w:val="00C302BC"/>
    <w:rsid w:val="00C3110B"/>
    <w:rsid w:val="00C41213"/>
    <w:rsid w:val="00C429BC"/>
    <w:rsid w:val="00C42ACD"/>
    <w:rsid w:val="00C45BE9"/>
    <w:rsid w:val="00C57AFC"/>
    <w:rsid w:val="00C63445"/>
    <w:rsid w:val="00C637B6"/>
    <w:rsid w:val="00C65F3E"/>
    <w:rsid w:val="00C7496B"/>
    <w:rsid w:val="00C85F0B"/>
    <w:rsid w:val="00C875BE"/>
    <w:rsid w:val="00C87B20"/>
    <w:rsid w:val="00C92DD1"/>
    <w:rsid w:val="00C96539"/>
    <w:rsid w:val="00CA6F76"/>
    <w:rsid w:val="00CB027F"/>
    <w:rsid w:val="00CB2683"/>
    <w:rsid w:val="00CB29A3"/>
    <w:rsid w:val="00CB2EBE"/>
    <w:rsid w:val="00CB33C2"/>
    <w:rsid w:val="00CB4F0E"/>
    <w:rsid w:val="00CB6EEA"/>
    <w:rsid w:val="00CB7C18"/>
    <w:rsid w:val="00CC491A"/>
    <w:rsid w:val="00CC5B4E"/>
    <w:rsid w:val="00CC635F"/>
    <w:rsid w:val="00CC7283"/>
    <w:rsid w:val="00CD036A"/>
    <w:rsid w:val="00CD1791"/>
    <w:rsid w:val="00CD3999"/>
    <w:rsid w:val="00CE0886"/>
    <w:rsid w:val="00CE25FC"/>
    <w:rsid w:val="00CE395E"/>
    <w:rsid w:val="00CE40E7"/>
    <w:rsid w:val="00CE4A0B"/>
    <w:rsid w:val="00CE4FFB"/>
    <w:rsid w:val="00CF09F5"/>
    <w:rsid w:val="00CF170A"/>
    <w:rsid w:val="00CF3A23"/>
    <w:rsid w:val="00CF3FF3"/>
    <w:rsid w:val="00D107C2"/>
    <w:rsid w:val="00D1184E"/>
    <w:rsid w:val="00D16850"/>
    <w:rsid w:val="00D17793"/>
    <w:rsid w:val="00D24069"/>
    <w:rsid w:val="00D31861"/>
    <w:rsid w:val="00D343DD"/>
    <w:rsid w:val="00D418C1"/>
    <w:rsid w:val="00D506C7"/>
    <w:rsid w:val="00D51084"/>
    <w:rsid w:val="00D5150F"/>
    <w:rsid w:val="00D527E8"/>
    <w:rsid w:val="00D62423"/>
    <w:rsid w:val="00D67010"/>
    <w:rsid w:val="00D6799E"/>
    <w:rsid w:val="00D710EB"/>
    <w:rsid w:val="00D84C98"/>
    <w:rsid w:val="00D8745D"/>
    <w:rsid w:val="00D90FD9"/>
    <w:rsid w:val="00D92E07"/>
    <w:rsid w:val="00D968F9"/>
    <w:rsid w:val="00D97033"/>
    <w:rsid w:val="00DA1FA4"/>
    <w:rsid w:val="00DA5100"/>
    <w:rsid w:val="00DA55F0"/>
    <w:rsid w:val="00DB4DB9"/>
    <w:rsid w:val="00DC4C85"/>
    <w:rsid w:val="00DC5712"/>
    <w:rsid w:val="00DD7236"/>
    <w:rsid w:val="00DE32E5"/>
    <w:rsid w:val="00DE4A56"/>
    <w:rsid w:val="00DF4B1A"/>
    <w:rsid w:val="00DF6AF0"/>
    <w:rsid w:val="00E04631"/>
    <w:rsid w:val="00E04F4F"/>
    <w:rsid w:val="00E21560"/>
    <w:rsid w:val="00E301AD"/>
    <w:rsid w:val="00E32607"/>
    <w:rsid w:val="00E33709"/>
    <w:rsid w:val="00E33DEC"/>
    <w:rsid w:val="00E455FA"/>
    <w:rsid w:val="00E50E8B"/>
    <w:rsid w:val="00E5200F"/>
    <w:rsid w:val="00E521D8"/>
    <w:rsid w:val="00E52540"/>
    <w:rsid w:val="00E550C8"/>
    <w:rsid w:val="00E55D9D"/>
    <w:rsid w:val="00E567FF"/>
    <w:rsid w:val="00E57428"/>
    <w:rsid w:val="00E57A45"/>
    <w:rsid w:val="00E65DAE"/>
    <w:rsid w:val="00E66720"/>
    <w:rsid w:val="00E67B91"/>
    <w:rsid w:val="00E701B5"/>
    <w:rsid w:val="00E725C0"/>
    <w:rsid w:val="00E74EA4"/>
    <w:rsid w:val="00E759E1"/>
    <w:rsid w:val="00E87D10"/>
    <w:rsid w:val="00E95A2F"/>
    <w:rsid w:val="00E96981"/>
    <w:rsid w:val="00E97F80"/>
    <w:rsid w:val="00EA032A"/>
    <w:rsid w:val="00EB26E3"/>
    <w:rsid w:val="00EB2DFD"/>
    <w:rsid w:val="00EB50B9"/>
    <w:rsid w:val="00EB78DE"/>
    <w:rsid w:val="00EC18B6"/>
    <w:rsid w:val="00ED101B"/>
    <w:rsid w:val="00ED17C8"/>
    <w:rsid w:val="00ED31BE"/>
    <w:rsid w:val="00ED4D87"/>
    <w:rsid w:val="00ED5C2B"/>
    <w:rsid w:val="00ED715D"/>
    <w:rsid w:val="00ED79DC"/>
    <w:rsid w:val="00EE35EB"/>
    <w:rsid w:val="00EE6A3B"/>
    <w:rsid w:val="00EF0545"/>
    <w:rsid w:val="00EF3A71"/>
    <w:rsid w:val="00EF76A6"/>
    <w:rsid w:val="00F215BB"/>
    <w:rsid w:val="00F23033"/>
    <w:rsid w:val="00F25EFF"/>
    <w:rsid w:val="00F3228C"/>
    <w:rsid w:val="00F37600"/>
    <w:rsid w:val="00F41723"/>
    <w:rsid w:val="00F41BE2"/>
    <w:rsid w:val="00F421FE"/>
    <w:rsid w:val="00F42D27"/>
    <w:rsid w:val="00F52161"/>
    <w:rsid w:val="00F61CD8"/>
    <w:rsid w:val="00F70F24"/>
    <w:rsid w:val="00F715E0"/>
    <w:rsid w:val="00F71809"/>
    <w:rsid w:val="00F72316"/>
    <w:rsid w:val="00F763D2"/>
    <w:rsid w:val="00F92457"/>
    <w:rsid w:val="00F94145"/>
    <w:rsid w:val="00FA6F0E"/>
    <w:rsid w:val="00FB00B2"/>
    <w:rsid w:val="00FB043F"/>
    <w:rsid w:val="00FB7630"/>
    <w:rsid w:val="00FC14D6"/>
    <w:rsid w:val="00FC189F"/>
    <w:rsid w:val="00FC718E"/>
    <w:rsid w:val="00FD0193"/>
    <w:rsid w:val="00FD5909"/>
    <w:rsid w:val="00FE3008"/>
    <w:rsid w:val="00FF4AF9"/>
    <w:rsid w:val="00FF6D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5" type="connector" idref="#_x0000_s1031"/>
        <o:r id="V:Rule6" type="connector" idref="#_x0000_s1027"/>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3FE1"/>
    <w:pPr>
      <w:ind w:left="720"/>
      <w:contextualSpacing/>
    </w:pPr>
    <w:rPr>
      <w:rFonts w:ascii="Calibri" w:eastAsia="Times New Roman" w:hAnsi="Calibri" w:cs="Arial"/>
      <w:lang w:val="id-ID" w:eastAsia="id-ID"/>
    </w:rPr>
  </w:style>
  <w:style w:type="table" w:customStyle="1" w:styleId="MediumShading11">
    <w:name w:val="Medium Shading 11"/>
    <w:basedOn w:val="TableNormal"/>
    <w:uiPriority w:val="63"/>
    <w:rsid w:val="00493FE1"/>
    <w:pPr>
      <w:spacing w:after="0" w:line="240" w:lineRule="auto"/>
    </w:pPr>
    <w:rPr>
      <w:rFonts w:eastAsia="Times New Roman"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numbering" w:customStyle="1" w:styleId="Style1">
    <w:name w:val="Style1"/>
    <w:rsid w:val="00086861"/>
    <w:pPr>
      <w:numPr>
        <w:numId w:val="8"/>
      </w:numPr>
    </w:pPr>
  </w:style>
  <w:style w:type="paragraph" w:customStyle="1" w:styleId="Style">
    <w:name w:val="Style"/>
    <w:basedOn w:val="Normal"/>
    <w:uiPriority w:val="99"/>
    <w:rsid w:val="004F1D79"/>
    <w:pPr>
      <w:autoSpaceDE w:val="0"/>
      <w:autoSpaceDN w:val="0"/>
      <w:spacing w:after="0" w:line="480" w:lineRule="auto"/>
      <w:ind w:firstLine="720"/>
      <w:jc w:val="both"/>
    </w:pPr>
    <w:rPr>
      <w:rFonts w:ascii="Calibri" w:eastAsia="Times New Roman" w:hAnsi="Calibri" w:cs="Times New Roman"/>
      <w:sz w:val="24"/>
      <w:szCs w:val="24"/>
    </w:rPr>
  </w:style>
  <w:style w:type="table" w:styleId="TableGrid">
    <w:name w:val="Table Grid"/>
    <w:basedOn w:val="TableNormal"/>
    <w:uiPriority w:val="59"/>
    <w:rsid w:val="003A41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CE4A0B"/>
    <w:rPr>
      <w:rFonts w:ascii="Calibri" w:eastAsia="Times New Roman" w:hAnsi="Calibri" w:cs="Arial"/>
      <w:lang w:val="id-ID" w:eastAsia="id-ID"/>
    </w:rPr>
  </w:style>
  <w:style w:type="character" w:styleId="Hyperlink">
    <w:name w:val="Hyperlink"/>
    <w:basedOn w:val="DefaultParagraphFont"/>
    <w:uiPriority w:val="99"/>
    <w:unhideWhenUsed/>
    <w:rsid w:val="00471B57"/>
    <w:rPr>
      <w:rFonts w:cs="Times New Roman"/>
      <w:color w:val="0000FF" w:themeColor="hyperlink"/>
      <w:u w:val="single"/>
    </w:rPr>
  </w:style>
  <w:style w:type="paragraph" w:styleId="Header">
    <w:name w:val="header"/>
    <w:basedOn w:val="Normal"/>
    <w:link w:val="HeaderChar"/>
    <w:uiPriority w:val="99"/>
    <w:semiHidden/>
    <w:unhideWhenUsed/>
    <w:rsid w:val="009902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0220"/>
  </w:style>
  <w:style w:type="paragraph" w:styleId="Footer">
    <w:name w:val="footer"/>
    <w:basedOn w:val="Normal"/>
    <w:link w:val="FooterChar"/>
    <w:uiPriority w:val="99"/>
    <w:unhideWhenUsed/>
    <w:rsid w:val="00990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220"/>
  </w:style>
</w:styles>
</file>

<file path=word/webSettings.xml><?xml version="1.0" encoding="utf-8"?>
<w:webSettings xmlns:r="http://schemas.openxmlformats.org/officeDocument/2006/relationships" xmlns:w="http://schemas.openxmlformats.org/wordprocessingml/2006/main">
  <w:divs>
    <w:div w:id="586841230">
      <w:bodyDiv w:val="1"/>
      <w:marLeft w:val="0"/>
      <w:marRight w:val="0"/>
      <w:marTop w:val="0"/>
      <w:marBottom w:val="0"/>
      <w:divBdr>
        <w:top w:val="none" w:sz="0" w:space="0" w:color="auto"/>
        <w:left w:val="none" w:sz="0" w:space="0" w:color="auto"/>
        <w:bottom w:val="none" w:sz="0" w:space="0" w:color="auto"/>
        <w:right w:val="none" w:sz="0" w:space="0" w:color="auto"/>
      </w:divBdr>
      <w:divsChild>
        <w:div w:id="81687763">
          <w:marLeft w:val="0"/>
          <w:marRight w:val="0"/>
          <w:marTop w:val="0"/>
          <w:marBottom w:val="0"/>
          <w:divBdr>
            <w:top w:val="none" w:sz="0" w:space="0" w:color="auto"/>
            <w:left w:val="none" w:sz="0" w:space="0" w:color="auto"/>
            <w:bottom w:val="none" w:sz="0" w:space="0" w:color="auto"/>
            <w:right w:val="none" w:sz="0" w:space="0" w:color="auto"/>
          </w:divBdr>
        </w:div>
        <w:div w:id="162819943">
          <w:marLeft w:val="0"/>
          <w:marRight w:val="0"/>
          <w:marTop w:val="0"/>
          <w:marBottom w:val="0"/>
          <w:divBdr>
            <w:top w:val="none" w:sz="0" w:space="0" w:color="auto"/>
            <w:left w:val="none" w:sz="0" w:space="0" w:color="auto"/>
            <w:bottom w:val="none" w:sz="0" w:space="0" w:color="auto"/>
            <w:right w:val="none" w:sz="0" w:space="0" w:color="auto"/>
          </w:divBdr>
        </w:div>
        <w:div w:id="202524263">
          <w:marLeft w:val="0"/>
          <w:marRight w:val="0"/>
          <w:marTop w:val="0"/>
          <w:marBottom w:val="0"/>
          <w:divBdr>
            <w:top w:val="none" w:sz="0" w:space="0" w:color="auto"/>
            <w:left w:val="none" w:sz="0" w:space="0" w:color="auto"/>
            <w:bottom w:val="none" w:sz="0" w:space="0" w:color="auto"/>
            <w:right w:val="none" w:sz="0" w:space="0" w:color="auto"/>
          </w:divBdr>
        </w:div>
        <w:div w:id="298153595">
          <w:marLeft w:val="0"/>
          <w:marRight w:val="0"/>
          <w:marTop w:val="0"/>
          <w:marBottom w:val="0"/>
          <w:divBdr>
            <w:top w:val="none" w:sz="0" w:space="0" w:color="auto"/>
            <w:left w:val="none" w:sz="0" w:space="0" w:color="auto"/>
            <w:bottom w:val="none" w:sz="0" w:space="0" w:color="auto"/>
            <w:right w:val="none" w:sz="0" w:space="0" w:color="auto"/>
          </w:divBdr>
        </w:div>
        <w:div w:id="534655867">
          <w:marLeft w:val="0"/>
          <w:marRight w:val="0"/>
          <w:marTop w:val="0"/>
          <w:marBottom w:val="0"/>
          <w:divBdr>
            <w:top w:val="none" w:sz="0" w:space="0" w:color="auto"/>
            <w:left w:val="none" w:sz="0" w:space="0" w:color="auto"/>
            <w:bottom w:val="none" w:sz="0" w:space="0" w:color="auto"/>
            <w:right w:val="none" w:sz="0" w:space="0" w:color="auto"/>
          </w:divBdr>
        </w:div>
        <w:div w:id="948662653">
          <w:marLeft w:val="0"/>
          <w:marRight w:val="0"/>
          <w:marTop w:val="0"/>
          <w:marBottom w:val="0"/>
          <w:divBdr>
            <w:top w:val="none" w:sz="0" w:space="0" w:color="auto"/>
            <w:left w:val="none" w:sz="0" w:space="0" w:color="auto"/>
            <w:bottom w:val="none" w:sz="0" w:space="0" w:color="auto"/>
            <w:right w:val="none" w:sz="0" w:space="0" w:color="auto"/>
          </w:divBdr>
        </w:div>
        <w:div w:id="1187594177">
          <w:marLeft w:val="0"/>
          <w:marRight w:val="0"/>
          <w:marTop w:val="0"/>
          <w:marBottom w:val="0"/>
          <w:divBdr>
            <w:top w:val="none" w:sz="0" w:space="0" w:color="auto"/>
            <w:left w:val="none" w:sz="0" w:space="0" w:color="auto"/>
            <w:bottom w:val="none" w:sz="0" w:space="0" w:color="auto"/>
            <w:right w:val="none" w:sz="0" w:space="0" w:color="auto"/>
          </w:divBdr>
        </w:div>
        <w:div w:id="1416512632">
          <w:marLeft w:val="0"/>
          <w:marRight w:val="0"/>
          <w:marTop w:val="0"/>
          <w:marBottom w:val="0"/>
          <w:divBdr>
            <w:top w:val="none" w:sz="0" w:space="0" w:color="auto"/>
            <w:left w:val="none" w:sz="0" w:space="0" w:color="auto"/>
            <w:bottom w:val="none" w:sz="0" w:space="0" w:color="auto"/>
            <w:right w:val="none" w:sz="0" w:space="0" w:color="auto"/>
          </w:divBdr>
        </w:div>
        <w:div w:id="1501316409">
          <w:marLeft w:val="0"/>
          <w:marRight w:val="0"/>
          <w:marTop w:val="0"/>
          <w:marBottom w:val="0"/>
          <w:divBdr>
            <w:top w:val="none" w:sz="0" w:space="0" w:color="auto"/>
            <w:left w:val="none" w:sz="0" w:space="0" w:color="auto"/>
            <w:bottom w:val="none" w:sz="0" w:space="0" w:color="auto"/>
            <w:right w:val="none" w:sz="0" w:space="0" w:color="auto"/>
          </w:divBdr>
        </w:div>
        <w:div w:id="1647661539">
          <w:marLeft w:val="0"/>
          <w:marRight w:val="0"/>
          <w:marTop w:val="0"/>
          <w:marBottom w:val="0"/>
          <w:divBdr>
            <w:top w:val="none" w:sz="0" w:space="0" w:color="auto"/>
            <w:left w:val="none" w:sz="0" w:space="0" w:color="auto"/>
            <w:bottom w:val="none" w:sz="0" w:space="0" w:color="auto"/>
            <w:right w:val="none" w:sz="0" w:space="0" w:color="auto"/>
          </w:divBdr>
        </w:div>
        <w:div w:id="1693263575">
          <w:marLeft w:val="0"/>
          <w:marRight w:val="0"/>
          <w:marTop w:val="0"/>
          <w:marBottom w:val="0"/>
          <w:divBdr>
            <w:top w:val="none" w:sz="0" w:space="0" w:color="auto"/>
            <w:left w:val="none" w:sz="0" w:space="0" w:color="auto"/>
            <w:bottom w:val="none" w:sz="0" w:space="0" w:color="auto"/>
            <w:right w:val="none" w:sz="0" w:space="0" w:color="auto"/>
          </w:divBdr>
        </w:div>
        <w:div w:id="1714311187">
          <w:marLeft w:val="0"/>
          <w:marRight w:val="0"/>
          <w:marTop w:val="0"/>
          <w:marBottom w:val="0"/>
          <w:divBdr>
            <w:top w:val="none" w:sz="0" w:space="0" w:color="auto"/>
            <w:left w:val="none" w:sz="0" w:space="0" w:color="auto"/>
            <w:bottom w:val="none" w:sz="0" w:space="0" w:color="auto"/>
            <w:right w:val="none" w:sz="0" w:space="0" w:color="auto"/>
          </w:divBdr>
        </w:div>
        <w:div w:id="1966932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psus.kompas.com/gebrakan-jokowibasuki/read/xml/2012/05/10/10100755/Petani.Tebu.di.Kudus.Bebas.Pilih.Pabrik.G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942E-5AFA-4513-9EA6-C32B67B2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6881</Words>
  <Characters>39222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dc:creator>
  <cp:lastModifiedBy>asus</cp:lastModifiedBy>
  <cp:revision>10</cp:revision>
  <dcterms:created xsi:type="dcterms:W3CDTF">2015-08-12T07:15:00Z</dcterms:created>
  <dcterms:modified xsi:type="dcterms:W3CDTF">2015-08-12T09:45:00Z</dcterms:modified>
</cp:coreProperties>
</file>