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86" w:rsidRDefault="00815186" w:rsidP="00D17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PENGARUH ORIENTASI PELANGGAN </w:t>
      </w:r>
    </w:p>
    <w:p w:rsidR="00815186" w:rsidRDefault="00815186" w:rsidP="00D17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 KOORDINASI INTERFUNGSIONAL TERHADAP </w:t>
      </w:r>
    </w:p>
    <w:p w:rsidR="00815186" w:rsidRDefault="00815186" w:rsidP="00D17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KINERJA ORGANISASI DENGAN KAPABILITAS INOVASI </w:t>
      </w:r>
    </w:p>
    <w:p w:rsidR="00815186" w:rsidRDefault="00815186" w:rsidP="00D17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SEBAGAI MEDIATOR (STUDI KASUS DI BPKP)</w:t>
      </w:r>
    </w:p>
    <w:p w:rsidR="006F5A63" w:rsidRPr="004927A6" w:rsidRDefault="006F5A63" w:rsidP="008456DB">
      <w:pPr>
        <w:spacing w:after="0" w:line="240" w:lineRule="auto"/>
        <w:jc w:val="center"/>
        <w:rPr>
          <w:rFonts w:ascii="Times New Roman" w:hAnsi="Times New Roman" w:cs="Times New Roman"/>
        </w:rPr>
      </w:pPr>
    </w:p>
    <w:p w:rsidR="001E11AB" w:rsidRDefault="001E11AB" w:rsidP="002267F2">
      <w:pPr>
        <w:spacing w:after="0" w:line="240" w:lineRule="auto"/>
        <w:jc w:val="center"/>
        <w:rPr>
          <w:rFonts w:ascii="Times New Roman" w:hAnsi="Times New Roman" w:cs="Times New Roman"/>
          <w:i/>
          <w:sz w:val="24"/>
          <w:szCs w:val="24"/>
        </w:rPr>
      </w:pPr>
    </w:p>
    <w:p w:rsidR="008B150A" w:rsidRPr="00BB06E7" w:rsidRDefault="00815186" w:rsidP="002267F2">
      <w:pPr>
        <w:spacing w:after="0" w:line="240" w:lineRule="auto"/>
        <w:jc w:val="center"/>
        <w:rPr>
          <w:rFonts w:ascii="Times New Roman" w:hAnsi="Times New Roman" w:cs="Times New Roman"/>
          <w:b/>
          <w:sz w:val="24"/>
          <w:szCs w:val="24"/>
          <w:vertAlign w:val="superscript"/>
        </w:rPr>
      </w:pPr>
      <w:r w:rsidRPr="00BB06E7">
        <w:rPr>
          <w:rFonts w:ascii="Times New Roman" w:hAnsi="Times New Roman" w:cs="Times New Roman"/>
          <w:b/>
          <w:sz w:val="24"/>
          <w:szCs w:val="24"/>
        </w:rPr>
        <w:t>Hanggara Atmana</w:t>
      </w:r>
    </w:p>
    <w:p w:rsidR="002267F2" w:rsidRDefault="00815186" w:rsidP="002267F2">
      <w:pPr>
        <w:pStyle w:val="ListParagraph"/>
        <w:spacing w:after="0" w:line="240" w:lineRule="auto"/>
        <w:ind w:left="0"/>
        <w:jc w:val="center"/>
        <w:rPr>
          <w:rFonts w:ascii="Times New Roman" w:hAnsi="Times New Roman" w:cs="Times New Roman"/>
          <w:i/>
          <w:sz w:val="20"/>
          <w:szCs w:val="20"/>
        </w:rPr>
      </w:pPr>
      <w:r w:rsidRPr="00BB06E7">
        <w:rPr>
          <w:rFonts w:ascii="Times New Roman" w:hAnsi="Times New Roman" w:cs="Times New Roman"/>
          <w:i/>
          <w:sz w:val="20"/>
          <w:szCs w:val="20"/>
        </w:rPr>
        <w:t xml:space="preserve">Program </w:t>
      </w:r>
      <w:r w:rsidR="00E527B1" w:rsidRPr="00BB06E7">
        <w:rPr>
          <w:rFonts w:ascii="Times New Roman" w:hAnsi="Times New Roman" w:cs="Times New Roman"/>
          <w:i/>
          <w:sz w:val="20"/>
          <w:szCs w:val="20"/>
        </w:rPr>
        <w:t xml:space="preserve">Studi </w:t>
      </w:r>
      <w:r w:rsidRPr="00BB06E7">
        <w:rPr>
          <w:rFonts w:ascii="Times New Roman" w:hAnsi="Times New Roman" w:cs="Times New Roman"/>
          <w:i/>
          <w:sz w:val="20"/>
          <w:szCs w:val="20"/>
        </w:rPr>
        <w:t xml:space="preserve">Magister Manajemen, Universitas Diponegoro, </w:t>
      </w:r>
      <w:r w:rsidR="00BB06E7" w:rsidRPr="00BB06E7">
        <w:rPr>
          <w:rFonts w:ascii="Times New Roman" w:hAnsi="Times New Roman" w:cs="Times New Roman"/>
          <w:i/>
          <w:sz w:val="20"/>
          <w:szCs w:val="20"/>
        </w:rPr>
        <w:t>Jalan Erlangga Tengah Nomor 17,</w:t>
      </w:r>
    </w:p>
    <w:p w:rsidR="00815186" w:rsidRPr="00BB06E7" w:rsidRDefault="00815186" w:rsidP="002267F2">
      <w:pPr>
        <w:pStyle w:val="ListParagraph"/>
        <w:spacing w:after="0" w:line="240" w:lineRule="auto"/>
        <w:ind w:left="0"/>
        <w:jc w:val="center"/>
        <w:rPr>
          <w:rFonts w:ascii="Times New Roman" w:hAnsi="Times New Roman" w:cs="Times New Roman"/>
          <w:i/>
          <w:sz w:val="20"/>
          <w:szCs w:val="20"/>
        </w:rPr>
      </w:pPr>
      <w:r w:rsidRPr="00BB06E7">
        <w:rPr>
          <w:rFonts w:ascii="Times New Roman" w:hAnsi="Times New Roman" w:cs="Times New Roman"/>
          <w:i/>
          <w:sz w:val="20"/>
          <w:szCs w:val="20"/>
        </w:rPr>
        <w:t>Semarang, Indonesia</w:t>
      </w:r>
      <w:r w:rsidR="00BB06E7" w:rsidRPr="00BB06E7">
        <w:rPr>
          <w:rFonts w:ascii="Times New Roman" w:hAnsi="Times New Roman" w:cs="Times New Roman"/>
          <w:i/>
          <w:sz w:val="20"/>
          <w:szCs w:val="20"/>
        </w:rPr>
        <w:t xml:space="preserve"> 50241</w:t>
      </w:r>
    </w:p>
    <w:p w:rsidR="006A4041" w:rsidRPr="002267F2" w:rsidRDefault="006A4041" w:rsidP="002267F2">
      <w:pPr>
        <w:pStyle w:val="ListParagraph"/>
        <w:spacing w:after="0" w:line="240" w:lineRule="auto"/>
        <w:ind w:left="0"/>
        <w:jc w:val="center"/>
        <w:rPr>
          <w:rFonts w:ascii="Times New Roman" w:hAnsi="Times New Roman" w:cs="Times New Roman"/>
          <w:i/>
          <w:sz w:val="20"/>
          <w:szCs w:val="20"/>
        </w:rPr>
      </w:pPr>
      <w:r w:rsidRPr="002267F2">
        <w:rPr>
          <w:rFonts w:ascii="Times New Roman" w:hAnsi="Times New Roman" w:cs="Times New Roman"/>
          <w:i/>
          <w:sz w:val="20"/>
          <w:szCs w:val="20"/>
        </w:rPr>
        <w:t>E</w:t>
      </w:r>
      <w:r w:rsidR="008456DB" w:rsidRPr="002267F2">
        <w:rPr>
          <w:rFonts w:ascii="Times New Roman" w:hAnsi="Times New Roman" w:cs="Times New Roman"/>
          <w:i/>
          <w:sz w:val="20"/>
          <w:szCs w:val="20"/>
        </w:rPr>
        <w:t>-</w:t>
      </w:r>
      <w:r w:rsidRPr="002267F2">
        <w:rPr>
          <w:rFonts w:ascii="Times New Roman" w:hAnsi="Times New Roman" w:cs="Times New Roman"/>
          <w:i/>
          <w:sz w:val="20"/>
          <w:szCs w:val="20"/>
        </w:rPr>
        <w:t>mail</w:t>
      </w:r>
      <w:r w:rsidR="008456DB" w:rsidRPr="002267F2">
        <w:rPr>
          <w:rFonts w:ascii="Times New Roman" w:hAnsi="Times New Roman" w:cs="Times New Roman"/>
          <w:i/>
          <w:sz w:val="20"/>
          <w:szCs w:val="20"/>
        </w:rPr>
        <w:t xml:space="preserve">: </w:t>
      </w:r>
      <w:hyperlink r:id="rId8" w:history="1">
        <w:r w:rsidR="00815186" w:rsidRPr="002267F2">
          <w:rPr>
            <w:rStyle w:val="Hyperlink"/>
            <w:rFonts w:ascii="Times New Roman" w:hAnsi="Times New Roman" w:cs="Times New Roman"/>
            <w:i/>
            <w:color w:val="auto"/>
            <w:sz w:val="20"/>
            <w:szCs w:val="20"/>
          </w:rPr>
          <w:t>atmanahanggara@yahoo.co.id</w:t>
        </w:r>
      </w:hyperlink>
    </w:p>
    <w:p w:rsidR="00E53626" w:rsidRDefault="00E53626" w:rsidP="002E4F4C">
      <w:pPr>
        <w:spacing w:after="0" w:line="240" w:lineRule="auto"/>
        <w:jc w:val="center"/>
        <w:rPr>
          <w:rFonts w:ascii="Times New Roman" w:hAnsi="Times New Roman" w:cs="Times New Roman"/>
          <w:i/>
        </w:rPr>
      </w:pPr>
    </w:p>
    <w:p w:rsidR="00815186" w:rsidRDefault="00815186" w:rsidP="002E4F4C">
      <w:pPr>
        <w:spacing w:after="0" w:line="240" w:lineRule="auto"/>
        <w:jc w:val="center"/>
        <w:rPr>
          <w:rFonts w:ascii="Times New Roman" w:hAnsi="Times New Roman" w:cs="Times New Roman"/>
          <w:i/>
        </w:rPr>
      </w:pPr>
    </w:p>
    <w:p w:rsidR="00F574A9" w:rsidRPr="00FA6A9A" w:rsidRDefault="00E53626" w:rsidP="00815186">
      <w:pPr>
        <w:spacing w:after="0" w:line="240" w:lineRule="auto"/>
        <w:jc w:val="center"/>
        <w:rPr>
          <w:rFonts w:ascii="Times New Roman" w:hAnsi="Times New Roman" w:cs="Times New Roman"/>
          <w:i/>
        </w:rPr>
      </w:pPr>
      <w:r w:rsidRPr="00FA6A9A">
        <w:rPr>
          <w:rFonts w:ascii="Times New Roman" w:hAnsi="Times New Roman" w:cs="Times New Roman"/>
          <w:b/>
          <w:i/>
          <w:sz w:val="24"/>
          <w:szCs w:val="24"/>
        </w:rPr>
        <w:t>ABSTRAK</w:t>
      </w:r>
      <w:r w:rsidR="004927A6" w:rsidRPr="00FA6A9A">
        <w:rPr>
          <w:rFonts w:ascii="Times New Roman" w:hAnsi="Times New Roman" w:cs="Times New Roman"/>
          <w:i/>
        </w:rPr>
        <w:t xml:space="preserve"> </w:t>
      </w:r>
    </w:p>
    <w:p w:rsidR="00FA6A9A" w:rsidRPr="00FA6A9A" w:rsidRDefault="00FA6A9A" w:rsidP="00F574A9">
      <w:pPr>
        <w:spacing w:after="0" w:line="240" w:lineRule="auto"/>
        <w:jc w:val="both"/>
        <w:rPr>
          <w:rFonts w:ascii="Times New Roman" w:hAnsi="Times New Roman" w:cs="Times New Roman"/>
          <w:i/>
        </w:rPr>
      </w:pPr>
    </w:p>
    <w:p w:rsidR="00233ED9" w:rsidRPr="00FA6A9A" w:rsidRDefault="00815186" w:rsidP="00F574A9">
      <w:pPr>
        <w:spacing w:after="0" w:line="240" w:lineRule="auto"/>
        <w:jc w:val="both"/>
        <w:rPr>
          <w:rFonts w:ascii="Times New Roman" w:eastAsia="Times New Roman" w:hAnsi="Times New Roman"/>
          <w:i/>
          <w:sz w:val="20"/>
          <w:szCs w:val="20"/>
          <w:lang w:eastAsia="id-ID"/>
        </w:rPr>
      </w:pPr>
      <w:r w:rsidRPr="00FA6A9A">
        <w:rPr>
          <w:rFonts w:ascii="Times New Roman" w:eastAsia="Times New Roman" w:hAnsi="Times New Roman"/>
          <w:i/>
          <w:sz w:val="20"/>
          <w:szCs w:val="20"/>
          <w:lang w:eastAsia="id-ID"/>
        </w:rPr>
        <w:t xml:space="preserve">Tujuan penelitian ini adalah untuk memberikan bukti empiris atas pertanyaan penelitian yang diajukan dengan melakukan pengujian hipotesis tentang pengaruh orientasi pelanggan dan koordinasi interfungsional terhadap kinerja organisasi dengan kapabilitas inovasi sebagai mediator di BPKP. </w:t>
      </w:r>
      <w:r w:rsidR="00233ED9" w:rsidRPr="00FA6A9A">
        <w:rPr>
          <w:rFonts w:ascii="Times New Roman" w:eastAsia="Times New Roman" w:hAnsi="Times New Roman"/>
          <w:i/>
          <w:sz w:val="20"/>
          <w:szCs w:val="20"/>
          <w:lang w:eastAsia="id-ID"/>
        </w:rPr>
        <w:t xml:space="preserve">Metode analisis yang </w:t>
      </w:r>
      <w:r w:rsidR="005860D7">
        <w:rPr>
          <w:rFonts w:ascii="Times New Roman" w:eastAsia="Times New Roman" w:hAnsi="Times New Roman"/>
          <w:i/>
          <w:sz w:val="20"/>
          <w:szCs w:val="20"/>
          <w:lang w:eastAsia="id-ID"/>
        </w:rPr>
        <w:t>digunakan adalah analisis jalur dan analisis indeks.</w:t>
      </w:r>
      <w:r w:rsidR="00233ED9" w:rsidRPr="00FA6A9A">
        <w:rPr>
          <w:rFonts w:ascii="Times New Roman" w:eastAsia="Times New Roman" w:hAnsi="Times New Roman"/>
          <w:i/>
          <w:sz w:val="20"/>
          <w:szCs w:val="20"/>
          <w:lang w:eastAsia="id-ID"/>
        </w:rPr>
        <w:t xml:space="preserve"> Hasil uji hipotesis menunjukkan bahwa orientasi pelanggan berpengaruh secara langsung dan positif terhadap kinerja organisasi, koordinasi interfungsional berpengaruh secara langsung dan positif terhadap kinerja organisasi, kapabilitas inovasi memediasi pengaruh orientasi pelanggan dan koordinasi interfungsonal terhadap kinerja organisasi. </w:t>
      </w:r>
      <w:r w:rsidR="005908A5">
        <w:rPr>
          <w:rFonts w:ascii="Times New Roman" w:eastAsia="Times New Roman" w:hAnsi="Times New Roman"/>
          <w:i/>
          <w:sz w:val="20"/>
          <w:szCs w:val="20"/>
          <w:lang w:eastAsia="id-ID"/>
        </w:rPr>
        <w:t xml:space="preserve"> </w:t>
      </w:r>
      <w:r w:rsidR="005908A5" w:rsidRPr="005908A5">
        <w:rPr>
          <w:rFonts w:ascii="Times New Roman" w:eastAsia="Times New Roman" w:hAnsi="Times New Roman"/>
          <w:i/>
          <w:sz w:val="20"/>
          <w:szCs w:val="20"/>
          <w:lang w:eastAsia="id-ID"/>
        </w:rPr>
        <w:t>Temuan penelitian ini menunjukkan bahwa jalur yang paling memberikan pengaruh paling besar terhadap kinerja organisasi adalah jalur yang menunjukkan pengaruh langsung dari kapabilitas  inovasi  terhadap  kinerja organisasi.</w:t>
      </w:r>
      <w:r w:rsidR="005908A5">
        <w:rPr>
          <w:rFonts w:ascii="Times New Roman" w:eastAsia="Times New Roman" w:hAnsi="Times New Roman"/>
          <w:i/>
          <w:sz w:val="20"/>
          <w:szCs w:val="20"/>
          <w:lang w:eastAsia="id-ID"/>
        </w:rPr>
        <w:t xml:space="preserve"> </w:t>
      </w:r>
      <w:r w:rsidR="00233ED9" w:rsidRPr="00FA6A9A">
        <w:rPr>
          <w:rFonts w:ascii="Times New Roman" w:eastAsia="Times New Roman" w:hAnsi="Times New Roman"/>
          <w:i/>
          <w:sz w:val="20"/>
          <w:szCs w:val="20"/>
          <w:lang w:eastAsia="id-ID"/>
        </w:rPr>
        <w:t xml:space="preserve">Salah satu implikasi teoritis penelitian ini adalah  memperkuat argumen  bahwa orientasi pelanggan relevan diterapkan pada organisasi sektor publik. Implikasi kebijakan penelitian </w:t>
      </w:r>
      <w:r w:rsidR="005908A5">
        <w:rPr>
          <w:rFonts w:ascii="Times New Roman" w:eastAsia="Times New Roman" w:hAnsi="Times New Roman"/>
          <w:i/>
          <w:sz w:val="20"/>
          <w:szCs w:val="20"/>
          <w:lang w:eastAsia="id-ID"/>
        </w:rPr>
        <w:t>ini adalah bahwa prioritas</w:t>
      </w:r>
      <w:r w:rsidR="002267F2">
        <w:rPr>
          <w:rFonts w:ascii="Times New Roman" w:eastAsia="Times New Roman" w:hAnsi="Times New Roman"/>
          <w:i/>
          <w:sz w:val="20"/>
          <w:szCs w:val="20"/>
          <w:lang w:eastAsia="id-ID"/>
        </w:rPr>
        <w:t xml:space="preserve"> utama</w:t>
      </w:r>
      <w:r w:rsidR="00233ED9" w:rsidRPr="00FA6A9A">
        <w:rPr>
          <w:rFonts w:ascii="Times New Roman" w:eastAsia="Times New Roman" w:hAnsi="Times New Roman"/>
          <w:i/>
          <w:sz w:val="20"/>
          <w:szCs w:val="20"/>
          <w:lang w:eastAsia="id-ID"/>
        </w:rPr>
        <w:t xml:space="preserve"> bagi organisasi adalah  mempertahankan praktik-praktik kapabilitas inovasi dan koordinasi interfungsional yang sudah baik</w:t>
      </w:r>
      <w:r w:rsidR="002267F2">
        <w:rPr>
          <w:rFonts w:ascii="Times New Roman" w:eastAsia="Times New Roman" w:hAnsi="Times New Roman"/>
          <w:i/>
          <w:sz w:val="20"/>
          <w:szCs w:val="20"/>
          <w:lang w:eastAsia="id-ID"/>
        </w:rPr>
        <w:t>.</w:t>
      </w:r>
      <w:r w:rsidR="00233ED9" w:rsidRPr="00FA6A9A">
        <w:rPr>
          <w:rFonts w:ascii="Times New Roman" w:eastAsia="Times New Roman" w:hAnsi="Times New Roman"/>
          <w:i/>
          <w:sz w:val="20"/>
          <w:szCs w:val="20"/>
          <w:lang w:eastAsia="id-ID"/>
        </w:rPr>
        <w:t xml:space="preserve"> Prioritas berikutnya adalah meningkatkan praktik-praktik orientasi pelanggan yang belum terstruktur dan sistematis.</w:t>
      </w:r>
    </w:p>
    <w:p w:rsidR="00233ED9" w:rsidRPr="00FA6A9A" w:rsidRDefault="00233ED9" w:rsidP="00F574A9">
      <w:pPr>
        <w:spacing w:after="0" w:line="240" w:lineRule="auto"/>
        <w:jc w:val="both"/>
        <w:rPr>
          <w:rFonts w:ascii="Times New Roman" w:hAnsi="Times New Roman" w:cs="Times New Roman"/>
          <w:i/>
          <w:sz w:val="20"/>
          <w:szCs w:val="20"/>
        </w:rPr>
      </w:pPr>
    </w:p>
    <w:p w:rsidR="00233ED9" w:rsidRPr="00FA6A9A" w:rsidRDefault="00233ED9" w:rsidP="00233ED9">
      <w:pPr>
        <w:spacing w:after="0" w:line="240" w:lineRule="auto"/>
        <w:jc w:val="both"/>
        <w:rPr>
          <w:rFonts w:ascii="Times New Roman" w:eastAsia="Times New Roman" w:hAnsi="Times New Roman"/>
          <w:i/>
          <w:sz w:val="20"/>
          <w:szCs w:val="20"/>
          <w:lang w:eastAsia="id-ID"/>
        </w:rPr>
      </w:pPr>
      <w:r w:rsidRPr="00FA6A9A">
        <w:rPr>
          <w:rFonts w:ascii="Times New Roman" w:eastAsia="Times New Roman" w:hAnsi="Times New Roman"/>
          <w:i/>
          <w:sz w:val="20"/>
          <w:szCs w:val="20"/>
          <w:lang w:eastAsia="id-ID"/>
        </w:rPr>
        <w:t xml:space="preserve">Kata Kunci: orientasi pelanggan, koordinasi interfungsional, kapabilitas inovasi, kinerja organisasi, sektor publik </w:t>
      </w:r>
    </w:p>
    <w:p w:rsidR="00B96F65" w:rsidRDefault="00B96F65" w:rsidP="00F574A9">
      <w:pPr>
        <w:spacing w:after="0" w:line="240" w:lineRule="auto"/>
        <w:jc w:val="both"/>
        <w:rPr>
          <w:rFonts w:ascii="Times New Roman" w:hAnsi="Times New Roman" w:cs="Times New Roman"/>
          <w:i/>
        </w:rPr>
      </w:pPr>
    </w:p>
    <w:p w:rsidR="00845EDD" w:rsidRPr="00233ED9" w:rsidRDefault="00B96F65" w:rsidP="00B96F65">
      <w:pPr>
        <w:spacing w:after="0" w:line="240" w:lineRule="auto"/>
        <w:jc w:val="center"/>
        <w:rPr>
          <w:rFonts w:ascii="Times New Roman" w:hAnsi="Times New Roman" w:cs="Times New Roman"/>
          <w:i/>
          <w:sz w:val="24"/>
          <w:szCs w:val="24"/>
        </w:rPr>
      </w:pPr>
      <w:r w:rsidRPr="00233ED9">
        <w:rPr>
          <w:rFonts w:ascii="Times New Roman" w:hAnsi="Times New Roman" w:cs="Times New Roman"/>
          <w:b/>
          <w:i/>
          <w:sz w:val="24"/>
          <w:szCs w:val="24"/>
        </w:rPr>
        <w:t>ABSTRACT</w:t>
      </w:r>
      <w:r w:rsidR="00606599" w:rsidRPr="00233ED9">
        <w:rPr>
          <w:rFonts w:ascii="Times New Roman" w:hAnsi="Times New Roman" w:cs="Times New Roman"/>
          <w:i/>
          <w:sz w:val="24"/>
          <w:szCs w:val="24"/>
        </w:rPr>
        <w:t xml:space="preserve"> </w:t>
      </w:r>
    </w:p>
    <w:p w:rsidR="00233ED9" w:rsidRDefault="00233ED9" w:rsidP="00B96F65">
      <w:pPr>
        <w:spacing w:after="0" w:line="240" w:lineRule="auto"/>
        <w:jc w:val="center"/>
        <w:rPr>
          <w:rFonts w:ascii="Times New Roman" w:hAnsi="Times New Roman" w:cs="Times New Roman"/>
          <w:i/>
        </w:rPr>
      </w:pPr>
    </w:p>
    <w:p w:rsidR="00F265B0" w:rsidRPr="00F265B0" w:rsidRDefault="00233ED9" w:rsidP="00F265B0">
      <w:pPr>
        <w:spacing w:after="0" w:line="240" w:lineRule="auto"/>
        <w:jc w:val="both"/>
        <w:rPr>
          <w:rFonts w:ascii="Times New Roman" w:hAnsi="Times New Roman" w:cs="Times New Roman"/>
          <w:i/>
          <w:sz w:val="20"/>
          <w:szCs w:val="20"/>
          <w:lang/>
        </w:rPr>
      </w:pPr>
      <w:r w:rsidRPr="00233ED9">
        <w:rPr>
          <w:rStyle w:val="hps"/>
          <w:rFonts w:ascii="Times New Roman" w:hAnsi="Times New Roman"/>
          <w:i/>
          <w:sz w:val="20"/>
          <w:szCs w:val="20"/>
          <w:lang/>
        </w:rPr>
        <w:t>The purpose</w:t>
      </w:r>
      <w:r w:rsidRPr="00233ED9">
        <w:rPr>
          <w:rStyle w:val="shorttext"/>
          <w:rFonts w:ascii="Times New Roman" w:hAnsi="Times New Roman"/>
          <w:i/>
          <w:sz w:val="20"/>
          <w:szCs w:val="20"/>
          <w:lang/>
        </w:rPr>
        <w:t xml:space="preserve"> </w:t>
      </w:r>
      <w:r w:rsidRPr="00233ED9">
        <w:rPr>
          <w:rStyle w:val="hps"/>
          <w:rFonts w:ascii="Times New Roman" w:hAnsi="Times New Roman"/>
          <w:i/>
          <w:sz w:val="20"/>
          <w:szCs w:val="20"/>
          <w:lang/>
        </w:rPr>
        <w:t>of</w:t>
      </w:r>
      <w:r w:rsidRPr="00233ED9">
        <w:rPr>
          <w:rStyle w:val="shorttext"/>
          <w:rFonts w:ascii="Times New Roman" w:hAnsi="Times New Roman"/>
          <w:i/>
          <w:sz w:val="20"/>
          <w:szCs w:val="20"/>
          <w:lang/>
        </w:rPr>
        <w:t xml:space="preserve"> </w:t>
      </w:r>
      <w:r w:rsidRPr="00233ED9">
        <w:rPr>
          <w:rStyle w:val="hps"/>
          <w:rFonts w:ascii="Times New Roman" w:hAnsi="Times New Roman"/>
          <w:i/>
          <w:sz w:val="20"/>
          <w:szCs w:val="20"/>
          <w:lang/>
        </w:rPr>
        <w:t>this study</w:t>
      </w:r>
      <w:r w:rsidRPr="00233ED9">
        <w:rPr>
          <w:rStyle w:val="shorttext"/>
          <w:rFonts w:ascii="Times New Roman" w:hAnsi="Times New Roman"/>
          <w:i/>
          <w:sz w:val="20"/>
          <w:szCs w:val="20"/>
          <w:lang/>
        </w:rPr>
        <w:t xml:space="preserve"> </w:t>
      </w:r>
      <w:r w:rsidRPr="00233ED9">
        <w:rPr>
          <w:rStyle w:val="hps"/>
          <w:rFonts w:ascii="Times New Roman" w:hAnsi="Times New Roman"/>
          <w:i/>
          <w:sz w:val="20"/>
          <w:szCs w:val="20"/>
          <w:lang/>
        </w:rPr>
        <w:t>is</w:t>
      </w:r>
      <w:r w:rsidRPr="00233ED9">
        <w:rPr>
          <w:rStyle w:val="shorttext"/>
          <w:rFonts w:ascii="Times New Roman" w:hAnsi="Times New Roman"/>
          <w:i/>
          <w:sz w:val="20"/>
          <w:szCs w:val="20"/>
          <w:lang/>
        </w:rPr>
        <w:t xml:space="preserve"> </w:t>
      </w:r>
      <w:r w:rsidRPr="00233ED9">
        <w:rPr>
          <w:rStyle w:val="hps"/>
          <w:rFonts w:ascii="Times New Roman" w:hAnsi="Times New Roman"/>
          <w:i/>
          <w:sz w:val="20"/>
          <w:szCs w:val="20"/>
          <w:lang/>
        </w:rPr>
        <w:t>to</w:t>
      </w:r>
      <w:r w:rsidRPr="00233ED9">
        <w:rPr>
          <w:rStyle w:val="shorttext"/>
          <w:rFonts w:ascii="Times New Roman" w:hAnsi="Times New Roman"/>
          <w:i/>
          <w:sz w:val="20"/>
          <w:szCs w:val="20"/>
          <w:lang/>
        </w:rPr>
        <w:t xml:space="preserve"> </w:t>
      </w:r>
      <w:r w:rsidRPr="00233ED9">
        <w:rPr>
          <w:rStyle w:val="hps"/>
          <w:rFonts w:ascii="Times New Roman" w:hAnsi="Times New Roman"/>
          <w:i/>
          <w:sz w:val="20"/>
          <w:szCs w:val="20"/>
          <w:lang/>
        </w:rPr>
        <w:t xml:space="preserve">provide </w:t>
      </w:r>
      <w:r w:rsidRPr="00233ED9">
        <w:rPr>
          <w:rFonts w:ascii="Times New Roman" w:hAnsi="Times New Roman"/>
          <w:i/>
          <w:sz w:val="20"/>
          <w:szCs w:val="20"/>
          <w:lang/>
        </w:rPr>
        <w:t xml:space="preserve">empirical evidence upon the research questions proposed by conducting measurement of the hypothesis on the influence of customer orientation and interfunctional coordination on organizational  performance  with innovation capability as a mediator  in BPKP. </w:t>
      </w:r>
      <w:r w:rsidR="005860D7">
        <w:rPr>
          <w:rFonts w:ascii="Times New Roman" w:hAnsi="Times New Roman"/>
          <w:i/>
          <w:sz w:val="20"/>
          <w:szCs w:val="20"/>
        </w:rPr>
        <w:t>The analytical method used are</w:t>
      </w:r>
      <w:r w:rsidRPr="00233ED9">
        <w:rPr>
          <w:rFonts w:ascii="Times New Roman" w:hAnsi="Times New Roman"/>
          <w:i/>
          <w:sz w:val="20"/>
          <w:szCs w:val="20"/>
        </w:rPr>
        <w:t xml:space="preserve"> </w:t>
      </w:r>
      <w:r w:rsidR="005860D7">
        <w:rPr>
          <w:rFonts w:ascii="Times New Roman" w:hAnsi="Times New Roman"/>
          <w:i/>
          <w:sz w:val="20"/>
          <w:szCs w:val="20"/>
        </w:rPr>
        <w:t xml:space="preserve"> path analysis and index analysis. </w:t>
      </w:r>
      <w:r w:rsidRPr="00233ED9">
        <w:rPr>
          <w:rFonts w:ascii="Times New Roman" w:hAnsi="Times New Roman"/>
          <w:i/>
          <w:sz w:val="20"/>
          <w:szCs w:val="20"/>
        </w:rPr>
        <w:t>Hypothesis test results indicate that customer orientation has  direct and positive impact on organizational performance, interfunctional coordination has  direct and positive impact on organizational performance, innovation capability mediates the effect of customer orientation on organizational performance, and innovation capability mediates the effect of i</w:t>
      </w:r>
      <w:r w:rsidRPr="005908A5">
        <w:rPr>
          <w:rFonts w:ascii="Times New Roman" w:hAnsi="Times New Roman" w:cs="Times New Roman"/>
          <w:i/>
          <w:sz w:val="20"/>
          <w:szCs w:val="20"/>
        </w:rPr>
        <w:t>nterfunctional coordination on organizational performance.</w:t>
      </w:r>
      <w:r w:rsidR="005908A5">
        <w:rPr>
          <w:rFonts w:ascii="Times New Roman" w:hAnsi="Times New Roman" w:cs="Times New Roman"/>
          <w:i/>
          <w:sz w:val="20"/>
          <w:szCs w:val="20"/>
        </w:rPr>
        <w:t xml:space="preserve"> </w:t>
      </w:r>
      <w:r w:rsidR="005908A5" w:rsidRPr="005908A5">
        <w:rPr>
          <w:rStyle w:val="hps"/>
          <w:rFonts w:ascii="Times New Roman" w:hAnsi="Times New Roman" w:cs="Times New Roman"/>
          <w:i/>
          <w:sz w:val="20"/>
          <w:szCs w:val="20"/>
          <w:lang/>
        </w:rPr>
        <w:t>The findings</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of this study</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indicate</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that the</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path of least</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give</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the most impact</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 xml:space="preserve">on the </w:t>
      </w:r>
      <w:r w:rsidR="005908A5">
        <w:rPr>
          <w:rStyle w:val="hps"/>
          <w:rFonts w:ascii="Times New Roman" w:hAnsi="Times New Roman" w:cs="Times New Roman"/>
          <w:i/>
          <w:sz w:val="20"/>
          <w:szCs w:val="20"/>
          <w:lang/>
        </w:rPr>
        <w:t xml:space="preserve">organizational </w:t>
      </w:r>
      <w:r w:rsidR="005908A5" w:rsidRPr="005908A5">
        <w:rPr>
          <w:rStyle w:val="hps"/>
          <w:rFonts w:ascii="Times New Roman" w:hAnsi="Times New Roman" w:cs="Times New Roman"/>
          <w:i/>
          <w:sz w:val="20"/>
          <w:szCs w:val="20"/>
          <w:lang/>
        </w:rPr>
        <w:t>performance is</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the path</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that shows</w:t>
      </w:r>
      <w:r w:rsidR="005908A5" w:rsidRPr="005908A5">
        <w:rPr>
          <w:rFonts w:ascii="Times New Roman" w:hAnsi="Times New Roman" w:cs="Times New Roman"/>
          <w:i/>
          <w:sz w:val="20"/>
          <w:szCs w:val="20"/>
          <w:lang/>
        </w:rPr>
        <w:t xml:space="preserve"> </w:t>
      </w:r>
      <w:r w:rsidR="005908A5" w:rsidRPr="005908A5">
        <w:rPr>
          <w:rStyle w:val="hps"/>
          <w:rFonts w:ascii="Times New Roman" w:hAnsi="Times New Roman" w:cs="Times New Roman"/>
          <w:i/>
          <w:sz w:val="20"/>
          <w:szCs w:val="20"/>
          <w:lang/>
        </w:rPr>
        <w:t>a direct</w:t>
      </w:r>
      <w:r w:rsidR="005908A5" w:rsidRPr="005908A5">
        <w:rPr>
          <w:rFonts w:ascii="Times New Roman" w:hAnsi="Times New Roman" w:cs="Times New Roman"/>
          <w:i/>
          <w:sz w:val="20"/>
          <w:szCs w:val="20"/>
          <w:lang/>
        </w:rPr>
        <w:t xml:space="preserve"> </w:t>
      </w:r>
      <w:r w:rsidR="005908A5">
        <w:rPr>
          <w:rStyle w:val="hps"/>
          <w:rFonts w:ascii="Times New Roman" w:hAnsi="Times New Roman" w:cs="Times New Roman"/>
          <w:i/>
          <w:sz w:val="20"/>
          <w:szCs w:val="20"/>
          <w:lang/>
        </w:rPr>
        <w:t>effect</w:t>
      </w:r>
      <w:r w:rsidR="005908A5" w:rsidRPr="005908A5">
        <w:rPr>
          <w:rFonts w:ascii="Times New Roman" w:hAnsi="Times New Roman" w:cs="Times New Roman"/>
          <w:i/>
          <w:sz w:val="20"/>
          <w:szCs w:val="20"/>
          <w:lang/>
        </w:rPr>
        <w:t xml:space="preserve"> </w:t>
      </w:r>
      <w:r w:rsidR="005908A5">
        <w:rPr>
          <w:rFonts w:ascii="Times New Roman" w:hAnsi="Times New Roman" w:cs="Times New Roman"/>
          <w:i/>
          <w:sz w:val="20"/>
          <w:szCs w:val="20"/>
          <w:lang/>
        </w:rPr>
        <w:t xml:space="preserve">of innovation capability on organizational performance. </w:t>
      </w:r>
      <w:r w:rsidRPr="00233ED9">
        <w:rPr>
          <w:rFonts w:ascii="Times New Roman" w:hAnsi="Times New Roman"/>
          <w:i/>
          <w:sz w:val="20"/>
          <w:szCs w:val="20"/>
          <w:lang/>
        </w:rPr>
        <w:t>One of the theoretical implication of this study is  to strengthen  the argument that customer orientation is relevant applied</w:t>
      </w:r>
      <w:r w:rsidR="00F265B0">
        <w:rPr>
          <w:rFonts w:ascii="Times New Roman" w:hAnsi="Times New Roman"/>
          <w:i/>
          <w:sz w:val="20"/>
          <w:szCs w:val="20"/>
          <w:lang/>
        </w:rPr>
        <w:t xml:space="preserve"> in public sector organizations.</w:t>
      </w:r>
      <w:r w:rsidR="002267F2">
        <w:rPr>
          <w:rFonts w:ascii="Times New Roman" w:hAnsi="Times New Roman"/>
          <w:i/>
          <w:sz w:val="20"/>
          <w:szCs w:val="20"/>
          <w:lang/>
        </w:rPr>
        <w:t xml:space="preserve"> </w:t>
      </w:r>
      <w:r w:rsidR="002267F2" w:rsidRPr="002267F2">
        <w:rPr>
          <w:rStyle w:val="hps"/>
          <w:rFonts w:ascii="Times New Roman" w:hAnsi="Times New Roman" w:cs="Times New Roman"/>
          <w:i/>
          <w:sz w:val="20"/>
          <w:szCs w:val="20"/>
          <w:lang/>
        </w:rPr>
        <w:t>The policy implication</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of this</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study</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is</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that the</w:t>
      </w:r>
      <w:r w:rsidR="002267F2" w:rsidRPr="002267F2">
        <w:rPr>
          <w:rFonts w:ascii="Times New Roman" w:hAnsi="Times New Roman" w:cs="Times New Roman"/>
          <w:i/>
          <w:sz w:val="20"/>
          <w:szCs w:val="20"/>
          <w:lang/>
        </w:rPr>
        <w:t xml:space="preserve"> </w:t>
      </w:r>
      <w:r w:rsidR="002267F2">
        <w:rPr>
          <w:rFonts w:ascii="Times New Roman" w:hAnsi="Times New Roman" w:cs="Times New Roman"/>
          <w:i/>
          <w:sz w:val="20"/>
          <w:szCs w:val="20"/>
          <w:lang/>
        </w:rPr>
        <w:t xml:space="preserve">top </w:t>
      </w:r>
      <w:r w:rsidR="002267F2" w:rsidRPr="002267F2">
        <w:rPr>
          <w:rStyle w:val="hps"/>
          <w:rFonts w:ascii="Times New Roman" w:hAnsi="Times New Roman" w:cs="Times New Roman"/>
          <w:i/>
          <w:sz w:val="20"/>
          <w:szCs w:val="20"/>
          <w:lang/>
        </w:rPr>
        <w:t>priority</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for the organization</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is</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maintaining</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good practices</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related to</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innovation</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capability</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and</w:t>
      </w:r>
      <w:r w:rsidR="002267F2" w:rsidRPr="002267F2">
        <w:rPr>
          <w:rFonts w:ascii="Times New Roman" w:hAnsi="Times New Roman" w:cs="Times New Roman"/>
          <w:i/>
          <w:sz w:val="20"/>
          <w:szCs w:val="20"/>
          <w:lang/>
        </w:rPr>
        <w:t xml:space="preserve"> </w:t>
      </w:r>
      <w:r w:rsidR="002267F2" w:rsidRPr="002267F2">
        <w:rPr>
          <w:rStyle w:val="hps"/>
          <w:rFonts w:ascii="Times New Roman" w:hAnsi="Times New Roman" w:cs="Times New Roman"/>
          <w:i/>
          <w:sz w:val="20"/>
          <w:szCs w:val="20"/>
          <w:lang/>
        </w:rPr>
        <w:t>interfunctional coordination</w:t>
      </w:r>
      <w:r w:rsidR="002267F2">
        <w:rPr>
          <w:rStyle w:val="hps"/>
          <w:rFonts w:ascii="Times New Roman" w:hAnsi="Times New Roman" w:cs="Times New Roman"/>
          <w:i/>
          <w:sz w:val="20"/>
          <w:szCs w:val="20"/>
          <w:lang/>
        </w:rPr>
        <w:t>.</w:t>
      </w:r>
      <w:r w:rsidR="002267F2">
        <w:rPr>
          <w:rFonts w:ascii="Times New Roman" w:hAnsi="Times New Roman" w:cs="Times New Roman"/>
          <w:i/>
          <w:sz w:val="20"/>
          <w:szCs w:val="20"/>
          <w:lang/>
        </w:rPr>
        <w:t xml:space="preserve"> </w:t>
      </w:r>
      <w:r w:rsidR="00F265B0" w:rsidRPr="00F265B0">
        <w:rPr>
          <w:rFonts w:ascii="Times New Roman" w:eastAsia="Times New Roman" w:hAnsi="Times New Roman" w:cs="Times New Roman"/>
          <w:i/>
          <w:sz w:val="20"/>
          <w:szCs w:val="20"/>
          <w:lang w:eastAsia="id-ID"/>
        </w:rPr>
        <w:t>The next priority is to improve customer orientation practices are not structured and systematic.</w:t>
      </w:r>
    </w:p>
    <w:p w:rsidR="00C90545" w:rsidRDefault="00C90545" w:rsidP="00C90545">
      <w:pPr>
        <w:spacing w:after="0" w:line="240" w:lineRule="auto"/>
        <w:jc w:val="both"/>
        <w:rPr>
          <w:rFonts w:ascii="Times New Roman" w:hAnsi="Times New Roman"/>
          <w:sz w:val="20"/>
          <w:szCs w:val="20"/>
          <w:lang/>
        </w:rPr>
      </w:pPr>
    </w:p>
    <w:p w:rsidR="00C90545" w:rsidRDefault="00C90545" w:rsidP="00C90545">
      <w:pPr>
        <w:spacing w:after="0" w:line="240" w:lineRule="auto"/>
        <w:jc w:val="both"/>
        <w:rPr>
          <w:rFonts w:ascii="Times New Roman" w:hAnsi="Times New Roman"/>
          <w:i/>
          <w:sz w:val="20"/>
          <w:szCs w:val="20"/>
          <w:lang/>
        </w:rPr>
      </w:pPr>
      <w:r w:rsidRPr="00FA6A9A">
        <w:rPr>
          <w:rFonts w:ascii="Times New Roman" w:hAnsi="Times New Roman"/>
          <w:i/>
          <w:sz w:val="20"/>
          <w:szCs w:val="20"/>
          <w:lang/>
        </w:rPr>
        <w:t>Keywords: customer orientation, interfunctional coordination, innovation capabil</w:t>
      </w:r>
      <w:r w:rsidR="002267F2">
        <w:rPr>
          <w:rFonts w:ascii="Times New Roman" w:hAnsi="Times New Roman"/>
          <w:i/>
          <w:sz w:val="20"/>
          <w:szCs w:val="20"/>
          <w:lang/>
        </w:rPr>
        <w:t>ity, organizational performance</w:t>
      </w:r>
      <w:r w:rsidRPr="00FA6A9A">
        <w:rPr>
          <w:rFonts w:ascii="Times New Roman" w:hAnsi="Times New Roman"/>
          <w:i/>
          <w:sz w:val="20"/>
          <w:szCs w:val="20"/>
          <w:lang/>
        </w:rPr>
        <w:t>, public sector</w:t>
      </w:r>
    </w:p>
    <w:p w:rsidR="005908A5" w:rsidRDefault="005908A5" w:rsidP="00C90545">
      <w:pPr>
        <w:spacing w:after="0" w:line="240" w:lineRule="auto"/>
        <w:jc w:val="both"/>
        <w:rPr>
          <w:rFonts w:ascii="Times New Roman" w:hAnsi="Times New Roman"/>
          <w:i/>
          <w:sz w:val="20"/>
          <w:szCs w:val="20"/>
          <w:lang/>
        </w:rPr>
      </w:pPr>
    </w:p>
    <w:p w:rsidR="002267F2" w:rsidRDefault="002267F2" w:rsidP="00C90545">
      <w:pPr>
        <w:spacing w:after="0" w:line="240" w:lineRule="auto"/>
        <w:jc w:val="both"/>
        <w:rPr>
          <w:rFonts w:ascii="Times New Roman" w:hAnsi="Times New Roman"/>
          <w:i/>
          <w:sz w:val="20"/>
          <w:szCs w:val="20"/>
          <w:lang/>
        </w:rPr>
      </w:pPr>
    </w:p>
    <w:p w:rsidR="002267F2" w:rsidRDefault="002267F2" w:rsidP="00C90545">
      <w:pPr>
        <w:spacing w:after="0" w:line="240" w:lineRule="auto"/>
        <w:jc w:val="both"/>
        <w:rPr>
          <w:rFonts w:ascii="Times New Roman" w:hAnsi="Times New Roman"/>
          <w:i/>
          <w:sz w:val="20"/>
          <w:szCs w:val="20"/>
          <w:lang/>
        </w:rPr>
      </w:pPr>
    </w:p>
    <w:p w:rsidR="00F265B0" w:rsidRPr="00FA6A9A" w:rsidRDefault="00F265B0" w:rsidP="00C90545">
      <w:pPr>
        <w:spacing w:after="0" w:line="240" w:lineRule="auto"/>
        <w:jc w:val="both"/>
        <w:rPr>
          <w:rFonts w:ascii="Times New Roman" w:hAnsi="Times New Roman"/>
          <w:i/>
          <w:sz w:val="20"/>
          <w:szCs w:val="20"/>
          <w:lang/>
        </w:rPr>
      </w:pPr>
    </w:p>
    <w:p w:rsidR="00296D95" w:rsidRPr="00FA6A9A" w:rsidRDefault="00296D95" w:rsidP="00C90545">
      <w:pPr>
        <w:spacing w:after="0" w:line="240" w:lineRule="auto"/>
        <w:jc w:val="both"/>
        <w:rPr>
          <w:rFonts w:ascii="Times New Roman" w:hAnsi="Times New Roman" w:cs="Times New Roman"/>
          <w:i/>
          <w:sz w:val="20"/>
          <w:szCs w:val="20"/>
        </w:rPr>
        <w:sectPr w:rsidR="00296D95" w:rsidRPr="00FA6A9A" w:rsidSect="005F415B">
          <w:footerReference w:type="default" r:id="rId9"/>
          <w:pgSz w:w="12240" w:h="15840"/>
          <w:pgMar w:top="1701" w:right="1134" w:bottom="1701" w:left="1134" w:header="720" w:footer="720" w:gutter="0"/>
          <w:cols w:space="720"/>
          <w:docGrid w:linePitch="360"/>
        </w:sectPr>
      </w:pPr>
    </w:p>
    <w:p w:rsidR="00C20210" w:rsidRPr="008362B1" w:rsidRDefault="00296D95" w:rsidP="008362B1">
      <w:pPr>
        <w:pStyle w:val="ListParagraph"/>
        <w:numPr>
          <w:ilvl w:val="0"/>
          <w:numId w:val="10"/>
        </w:numPr>
        <w:tabs>
          <w:tab w:val="left" w:pos="270"/>
        </w:tabs>
        <w:spacing w:after="0"/>
        <w:ind w:hanging="720"/>
        <w:rPr>
          <w:rFonts w:ascii="Times New Roman" w:hAnsi="Times New Roman" w:cs="Times New Roman"/>
          <w:i/>
          <w:sz w:val="24"/>
          <w:szCs w:val="24"/>
        </w:rPr>
      </w:pPr>
      <w:r w:rsidRPr="008362B1">
        <w:rPr>
          <w:rFonts w:ascii="Times New Roman" w:hAnsi="Times New Roman" w:cs="Times New Roman"/>
          <w:b/>
          <w:sz w:val="24"/>
          <w:szCs w:val="24"/>
        </w:rPr>
        <w:lastRenderedPageBreak/>
        <w:t xml:space="preserve">PENDAHULUAN </w:t>
      </w:r>
    </w:p>
    <w:p w:rsidR="00296D95" w:rsidRPr="008362B1" w:rsidRDefault="00296D95" w:rsidP="00296D95">
      <w:pPr>
        <w:pStyle w:val="ListParagraph"/>
        <w:spacing w:after="0" w:line="240" w:lineRule="auto"/>
        <w:ind w:left="0"/>
        <w:rPr>
          <w:rFonts w:ascii="Times New Roman" w:hAnsi="Times New Roman" w:cs="Times New Roman"/>
          <w:i/>
          <w:sz w:val="20"/>
          <w:szCs w:val="20"/>
        </w:rPr>
      </w:pPr>
    </w:p>
    <w:p w:rsidR="00A70D9A" w:rsidRDefault="00A70D9A" w:rsidP="00E1725E">
      <w:pPr>
        <w:pStyle w:val="NormalWeb"/>
        <w:shd w:val="clear" w:color="auto" w:fill="FFFFFF"/>
        <w:spacing w:before="0" w:beforeAutospacing="0" w:after="0" w:afterAutospacing="0"/>
        <w:ind w:firstLine="284"/>
        <w:jc w:val="both"/>
        <w:rPr>
          <w:color w:val="000000"/>
          <w:sz w:val="20"/>
          <w:szCs w:val="20"/>
          <w:lang w:eastAsia="id-ID"/>
        </w:rPr>
      </w:pPr>
      <w:r w:rsidRPr="00A70D9A">
        <w:rPr>
          <w:sz w:val="20"/>
          <w:szCs w:val="20"/>
          <w:lang w:val="id-ID"/>
        </w:rPr>
        <w:t>Badan Pengawasan Keuangan dan Pembangunan (BPKP) merupakan lembaga pemerintah yang menjalankan fungsi pengawasan (audit intern)</w:t>
      </w:r>
      <w:r>
        <w:rPr>
          <w:sz w:val="20"/>
          <w:szCs w:val="20"/>
        </w:rPr>
        <w:t>.</w:t>
      </w:r>
      <w:r w:rsidRPr="00A70D9A">
        <w:rPr>
          <w:sz w:val="20"/>
          <w:szCs w:val="20"/>
        </w:rPr>
        <w:t xml:space="preserve"> </w:t>
      </w:r>
      <w:r>
        <w:rPr>
          <w:sz w:val="20"/>
          <w:szCs w:val="20"/>
        </w:rPr>
        <w:t>S</w:t>
      </w:r>
      <w:r w:rsidRPr="00A70D9A">
        <w:rPr>
          <w:sz w:val="20"/>
          <w:szCs w:val="20"/>
        </w:rPr>
        <w:t xml:space="preserve">alah satu misi yang dijalankan </w:t>
      </w:r>
      <w:r>
        <w:rPr>
          <w:sz w:val="20"/>
          <w:szCs w:val="20"/>
        </w:rPr>
        <w:t xml:space="preserve">BPKP </w:t>
      </w:r>
      <w:r w:rsidRPr="00A70D9A">
        <w:rPr>
          <w:sz w:val="20"/>
          <w:szCs w:val="20"/>
        </w:rPr>
        <w:t>adalah “</w:t>
      </w:r>
      <w:r w:rsidRPr="00A70D9A">
        <w:rPr>
          <w:color w:val="000000"/>
          <w:sz w:val="20"/>
          <w:szCs w:val="20"/>
          <w:lang w:val="id-ID" w:eastAsia="id-ID"/>
        </w:rPr>
        <w:t>Membina secara efektif penyelenggaraan Sistem Pengendalian Intern Pemerintah (SPIP)</w:t>
      </w:r>
      <w:r w:rsidRPr="00A70D9A">
        <w:rPr>
          <w:color w:val="000000"/>
          <w:sz w:val="20"/>
          <w:szCs w:val="20"/>
          <w:lang w:eastAsia="id-ID"/>
        </w:rPr>
        <w:t>”.</w:t>
      </w:r>
    </w:p>
    <w:p w:rsidR="006B1D4E" w:rsidRPr="00AE3013" w:rsidRDefault="00A70D9A" w:rsidP="0083749C">
      <w:pPr>
        <w:pStyle w:val="NormalWeb"/>
        <w:shd w:val="clear" w:color="auto" w:fill="FFFFFF"/>
        <w:spacing w:before="0" w:beforeAutospacing="0" w:after="0" w:afterAutospacing="0"/>
        <w:ind w:firstLine="284"/>
        <w:jc w:val="both"/>
        <w:rPr>
          <w:color w:val="000000"/>
          <w:sz w:val="20"/>
          <w:szCs w:val="20"/>
          <w:lang w:eastAsia="id-ID"/>
        </w:rPr>
      </w:pPr>
      <w:r>
        <w:rPr>
          <w:color w:val="000000"/>
          <w:sz w:val="20"/>
          <w:szCs w:val="20"/>
          <w:lang w:eastAsia="id-ID"/>
        </w:rPr>
        <w:t>Studi ini dila</w:t>
      </w:r>
      <w:r w:rsidR="00AE24B0">
        <w:rPr>
          <w:color w:val="000000"/>
          <w:sz w:val="20"/>
          <w:szCs w:val="20"/>
          <w:lang w:eastAsia="id-ID"/>
        </w:rPr>
        <w:t xml:space="preserve">tarbelakangi adanya </w:t>
      </w:r>
      <w:r w:rsidR="00AE24B0" w:rsidRPr="00987FAD">
        <w:rPr>
          <w:i/>
          <w:color w:val="000000"/>
          <w:sz w:val="20"/>
          <w:szCs w:val="20"/>
          <w:lang w:eastAsia="id-ID"/>
        </w:rPr>
        <w:t>fenomena gap</w:t>
      </w:r>
      <w:r w:rsidR="00AE24B0">
        <w:rPr>
          <w:color w:val="000000"/>
          <w:sz w:val="20"/>
          <w:szCs w:val="20"/>
          <w:lang w:eastAsia="id-ID"/>
        </w:rPr>
        <w:t xml:space="preserve"> </w:t>
      </w:r>
      <w:r w:rsidR="004A5CD7">
        <w:rPr>
          <w:color w:val="000000"/>
          <w:sz w:val="20"/>
          <w:szCs w:val="20"/>
          <w:lang w:eastAsia="id-ID"/>
        </w:rPr>
        <w:t xml:space="preserve">berkaitan dengan capaian kinerja BPKP </w:t>
      </w:r>
      <w:r w:rsidR="00987FAD">
        <w:rPr>
          <w:color w:val="000000"/>
          <w:sz w:val="20"/>
          <w:szCs w:val="20"/>
          <w:lang w:eastAsia="id-ID"/>
        </w:rPr>
        <w:t>dalam menjalankan misi ters</w:t>
      </w:r>
      <w:r w:rsidR="006B1D4E">
        <w:rPr>
          <w:color w:val="000000"/>
          <w:sz w:val="20"/>
          <w:szCs w:val="20"/>
          <w:lang w:eastAsia="id-ID"/>
        </w:rPr>
        <w:t>eb</w:t>
      </w:r>
      <w:r w:rsidR="00FA6A9A">
        <w:rPr>
          <w:color w:val="000000"/>
          <w:sz w:val="20"/>
          <w:szCs w:val="20"/>
          <w:lang w:eastAsia="id-ID"/>
        </w:rPr>
        <w:t xml:space="preserve">ut. </w:t>
      </w:r>
      <w:r w:rsidR="006B1D4E" w:rsidRPr="00AE3013">
        <w:rPr>
          <w:color w:val="000000"/>
          <w:sz w:val="20"/>
          <w:szCs w:val="20"/>
          <w:lang w:eastAsia="id-ID"/>
        </w:rPr>
        <w:t xml:space="preserve">Capaian  kinerja BPKP dalam menjalankan misi </w:t>
      </w:r>
      <w:r w:rsidR="00FA6A9A">
        <w:rPr>
          <w:color w:val="000000"/>
          <w:sz w:val="20"/>
          <w:szCs w:val="20"/>
          <w:lang w:eastAsia="id-ID"/>
        </w:rPr>
        <w:t xml:space="preserve">tersebut. </w:t>
      </w:r>
      <w:r w:rsidR="006B1D4E" w:rsidRPr="00AE3013">
        <w:rPr>
          <w:color w:val="000000"/>
          <w:sz w:val="20"/>
          <w:szCs w:val="20"/>
          <w:lang w:eastAsia="id-ID"/>
        </w:rPr>
        <w:t>Hal ini tampak dari realisasi capaian target sasaran strategi</w:t>
      </w:r>
      <w:r w:rsidR="0083749C">
        <w:rPr>
          <w:color w:val="000000"/>
          <w:sz w:val="20"/>
          <w:szCs w:val="20"/>
          <w:lang w:eastAsia="id-ID"/>
        </w:rPr>
        <w:t xml:space="preserve">s BPKP “ Meningkatknya kualitas penerapan SPIP di </w:t>
      </w:r>
      <w:r w:rsidR="006B1D4E" w:rsidRPr="00AE3013">
        <w:rPr>
          <w:color w:val="000000"/>
          <w:sz w:val="20"/>
          <w:szCs w:val="20"/>
          <w:lang w:eastAsia="id-ID"/>
        </w:rPr>
        <w:t>kementerian/</w:t>
      </w:r>
      <w:r w:rsidR="0083749C">
        <w:rPr>
          <w:color w:val="000000"/>
          <w:sz w:val="20"/>
          <w:szCs w:val="20"/>
          <w:lang w:eastAsia="id-ID"/>
        </w:rPr>
        <w:t xml:space="preserve"> </w:t>
      </w:r>
      <w:r w:rsidR="006B1D4E" w:rsidRPr="00AE3013">
        <w:rPr>
          <w:color w:val="000000"/>
          <w:sz w:val="20"/>
          <w:szCs w:val="20"/>
          <w:lang w:eastAsia="id-ID"/>
        </w:rPr>
        <w:t>lembaga/</w:t>
      </w:r>
      <w:r w:rsidR="0083749C">
        <w:rPr>
          <w:color w:val="000000"/>
          <w:sz w:val="20"/>
          <w:szCs w:val="20"/>
          <w:lang w:eastAsia="id-ID"/>
        </w:rPr>
        <w:t xml:space="preserve"> </w:t>
      </w:r>
      <w:r w:rsidR="006B1D4E" w:rsidRPr="00AE3013">
        <w:rPr>
          <w:color w:val="000000"/>
          <w:sz w:val="20"/>
          <w:szCs w:val="20"/>
          <w:lang w:eastAsia="id-ID"/>
        </w:rPr>
        <w:t xml:space="preserve">pemerintah daerah” </w:t>
      </w:r>
      <w:r w:rsidR="00FA6A9A">
        <w:rPr>
          <w:color w:val="000000"/>
          <w:sz w:val="20"/>
          <w:szCs w:val="20"/>
          <w:lang w:eastAsia="id-ID"/>
        </w:rPr>
        <w:t xml:space="preserve">baru </w:t>
      </w:r>
      <w:r w:rsidR="0083749C">
        <w:rPr>
          <w:color w:val="000000"/>
          <w:sz w:val="20"/>
          <w:szCs w:val="20"/>
          <w:lang w:eastAsia="id-ID"/>
        </w:rPr>
        <w:t xml:space="preserve">sebesar </w:t>
      </w:r>
      <w:r w:rsidR="006B1D4E" w:rsidRPr="00AE3013">
        <w:rPr>
          <w:color w:val="000000"/>
          <w:sz w:val="20"/>
          <w:szCs w:val="20"/>
          <w:lang w:eastAsia="id-ID"/>
        </w:rPr>
        <w:t>41,96% dari yang</w:t>
      </w:r>
      <w:r w:rsidR="0083749C">
        <w:rPr>
          <w:color w:val="000000"/>
          <w:sz w:val="20"/>
          <w:szCs w:val="20"/>
          <w:lang w:eastAsia="id-ID"/>
        </w:rPr>
        <w:t xml:space="preserve"> ditargetkan sebesar 70% (BPKP,</w:t>
      </w:r>
      <w:r w:rsidR="006B1D4E" w:rsidRPr="00AE3013">
        <w:rPr>
          <w:color w:val="000000"/>
          <w:sz w:val="20"/>
          <w:szCs w:val="20"/>
          <w:lang w:eastAsia="id-ID"/>
        </w:rPr>
        <w:t>2013).</w:t>
      </w:r>
    </w:p>
    <w:p w:rsidR="006B1D4E" w:rsidRPr="0083749C" w:rsidRDefault="00FA6A9A" w:rsidP="0083749C">
      <w:pPr>
        <w:pStyle w:val="NormalWeb"/>
        <w:shd w:val="clear" w:color="auto" w:fill="FFFFFF"/>
        <w:spacing w:before="0" w:beforeAutospacing="0" w:after="0" w:afterAutospacing="0"/>
        <w:ind w:firstLine="284"/>
        <w:jc w:val="both"/>
        <w:rPr>
          <w:color w:val="000000"/>
          <w:sz w:val="20"/>
          <w:szCs w:val="20"/>
          <w:lang w:eastAsia="id-ID"/>
        </w:rPr>
      </w:pPr>
      <w:r>
        <w:rPr>
          <w:color w:val="000000"/>
          <w:sz w:val="20"/>
          <w:szCs w:val="20"/>
          <w:lang w:eastAsia="id-ID"/>
        </w:rPr>
        <w:t>O</w:t>
      </w:r>
      <w:r w:rsidR="00987FAD">
        <w:rPr>
          <w:color w:val="000000"/>
          <w:sz w:val="20"/>
          <w:szCs w:val="20"/>
          <w:lang w:eastAsia="id-ID"/>
        </w:rPr>
        <w:t xml:space="preserve">rientasi pelanggan, koordinasi interfungsional, dan kapabilitas inovasi diajukan </w:t>
      </w:r>
      <w:r>
        <w:rPr>
          <w:color w:val="000000"/>
          <w:sz w:val="20"/>
          <w:szCs w:val="20"/>
          <w:lang w:eastAsia="id-ID"/>
        </w:rPr>
        <w:t xml:space="preserve">sebagai konsep </w:t>
      </w:r>
      <w:r w:rsidR="00987FAD">
        <w:rPr>
          <w:color w:val="000000"/>
          <w:sz w:val="20"/>
          <w:szCs w:val="20"/>
          <w:lang w:eastAsia="id-ID"/>
        </w:rPr>
        <w:t>untuk membangun kerangka pemikiran teoritis dalam rangka menjawab permasalahan penelitian ini</w:t>
      </w:r>
      <w:r w:rsidR="00232B78">
        <w:rPr>
          <w:color w:val="000000"/>
          <w:sz w:val="20"/>
          <w:szCs w:val="20"/>
          <w:lang w:eastAsia="id-ID"/>
        </w:rPr>
        <w:t>.</w:t>
      </w:r>
      <w:r w:rsidR="006B1D4E">
        <w:rPr>
          <w:color w:val="000000"/>
          <w:sz w:val="20"/>
          <w:szCs w:val="20"/>
          <w:lang w:eastAsia="id-ID"/>
        </w:rPr>
        <w:t xml:space="preserve"> Hal ini dilatarbelakangi adanya isu-isu strategis berkaitan den</w:t>
      </w:r>
      <w:r w:rsidR="006B1D4E" w:rsidRPr="0083749C">
        <w:rPr>
          <w:color w:val="000000"/>
          <w:sz w:val="20"/>
          <w:szCs w:val="20"/>
          <w:lang w:eastAsia="id-ID"/>
        </w:rPr>
        <w:t xml:space="preserve">gan </w:t>
      </w:r>
      <w:r w:rsidR="00E1725E" w:rsidRPr="0083749C">
        <w:rPr>
          <w:color w:val="000000"/>
          <w:sz w:val="20"/>
          <w:szCs w:val="20"/>
          <w:lang w:eastAsia="id-ID"/>
        </w:rPr>
        <w:t xml:space="preserve">konsep-konsep </w:t>
      </w:r>
      <w:r w:rsidR="006B1D4E" w:rsidRPr="0083749C">
        <w:rPr>
          <w:color w:val="000000"/>
          <w:sz w:val="20"/>
          <w:szCs w:val="20"/>
          <w:lang w:eastAsia="id-ID"/>
        </w:rPr>
        <w:t xml:space="preserve">tersebut dan adanya pertentangan hasil penelitian-penelitian terdahulu </w:t>
      </w:r>
      <w:r w:rsidR="00AE3013" w:rsidRPr="0083749C">
        <w:rPr>
          <w:color w:val="000000"/>
          <w:sz w:val="20"/>
          <w:szCs w:val="20"/>
          <w:lang w:eastAsia="id-ID"/>
        </w:rPr>
        <w:t>berkaitan dengan hubungan antar</w:t>
      </w:r>
      <w:r w:rsidR="006B1D4E" w:rsidRPr="0083749C">
        <w:rPr>
          <w:color w:val="000000"/>
          <w:sz w:val="20"/>
          <w:szCs w:val="20"/>
          <w:lang w:eastAsia="id-ID"/>
        </w:rPr>
        <w:t>a orientasi pelanggan, koordinasi interfungsional, kapabilitas inovasi dengan kinerja organisasi.</w:t>
      </w:r>
    </w:p>
    <w:p w:rsidR="00E1725E" w:rsidRPr="0083749C" w:rsidRDefault="00AE24B0" w:rsidP="0083749C">
      <w:pPr>
        <w:pStyle w:val="NormalWeb"/>
        <w:shd w:val="clear" w:color="auto" w:fill="FFFFFF"/>
        <w:spacing w:before="0" w:beforeAutospacing="0" w:after="0" w:afterAutospacing="0"/>
        <w:ind w:firstLine="284"/>
        <w:jc w:val="both"/>
        <w:rPr>
          <w:rFonts w:eastAsia="DFKai-SB"/>
          <w:sz w:val="20"/>
          <w:szCs w:val="20"/>
        </w:rPr>
      </w:pPr>
      <w:r w:rsidRPr="0083749C">
        <w:rPr>
          <w:sz w:val="20"/>
          <w:szCs w:val="20"/>
        </w:rPr>
        <w:t>Isu strategis yang pertama adalah relevan tidaknya orientasi pelanggan diterapkan di BPKP. Menurut L</w:t>
      </w:r>
      <w:r w:rsidR="00E1725E" w:rsidRPr="0083749C">
        <w:rPr>
          <w:sz w:val="20"/>
          <w:szCs w:val="20"/>
        </w:rPr>
        <w:t xml:space="preserve">aporan </w:t>
      </w:r>
      <w:r w:rsidRPr="0083749C">
        <w:rPr>
          <w:sz w:val="20"/>
          <w:szCs w:val="20"/>
        </w:rPr>
        <w:t>K</w:t>
      </w:r>
      <w:r w:rsidR="00E1725E" w:rsidRPr="0083749C">
        <w:rPr>
          <w:sz w:val="20"/>
          <w:szCs w:val="20"/>
        </w:rPr>
        <w:t xml:space="preserve">inerja </w:t>
      </w:r>
      <w:r w:rsidRPr="0083749C">
        <w:rPr>
          <w:sz w:val="20"/>
          <w:szCs w:val="20"/>
        </w:rPr>
        <w:t>I</w:t>
      </w:r>
      <w:r w:rsidR="00E1725E" w:rsidRPr="0083749C">
        <w:rPr>
          <w:sz w:val="20"/>
          <w:szCs w:val="20"/>
        </w:rPr>
        <w:t xml:space="preserve">nstansi </w:t>
      </w:r>
      <w:r w:rsidRPr="0083749C">
        <w:rPr>
          <w:sz w:val="20"/>
          <w:szCs w:val="20"/>
        </w:rPr>
        <w:t>P</w:t>
      </w:r>
      <w:r w:rsidR="00E1725E" w:rsidRPr="0083749C">
        <w:rPr>
          <w:sz w:val="20"/>
          <w:szCs w:val="20"/>
        </w:rPr>
        <w:t xml:space="preserve">emerintah (LAKIP) </w:t>
      </w:r>
      <w:r w:rsidRPr="0083749C">
        <w:rPr>
          <w:sz w:val="20"/>
          <w:szCs w:val="20"/>
        </w:rPr>
        <w:t xml:space="preserve"> BPKP tahun 2012, reposisi peran BPKP dilakukan dengan  strategi yang berorientasi pada penciptaan nilai tambah bagi </w:t>
      </w:r>
      <w:r w:rsidRPr="0083749C">
        <w:rPr>
          <w:i/>
          <w:sz w:val="20"/>
          <w:szCs w:val="20"/>
        </w:rPr>
        <w:t>stakeholders</w:t>
      </w:r>
      <w:r w:rsidRPr="0083749C">
        <w:rPr>
          <w:i/>
          <w:sz w:val="20"/>
          <w:szCs w:val="20"/>
          <w:lang w:val="id-ID"/>
        </w:rPr>
        <w:t>.</w:t>
      </w:r>
      <w:r w:rsidRPr="0083749C">
        <w:rPr>
          <w:sz w:val="20"/>
          <w:szCs w:val="20"/>
          <w:lang w:val="id-ID"/>
        </w:rPr>
        <w:t xml:space="preserve"> Strategi ini dijalankan dengan dijiwai salah satu nilai luhur BPKP yaitu “</w:t>
      </w:r>
      <w:r w:rsidRPr="0083749C">
        <w:rPr>
          <w:sz w:val="20"/>
          <w:szCs w:val="20"/>
        </w:rPr>
        <w:t>O</w:t>
      </w:r>
      <w:r w:rsidRPr="0083749C">
        <w:rPr>
          <w:sz w:val="20"/>
          <w:szCs w:val="20"/>
          <w:lang w:val="id-ID"/>
        </w:rPr>
        <w:t xml:space="preserve">rientasi pada </w:t>
      </w:r>
      <w:r w:rsidRPr="0083749C">
        <w:rPr>
          <w:sz w:val="20"/>
          <w:szCs w:val="20"/>
        </w:rPr>
        <w:t>P</w:t>
      </w:r>
      <w:r w:rsidRPr="0083749C">
        <w:rPr>
          <w:sz w:val="20"/>
          <w:szCs w:val="20"/>
          <w:lang w:val="id-ID"/>
        </w:rPr>
        <w:t xml:space="preserve">engguna” yang </w:t>
      </w:r>
      <w:r w:rsidRPr="0083749C">
        <w:rPr>
          <w:sz w:val="20"/>
          <w:szCs w:val="20"/>
        </w:rPr>
        <w:t xml:space="preserve">mengandung makna  bahwa BPKP memiliki misi untuk dapat memberikan manfaat atau nilai tambah bagi </w:t>
      </w:r>
      <w:r w:rsidRPr="0083749C">
        <w:rPr>
          <w:i/>
          <w:iCs/>
          <w:sz w:val="20"/>
          <w:szCs w:val="20"/>
        </w:rPr>
        <w:t>stakeholders</w:t>
      </w:r>
      <w:r w:rsidRPr="0083749C">
        <w:rPr>
          <w:iCs/>
          <w:sz w:val="20"/>
          <w:szCs w:val="20"/>
        </w:rPr>
        <w:t xml:space="preserve">. </w:t>
      </w:r>
      <w:r w:rsidR="00E1725E" w:rsidRPr="0083749C">
        <w:rPr>
          <w:iCs/>
          <w:sz w:val="20"/>
          <w:szCs w:val="20"/>
        </w:rPr>
        <w:t xml:space="preserve">Relevansi penerapan orientasi pengguna di BPKP masih menjadi isu menarik bagi sebagian kalangan internal BPKP mengingat BPKP merupakan lembaga pemerintah dengan tugas pokok pengawasan yang dilingkupi dengan banyak aspek ketentuan. </w:t>
      </w:r>
      <w:r w:rsidRPr="0083749C">
        <w:rPr>
          <w:rFonts w:eastAsia="DFKai-SB"/>
          <w:sz w:val="20"/>
          <w:szCs w:val="20"/>
        </w:rPr>
        <w:t>Hal ini sejalan dengan pendapat</w:t>
      </w:r>
      <w:r w:rsidRPr="0083749C">
        <w:rPr>
          <w:rFonts w:eastAsia="DFKai-SB"/>
          <w:sz w:val="20"/>
          <w:szCs w:val="20"/>
          <w:lang w:val="id-ID"/>
        </w:rPr>
        <w:t xml:space="preserve"> Chen, dkk. (200</w:t>
      </w:r>
      <w:r w:rsidRPr="0083749C">
        <w:rPr>
          <w:rFonts w:eastAsia="DFKai-SB"/>
          <w:sz w:val="20"/>
          <w:szCs w:val="20"/>
        </w:rPr>
        <w:t>5</w:t>
      </w:r>
      <w:r w:rsidRPr="0083749C">
        <w:rPr>
          <w:rFonts w:eastAsia="DFKai-SB"/>
          <w:sz w:val="20"/>
          <w:szCs w:val="20"/>
          <w:lang w:val="id-ID"/>
        </w:rPr>
        <w:t xml:space="preserve">) </w:t>
      </w:r>
      <w:r w:rsidRPr="0083749C">
        <w:rPr>
          <w:rFonts w:eastAsia="DFKai-SB"/>
          <w:sz w:val="20"/>
          <w:szCs w:val="20"/>
        </w:rPr>
        <w:t xml:space="preserve">yang </w:t>
      </w:r>
      <w:r w:rsidRPr="0083749C">
        <w:rPr>
          <w:rFonts w:eastAsia="DFKai-SB"/>
          <w:sz w:val="20"/>
          <w:szCs w:val="20"/>
          <w:lang w:val="id-ID"/>
        </w:rPr>
        <w:t xml:space="preserve">menyebutkan bahwa meskipun telah populer sejak tahun 1980, </w:t>
      </w:r>
      <w:r w:rsidRPr="0083749C">
        <w:rPr>
          <w:rFonts w:eastAsia="DFKai-SB"/>
          <w:sz w:val="20"/>
          <w:szCs w:val="20"/>
        </w:rPr>
        <w:t>kesesuaian pen</w:t>
      </w:r>
      <w:r w:rsidRPr="0083749C">
        <w:rPr>
          <w:rFonts w:eastAsia="DFKai-SB"/>
          <w:sz w:val="20"/>
          <w:szCs w:val="20"/>
          <w:lang w:val="id-ID"/>
        </w:rPr>
        <w:t xml:space="preserve">erapan orientasi pelanggan </w:t>
      </w:r>
      <w:r w:rsidRPr="0083749C">
        <w:rPr>
          <w:rFonts w:eastAsia="DFKai-SB"/>
          <w:sz w:val="20"/>
          <w:szCs w:val="20"/>
        </w:rPr>
        <w:t>di sektor publik telah diperdebatkan selama bertahun-tahun</w:t>
      </w:r>
      <w:r w:rsidRPr="0083749C">
        <w:rPr>
          <w:rFonts w:eastAsia="DFKai-SB"/>
          <w:sz w:val="20"/>
          <w:szCs w:val="20"/>
          <w:lang w:val="id-ID"/>
        </w:rPr>
        <w:t>.</w:t>
      </w:r>
    </w:p>
    <w:p w:rsidR="00EF03B0" w:rsidRPr="0083749C" w:rsidRDefault="00E1725E" w:rsidP="0083749C">
      <w:pPr>
        <w:pStyle w:val="NormalWeb"/>
        <w:shd w:val="clear" w:color="auto" w:fill="FFFFFF"/>
        <w:spacing w:before="0" w:beforeAutospacing="0" w:after="0" w:afterAutospacing="0"/>
        <w:ind w:firstLine="284"/>
        <w:jc w:val="both"/>
        <w:rPr>
          <w:sz w:val="20"/>
          <w:szCs w:val="20"/>
        </w:rPr>
      </w:pPr>
      <w:r w:rsidRPr="0083749C">
        <w:rPr>
          <w:sz w:val="20"/>
          <w:szCs w:val="20"/>
        </w:rPr>
        <w:t xml:space="preserve">Isu </w:t>
      </w:r>
      <w:r w:rsidR="004A5CD7" w:rsidRPr="0083749C">
        <w:rPr>
          <w:sz w:val="20"/>
          <w:szCs w:val="20"/>
        </w:rPr>
        <w:t xml:space="preserve">strategis yang kedua adalah koordinasi interfungsional yang belum dipermudah oleh struktur organisasi BPKP  karena struktur organisasi belum sesuai dengan mandat yang diterima.  Menurut LAKIP BPKP Tahun 2011, salah satu permasalahan yang dihadapi BPKP adalah belum  disesuaikannya  struktur  organisasi berdasarkan mandat baru sebagaimana tertuang  dalam Peraturan Pemerintah  Nomor 60 tahun 2008  tentang </w:t>
      </w:r>
      <w:r w:rsidR="004A5CD7" w:rsidRPr="0083749C">
        <w:rPr>
          <w:sz w:val="20"/>
          <w:szCs w:val="20"/>
        </w:rPr>
        <w:lastRenderedPageBreak/>
        <w:t>SPIP</w:t>
      </w:r>
      <w:r w:rsidR="004A5CD7" w:rsidRPr="0083749C">
        <w:rPr>
          <w:sz w:val="20"/>
          <w:szCs w:val="20"/>
          <w:lang w:val="id-ID"/>
        </w:rPr>
        <w:t>.</w:t>
      </w:r>
      <w:r w:rsidR="004A5CD7" w:rsidRPr="0083749C">
        <w:rPr>
          <w:sz w:val="20"/>
          <w:szCs w:val="20"/>
        </w:rPr>
        <w:t xml:space="preserve"> Renstra BPKP 2010-2014 telah disesuaikan dengan mandat baru</w:t>
      </w:r>
      <w:r w:rsidR="004A5CD7" w:rsidRPr="0083749C">
        <w:rPr>
          <w:sz w:val="20"/>
          <w:szCs w:val="20"/>
          <w:lang w:val="id-ID"/>
        </w:rPr>
        <w:t xml:space="preserve"> tersebut</w:t>
      </w:r>
      <w:r w:rsidR="004A5CD7" w:rsidRPr="0083749C">
        <w:rPr>
          <w:sz w:val="20"/>
          <w:szCs w:val="20"/>
        </w:rPr>
        <w:t xml:space="preserve"> namun </w:t>
      </w:r>
      <w:r w:rsidR="004A5CD7" w:rsidRPr="0083749C">
        <w:rPr>
          <w:sz w:val="20"/>
          <w:szCs w:val="20"/>
          <w:lang w:val="id-ID"/>
        </w:rPr>
        <w:t xml:space="preserve">belum diikuti dengan penyesuaian </w:t>
      </w:r>
      <w:r w:rsidR="004A5CD7" w:rsidRPr="0083749C">
        <w:rPr>
          <w:sz w:val="20"/>
          <w:szCs w:val="20"/>
        </w:rPr>
        <w:t xml:space="preserve">struktur organisasi (BPKP, 2012). </w:t>
      </w:r>
    </w:p>
    <w:p w:rsidR="00E1725E" w:rsidRPr="0083749C" w:rsidRDefault="00E1725E" w:rsidP="0083749C">
      <w:pPr>
        <w:pStyle w:val="NormalWeb"/>
        <w:spacing w:before="0" w:beforeAutospacing="0" w:after="0" w:afterAutospacing="0"/>
        <w:ind w:firstLine="284"/>
        <w:jc w:val="both"/>
        <w:rPr>
          <w:sz w:val="20"/>
          <w:szCs w:val="20"/>
        </w:rPr>
      </w:pPr>
      <w:r w:rsidRPr="0083749C">
        <w:rPr>
          <w:sz w:val="20"/>
          <w:szCs w:val="20"/>
        </w:rPr>
        <w:t xml:space="preserve">Narver dan Slater (1990) menyatakan bahwa koordinasi interfungsional menunjuk pada aspek khusus dari struktur organisasi yang mempermudah komunikasi antar fungsi organisasi yang berbeda. Struktur organisasi dapat diartikan sebagai mekanisme formal mengenai bagaimana tugas pekerjaan dibagi, dikelompokkan, dan dikoordinasikan secara formal (Robbins, 1990). </w:t>
      </w:r>
      <w:r w:rsidRPr="0083749C">
        <w:rPr>
          <w:sz w:val="20"/>
          <w:szCs w:val="20"/>
          <w:lang w:val="id-ID"/>
        </w:rPr>
        <w:t xml:space="preserve"> </w:t>
      </w:r>
      <w:r w:rsidRPr="0083749C">
        <w:rPr>
          <w:sz w:val="20"/>
          <w:szCs w:val="20"/>
        </w:rPr>
        <w:t>Struktur organisasi hendaknya mengikuti strategi. Jika manajemen membuat suatu perubahan yang penting dalam  strategi organisasi, struktur organisasi perlu disesuaikan untuk m</w:t>
      </w:r>
      <w:r w:rsidR="0083749C" w:rsidRPr="0083749C">
        <w:rPr>
          <w:sz w:val="20"/>
          <w:szCs w:val="20"/>
        </w:rPr>
        <w:t xml:space="preserve">engakomodasi perubahan strategi (Chandler,1962 </w:t>
      </w:r>
      <w:r w:rsidRPr="0083749C">
        <w:rPr>
          <w:sz w:val="20"/>
          <w:szCs w:val="20"/>
        </w:rPr>
        <w:t>dalam Wolf dan Egelhoff, 2011).</w:t>
      </w:r>
    </w:p>
    <w:p w:rsidR="0083749C" w:rsidRDefault="0083749C" w:rsidP="0083749C">
      <w:pPr>
        <w:pStyle w:val="NormalWeb"/>
        <w:spacing w:before="0" w:beforeAutospacing="0" w:after="0" w:afterAutospacing="0"/>
        <w:ind w:firstLine="284"/>
        <w:jc w:val="both"/>
        <w:rPr>
          <w:sz w:val="20"/>
          <w:szCs w:val="20"/>
        </w:rPr>
      </w:pPr>
      <w:r w:rsidRPr="0083749C">
        <w:rPr>
          <w:sz w:val="20"/>
          <w:szCs w:val="20"/>
        </w:rPr>
        <w:t>Isu strategis ketiga adalah bahwa i</w:t>
      </w:r>
      <w:r w:rsidRPr="0083749C">
        <w:rPr>
          <w:sz w:val="20"/>
          <w:szCs w:val="20"/>
          <w:lang w:val="id-ID"/>
        </w:rPr>
        <w:t>novasi merupakan hal yang sulit dilakukan pada organisasi sektor publik.  Schumpeter (1942)</w:t>
      </w:r>
      <w:r w:rsidRPr="0083749C">
        <w:rPr>
          <w:sz w:val="20"/>
          <w:szCs w:val="20"/>
        </w:rPr>
        <w:t xml:space="preserve"> dalam O’Donnell (2006) </w:t>
      </w:r>
      <w:r w:rsidRPr="0083749C">
        <w:rPr>
          <w:sz w:val="20"/>
          <w:szCs w:val="20"/>
          <w:lang w:val="id-ID"/>
        </w:rPr>
        <w:t>menyebutkan bahwa ketiadaan persaingan pasar pada</w:t>
      </w:r>
      <w:r w:rsidRPr="0083749C">
        <w:rPr>
          <w:sz w:val="20"/>
          <w:szCs w:val="20"/>
        </w:rPr>
        <w:t xml:space="preserve"> </w:t>
      </w:r>
      <w:r w:rsidRPr="0083749C">
        <w:rPr>
          <w:sz w:val="20"/>
          <w:szCs w:val="20"/>
          <w:lang w:val="id-ID"/>
        </w:rPr>
        <w:t>sektor publik dapat menjelaskan luasnya hambatan</w:t>
      </w:r>
      <w:r w:rsidRPr="0083749C">
        <w:rPr>
          <w:sz w:val="20"/>
          <w:szCs w:val="20"/>
        </w:rPr>
        <w:t xml:space="preserve"> </w:t>
      </w:r>
      <w:r w:rsidRPr="0083749C">
        <w:rPr>
          <w:sz w:val="20"/>
          <w:szCs w:val="20"/>
          <w:lang w:val="id-ID"/>
        </w:rPr>
        <w:t>inovasi pada organisasi sektor publik.  Bekkers,</w:t>
      </w:r>
      <w:r w:rsidRPr="0083749C">
        <w:rPr>
          <w:sz w:val="20"/>
          <w:szCs w:val="20"/>
        </w:rPr>
        <w:t xml:space="preserve"> </w:t>
      </w:r>
      <w:r w:rsidRPr="0083749C">
        <w:rPr>
          <w:sz w:val="20"/>
          <w:szCs w:val="20"/>
          <w:lang w:val="id-ID"/>
        </w:rPr>
        <w:t>dkk.(2013) menyebutkan bahwa faktor politis dan administratif menjadi hambatan inovasi di sektor publik.</w:t>
      </w:r>
    </w:p>
    <w:p w:rsidR="00615235" w:rsidRDefault="0083749C" w:rsidP="00615235">
      <w:pPr>
        <w:pStyle w:val="NormalWeb"/>
        <w:spacing w:before="0" w:beforeAutospacing="0" w:after="0" w:afterAutospacing="0"/>
        <w:ind w:firstLine="284"/>
        <w:jc w:val="both"/>
        <w:rPr>
          <w:sz w:val="20"/>
          <w:szCs w:val="20"/>
        </w:rPr>
      </w:pPr>
      <w:r w:rsidRPr="0083749C">
        <w:rPr>
          <w:sz w:val="20"/>
          <w:szCs w:val="20"/>
          <w:lang w:val="id-ID"/>
        </w:rPr>
        <w:t xml:space="preserve">Strategi reposisi BPKP dijalankan salah satunya melalui </w:t>
      </w:r>
      <w:r w:rsidRPr="0083749C">
        <w:rPr>
          <w:i/>
          <w:sz w:val="20"/>
          <w:szCs w:val="20"/>
        </w:rPr>
        <w:t>methodology differences</w:t>
      </w:r>
      <w:r w:rsidRPr="0083749C">
        <w:rPr>
          <w:sz w:val="20"/>
          <w:szCs w:val="20"/>
        </w:rPr>
        <w:t xml:space="preserve">. </w:t>
      </w:r>
      <w:r w:rsidRPr="0083749C">
        <w:rPr>
          <w:sz w:val="20"/>
          <w:szCs w:val="20"/>
          <w:lang w:val="id-ID"/>
        </w:rPr>
        <w:t>M</w:t>
      </w:r>
      <w:r w:rsidRPr="0083749C">
        <w:rPr>
          <w:i/>
          <w:sz w:val="20"/>
          <w:szCs w:val="20"/>
        </w:rPr>
        <w:t>ethodology differences</w:t>
      </w:r>
      <w:r w:rsidRPr="0083749C">
        <w:rPr>
          <w:sz w:val="20"/>
          <w:szCs w:val="20"/>
        </w:rPr>
        <w:t xml:space="preserve"> maksudnya adalah bahwa BPKP terus mengembangkan metodologi pengawasan yang kontemporer, spesifik, dan membawa manfaat misalnya </w:t>
      </w:r>
      <w:r w:rsidRPr="0083749C">
        <w:rPr>
          <w:i/>
          <w:iCs/>
          <w:sz w:val="20"/>
          <w:szCs w:val="20"/>
        </w:rPr>
        <w:t>program evaluations,</w:t>
      </w:r>
      <w:r w:rsidRPr="0083749C">
        <w:rPr>
          <w:i/>
          <w:iCs/>
          <w:sz w:val="20"/>
          <w:szCs w:val="20"/>
          <w:lang w:val="id-ID"/>
        </w:rPr>
        <w:t xml:space="preserve"> </w:t>
      </w:r>
      <w:r w:rsidRPr="0083749C">
        <w:rPr>
          <w:i/>
          <w:iCs/>
          <w:sz w:val="20"/>
          <w:szCs w:val="20"/>
        </w:rPr>
        <w:t xml:space="preserve"> policy analysis,</w:t>
      </w:r>
      <w:r w:rsidRPr="0083749C">
        <w:rPr>
          <w:i/>
          <w:iCs/>
          <w:sz w:val="20"/>
          <w:szCs w:val="20"/>
          <w:lang w:val="id-ID"/>
        </w:rPr>
        <w:t xml:space="preserve"> </w:t>
      </w:r>
      <w:r w:rsidRPr="0083749C">
        <w:rPr>
          <w:i/>
          <w:iCs/>
          <w:sz w:val="20"/>
          <w:szCs w:val="20"/>
        </w:rPr>
        <w:t xml:space="preserve"> forensic audit, </w:t>
      </w:r>
      <w:r w:rsidRPr="0083749C">
        <w:rPr>
          <w:i/>
          <w:iCs/>
          <w:sz w:val="20"/>
          <w:szCs w:val="20"/>
          <w:lang w:val="id-ID"/>
        </w:rPr>
        <w:t xml:space="preserve"> </w:t>
      </w:r>
      <w:r w:rsidRPr="0083749C">
        <w:rPr>
          <w:i/>
          <w:iCs/>
          <w:sz w:val="20"/>
          <w:szCs w:val="20"/>
        </w:rPr>
        <w:t>performance audit,</w:t>
      </w:r>
      <w:r w:rsidRPr="0083749C">
        <w:rPr>
          <w:iCs/>
          <w:sz w:val="20"/>
          <w:szCs w:val="20"/>
        </w:rPr>
        <w:t xml:space="preserve"> dan  </w:t>
      </w:r>
      <w:r w:rsidRPr="0083749C">
        <w:rPr>
          <w:i/>
          <w:iCs/>
          <w:sz w:val="20"/>
          <w:szCs w:val="20"/>
        </w:rPr>
        <w:t>internal control review</w:t>
      </w:r>
      <w:r w:rsidRPr="0083749C">
        <w:rPr>
          <w:iCs/>
          <w:sz w:val="20"/>
          <w:szCs w:val="20"/>
        </w:rPr>
        <w:t xml:space="preserve"> (BPKP,</w:t>
      </w:r>
      <w:r w:rsidRPr="0083749C">
        <w:rPr>
          <w:iCs/>
          <w:sz w:val="20"/>
          <w:szCs w:val="20"/>
          <w:lang w:val="id-ID"/>
        </w:rPr>
        <w:t xml:space="preserve"> </w:t>
      </w:r>
      <w:r w:rsidRPr="0083749C">
        <w:rPr>
          <w:iCs/>
          <w:sz w:val="20"/>
          <w:szCs w:val="20"/>
        </w:rPr>
        <w:t>2012).</w:t>
      </w:r>
      <w:r w:rsidRPr="0083749C">
        <w:rPr>
          <w:iCs/>
          <w:sz w:val="20"/>
          <w:szCs w:val="20"/>
          <w:lang w:val="id-ID"/>
        </w:rPr>
        <w:t xml:space="preserve">  Strategi ini dijalankan dengan dijiwai nilai </w:t>
      </w:r>
      <w:r w:rsidRPr="0083749C">
        <w:rPr>
          <w:sz w:val="20"/>
          <w:szCs w:val="20"/>
        </w:rPr>
        <w:t xml:space="preserve">luhur BPKP yaitu “PIONIR” yang berarti pemrakarsa. Hal ini merupakan perwujudan dari keinginan untuk selalu berinovasi guna menghasilkan produk-produk yang berbeda dari produk para pengawas intern lainnya tetapi yang diyakini diterima karena dibutuhkan oleh </w:t>
      </w:r>
      <w:r w:rsidRPr="0083749C">
        <w:rPr>
          <w:i/>
          <w:sz w:val="20"/>
          <w:szCs w:val="20"/>
        </w:rPr>
        <w:t>stakeholder</w:t>
      </w:r>
      <w:r w:rsidRPr="0083749C">
        <w:rPr>
          <w:i/>
          <w:sz w:val="20"/>
          <w:szCs w:val="20"/>
          <w:lang w:val="id-ID"/>
        </w:rPr>
        <w:t xml:space="preserve"> </w:t>
      </w:r>
      <w:r w:rsidRPr="0083749C">
        <w:rPr>
          <w:iCs/>
          <w:sz w:val="20"/>
          <w:szCs w:val="20"/>
        </w:rPr>
        <w:t>(BPKP,</w:t>
      </w:r>
      <w:r w:rsidRPr="0083749C">
        <w:rPr>
          <w:iCs/>
          <w:sz w:val="20"/>
          <w:szCs w:val="20"/>
          <w:lang w:val="id-ID"/>
        </w:rPr>
        <w:t xml:space="preserve"> </w:t>
      </w:r>
      <w:r w:rsidRPr="0083749C">
        <w:rPr>
          <w:iCs/>
          <w:sz w:val="20"/>
          <w:szCs w:val="20"/>
        </w:rPr>
        <w:t>2012)</w:t>
      </w:r>
      <w:r w:rsidRPr="0083749C">
        <w:rPr>
          <w:sz w:val="20"/>
          <w:szCs w:val="20"/>
        </w:rPr>
        <w:t>.</w:t>
      </w:r>
      <w:r w:rsidRPr="0083749C">
        <w:rPr>
          <w:sz w:val="20"/>
          <w:szCs w:val="20"/>
          <w:lang w:val="id-ID"/>
        </w:rPr>
        <w:t xml:space="preserve">  </w:t>
      </w:r>
    </w:p>
    <w:p w:rsidR="00615235" w:rsidRDefault="00615235" w:rsidP="00615235">
      <w:pPr>
        <w:pStyle w:val="NormalWeb"/>
        <w:spacing w:before="0" w:beforeAutospacing="0" w:after="0" w:afterAutospacing="0"/>
        <w:ind w:firstLine="284"/>
        <w:jc w:val="both"/>
        <w:rPr>
          <w:color w:val="000000"/>
          <w:sz w:val="20"/>
          <w:szCs w:val="20"/>
        </w:rPr>
      </w:pPr>
      <w:r>
        <w:rPr>
          <w:color w:val="000000"/>
          <w:sz w:val="20"/>
          <w:szCs w:val="20"/>
        </w:rPr>
        <w:t>Banyak p</w:t>
      </w:r>
      <w:r w:rsidR="004A5CD7" w:rsidRPr="00AE3013">
        <w:rPr>
          <w:color w:val="000000"/>
          <w:sz w:val="20"/>
          <w:szCs w:val="20"/>
        </w:rPr>
        <w:t>eneliti terdahulu yang men</w:t>
      </w:r>
      <w:r>
        <w:rPr>
          <w:color w:val="000000"/>
          <w:sz w:val="20"/>
          <w:szCs w:val="20"/>
        </w:rPr>
        <w:t>gkaji hubungan antara orientasi pelanggan, koordinasi interfungsional, kapabilitas inovasi dengan kinerja organisasi. Namun demikian hasilnya saling bertentangan, sehingga belum dapat menjawab permasalahan penelitian ini.</w:t>
      </w:r>
    </w:p>
    <w:p w:rsidR="004A5CD7" w:rsidRDefault="004A5CD7" w:rsidP="00615235">
      <w:pPr>
        <w:pStyle w:val="NormalWeb"/>
        <w:spacing w:before="0" w:beforeAutospacing="0" w:after="0" w:afterAutospacing="0"/>
        <w:ind w:firstLine="284"/>
        <w:jc w:val="both"/>
        <w:rPr>
          <w:sz w:val="20"/>
          <w:szCs w:val="20"/>
          <w:shd w:val="clear" w:color="auto" w:fill="FFFFFF"/>
        </w:rPr>
      </w:pPr>
      <w:r w:rsidRPr="00AE3013">
        <w:rPr>
          <w:sz w:val="20"/>
          <w:szCs w:val="20"/>
        </w:rPr>
        <w:t>Ismail dan Mamat  (2011),</w:t>
      </w:r>
      <w:r w:rsidRPr="00AE3013">
        <w:rPr>
          <w:sz w:val="20"/>
          <w:szCs w:val="20"/>
          <w:shd w:val="clear" w:color="auto" w:fill="FFFFFF"/>
        </w:rPr>
        <w:t xml:space="preserve"> Gainer dan Padanyi (2005), Chen, dkk. (2004), serta Harrison (2001)</w:t>
      </w:r>
      <w:r w:rsidR="00615235">
        <w:rPr>
          <w:sz w:val="20"/>
          <w:szCs w:val="20"/>
          <w:shd w:val="clear" w:color="auto" w:fill="FFFFFF"/>
        </w:rPr>
        <w:t xml:space="preserve"> menyatakan bahwa </w:t>
      </w:r>
      <w:r w:rsidR="00615235" w:rsidRPr="00AE3013">
        <w:rPr>
          <w:sz w:val="20"/>
          <w:szCs w:val="20"/>
        </w:rPr>
        <w:t>orientasi pelanggan berpengaruh positif secara langsung terhadap kinerja organisasi</w:t>
      </w:r>
      <w:r w:rsidR="00615235">
        <w:rPr>
          <w:sz w:val="20"/>
          <w:szCs w:val="20"/>
          <w:shd w:val="clear" w:color="auto" w:fill="FFFFFF"/>
        </w:rPr>
        <w:t xml:space="preserve">, namun hasil yang bertentangan dinyatakan oleh </w:t>
      </w:r>
      <w:r w:rsidRPr="00AE3013">
        <w:rPr>
          <w:sz w:val="20"/>
          <w:szCs w:val="20"/>
          <w:shd w:val="clear" w:color="auto" w:fill="FFFFFF"/>
        </w:rPr>
        <w:t>Johnson, A. J., Dibrell, C. C., dan Hansen, E. (2009), serta Voss, G. B., dan Voss, Z. G.</w:t>
      </w:r>
      <w:r w:rsidRPr="00EF2858">
        <w:rPr>
          <w:sz w:val="20"/>
          <w:szCs w:val="20"/>
          <w:shd w:val="clear" w:color="auto" w:fill="FFFFFF"/>
        </w:rPr>
        <w:t xml:space="preserve"> (2000)</w:t>
      </w:r>
      <w:r w:rsidR="00615235">
        <w:rPr>
          <w:sz w:val="20"/>
          <w:szCs w:val="20"/>
          <w:shd w:val="clear" w:color="auto" w:fill="FFFFFF"/>
        </w:rPr>
        <w:t xml:space="preserve">. </w:t>
      </w:r>
    </w:p>
    <w:p w:rsidR="004A5CD7" w:rsidRDefault="004A5CD7" w:rsidP="00615235">
      <w:pPr>
        <w:spacing w:after="0" w:line="240" w:lineRule="auto"/>
        <w:ind w:firstLine="284"/>
        <w:jc w:val="both"/>
        <w:rPr>
          <w:rFonts w:ascii="Times New Roman" w:eastAsia="Times New Roman" w:hAnsi="Times New Roman"/>
          <w:sz w:val="20"/>
          <w:szCs w:val="20"/>
        </w:rPr>
      </w:pPr>
      <w:r w:rsidRPr="00EF2858">
        <w:rPr>
          <w:rFonts w:ascii="Times New Roman" w:eastAsia="Times New Roman" w:hAnsi="Times New Roman"/>
          <w:sz w:val="20"/>
          <w:szCs w:val="20"/>
        </w:rPr>
        <w:t xml:space="preserve">Ismail, A.,dan Mamat, M., </w:t>
      </w:r>
      <w:r w:rsidRPr="00EF2858">
        <w:rPr>
          <w:rFonts w:ascii="Times New Roman" w:hAnsi="Times New Roman"/>
          <w:sz w:val="20"/>
          <w:szCs w:val="20"/>
        </w:rPr>
        <w:t xml:space="preserve"> (2011), </w:t>
      </w:r>
      <w:r w:rsidRPr="00EF2858">
        <w:rPr>
          <w:rFonts w:ascii="Times New Roman" w:eastAsia="Times New Roman" w:hAnsi="Times New Roman"/>
          <w:sz w:val="20"/>
          <w:szCs w:val="20"/>
        </w:rPr>
        <w:t xml:space="preserve"> serta </w:t>
      </w:r>
      <w:r w:rsidRPr="00EF2858">
        <w:rPr>
          <w:rFonts w:ascii="Times New Roman" w:hAnsi="Times New Roman"/>
          <w:sz w:val="20"/>
          <w:szCs w:val="20"/>
          <w:shd w:val="clear" w:color="auto" w:fill="FFFFFF"/>
        </w:rPr>
        <w:t>Voss dan Voss (2000) menghasilkan temuan empiris bahwa koordinasi interfungsional berpengaruh secara langsung dan positif</w:t>
      </w:r>
      <w:r w:rsidRPr="00EF2858">
        <w:rPr>
          <w:rFonts w:ascii="Times New Roman" w:hAnsi="Times New Roman"/>
          <w:sz w:val="20"/>
          <w:szCs w:val="20"/>
        </w:rPr>
        <w:t xml:space="preserve"> </w:t>
      </w:r>
      <w:r w:rsidR="00615235">
        <w:rPr>
          <w:rFonts w:ascii="Times New Roman" w:hAnsi="Times New Roman"/>
          <w:bCs/>
          <w:sz w:val="20"/>
          <w:szCs w:val="20"/>
        </w:rPr>
        <w:t xml:space="preserve"> terhadap kinerja organisasi,</w:t>
      </w:r>
      <w:r w:rsidRPr="00EF2858">
        <w:rPr>
          <w:rFonts w:ascii="Times New Roman" w:hAnsi="Times New Roman"/>
          <w:bCs/>
          <w:sz w:val="20"/>
          <w:szCs w:val="20"/>
        </w:rPr>
        <w:t xml:space="preserve"> </w:t>
      </w:r>
      <w:r w:rsidR="00615235">
        <w:rPr>
          <w:rFonts w:ascii="Times New Roman" w:hAnsi="Times New Roman"/>
          <w:sz w:val="20"/>
          <w:szCs w:val="20"/>
        </w:rPr>
        <w:t>namun demikian</w:t>
      </w:r>
      <w:r w:rsidRPr="00EF2858">
        <w:rPr>
          <w:rFonts w:ascii="Times New Roman" w:hAnsi="Times New Roman"/>
          <w:sz w:val="20"/>
          <w:szCs w:val="20"/>
        </w:rPr>
        <w:t xml:space="preserve">  </w:t>
      </w:r>
      <w:r w:rsidRPr="00EF2858">
        <w:rPr>
          <w:rFonts w:ascii="Times New Roman" w:hAnsi="Times New Roman"/>
          <w:sz w:val="20"/>
          <w:szCs w:val="20"/>
          <w:shd w:val="clear" w:color="auto" w:fill="FFFFFF"/>
        </w:rPr>
        <w:t xml:space="preserve">Johnson, A. J., Dibrell, C. C., dan Hansen, E. (2009), </w:t>
      </w:r>
      <w:r w:rsidRPr="00EF2858">
        <w:rPr>
          <w:rFonts w:ascii="Times New Roman" w:hAnsi="Times New Roman"/>
          <w:sz w:val="20"/>
          <w:szCs w:val="20"/>
          <w:shd w:val="clear" w:color="auto" w:fill="FFFFFF"/>
        </w:rPr>
        <w:lastRenderedPageBreak/>
        <w:t xml:space="preserve">serta  </w:t>
      </w:r>
      <w:r w:rsidRPr="00EF2858">
        <w:rPr>
          <w:rFonts w:ascii="Times New Roman" w:eastAsia="Times New Roman" w:hAnsi="Times New Roman"/>
          <w:sz w:val="20"/>
          <w:szCs w:val="20"/>
        </w:rPr>
        <w:t xml:space="preserve">Izquierdo, C. C., dan Samaniego, M. J. G. (2007) </w:t>
      </w:r>
      <w:r w:rsidRPr="00EF2858">
        <w:rPr>
          <w:rFonts w:ascii="Times New Roman" w:hAnsi="Times New Roman"/>
          <w:sz w:val="20"/>
          <w:szCs w:val="20"/>
          <w:shd w:val="clear" w:color="auto" w:fill="FFFFFF"/>
        </w:rPr>
        <w:t xml:space="preserve"> </w:t>
      </w:r>
      <w:r w:rsidRPr="00EF2858">
        <w:rPr>
          <w:rFonts w:ascii="Times New Roman" w:eastAsia="Times New Roman" w:hAnsi="Times New Roman"/>
          <w:sz w:val="20"/>
          <w:szCs w:val="20"/>
        </w:rPr>
        <w:t>me</w:t>
      </w:r>
      <w:r w:rsidR="00615235">
        <w:rPr>
          <w:rFonts w:ascii="Times New Roman" w:eastAsia="Times New Roman" w:hAnsi="Times New Roman"/>
          <w:sz w:val="20"/>
          <w:szCs w:val="20"/>
        </w:rPr>
        <w:t>nghasilkan temuan yang bertentangan</w:t>
      </w:r>
      <w:r w:rsidRPr="00EF2858">
        <w:rPr>
          <w:rFonts w:ascii="Times New Roman" w:eastAsia="Times New Roman" w:hAnsi="Times New Roman"/>
          <w:sz w:val="20"/>
          <w:szCs w:val="20"/>
        </w:rPr>
        <w:t>.</w:t>
      </w:r>
    </w:p>
    <w:p w:rsidR="00615235" w:rsidRDefault="00EF03B0" w:rsidP="00615235">
      <w:pPr>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Selanjutnya, s</w:t>
      </w:r>
      <w:r w:rsidR="004A5CD7" w:rsidRPr="00EF2858">
        <w:rPr>
          <w:rFonts w:ascii="Times New Roman" w:hAnsi="Times New Roman"/>
          <w:sz w:val="20"/>
          <w:szCs w:val="20"/>
        </w:rPr>
        <w:t xml:space="preserve">tudi yang dilakukan  </w:t>
      </w:r>
      <w:r w:rsidR="004A5CD7" w:rsidRPr="00EF2858">
        <w:rPr>
          <w:rFonts w:ascii="Times New Roman" w:eastAsia="Times New Roman" w:hAnsi="Times New Roman"/>
          <w:sz w:val="20"/>
          <w:szCs w:val="20"/>
        </w:rPr>
        <w:t xml:space="preserve">Akman G., dan Yorur B., (2013), </w:t>
      </w:r>
      <w:r w:rsidR="004A5CD7" w:rsidRPr="00EF2858">
        <w:rPr>
          <w:rFonts w:ascii="Times New Roman" w:hAnsi="Times New Roman"/>
          <w:color w:val="000000"/>
          <w:sz w:val="20"/>
          <w:szCs w:val="20"/>
        </w:rPr>
        <w:t xml:space="preserve">Cheng dan Krumwiede (2012),  serta </w:t>
      </w:r>
      <w:r w:rsidR="004A5CD7" w:rsidRPr="00EF2858">
        <w:rPr>
          <w:rFonts w:ascii="Times New Roman" w:eastAsia="Times New Roman" w:hAnsi="Times New Roman"/>
          <w:sz w:val="20"/>
          <w:szCs w:val="20"/>
        </w:rPr>
        <w:t xml:space="preserve">Vincent, L. H., Bharadwaj, S. G., dan Challagalla, G. N. (2004)  berhasil membuktikan bahwa kapabilitas inovasi memediasi pengaruh orientasi pelanggan terhadap kinerja organisasi. Namun demikian, hal yang bertentangan dibuktikan oleh Huhtala, J. P. (2011) dan Johnson, A. J., Dibrell, C. C.,  dan Hansen, E. (2009).  </w:t>
      </w:r>
    </w:p>
    <w:p w:rsidR="004A5CD7" w:rsidRPr="00615235" w:rsidRDefault="004A5CD7" w:rsidP="00615235">
      <w:pPr>
        <w:autoSpaceDE w:val="0"/>
        <w:autoSpaceDN w:val="0"/>
        <w:adjustRightInd w:val="0"/>
        <w:spacing w:after="0" w:line="240" w:lineRule="auto"/>
        <w:ind w:firstLine="284"/>
        <w:jc w:val="both"/>
        <w:rPr>
          <w:rFonts w:ascii="Times New Roman" w:hAnsi="Times New Roman"/>
          <w:sz w:val="20"/>
          <w:szCs w:val="20"/>
        </w:rPr>
      </w:pPr>
      <w:r w:rsidRPr="00EF2858">
        <w:rPr>
          <w:rFonts w:ascii="Times New Roman" w:hAnsi="Times New Roman"/>
          <w:sz w:val="20"/>
          <w:szCs w:val="20"/>
        </w:rPr>
        <w:t xml:space="preserve">Lebih lanjut studi yang dilakukan  </w:t>
      </w:r>
      <w:r w:rsidRPr="00EF2858">
        <w:rPr>
          <w:rFonts w:ascii="Times New Roman" w:eastAsia="Times New Roman" w:hAnsi="Times New Roman"/>
          <w:sz w:val="20"/>
          <w:szCs w:val="20"/>
        </w:rPr>
        <w:t xml:space="preserve">Johnson, A. J., Dibrell, C. C., dan Hansen, E. (2009), serta   Vincent, L. H., Bharadwaj, S. G., dan Challagalla, G. N. (2004) berhasil membuktikan bahwa kapabilitas inovasi memediasi pengaruh koordinasi interfungsional terhadap kinerja organisasi. Namun demikian hasil yang berbeda ditunjukkan oleh  </w:t>
      </w:r>
      <w:r w:rsidRPr="00EF2858">
        <w:rPr>
          <w:rFonts w:ascii="Times New Roman" w:hAnsi="Times New Roman"/>
          <w:color w:val="000000"/>
          <w:sz w:val="20"/>
          <w:szCs w:val="20"/>
        </w:rPr>
        <w:t xml:space="preserve">Cheng dan Krumwiede (2012), dan </w:t>
      </w:r>
      <w:r w:rsidRPr="00EF2858">
        <w:rPr>
          <w:rFonts w:ascii="Times New Roman" w:eastAsia="Times New Roman" w:hAnsi="Times New Roman"/>
          <w:sz w:val="20"/>
          <w:szCs w:val="20"/>
        </w:rPr>
        <w:t xml:space="preserve">Huhtala, J. P. (2011).  </w:t>
      </w:r>
    </w:p>
    <w:p w:rsidR="00930CE2" w:rsidRPr="00EF2858" w:rsidRDefault="00930CE2" w:rsidP="00615235">
      <w:pPr>
        <w:autoSpaceDE w:val="0"/>
        <w:autoSpaceDN w:val="0"/>
        <w:adjustRightInd w:val="0"/>
        <w:spacing w:after="0" w:line="240" w:lineRule="auto"/>
        <w:ind w:firstLine="284"/>
        <w:jc w:val="both"/>
        <w:rPr>
          <w:rFonts w:ascii="Times New Roman" w:hAnsi="Times New Roman"/>
          <w:sz w:val="20"/>
          <w:szCs w:val="20"/>
          <w:lang w:val="id-ID"/>
        </w:rPr>
      </w:pPr>
      <w:r w:rsidRPr="00EF2858">
        <w:rPr>
          <w:rFonts w:ascii="Times New Roman" w:hAnsi="Times New Roman"/>
          <w:sz w:val="20"/>
          <w:szCs w:val="20"/>
          <w:lang w:val="sv-SE"/>
        </w:rPr>
        <w:t xml:space="preserve">Berdasarkan latar belakang tersebut, </w:t>
      </w:r>
      <w:r w:rsidRPr="00EF2858">
        <w:rPr>
          <w:rFonts w:ascii="Times New Roman" w:hAnsi="Times New Roman"/>
          <w:sz w:val="20"/>
          <w:szCs w:val="20"/>
          <w:lang w:val="id-ID"/>
        </w:rPr>
        <w:t xml:space="preserve"> </w:t>
      </w:r>
      <w:r w:rsidRPr="00EF2858">
        <w:rPr>
          <w:rFonts w:ascii="Times New Roman" w:hAnsi="Times New Roman"/>
          <w:sz w:val="20"/>
          <w:szCs w:val="20"/>
          <w:lang w:val="sv-SE"/>
        </w:rPr>
        <w:t xml:space="preserve">permasalahan dalam penelitian ini adalah </w:t>
      </w:r>
      <w:r w:rsidRPr="00EF2858">
        <w:rPr>
          <w:rFonts w:ascii="Times New Roman" w:hAnsi="Times New Roman"/>
          <w:sz w:val="20"/>
          <w:szCs w:val="20"/>
          <w:lang w:val="id-ID"/>
        </w:rPr>
        <w:t xml:space="preserve"> “M</w:t>
      </w:r>
      <w:r w:rsidRPr="00EF2858">
        <w:rPr>
          <w:rFonts w:ascii="Times New Roman" w:hAnsi="Times New Roman"/>
          <w:sz w:val="20"/>
          <w:szCs w:val="20"/>
        </w:rPr>
        <w:t xml:space="preserve">engapa </w:t>
      </w:r>
      <w:r w:rsidRPr="00EF2858">
        <w:rPr>
          <w:rFonts w:ascii="Times New Roman" w:hAnsi="Times New Roman"/>
          <w:sz w:val="20"/>
          <w:szCs w:val="20"/>
          <w:lang w:val="id-ID"/>
        </w:rPr>
        <w:t>capaian  kinerja sasaran strategis  BPKP dalam hal  m</w:t>
      </w:r>
      <w:r w:rsidRPr="00EF2858">
        <w:rPr>
          <w:rFonts w:ascii="Times New Roman" w:hAnsi="Times New Roman"/>
          <w:color w:val="000000"/>
          <w:sz w:val="20"/>
          <w:szCs w:val="20"/>
          <w:lang w:val="id-ID" w:eastAsia="id-ID"/>
        </w:rPr>
        <w:t xml:space="preserve">eningkatnya kualitas penerapan SPIP di pemerintah daerah  </w:t>
      </w:r>
      <w:r w:rsidRPr="00EF2858">
        <w:rPr>
          <w:rFonts w:ascii="Times New Roman" w:hAnsi="Times New Roman"/>
          <w:sz w:val="20"/>
          <w:szCs w:val="20"/>
          <w:lang w:val="id-ID"/>
        </w:rPr>
        <w:t>masih  di bawah target?</w:t>
      </w:r>
      <w:r w:rsidRPr="00EF2858">
        <w:rPr>
          <w:rFonts w:ascii="Times New Roman" w:hAnsi="Times New Roman"/>
          <w:sz w:val="20"/>
          <w:szCs w:val="20"/>
        </w:rPr>
        <w:t>”.  Permasalahan tersebut dapat diurai menjadi  beberapa pertanyaan penelitian  sebagai berikut:</w:t>
      </w:r>
    </w:p>
    <w:p w:rsidR="00930CE2" w:rsidRPr="00EF2858" w:rsidRDefault="00930CE2" w:rsidP="00930CE2">
      <w:pPr>
        <w:pStyle w:val="ListParagraph"/>
        <w:numPr>
          <w:ilvl w:val="0"/>
          <w:numId w:val="19"/>
        </w:numPr>
        <w:spacing w:after="0" w:line="240" w:lineRule="auto"/>
        <w:ind w:left="426" w:hanging="426"/>
        <w:jc w:val="both"/>
        <w:rPr>
          <w:rFonts w:ascii="Times New Roman" w:hAnsi="Times New Roman"/>
          <w:sz w:val="20"/>
          <w:szCs w:val="20"/>
        </w:rPr>
      </w:pPr>
      <w:r w:rsidRPr="00EF2858">
        <w:rPr>
          <w:rFonts w:ascii="Times New Roman" w:hAnsi="Times New Roman"/>
          <w:sz w:val="20"/>
          <w:szCs w:val="20"/>
        </w:rPr>
        <w:t>Apa</w:t>
      </w:r>
      <w:r w:rsidR="00615235">
        <w:rPr>
          <w:rFonts w:ascii="Times New Roman" w:hAnsi="Times New Roman"/>
          <w:sz w:val="20"/>
          <w:szCs w:val="20"/>
        </w:rPr>
        <w:t>kah</w:t>
      </w:r>
      <w:r w:rsidRPr="00EF2858">
        <w:rPr>
          <w:rFonts w:ascii="Times New Roman" w:hAnsi="Times New Roman"/>
          <w:sz w:val="20"/>
          <w:szCs w:val="20"/>
        </w:rPr>
        <w:t xml:space="preserve"> orientasi pelanggan </w:t>
      </w:r>
      <w:r w:rsidR="00615235">
        <w:rPr>
          <w:rFonts w:ascii="Times New Roman" w:hAnsi="Times New Roman"/>
          <w:sz w:val="20"/>
          <w:szCs w:val="20"/>
        </w:rPr>
        <w:t xml:space="preserve">berpengaruh secara langsung </w:t>
      </w:r>
      <w:r w:rsidRPr="00EF2858">
        <w:rPr>
          <w:rFonts w:ascii="Times New Roman" w:hAnsi="Times New Roman"/>
          <w:sz w:val="20"/>
          <w:szCs w:val="20"/>
        </w:rPr>
        <w:t xml:space="preserve">terhadap </w:t>
      </w:r>
      <w:r w:rsidRPr="00EF2858">
        <w:rPr>
          <w:rFonts w:ascii="Times New Roman" w:hAnsi="Times New Roman"/>
          <w:sz w:val="20"/>
          <w:szCs w:val="20"/>
          <w:lang w:val="id-ID"/>
        </w:rPr>
        <w:t>k</w:t>
      </w:r>
      <w:r w:rsidRPr="00EF2858">
        <w:rPr>
          <w:rFonts w:ascii="Times New Roman" w:hAnsi="Times New Roman"/>
          <w:sz w:val="20"/>
          <w:szCs w:val="20"/>
        </w:rPr>
        <w:t xml:space="preserve">inerja Perwakilan BPKP </w:t>
      </w:r>
      <w:r w:rsidRPr="00EF2858">
        <w:rPr>
          <w:rFonts w:ascii="Times New Roman" w:hAnsi="Times New Roman"/>
          <w:sz w:val="20"/>
          <w:szCs w:val="20"/>
          <w:lang w:val="id-ID"/>
        </w:rPr>
        <w:t xml:space="preserve">dalam hal  </w:t>
      </w:r>
      <w:r w:rsidRPr="00EF2858">
        <w:rPr>
          <w:rFonts w:ascii="Times New Roman" w:hAnsi="Times New Roman"/>
          <w:color w:val="000000"/>
          <w:sz w:val="20"/>
          <w:szCs w:val="20"/>
          <w:lang w:val="id-ID" w:eastAsia="id-ID"/>
        </w:rPr>
        <w:t xml:space="preserve">“Meningkatnya kualitas penerapan SPIP di </w:t>
      </w:r>
      <w:r w:rsidRPr="00EF2858">
        <w:rPr>
          <w:rFonts w:ascii="Times New Roman" w:hAnsi="Times New Roman"/>
          <w:color w:val="000000"/>
          <w:sz w:val="20"/>
          <w:szCs w:val="20"/>
          <w:lang w:eastAsia="id-ID"/>
        </w:rPr>
        <w:t>p</w:t>
      </w:r>
      <w:r w:rsidRPr="00EF2858">
        <w:rPr>
          <w:rFonts w:ascii="Times New Roman" w:hAnsi="Times New Roman"/>
          <w:color w:val="000000"/>
          <w:sz w:val="20"/>
          <w:szCs w:val="20"/>
          <w:lang w:val="id-ID" w:eastAsia="id-ID"/>
        </w:rPr>
        <w:t xml:space="preserve">emerintah </w:t>
      </w:r>
      <w:r w:rsidRPr="00EF2858">
        <w:rPr>
          <w:rFonts w:ascii="Times New Roman" w:hAnsi="Times New Roman"/>
          <w:color w:val="000000"/>
          <w:sz w:val="20"/>
          <w:szCs w:val="20"/>
          <w:lang w:eastAsia="id-ID"/>
        </w:rPr>
        <w:t>d</w:t>
      </w:r>
      <w:r w:rsidRPr="00EF2858">
        <w:rPr>
          <w:rFonts w:ascii="Times New Roman" w:hAnsi="Times New Roman"/>
          <w:color w:val="000000"/>
          <w:sz w:val="20"/>
          <w:szCs w:val="20"/>
          <w:lang w:val="id-ID" w:eastAsia="id-ID"/>
        </w:rPr>
        <w:t>aerah</w:t>
      </w:r>
      <w:r w:rsidRPr="00EF2858">
        <w:rPr>
          <w:rFonts w:ascii="Times New Roman" w:hAnsi="Times New Roman"/>
          <w:color w:val="000000"/>
          <w:sz w:val="20"/>
          <w:szCs w:val="20"/>
          <w:lang w:eastAsia="id-ID"/>
        </w:rPr>
        <w:t>”</w:t>
      </w:r>
      <w:r w:rsidRPr="00EF2858">
        <w:rPr>
          <w:rFonts w:ascii="Times New Roman" w:hAnsi="Times New Roman"/>
          <w:sz w:val="20"/>
          <w:szCs w:val="20"/>
        </w:rPr>
        <w:t>?</w:t>
      </w:r>
    </w:p>
    <w:p w:rsidR="00930CE2" w:rsidRPr="00EF2858" w:rsidRDefault="00930CE2" w:rsidP="00930CE2">
      <w:pPr>
        <w:pStyle w:val="ListParagraph"/>
        <w:numPr>
          <w:ilvl w:val="0"/>
          <w:numId w:val="19"/>
        </w:numPr>
        <w:spacing w:after="0" w:line="240" w:lineRule="auto"/>
        <w:ind w:left="426" w:hanging="426"/>
        <w:jc w:val="both"/>
        <w:rPr>
          <w:rFonts w:ascii="Times New Roman" w:hAnsi="Times New Roman"/>
          <w:sz w:val="20"/>
          <w:szCs w:val="20"/>
        </w:rPr>
      </w:pPr>
      <w:r w:rsidRPr="00EF2858">
        <w:rPr>
          <w:rFonts w:ascii="Times New Roman" w:hAnsi="Times New Roman"/>
          <w:sz w:val="20"/>
          <w:szCs w:val="20"/>
        </w:rPr>
        <w:t>Apa</w:t>
      </w:r>
      <w:r w:rsidR="00615235">
        <w:rPr>
          <w:rFonts w:ascii="Times New Roman" w:hAnsi="Times New Roman"/>
          <w:sz w:val="20"/>
          <w:szCs w:val="20"/>
        </w:rPr>
        <w:t>kah</w:t>
      </w:r>
      <w:r w:rsidRPr="00EF2858">
        <w:rPr>
          <w:rFonts w:ascii="Times New Roman" w:hAnsi="Times New Roman"/>
          <w:sz w:val="20"/>
          <w:szCs w:val="20"/>
        </w:rPr>
        <w:t xml:space="preserve"> koordinasi interfungsional </w:t>
      </w:r>
      <w:r w:rsidR="00615235">
        <w:rPr>
          <w:rFonts w:ascii="Times New Roman" w:hAnsi="Times New Roman"/>
          <w:sz w:val="20"/>
          <w:szCs w:val="20"/>
        </w:rPr>
        <w:t xml:space="preserve">berpengaruh secara langsung </w:t>
      </w:r>
      <w:r w:rsidRPr="00EF2858">
        <w:rPr>
          <w:rFonts w:ascii="Times New Roman" w:hAnsi="Times New Roman"/>
          <w:sz w:val="20"/>
          <w:szCs w:val="20"/>
        </w:rPr>
        <w:t xml:space="preserve">terhadap </w:t>
      </w:r>
      <w:r w:rsidRPr="00EF2858">
        <w:rPr>
          <w:rFonts w:ascii="Times New Roman" w:hAnsi="Times New Roman"/>
          <w:sz w:val="20"/>
          <w:szCs w:val="20"/>
          <w:lang w:val="id-ID"/>
        </w:rPr>
        <w:t>k</w:t>
      </w:r>
      <w:r w:rsidRPr="00EF2858">
        <w:rPr>
          <w:rFonts w:ascii="Times New Roman" w:hAnsi="Times New Roman"/>
          <w:sz w:val="20"/>
          <w:szCs w:val="20"/>
        </w:rPr>
        <w:t xml:space="preserve">inerja Perwakilan BPKP </w:t>
      </w:r>
      <w:r w:rsidRPr="00EF2858">
        <w:rPr>
          <w:rFonts w:ascii="Times New Roman" w:hAnsi="Times New Roman"/>
          <w:sz w:val="20"/>
          <w:szCs w:val="20"/>
          <w:lang w:val="id-ID"/>
        </w:rPr>
        <w:t xml:space="preserve">dalam hal  </w:t>
      </w:r>
      <w:r w:rsidRPr="00EF2858">
        <w:rPr>
          <w:rFonts w:ascii="Times New Roman" w:hAnsi="Times New Roman"/>
          <w:color w:val="000000"/>
          <w:sz w:val="20"/>
          <w:szCs w:val="20"/>
          <w:lang w:val="id-ID" w:eastAsia="id-ID"/>
        </w:rPr>
        <w:t>“Meningkatnya kualitas penerapan SPIP di pemerintah daerah</w:t>
      </w:r>
      <w:r w:rsidRPr="00EF2858">
        <w:rPr>
          <w:rFonts w:ascii="Times New Roman" w:hAnsi="Times New Roman"/>
          <w:color w:val="000000"/>
          <w:sz w:val="20"/>
          <w:szCs w:val="20"/>
          <w:lang w:eastAsia="id-ID"/>
        </w:rPr>
        <w:t>”</w:t>
      </w:r>
      <w:r w:rsidRPr="00EF2858">
        <w:rPr>
          <w:rFonts w:ascii="Times New Roman" w:hAnsi="Times New Roman"/>
          <w:sz w:val="20"/>
          <w:szCs w:val="20"/>
        </w:rPr>
        <w:t>?</w:t>
      </w:r>
    </w:p>
    <w:p w:rsidR="00930CE2" w:rsidRPr="00EF2858" w:rsidRDefault="00615235" w:rsidP="00930CE2">
      <w:pPr>
        <w:pStyle w:val="ListParagraph"/>
        <w:numPr>
          <w:ilvl w:val="0"/>
          <w:numId w:val="19"/>
        </w:numPr>
        <w:spacing w:after="0" w:line="240" w:lineRule="auto"/>
        <w:ind w:left="426" w:hanging="426"/>
        <w:jc w:val="both"/>
        <w:rPr>
          <w:rFonts w:ascii="Times New Roman" w:hAnsi="Times New Roman"/>
          <w:sz w:val="20"/>
          <w:szCs w:val="20"/>
        </w:rPr>
      </w:pPr>
      <w:r>
        <w:rPr>
          <w:rFonts w:ascii="Times New Roman" w:hAnsi="Times New Roman"/>
          <w:sz w:val="20"/>
          <w:szCs w:val="20"/>
        </w:rPr>
        <w:t xml:space="preserve">Apakah </w:t>
      </w:r>
      <w:r w:rsidR="00930CE2" w:rsidRPr="00EF2858">
        <w:rPr>
          <w:rFonts w:ascii="Times New Roman" w:hAnsi="Times New Roman"/>
          <w:sz w:val="20"/>
          <w:szCs w:val="20"/>
        </w:rPr>
        <w:t>k</w:t>
      </w:r>
      <w:r w:rsidR="00930CE2" w:rsidRPr="00EF2858">
        <w:rPr>
          <w:rFonts w:ascii="Times New Roman" w:hAnsi="Times New Roman"/>
          <w:sz w:val="20"/>
          <w:szCs w:val="20"/>
          <w:lang w:val="id-ID"/>
        </w:rPr>
        <w:t xml:space="preserve">apabilitas </w:t>
      </w:r>
      <w:r w:rsidR="00930CE2" w:rsidRPr="00EF2858">
        <w:rPr>
          <w:rFonts w:ascii="Times New Roman" w:hAnsi="Times New Roman"/>
          <w:sz w:val="20"/>
          <w:szCs w:val="20"/>
        </w:rPr>
        <w:t xml:space="preserve"> inovasi memediasi </w:t>
      </w:r>
      <w:r>
        <w:rPr>
          <w:rFonts w:ascii="Times New Roman" w:hAnsi="Times New Roman"/>
          <w:sz w:val="20"/>
          <w:szCs w:val="20"/>
        </w:rPr>
        <w:t xml:space="preserve">pengaruh </w:t>
      </w:r>
      <w:r w:rsidR="00930CE2" w:rsidRPr="00EF2858">
        <w:rPr>
          <w:rFonts w:ascii="Times New Roman" w:hAnsi="Times New Roman"/>
          <w:sz w:val="20"/>
          <w:szCs w:val="20"/>
        </w:rPr>
        <w:t xml:space="preserve">orientasi pelanggan </w:t>
      </w:r>
      <w:r>
        <w:rPr>
          <w:rFonts w:ascii="Times New Roman" w:hAnsi="Times New Roman"/>
          <w:sz w:val="20"/>
          <w:szCs w:val="20"/>
        </w:rPr>
        <w:t xml:space="preserve">terhadap </w:t>
      </w:r>
      <w:r w:rsidR="00930CE2" w:rsidRPr="00EF2858">
        <w:rPr>
          <w:rFonts w:ascii="Times New Roman" w:hAnsi="Times New Roman"/>
          <w:sz w:val="20"/>
          <w:szCs w:val="20"/>
          <w:lang w:val="id-ID"/>
        </w:rPr>
        <w:t xml:space="preserve">kinerja Perwakilan BPKP dalam hal </w:t>
      </w:r>
      <w:r w:rsidR="00930CE2" w:rsidRPr="00EF2858">
        <w:rPr>
          <w:rFonts w:ascii="Times New Roman" w:hAnsi="Times New Roman"/>
          <w:color w:val="000000"/>
          <w:sz w:val="20"/>
          <w:szCs w:val="20"/>
          <w:lang w:val="id-ID" w:eastAsia="id-ID"/>
        </w:rPr>
        <w:t>“Meningkatnya kualitas penerapan SPIP di pemerintah daerah</w:t>
      </w:r>
      <w:r w:rsidR="00930CE2" w:rsidRPr="00EF2858">
        <w:rPr>
          <w:rFonts w:ascii="Times New Roman" w:hAnsi="Times New Roman"/>
          <w:color w:val="000000"/>
          <w:sz w:val="20"/>
          <w:szCs w:val="20"/>
          <w:lang w:eastAsia="id-ID"/>
        </w:rPr>
        <w:t>”</w:t>
      </w:r>
      <w:r w:rsidR="00930CE2" w:rsidRPr="00EF2858">
        <w:rPr>
          <w:rFonts w:ascii="Times New Roman" w:hAnsi="Times New Roman"/>
          <w:sz w:val="20"/>
          <w:szCs w:val="20"/>
          <w:lang w:val="id-ID"/>
        </w:rPr>
        <w:t>?</w:t>
      </w:r>
    </w:p>
    <w:p w:rsidR="00930CE2" w:rsidRPr="00EF2858" w:rsidRDefault="00615235" w:rsidP="00930CE2">
      <w:pPr>
        <w:pStyle w:val="ListParagraph"/>
        <w:numPr>
          <w:ilvl w:val="0"/>
          <w:numId w:val="19"/>
        </w:numPr>
        <w:spacing w:after="0" w:line="240" w:lineRule="auto"/>
        <w:ind w:left="426" w:hanging="426"/>
        <w:jc w:val="both"/>
        <w:rPr>
          <w:rFonts w:ascii="Times New Roman" w:hAnsi="Times New Roman"/>
          <w:sz w:val="20"/>
          <w:szCs w:val="20"/>
        </w:rPr>
      </w:pPr>
      <w:r>
        <w:rPr>
          <w:rFonts w:ascii="Times New Roman" w:hAnsi="Times New Roman"/>
          <w:sz w:val="20"/>
          <w:szCs w:val="20"/>
        </w:rPr>
        <w:t xml:space="preserve">Apakah </w:t>
      </w:r>
      <w:r w:rsidR="00930CE2" w:rsidRPr="00EF2858">
        <w:rPr>
          <w:rFonts w:ascii="Times New Roman" w:hAnsi="Times New Roman"/>
          <w:sz w:val="20"/>
          <w:szCs w:val="20"/>
        </w:rPr>
        <w:t>k</w:t>
      </w:r>
      <w:r w:rsidR="00930CE2" w:rsidRPr="00EF2858">
        <w:rPr>
          <w:rFonts w:ascii="Times New Roman" w:hAnsi="Times New Roman"/>
          <w:sz w:val="20"/>
          <w:szCs w:val="20"/>
          <w:lang w:val="id-ID"/>
        </w:rPr>
        <w:t xml:space="preserve">apabilitas </w:t>
      </w:r>
      <w:r w:rsidR="00930CE2" w:rsidRPr="00EF2858">
        <w:rPr>
          <w:rFonts w:ascii="Times New Roman" w:hAnsi="Times New Roman"/>
          <w:sz w:val="20"/>
          <w:szCs w:val="20"/>
        </w:rPr>
        <w:t xml:space="preserve">inovasi memediasi </w:t>
      </w:r>
      <w:r>
        <w:rPr>
          <w:rFonts w:ascii="Times New Roman" w:hAnsi="Times New Roman"/>
          <w:sz w:val="20"/>
          <w:szCs w:val="20"/>
        </w:rPr>
        <w:t xml:space="preserve">pengaruh </w:t>
      </w:r>
      <w:r w:rsidR="00930CE2" w:rsidRPr="00EF2858">
        <w:rPr>
          <w:rFonts w:ascii="Times New Roman" w:hAnsi="Times New Roman"/>
          <w:sz w:val="20"/>
          <w:szCs w:val="20"/>
        </w:rPr>
        <w:t xml:space="preserve">koordinasi interfungsional </w:t>
      </w:r>
      <w:r>
        <w:rPr>
          <w:rFonts w:ascii="Times New Roman" w:hAnsi="Times New Roman"/>
          <w:sz w:val="20"/>
          <w:szCs w:val="20"/>
        </w:rPr>
        <w:t xml:space="preserve">terhadap </w:t>
      </w:r>
      <w:r w:rsidR="00930CE2" w:rsidRPr="00EF2858">
        <w:rPr>
          <w:rFonts w:ascii="Times New Roman" w:hAnsi="Times New Roman"/>
          <w:sz w:val="20"/>
          <w:szCs w:val="20"/>
          <w:lang w:val="id-ID"/>
        </w:rPr>
        <w:t xml:space="preserve">kinerja Perwakilan BPKP dalam hal </w:t>
      </w:r>
      <w:r w:rsidR="00930CE2" w:rsidRPr="00EF2858">
        <w:rPr>
          <w:rFonts w:ascii="Times New Roman" w:hAnsi="Times New Roman"/>
          <w:color w:val="000000"/>
          <w:sz w:val="20"/>
          <w:szCs w:val="20"/>
          <w:lang w:val="id-ID" w:eastAsia="id-ID"/>
        </w:rPr>
        <w:t>“Meningkatnya kualitas penerapan SPIP di pemerintah daerah</w:t>
      </w:r>
      <w:r w:rsidR="00930CE2" w:rsidRPr="00EF2858">
        <w:rPr>
          <w:rFonts w:ascii="Times New Roman" w:hAnsi="Times New Roman"/>
          <w:color w:val="000000"/>
          <w:sz w:val="20"/>
          <w:szCs w:val="20"/>
          <w:lang w:eastAsia="id-ID"/>
        </w:rPr>
        <w:t>”</w:t>
      </w:r>
      <w:r w:rsidR="00930CE2" w:rsidRPr="00EF2858">
        <w:rPr>
          <w:rFonts w:ascii="Times New Roman" w:hAnsi="Times New Roman"/>
          <w:sz w:val="20"/>
          <w:szCs w:val="20"/>
          <w:lang w:val="id-ID"/>
        </w:rPr>
        <w:t>?</w:t>
      </w:r>
    </w:p>
    <w:p w:rsidR="004A5CD7" w:rsidRDefault="00930CE2" w:rsidP="00C07D78">
      <w:pPr>
        <w:pStyle w:val="NormalWeb"/>
        <w:shd w:val="clear" w:color="auto" w:fill="FFFFFF"/>
        <w:spacing w:before="0" w:beforeAutospacing="0" w:after="0" w:afterAutospacing="0"/>
        <w:ind w:firstLine="426"/>
        <w:jc w:val="both"/>
        <w:rPr>
          <w:sz w:val="20"/>
          <w:szCs w:val="20"/>
        </w:rPr>
      </w:pPr>
      <w:r>
        <w:rPr>
          <w:sz w:val="20"/>
          <w:szCs w:val="20"/>
        </w:rPr>
        <w:t xml:space="preserve">Studi ini ditujukan </w:t>
      </w:r>
      <w:r w:rsidRPr="00EF2858">
        <w:rPr>
          <w:sz w:val="20"/>
          <w:szCs w:val="20"/>
        </w:rPr>
        <w:t>untuk mendapatkan eksplanasi mengenai:1)</w:t>
      </w:r>
      <w:r w:rsidRPr="00EF2858">
        <w:rPr>
          <w:sz w:val="20"/>
          <w:szCs w:val="20"/>
          <w:lang w:val="id-ID"/>
        </w:rPr>
        <w:t>P</w:t>
      </w:r>
      <w:r w:rsidRPr="00EF2858">
        <w:rPr>
          <w:sz w:val="20"/>
          <w:szCs w:val="20"/>
        </w:rPr>
        <w:t xml:space="preserve">engaruh orientasi pelanggan terhadap </w:t>
      </w:r>
      <w:r w:rsidRPr="00EF2858">
        <w:rPr>
          <w:sz w:val="20"/>
          <w:szCs w:val="20"/>
          <w:lang w:val="id-ID"/>
        </w:rPr>
        <w:t>k</w:t>
      </w:r>
      <w:r w:rsidRPr="00EF2858">
        <w:rPr>
          <w:sz w:val="20"/>
          <w:szCs w:val="20"/>
        </w:rPr>
        <w:t xml:space="preserve">inerja Perwakilan  BPKP </w:t>
      </w:r>
      <w:r w:rsidRPr="00EF2858">
        <w:rPr>
          <w:sz w:val="20"/>
          <w:szCs w:val="20"/>
          <w:lang w:val="id-ID"/>
        </w:rPr>
        <w:t xml:space="preserve">dalam hal  </w:t>
      </w:r>
      <w:r w:rsidRPr="00EF2858">
        <w:rPr>
          <w:color w:val="000000"/>
          <w:sz w:val="20"/>
          <w:szCs w:val="20"/>
          <w:lang w:val="id-ID" w:eastAsia="id-ID"/>
        </w:rPr>
        <w:t>“Meningkatnya kualitas penerapan SPIP di pemerintah daerah</w:t>
      </w:r>
      <w:r w:rsidRPr="00EF2858">
        <w:rPr>
          <w:color w:val="000000"/>
          <w:sz w:val="20"/>
          <w:szCs w:val="20"/>
          <w:lang w:eastAsia="id-ID"/>
        </w:rPr>
        <w:t>”</w:t>
      </w:r>
      <w:r w:rsidRPr="00EF2858">
        <w:rPr>
          <w:sz w:val="20"/>
          <w:szCs w:val="20"/>
        </w:rPr>
        <w:t>;</w:t>
      </w:r>
      <w:r w:rsidRPr="00EF2858">
        <w:rPr>
          <w:sz w:val="20"/>
          <w:szCs w:val="20"/>
          <w:lang w:val="id-ID"/>
        </w:rPr>
        <w:t xml:space="preserve"> </w:t>
      </w:r>
      <w:r w:rsidRPr="00EF2858">
        <w:rPr>
          <w:sz w:val="20"/>
          <w:szCs w:val="20"/>
        </w:rPr>
        <w:t xml:space="preserve">2) </w:t>
      </w:r>
      <w:r w:rsidRPr="00EF2858">
        <w:rPr>
          <w:sz w:val="20"/>
          <w:szCs w:val="20"/>
          <w:lang w:val="id-ID"/>
        </w:rPr>
        <w:t>P</w:t>
      </w:r>
      <w:r w:rsidRPr="00EF2858">
        <w:rPr>
          <w:sz w:val="20"/>
          <w:szCs w:val="20"/>
        </w:rPr>
        <w:t xml:space="preserve">engaruh koordinasi interfungsional terhadap </w:t>
      </w:r>
      <w:r w:rsidRPr="00EF2858">
        <w:rPr>
          <w:sz w:val="20"/>
          <w:szCs w:val="20"/>
          <w:lang w:val="id-ID"/>
        </w:rPr>
        <w:t>k</w:t>
      </w:r>
      <w:r w:rsidRPr="00EF2858">
        <w:rPr>
          <w:sz w:val="20"/>
          <w:szCs w:val="20"/>
        </w:rPr>
        <w:t xml:space="preserve">inerja Perwakilan  BPKP </w:t>
      </w:r>
      <w:r w:rsidRPr="00EF2858">
        <w:rPr>
          <w:sz w:val="20"/>
          <w:szCs w:val="20"/>
          <w:lang w:val="id-ID"/>
        </w:rPr>
        <w:t xml:space="preserve">dalam hal  </w:t>
      </w:r>
      <w:r w:rsidRPr="00EF2858">
        <w:rPr>
          <w:color w:val="000000"/>
          <w:sz w:val="20"/>
          <w:szCs w:val="20"/>
          <w:lang w:val="id-ID" w:eastAsia="id-ID"/>
        </w:rPr>
        <w:t>“Meningkatnya kualitas penerapan SPIP di pemerintah daerah</w:t>
      </w:r>
      <w:r w:rsidRPr="00EF2858">
        <w:rPr>
          <w:color w:val="000000"/>
          <w:sz w:val="20"/>
          <w:szCs w:val="20"/>
          <w:lang w:eastAsia="id-ID"/>
        </w:rPr>
        <w:t>”</w:t>
      </w:r>
      <w:r w:rsidRPr="00EF2858">
        <w:rPr>
          <w:sz w:val="20"/>
          <w:szCs w:val="20"/>
        </w:rPr>
        <w:t>;</w:t>
      </w:r>
      <w:r w:rsidR="00597900">
        <w:rPr>
          <w:sz w:val="20"/>
          <w:szCs w:val="20"/>
        </w:rPr>
        <w:t xml:space="preserve"> 3</w:t>
      </w:r>
      <w:r w:rsidRPr="00EF2858">
        <w:rPr>
          <w:sz w:val="20"/>
          <w:szCs w:val="20"/>
          <w:lang w:val="id-ID"/>
        </w:rPr>
        <w:t>P</w:t>
      </w:r>
      <w:r w:rsidRPr="00EF2858">
        <w:rPr>
          <w:sz w:val="20"/>
          <w:szCs w:val="20"/>
        </w:rPr>
        <w:t>e</w:t>
      </w:r>
      <w:r w:rsidR="00C07D78">
        <w:rPr>
          <w:sz w:val="20"/>
          <w:szCs w:val="20"/>
        </w:rPr>
        <w:t xml:space="preserve">ran </w:t>
      </w:r>
      <w:r w:rsidRPr="00EF2858">
        <w:rPr>
          <w:sz w:val="20"/>
          <w:szCs w:val="20"/>
        </w:rPr>
        <w:t>k</w:t>
      </w:r>
      <w:r w:rsidRPr="00EF2858">
        <w:rPr>
          <w:sz w:val="20"/>
          <w:szCs w:val="20"/>
          <w:lang w:val="id-ID"/>
        </w:rPr>
        <w:t>apabilitas</w:t>
      </w:r>
      <w:r w:rsidRPr="00EF2858">
        <w:rPr>
          <w:sz w:val="20"/>
          <w:szCs w:val="20"/>
        </w:rPr>
        <w:t xml:space="preserve"> inovasi dalam memediasi </w:t>
      </w:r>
      <w:r w:rsidR="00C07D78">
        <w:rPr>
          <w:sz w:val="20"/>
          <w:szCs w:val="20"/>
        </w:rPr>
        <w:t xml:space="preserve">pengaruh </w:t>
      </w:r>
      <w:r w:rsidRPr="00EF2858">
        <w:rPr>
          <w:sz w:val="20"/>
          <w:szCs w:val="20"/>
        </w:rPr>
        <w:t xml:space="preserve">orientasi pelanggan </w:t>
      </w:r>
      <w:r w:rsidR="00C07D78">
        <w:rPr>
          <w:sz w:val="20"/>
          <w:szCs w:val="20"/>
        </w:rPr>
        <w:t xml:space="preserve">terhadap </w:t>
      </w:r>
      <w:r w:rsidRPr="00EF2858">
        <w:rPr>
          <w:sz w:val="20"/>
          <w:szCs w:val="20"/>
          <w:lang w:val="id-ID"/>
        </w:rPr>
        <w:t xml:space="preserve">kinerja Perwakilan BPKP dalam hal </w:t>
      </w:r>
      <w:r w:rsidRPr="00EF2858">
        <w:rPr>
          <w:color w:val="000000"/>
          <w:sz w:val="20"/>
          <w:szCs w:val="20"/>
          <w:lang w:val="id-ID" w:eastAsia="id-ID"/>
        </w:rPr>
        <w:t>“Meningkatnya kualitas penerapan SPIP di pemerintah daerah”</w:t>
      </w:r>
      <w:r w:rsidRPr="00EF2858">
        <w:rPr>
          <w:color w:val="000000"/>
          <w:sz w:val="20"/>
          <w:szCs w:val="20"/>
          <w:lang w:eastAsia="id-ID"/>
        </w:rPr>
        <w:t xml:space="preserve">; 4) </w:t>
      </w:r>
      <w:r w:rsidRPr="00EF2858">
        <w:rPr>
          <w:sz w:val="20"/>
          <w:szCs w:val="20"/>
          <w:lang w:val="id-ID"/>
        </w:rPr>
        <w:t>P</w:t>
      </w:r>
      <w:r w:rsidRPr="00EF2858">
        <w:rPr>
          <w:sz w:val="20"/>
          <w:szCs w:val="20"/>
        </w:rPr>
        <w:t>e</w:t>
      </w:r>
      <w:r w:rsidR="00C07D78">
        <w:rPr>
          <w:sz w:val="20"/>
          <w:szCs w:val="20"/>
        </w:rPr>
        <w:t xml:space="preserve">ran </w:t>
      </w:r>
      <w:r w:rsidRPr="00EF2858">
        <w:rPr>
          <w:sz w:val="20"/>
          <w:szCs w:val="20"/>
        </w:rPr>
        <w:t>k</w:t>
      </w:r>
      <w:r w:rsidRPr="00EF2858">
        <w:rPr>
          <w:sz w:val="20"/>
          <w:szCs w:val="20"/>
          <w:lang w:val="id-ID"/>
        </w:rPr>
        <w:t>apabilitas</w:t>
      </w:r>
      <w:r w:rsidRPr="00EF2858">
        <w:rPr>
          <w:sz w:val="20"/>
          <w:szCs w:val="20"/>
        </w:rPr>
        <w:t xml:space="preserve"> inovasi dalam memediasi </w:t>
      </w:r>
      <w:r w:rsidR="00C07D78">
        <w:rPr>
          <w:sz w:val="20"/>
          <w:szCs w:val="20"/>
        </w:rPr>
        <w:t xml:space="preserve">pengaruh </w:t>
      </w:r>
      <w:r w:rsidRPr="00EF2858">
        <w:rPr>
          <w:sz w:val="20"/>
          <w:szCs w:val="20"/>
        </w:rPr>
        <w:t xml:space="preserve">koordinasi interfungsional </w:t>
      </w:r>
      <w:r w:rsidR="00C07D78">
        <w:rPr>
          <w:sz w:val="20"/>
          <w:szCs w:val="20"/>
        </w:rPr>
        <w:t xml:space="preserve">terhadap </w:t>
      </w:r>
      <w:r w:rsidRPr="00EF2858">
        <w:rPr>
          <w:sz w:val="20"/>
          <w:szCs w:val="20"/>
          <w:lang w:val="id-ID"/>
        </w:rPr>
        <w:t xml:space="preserve">kinerja Perwakilan BPKP dalam hal </w:t>
      </w:r>
      <w:r w:rsidRPr="00EF2858">
        <w:rPr>
          <w:color w:val="000000"/>
          <w:sz w:val="20"/>
          <w:szCs w:val="20"/>
          <w:lang w:val="id-ID" w:eastAsia="id-ID"/>
        </w:rPr>
        <w:t>“Meningkatnya kualitas penerapan SPIP di pemerintah daerah”</w:t>
      </w:r>
      <w:r w:rsidRPr="00EF2858">
        <w:rPr>
          <w:color w:val="000000"/>
          <w:sz w:val="20"/>
          <w:szCs w:val="20"/>
          <w:lang w:eastAsia="id-ID"/>
        </w:rPr>
        <w:t>.</w:t>
      </w:r>
    </w:p>
    <w:p w:rsidR="00AE3013" w:rsidRDefault="00930CE2" w:rsidP="004A5CD7">
      <w:pPr>
        <w:pStyle w:val="NormalWeb"/>
        <w:shd w:val="clear" w:color="auto" w:fill="FFFFFF"/>
        <w:spacing w:before="0" w:beforeAutospacing="0" w:after="0" w:afterAutospacing="0"/>
        <w:jc w:val="both"/>
        <w:rPr>
          <w:b/>
          <w:sz w:val="20"/>
          <w:szCs w:val="20"/>
        </w:rPr>
      </w:pPr>
      <w:r w:rsidRPr="00930CE2">
        <w:rPr>
          <w:b/>
          <w:sz w:val="20"/>
          <w:szCs w:val="20"/>
        </w:rPr>
        <w:lastRenderedPageBreak/>
        <w:t>2.  TELAAH PUSTAKA</w:t>
      </w:r>
    </w:p>
    <w:p w:rsidR="00930CE2" w:rsidRPr="00930CE2" w:rsidRDefault="00930CE2" w:rsidP="004A5CD7">
      <w:pPr>
        <w:pStyle w:val="NormalWeb"/>
        <w:shd w:val="clear" w:color="auto" w:fill="FFFFFF"/>
        <w:spacing w:before="0" w:beforeAutospacing="0" w:after="0" w:afterAutospacing="0"/>
        <w:jc w:val="both"/>
        <w:rPr>
          <w:b/>
          <w:sz w:val="20"/>
          <w:szCs w:val="20"/>
        </w:rPr>
      </w:pPr>
    </w:p>
    <w:p w:rsidR="00C07D78" w:rsidRDefault="00930CE2" w:rsidP="00C07D78">
      <w:pPr>
        <w:autoSpaceDE w:val="0"/>
        <w:autoSpaceDN w:val="0"/>
        <w:adjustRightInd w:val="0"/>
        <w:spacing w:after="0" w:line="240" w:lineRule="auto"/>
        <w:ind w:firstLine="284"/>
        <w:jc w:val="both"/>
        <w:rPr>
          <w:rFonts w:ascii="Times New Roman" w:hAnsi="Times New Roman"/>
          <w:sz w:val="20"/>
          <w:szCs w:val="20"/>
        </w:rPr>
      </w:pPr>
      <w:r w:rsidRPr="004315A4">
        <w:rPr>
          <w:rFonts w:ascii="Times New Roman" w:hAnsi="Times New Roman"/>
          <w:sz w:val="20"/>
          <w:szCs w:val="20"/>
        </w:rPr>
        <w:t xml:space="preserve">Teori </w:t>
      </w:r>
      <w:r w:rsidRPr="002D308E">
        <w:rPr>
          <w:rFonts w:ascii="Times New Roman" w:hAnsi="Times New Roman"/>
          <w:i/>
          <w:sz w:val="20"/>
          <w:szCs w:val="20"/>
        </w:rPr>
        <w:t>R</w:t>
      </w:r>
      <w:r w:rsidR="002D308E" w:rsidRPr="002D308E">
        <w:rPr>
          <w:rFonts w:ascii="Times New Roman" w:hAnsi="Times New Roman"/>
          <w:i/>
          <w:sz w:val="20"/>
          <w:szCs w:val="20"/>
        </w:rPr>
        <w:t xml:space="preserve">esources Based </w:t>
      </w:r>
      <w:r w:rsidRPr="002D308E">
        <w:rPr>
          <w:rFonts w:ascii="Times New Roman" w:hAnsi="Times New Roman"/>
          <w:i/>
          <w:sz w:val="20"/>
          <w:szCs w:val="20"/>
        </w:rPr>
        <w:t>V</w:t>
      </w:r>
      <w:r w:rsidR="002D308E" w:rsidRPr="002D308E">
        <w:rPr>
          <w:rFonts w:ascii="Times New Roman" w:hAnsi="Times New Roman"/>
          <w:i/>
          <w:sz w:val="20"/>
          <w:szCs w:val="20"/>
        </w:rPr>
        <w:t>iew</w:t>
      </w:r>
      <w:r w:rsidR="002D308E">
        <w:rPr>
          <w:rFonts w:ascii="Times New Roman" w:hAnsi="Times New Roman"/>
          <w:sz w:val="20"/>
          <w:szCs w:val="20"/>
        </w:rPr>
        <w:t xml:space="preserve"> (RBV)</w:t>
      </w:r>
      <w:r w:rsidRPr="004315A4">
        <w:rPr>
          <w:rFonts w:ascii="Times New Roman" w:hAnsi="Times New Roman"/>
          <w:sz w:val="20"/>
          <w:szCs w:val="20"/>
        </w:rPr>
        <w:t xml:space="preserve">  dapat diterapkan untuk menjelaskan berbagai variasi kinerja organisasi sektor publik (Hansen, 2007). Aset berwujud dan tidak berwujud, kapabilitas, proses dan prosedur  organisasi menentukan kinerja organisasi (Carmeli dan Tishler, 2004; Hansen</w:t>
      </w:r>
      <w:r w:rsidR="00C07D78">
        <w:rPr>
          <w:rFonts w:ascii="Times New Roman" w:hAnsi="Times New Roman"/>
          <w:sz w:val="20"/>
          <w:szCs w:val="20"/>
        </w:rPr>
        <w:t>,</w:t>
      </w:r>
      <w:r w:rsidRPr="004315A4">
        <w:rPr>
          <w:rFonts w:ascii="Times New Roman" w:hAnsi="Times New Roman"/>
          <w:sz w:val="20"/>
          <w:szCs w:val="20"/>
        </w:rPr>
        <w:t xml:space="preserve"> 2007; Bryson dkk., 2007).  </w:t>
      </w:r>
      <w:r w:rsidR="002D308E">
        <w:rPr>
          <w:rFonts w:ascii="Times New Roman" w:hAnsi="Times New Roman"/>
          <w:sz w:val="20"/>
          <w:szCs w:val="20"/>
        </w:rPr>
        <w:t>O</w:t>
      </w:r>
      <w:r w:rsidRPr="004315A4">
        <w:rPr>
          <w:rFonts w:ascii="Times New Roman" w:hAnsi="Times New Roman"/>
          <w:sz w:val="20"/>
          <w:szCs w:val="20"/>
        </w:rPr>
        <w:t xml:space="preserve">rganisasi sektor publik </w:t>
      </w:r>
      <w:r w:rsidR="002D308E">
        <w:rPr>
          <w:rFonts w:ascii="Times New Roman" w:hAnsi="Times New Roman"/>
          <w:sz w:val="20"/>
          <w:szCs w:val="20"/>
        </w:rPr>
        <w:t xml:space="preserve">dapat </w:t>
      </w:r>
      <w:r w:rsidRPr="004315A4">
        <w:rPr>
          <w:rFonts w:ascii="Times New Roman" w:hAnsi="Times New Roman"/>
          <w:sz w:val="20"/>
          <w:szCs w:val="20"/>
        </w:rPr>
        <w:t xml:space="preserve">menggunakan sumber daya yang paling efisien untuk menciptakan </w:t>
      </w:r>
      <w:r w:rsidRPr="004315A4">
        <w:rPr>
          <w:rFonts w:ascii="Times New Roman" w:hAnsi="Times New Roman"/>
          <w:i/>
          <w:sz w:val="20"/>
          <w:szCs w:val="20"/>
        </w:rPr>
        <w:t>public value</w:t>
      </w:r>
      <w:r w:rsidRPr="004315A4">
        <w:rPr>
          <w:rFonts w:ascii="Times New Roman" w:hAnsi="Times New Roman"/>
          <w:sz w:val="20"/>
          <w:szCs w:val="20"/>
        </w:rPr>
        <w:t xml:space="preserve"> (Peteraf dan Barney, 2003; Hansen, 2007)</w:t>
      </w:r>
      <w:r w:rsidRPr="004315A4">
        <w:rPr>
          <w:sz w:val="20"/>
          <w:szCs w:val="20"/>
        </w:rPr>
        <w:t xml:space="preserve">. </w:t>
      </w:r>
      <w:r w:rsidRPr="004315A4">
        <w:rPr>
          <w:rFonts w:ascii="Times New Roman" w:hAnsi="Times New Roman"/>
          <w:sz w:val="20"/>
          <w:szCs w:val="20"/>
        </w:rPr>
        <w:t>Menurut Hansen (2007) RBV relevan untuk organisasi sektor publik karena dengan menggunakan sumber daya yang paling efisien organisasi dapat secara efektif memenuhi m</w:t>
      </w:r>
      <w:r w:rsidR="00C07D78">
        <w:rPr>
          <w:rFonts w:ascii="Times New Roman" w:hAnsi="Times New Roman"/>
          <w:sz w:val="20"/>
          <w:szCs w:val="20"/>
        </w:rPr>
        <w:t>isi dan tujuan yang ditetapkan.</w:t>
      </w:r>
    </w:p>
    <w:p w:rsidR="00C07D78" w:rsidRDefault="00930CE2" w:rsidP="00C07D78">
      <w:pPr>
        <w:autoSpaceDE w:val="0"/>
        <w:autoSpaceDN w:val="0"/>
        <w:adjustRightInd w:val="0"/>
        <w:spacing w:after="0" w:line="240" w:lineRule="auto"/>
        <w:ind w:firstLine="284"/>
        <w:jc w:val="both"/>
        <w:rPr>
          <w:rFonts w:ascii="Times New Roman" w:hAnsi="Times New Roman"/>
          <w:sz w:val="20"/>
          <w:szCs w:val="20"/>
        </w:rPr>
      </w:pPr>
      <w:r w:rsidRPr="004315A4">
        <w:rPr>
          <w:rFonts w:ascii="Times New Roman" w:hAnsi="Times New Roman"/>
          <w:sz w:val="20"/>
          <w:szCs w:val="20"/>
        </w:rPr>
        <w:t>Analisis  hubungan antara sumber daya dengan kinerja organisasi dengan menggunakan pendekatan RBV  di antaranya dilakukan oleh Carmeli dan Tishler (2004), Bryson, dkk. (2007), serta Hansen (2007).  Boyne (2003) menemukan hubungan positif yang kuat antara sumber daya dan peningkatan layanan.  Carmeli dan Tishler (2004) menemukan bahwa kapabilitas manajerial,</w:t>
      </w:r>
      <w:r w:rsidR="00C07D78">
        <w:rPr>
          <w:rFonts w:ascii="Times New Roman" w:hAnsi="Times New Roman"/>
          <w:sz w:val="20"/>
          <w:szCs w:val="20"/>
        </w:rPr>
        <w:t xml:space="preserve"> </w:t>
      </w:r>
      <w:r w:rsidRPr="004315A4">
        <w:rPr>
          <w:rFonts w:ascii="Times New Roman" w:hAnsi="Times New Roman"/>
          <w:i/>
          <w:sz w:val="20"/>
          <w:szCs w:val="20"/>
        </w:rPr>
        <w:t>human capital</w:t>
      </w:r>
      <w:r w:rsidRPr="004315A4">
        <w:rPr>
          <w:rFonts w:ascii="Times New Roman" w:hAnsi="Times New Roman"/>
          <w:sz w:val="20"/>
          <w:szCs w:val="20"/>
        </w:rPr>
        <w:t>,  reputasi, dan budaya organisasi berpengaruh positi</w:t>
      </w:r>
      <w:r w:rsidR="00C07D78">
        <w:rPr>
          <w:rFonts w:ascii="Times New Roman" w:hAnsi="Times New Roman"/>
          <w:sz w:val="20"/>
          <w:szCs w:val="20"/>
        </w:rPr>
        <w:t xml:space="preserve">f terhadap kinerja pelayanan. </w:t>
      </w:r>
      <w:r w:rsidRPr="004315A4">
        <w:rPr>
          <w:rFonts w:ascii="Times New Roman" w:hAnsi="Times New Roman"/>
          <w:sz w:val="20"/>
          <w:szCs w:val="20"/>
        </w:rPr>
        <w:t>Studi kasus Bryson, dkk.(2007) menunjukkan  relevansi dari identifikasi dan  penggunaan   kompetensi  secara efektif dalam formulasi dan penerapan strategi  dengan keberhasilan organisasi yang menjadi lebih baik. Bryson, dkk. (2007) mengindikasikan pentingnya identifikasi, eksploitasi, dan pengembangan kompetensi organisasi untuk efektifitas organisasi yang lebih baik.</w:t>
      </w:r>
    </w:p>
    <w:p w:rsidR="00C07D78" w:rsidRDefault="00930CE2" w:rsidP="00C07D78">
      <w:pPr>
        <w:autoSpaceDE w:val="0"/>
        <w:autoSpaceDN w:val="0"/>
        <w:adjustRightInd w:val="0"/>
        <w:spacing w:after="0" w:line="240" w:lineRule="auto"/>
        <w:ind w:firstLine="284"/>
        <w:jc w:val="both"/>
        <w:rPr>
          <w:rFonts w:ascii="Times New Roman" w:hAnsi="Times New Roman"/>
          <w:sz w:val="20"/>
          <w:szCs w:val="20"/>
        </w:rPr>
      </w:pPr>
      <w:r w:rsidRPr="004315A4">
        <w:rPr>
          <w:rFonts w:ascii="Times New Roman" w:hAnsi="Times New Roman"/>
          <w:sz w:val="20"/>
          <w:szCs w:val="20"/>
        </w:rPr>
        <w:t xml:space="preserve">Hubungan antara sumber daya organisasi dengan inovasi dari perspektif RBV  di antaranya diutarakan oleh Kostopoulos,dkk.(2002). Menurut RBV, keberadaan sumberdaya dan kapabilitas yang berbeda  secara positif berpengaruh  pada </w:t>
      </w:r>
      <w:r w:rsidRPr="004315A4">
        <w:rPr>
          <w:rFonts w:ascii="Times New Roman" w:hAnsi="Times New Roman"/>
          <w:i/>
          <w:sz w:val="20"/>
          <w:szCs w:val="20"/>
        </w:rPr>
        <w:t>outcome</w:t>
      </w:r>
      <w:r w:rsidRPr="004315A4">
        <w:rPr>
          <w:rFonts w:ascii="Times New Roman" w:hAnsi="Times New Roman"/>
          <w:sz w:val="20"/>
          <w:szCs w:val="20"/>
        </w:rPr>
        <w:t xml:space="preserve"> proses inovasi . Penelitian-penelitian yang  berbasis sumber daya mendasarkan pada premis  fundamental  bahwa sumber daya dan kapabilitas organisasi menentukan kapasitas organisasi untuk berin</w:t>
      </w:r>
      <w:r w:rsidR="00C07D78">
        <w:rPr>
          <w:rFonts w:ascii="Times New Roman" w:hAnsi="Times New Roman"/>
          <w:sz w:val="20"/>
          <w:szCs w:val="20"/>
        </w:rPr>
        <w:t xml:space="preserve">ovasi (Kostopoulos, dkk., 2002). </w:t>
      </w:r>
      <w:r w:rsidRPr="004315A4">
        <w:rPr>
          <w:rFonts w:ascii="Times New Roman" w:hAnsi="Times New Roman"/>
          <w:sz w:val="20"/>
          <w:szCs w:val="20"/>
        </w:rPr>
        <w:t xml:space="preserve">Menurut Narver dan Slater (1990) orientasi pelanggan dan koordinasi interfungsional merupakan sumber daya perusahaan. Orientasi pelanggan dan koordinasi interfungsional sebagai komponen orientasi pasar (Narver dan Slater, 1990) merupakan bentuk dari sumber daya </w:t>
      </w:r>
      <w:r w:rsidRPr="004315A4">
        <w:rPr>
          <w:rFonts w:ascii="Times New Roman" w:hAnsi="Times New Roman"/>
          <w:i/>
          <w:sz w:val="20"/>
          <w:szCs w:val="20"/>
        </w:rPr>
        <w:t>intangible</w:t>
      </w:r>
      <w:r w:rsidRPr="004315A4">
        <w:rPr>
          <w:rFonts w:ascii="Times New Roman" w:hAnsi="Times New Roman"/>
          <w:sz w:val="20"/>
          <w:szCs w:val="20"/>
        </w:rPr>
        <w:t xml:space="preserve">  berupa budaya perusahaan yang menunjuk pada satu set nilai-nilai organisasi  yang menempatkan prioritas utamanya pada menciptakan dan mempertahankan </w:t>
      </w:r>
      <w:r w:rsidRPr="004315A4">
        <w:rPr>
          <w:rFonts w:ascii="Times New Roman" w:hAnsi="Times New Roman"/>
          <w:i/>
          <w:sz w:val="20"/>
          <w:szCs w:val="20"/>
        </w:rPr>
        <w:t>superior customer value</w:t>
      </w:r>
      <w:r w:rsidR="00C07D78">
        <w:rPr>
          <w:rFonts w:ascii="Times New Roman" w:hAnsi="Times New Roman"/>
          <w:sz w:val="20"/>
          <w:szCs w:val="20"/>
        </w:rPr>
        <w:t xml:space="preserve"> (Narver dan Slater, 1990). </w:t>
      </w:r>
    </w:p>
    <w:p w:rsidR="00C07D78" w:rsidRDefault="00C07D78" w:rsidP="00C07D78">
      <w:pPr>
        <w:autoSpaceDE w:val="0"/>
        <w:autoSpaceDN w:val="0"/>
        <w:adjustRightInd w:val="0"/>
        <w:spacing w:after="0" w:line="240" w:lineRule="auto"/>
        <w:ind w:firstLine="284"/>
        <w:jc w:val="both"/>
        <w:rPr>
          <w:rFonts w:ascii="Times New Roman" w:hAnsi="Times New Roman"/>
          <w:sz w:val="20"/>
          <w:szCs w:val="20"/>
        </w:rPr>
      </w:pPr>
      <w:r>
        <w:rPr>
          <w:rStyle w:val="apple-style-span"/>
          <w:rFonts w:ascii="Times New Roman" w:hAnsi="Times New Roman"/>
          <w:sz w:val="20"/>
          <w:szCs w:val="20"/>
          <w:shd w:val="clear" w:color="auto" w:fill="FFFFFF"/>
        </w:rPr>
        <w:t>Menurut t</w:t>
      </w:r>
      <w:r w:rsidR="00930CE2" w:rsidRPr="004315A4">
        <w:rPr>
          <w:rStyle w:val="apple-style-span"/>
          <w:rFonts w:ascii="Times New Roman" w:hAnsi="Times New Roman"/>
          <w:sz w:val="20"/>
          <w:szCs w:val="20"/>
          <w:shd w:val="clear" w:color="auto" w:fill="FFFFFF"/>
        </w:rPr>
        <w:t>eori</w:t>
      </w:r>
      <w:r w:rsidR="00930CE2" w:rsidRPr="004315A4">
        <w:rPr>
          <w:rStyle w:val="apple-converted-space"/>
          <w:rFonts w:ascii="Times New Roman" w:hAnsi="Times New Roman"/>
          <w:sz w:val="20"/>
          <w:szCs w:val="20"/>
          <w:shd w:val="clear" w:color="auto" w:fill="FFFFFF"/>
        </w:rPr>
        <w:t> </w:t>
      </w:r>
      <w:r w:rsidR="00930CE2" w:rsidRPr="004315A4">
        <w:rPr>
          <w:rStyle w:val="apple-converted-space"/>
          <w:rFonts w:ascii="Times New Roman" w:hAnsi="Times New Roman"/>
          <w:b/>
          <w:sz w:val="20"/>
          <w:szCs w:val="20"/>
          <w:shd w:val="clear" w:color="auto" w:fill="FFFFFF"/>
        </w:rPr>
        <w:t xml:space="preserve"> </w:t>
      </w:r>
      <w:r w:rsidR="00930CE2" w:rsidRPr="004315A4">
        <w:rPr>
          <w:rStyle w:val="Strong"/>
          <w:rFonts w:ascii="Times New Roman" w:hAnsi="Times New Roman"/>
          <w:b w:val="0"/>
          <w:sz w:val="20"/>
          <w:szCs w:val="20"/>
          <w:shd w:val="clear" w:color="auto" w:fill="FFFFFF"/>
        </w:rPr>
        <w:t xml:space="preserve">Kapabilitas Dinamis </w:t>
      </w:r>
      <w:r w:rsidR="00930CE2" w:rsidRPr="004315A4">
        <w:rPr>
          <w:rStyle w:val="apple-style-span"/>
          <w:rFonts w:ascii="Times New Roman" w:hAnsi="Times New Roman"/>
          <w:sz w:val="20"/>
          <w:szCs w:val="20"/>
          <w:shd w:val="clear" w:color="auto" w:fill="FFFFFF"/>
        </w:rPr>
        <w:t>oleh</w:t>
      </w:r>
      <w:r w:rsidR="00930CE2" w:rsidRPr="004315A4">
        <w:rPr>
          <w:rStyle w:val="apple-converted-space"/>
          <w:rFonts w:ascii="Times New Roman" w:hAnsi="Times New Roman"/>
          <w:b/>
          <w:sz w:val="20"/>
          <w:szCs w:val="20"/>
          <w:shd w:val="clear" w:color="auto" w:fill="FFFFFF"/>
        </w:rPr>
        <w:t xml:space="preserve">  </w:t>
      </w:r>
      <w:r w:rsidR="00930CE2" w:rsidRPr="004315A4">
        <w:rPr>
          <w:rStyle w:val="Strong"/>
          <w:rFonts w:ascii="Times New Roman" w:hAnsi="Times New Roman"/>
          <w:b w:val="0"/>
          <w:sz w:val="20"/>
          <w:szCs w:val="20"/>
          <w:shd w:val="clear" w:color="auto" w:fill="FFFFFF"/>
        </w:rPr>
        <w:t>Teece, dkk.</w:t>
      </w:r>
      <w:r w:rsidR="00930CE2" w:rsidRPr="004315A4">
        <w:rPr>
          <w:rStyle w:val="apple-converted-space"/>
          <w:rFonts w:ascii="Times New Roman" w:hAnsi="Times New Roman"/>
          <w:sz w:val="20"/>
          <w:szCs w:val="20"/>
          <w:shd w:val="clear" w:color="auto" w:fill="FFFFFF"/>
        </w:rPr>
        <w:t> </w:t>
      </w:r>
      <w:r>
        <w:rPr>
          <w:rStyle w:val="apple-style-span"/>
          <w:rFonts w:ascii="Times New Roman" w:hAnsi="Times New Roman"/>
          <w:sz w:val="20"/>
          <w:szCs w:val="20"/>
          <w:shd w:val="clear" w:color="auto" w:fill="FFFFFF"/>
        </w:rPr>
        <w:t xml:space="preserve">(1997) </w:t>
      </w:r>
      <w:r w:rsidR="00930CE2" w:rsidRPr="004315A4">
        <w:rPr>
          <w:rStyle w:val="apple-style-span"/>
          <w:rFonts w:ascii="Times New Roman" w:hAnsi="Times New Roman"/>
          <w:sz w:val="20"/>
          <w:szCs w:val="20"/>
          <w:shd w:val="clear" w:color="auto" w:fill="FFFFFF"/>
        </w:rPr>
        <w:t>keunggulan yang berkelanjutan dapat diperoleh jika organisasi memiliki kapasitas untuk terus menerus melakukan penyesuaian dan rekonfigurasi sumber dayanya</w:t>
      </w:r>
      <w:r>
        <w:rPr>
          <w:rStyle w:val="apple-style-span"/>
          <w:rFonts w:ascii="Times New Roman" w:hAnsi="Times New Roman"/>
          <w:sz w:val="20"/>
          <w:szCs w:val="20"/>
          <w:shd w:val="clear" w:color="auto" w:fill="FFFFFF"/>
        </w:rPr>
        <w:t xml:space="preserve"> </w:t>
      </w:r>
      <w:r w:rsidR="00930CE2" w:rsidRPr="004315A4">
        <w:rPr>
          <w:rStyle w:val="apple-style-span"/>
          <w:rFonts w:ascii="Times New Roman" w:hAnsi="Times New Roman"/>
          <w:sz w:val="20"/>
          <w:szCs w:val="20"/>
          <w:shd w:val="clear" w:color="auto" w:fill="FFFFFF"/>
        </w:rPr>
        <w:t>se</w:t>
      </w:r>
      <w:r>
        <w:rPr>
          <w:rStyle w:val="apple-style-span"/>
          <w:rFonts w:ascii="Times New Roman" w:hAnsi="Times New Roman"/>
          <w:sz w:val="20"/>
          <w:szCs w:val="20"/>
          <w:shd w:val="clear" w:color="auto" w:fill="FFFFFF"/>
        </w:rPr>
        <w:t xml:space="preserve">cara kombinasi menyeluruh, baik </w:t>
      </w:r>
      <w:r w:rsidR="00930CE2" w:rsidRPr="004315A4">
        <w:rPr>
          <w:rStyle w:val="apple-style-span"/>
          <w:rFonts w:ascii="Times New Roman" w:hAnsi="Times New Roman"/>
          <w:sz w:val="20"/>
          <w:szCs w:val="20"/>
          <w:shd w:val="clear" w:color="auto" w:fill="FFFFFF"/>
        </w:rPr>
        <w:lastRenderedPageBreak/>
        <w:t>internal/</w:t>
      </w:r>
      <w:r>
        <w:rPr>
          <w:rStyle w:val="apple-style-span"/>
          <w:rFonts w:ascii="Times New Roman" w:hAnsi="Times New Roman"/>
          <w:sz w:val="20"/>
          <w:szCs w:val="20"/>
          <w:shd w:val="clear" w:color="auto" w:fill="FFFFFF"/>
        </w:rPr>
        <w:t xml:space="preserve"> </w:t>
      </w:r>
      <w:r w:rsidR="00930CE2" w:rsidRPr="004315A4">
        <w:rPr>
          <w:rStyle w:val="apple-style-span"/>
          <w:rFonts w:ascii="Times New Roman" w:hAnsi="Times New Roman"/>
          <w:sz w:val="20"/>
          <w:szCs w:val="20"/>
          <w:shd w:val="clear" w:color="auto" w:fill="FFFFFF"/>
        </w:rPr>
        <w:t xml:space="preserve">eksternal maupun </w:t>
      </w:r>
      <w:r w:rsidR="00930CE2" w:rsidRPr="004315A4">
        <w:rPr>
          <w:rStyle w:val="apple-style-span"/>
          <w:rFonts w:ascii="Times New Roman" w:hAnsi="Times New Roman"/>
          <w:i/>
          <w:sz w:val="20"/>
          <w:szCs w:val="20"/>
          <w:shd w:val="clear" w:color="auto" w:fill="FFFFFF"/>
        </w:rPr>
        <w:t>tangible/intangible</w:t>
      </w:r>
      <w:r w:rsidR="00930CE2" w:rsidRPr="004315A4">
        <w:rPr>
          <w:rStyle w:val="apple-style-span"/>
          <w:rFonts w:ascii="Times New Roman" w:hAnsi="Times New Roman"/>
          <w:sz w:val="20"/>
          <w:szCs w:val="20"/>
          <w:shd w:val="clear" w:color="auto" w:fill="FFFFFF"/>
        </w:rPr>
        <w:t>, untuk merespons perubahan pasar atau teknologi yang cepat.</w:t>
      </w:r>
      <w:r>
        <w:rPr>
          <w:rStyle w:val="apple-style-span"/>
          <w:rFonts w:ascii="Times New Roman" w:hAnsi="Times New Roman"/>
          <w:sz w:val="20"/>
          <w:szCs w:val="20"/>
        </w:rPr>
        <w:t xml:space="preserve"> </w:t>
      </w:r>
      <w:r w:rsidR="00930CE2" w:rsidRPr="004315A4">
        <w:rPr>
          <w:rFonts w:ascii="Times New Roman" w:eastAsia="Times New Roman" w:hAnsi="Times New Roman"/>
          <w:sz w:val="20"/>
          <w:szCs w:val="20"/>
        </w:rPr>
        <w:t xml:space="preserve">Orientasi pelanggan pada dasarnya menempatkan pelanggan sebagai fokus strategi organisasi (Nwankwo, 1995). </w:t>
      </w:r>
      <w:r w:rsidR="00930CE2" w:rsidRPr="004315A4">
        <w:rPr>
          <w:rFonts w:ascii="Times New Roman" w:hAnsi="Times New Roman"/>
          <w:sz w:val="20"/>
          <w:szCs w:val="20"/>
        </w:rPr>
        <w:t xml:space="preserve">  Sonntag (2011) mendefinisikan pelanggan sektor publik sebagai pengguna (</w:t>
      </w:r>
      <w:r w:rsidR="00930CE2" w:rsidRPr="004315A4">
        <w:rPr>
          <w:rFonts w:ascii="Times New Roman" w:hAnsi="Times New Roman"/>
          <w:i/>
          <w:sz w:val="20"/>
          <w:szCs w:val="20"/>
        </w:rPr>
        <w:t>user</w:t>
      </w:r>
      <w:r w:rsidR="00930CE2" w:rsidRPr="004315A4">
        <w:rPr>
          <w:rFonts w:ascii="Times New Roman" w:hAnsi="Times New Roman"/>
          <w:sz w:val="20"/>
          <w:szCs w:val="20"/>
        </w:rPr>
        <w:t>) dari produk yang dibuat oleh organisasi pemerintah. Pelanggan dapat meliputi pengguna akhir, masyarakat, kontraktor penyedia jasa, atau</w:t>
      </w:r>
      <w:r>
        <w:rPr>
          <w:rFonts w:ascii="Times New Roman" w:hAnsi="Times New Roman"/>
          <w:sz w:val="20"/>
          <w:szCs w:val="20"/>
        </w:rPr>
        <w:t xml:space="preserve"> organisasi pemerintah lainnya.</w:t>
      </w:r>
    </w:p>
    <w:p w:rsidR="00C07D78" w:rsidRDefault="00930CE2" w:rsidP="00C07D78">
      <w:pPr>
        <w:autoSpaceDE w:val="0"/>
        <w:autoSpaceDN w:val="0"/>
        <w:adjustRightInd w:val="0"/>
        <w:spacing w:after="0" w:line="240" w:lineRule="auto"/>
        <w:ind w:firstLine="284"/>
        <w:jc w:val="both"/>
        <w:rPr>
          <w:rFonts w:ascii="Times New Roman" w:hAnsi="Times New Roman" w:cs="Times New Roman"/>
          <w:sz w:val="20"/>
          <w:szCs w:val="20"/>
        </w:rPr>
      </w:pPr>
      <w:r w:rsidRPr="00C07D78">
        <w:rPr>
          <w:rFonts w:ascii="Times New Roman" w:hAnsi="Times New Roman" w:cs="Times New Roman"/>
          <w:i/>
          <w:sz w:val="20"/>
          <w:szCs w:val="20"/>
        </w:rPr>
        <w:t xml:space="preserve">The Institute of Internal Auditors </w:t>
      </w:r>
      <w:r w:rsidRPr="00C07D78">
        <w:rPr>
          <w:rFonts w:ascii="Times New Roman" w:hAnsi="Times New Roman" w:cs="Times New Roman"/>
          <w:sz w:val="20"/>
          <w:szCs w:val="20"/>
        </w:rPr>
        <w:t xml:space="preserve">(2011) menekankan pentingnya informasi berharga untuk </w:t>
      </w:r>
      <w:r w:rsidRPr="00C07D78">
        <w:rPr>
          <w:rFonts w:ascii="Times New Roman" w:hAnsi="Times New Roman" w:cs="Times New Roman"/>
          <w:i/>
          <w:sz w:val="20"/>
          <w:szCs w:val="20"/>
        </w:rPr>
        <w:t>Chief Audit Executive</w:t>
      </w:r>
      <w:r w:rsidRPr="00C07D78">
        <w:rPr>
          <w:rFonts w:ascii="Times New Roman" w:hAnsi="Times New Roman" w:cs="Times New Roman"/>
          <w:sz w:val="20"/>
          <w:szCs w:val="20"/>
        </w:rPr>
        <w:t xml:space="preserve"> ketika mengembangkan rencana audit tahunan sehingga terjadi keselarasan antara upaya audit dengan kebutuhan </w:t>
      </w:r>
      <w:r w:rsidRPr="00C07D78">
        <w:rPr>
          <w:rFonts w:ascii="Times New Roman" w:hAnsi="Times New Roman" w:cs="Times New Roman"/>
          <w:i/>
          <w:sz w:val="20"/>
          <w:szCs w:val="20"/>
        </w:rPr>
        <w:t>stakeholder</w:t>
      </w:r>
      <w:r w:rsidRPr="00C07D78">
        <w:rPr>
          <w:rFonts w:ascii="Times New Roman" w:hAnsi="Times New Roman" w:cs="Times New Roman"/>
          <w:sz w:val="20"/>
          <w:szCs w:val="20"/>
        </w:rPr>
        <w:t xml:space="preserve">/klien. Menurut </w:t>
      </w:r>
      <w:r w:rsidRPr="00C07D78">
        <w:rPr>
          <w:rFonts w:ascii="Times New Roman" w:hAnsi="Times New Roman" w:cs="Times New Roman"/>
          <w:i/>
          <w:sz w:val="20"/>
          <w:szCs w:val="20"/>
        </w:rPr>
        <w:t xml:space="preserve">The Institute of Internal Auditors </w:t>
      </w:r>
      <w:r w:rsidRPr="00C07D78">
        <w:rPr>
          <w:rFonts w:ascii="Times New Roman" w:hAnsi="Times New Roman" w:cs="Times New Roman"/>
          <w:sz w:val="20"/>
          <w:szCs w:val="20"/>
        </w:rPr>
        <w:t xml:space="preserve">(2011), aktivitas audit internal harus dikelola untuk memastikan bahwa aktivitas audit internal menambah nilai bagi organisasi (termasuk </w:t>
      </w:r>
      <w:r w:rsidRPr="00C07D78">
        <w:rPr>
          <w:rFonts w:ascii="Times New Roman" w:hAnsi="Times New Roman" w:cs="Times New Roman"/>
          <w:i/>
          <w:sz w:val="20"/>
          <w:szCs w:val="20"/>
        </w:rPr>
        <w:t>stakeholder</w:t>
      </w:r>
      <w:r w:rsidRPr="00C07D78">
        <w:rPr>
          <w:rFonts w:ascii="Times New Roman" w:hAnsi="Times New Roman" w:cs="Times New Roman"/>
          <w:sz w:val="20"/>
          <w:szCs w:val="20"/>
        </w:rPr>
        <w:t xml:space="preserve">). </w:t>
      </w:r>
    </w:p>
    <w:p w:rsidR="00C07D78" w:rsidRDefault="00930CE2" w:rsidP="00C07D78">
      <w:pPr>
        <w:autoSpaceDE w:val="0"/>
        <w:autoSpaceDN w:val="0"/>
        <w:adjustRightInd w:val="0"/>
        <w:spacing w:after="0" w:line="240" w:lineRule="auto"/>
        <w:ind w:firstLine="284"/>
        <w:jc w:val="both"/>
        <w:rPr>
          <w:rFonts w:ascii="Times New Roman" w:eastAsia="Times New Roman" w:hAnsi="Times New Roman"/>
          <w:sz w:val="20"/>
          <w:szCs w:val="20"/>
        </w:rPr>
      </w:pPr>
      <w:r w:rsidRPr="00C07D78">
        <w:rPr>
          <w:rFonts w:ascii="Times New Roman" w:eastAsia="Times New Roman" w:hAnsi="Times New Roman" w:cs="Times New Roman"/>
          <w:sz w:val="20"/>
          <w:szCs w:val="20"/>
        </w:rPr>
        <w:t>Menurut Andreassen (1994) organisasi yang menerapkan orientasi pelanggan dituntut untuk memahami kebutuhan pelanggan mereka dan ke arah mana tujuan mereka, men</w:t>
      </w:r>
      <w:r w:rsidRPr="00930CE2">
        <w:rPr>
          <w:rFonts w:ascii="Times New Roman" w:eastAsia="Times New Roman" w:hAnsi="Times New Roman"/>
          <w:sz w:val="20"/>
          <w:szCs w:val="20"/>
        </w:rPr>
        <w:t>gubah pemahaman ini ke dalam tindakan di semua fungsi dalam organisasi, dan menanggapi pemahaman mereka dari sudut pandang kebutuhan pelanggan.  Pendekatan ini mengarah ke perbaikan terus menerus dalam pelayanan sektor publik sehingga berfokus pada rencana perbaikan pemberian layanan dalam upaya untuk memastikan kualitas.</w:t>
      </w:r>
      <w:r w:rsidR="00C07D78">
        <w:rPr>
          <w:rFonts w:ascii="Times New Roman" w:eastAsia="Times New Roman" w:hAnsi="Times New Roman"/>
          <w:sz w:val="20"/>
          <w:szCs w:val="20"/>
        </w:rPr>
        <w:t xml:space="preserve"> </w:t>
      </w:r>
      <w:r w:rsidRPr="00930CE2">
        <w:rPr>
          <w:rFonts w:ascii="Times New Roman" w:eastAsia="Times New Roman" w:hAnsi="Times New Roman"/>
          <w:sz w:val="20"/>
          <w:szCs w:val="20"/>
        </w:rPr>
        <w:t>Orientasi pelanggan melibatkan pemahaman mengenai kebutuhan pelanggan dan menggunakan pengetahuan ini untuk membuat semua fungsi organisasi bekerja ke arah pemenuhan kebutuhan pelanggan (Andreassen, 1994).</w:t>
      </w:r>
    </w:p>
    <w:p w:rsidR="00C07D78" w:rsidRDefault="00930CE2" w:rsidP="00C07D78">
      <w:pPr>
        <w:autoSpaceDE w:val="0"/>
        <w:autoSpaceDN w:val="0"/>
        <w:adjustRightInd w:val="0"/>
        <w:spacing w:after="0" w:line="240" w:lineRule="auto"/>
        <w:ind w:firstLine="284"/>
        <w:jc w:val="both"/>
        <w:rPr>
          <w:rFonts w:ascii="Times New Roman" w:eastAsia="Times New Roman" w:hAnsi="Times New Roman"/>
          <w:sz w:val="20"/>
          <w:szCs w:val="20"/>
        </w:rPr>
      </w:pPr>
      <w:r w:rsidRPr="00930CE2">
        <w:rPr>
          <w:rFonts w:ascii="Times New Roman" w:hAnsi="Times New Roman"/>
          <w:sz w:val="20"/>
          <w:szCs w:val="20"/>
        </w:rPr>
        <w:t xml:space="preserve">Terdapat pandangan yang bertentangan tentang mengapa fokus pelanggan diasumsikan tidak sesuai untuk sektor publik, dan hal ini didasarkan pada pemahaman bahwa ada tujuan yang berbeda untuk orientasi pelanggan di sektor swasta (Box, 1999).  Flyn (1988) menyebutkan bahwa </w:t>
      </w:r>
      <w:r w:rsidRPr="00930CE2">
        <w:rPr>
          <w:rFonts w:ascii="Times New Roman" w:eastAsia="DFKai-SB" w:hAnsi="Times New Roman"/>
          <w:sz w:val="20"/>
          <w:szCs w:val="20"/>
        </w:rPr>
        <w:t xml:space="preserve"> mengimpor ide dari sektor swasta tentang membuat organisasi sektor publik yang lebih berorientasi pada konsumen, sesuai hanya jika hubungan antara organisasi dan </w:t>
      </w:r>
      <w:r w:rsidRPr="00930CE2">
        <w:rPr>
          <w:rFonts w:ascii="Times New Roman" w:eastAsia="DFKai-SB" w:hAnsi="Times New Roman"/>
          <w:i/>
          <w:sz w:val="20"/>
          <w:szCs w:val="20"/>
        </w:rPr>
        <w:t xml:space="preserve">stakeholders </w:t>
      </w:r>
      <w:r w:rsidRPr="00930CE2">
        <w:rPr>
          <w:rFonts w:ascii="Times New Roman" w:eastAsia="DFKai-SB" w:hAnsi="Times New Roman"/>
          <w:sz w:val="20"/>
          <w:szCs w:val="20"/>
        </w:rPr>
        <w:t xml:space="preserve"> misalnya politisi, pembayar pajak, dan pemilih  telah ditetapkan mengingat tidak semua pemangku kepentingan adalah pelanggan.</w:t>
      </w:r>
    </w:p>
    <w:p w:rsidR="00930CE2" w:rsidRPr="00C07D78" w:rsidRDefault="00930CE2" w:rsidP="00C07D78">
      <w:pPr>
        <w:autoSpaceDE w:val="0"/>
        <w:autoSpaceDN w:val="0"/>
        <w:adjustRightInd w:val="0"/>
        <w:spacing w:after="0" w:line="240" w:lineRule="auto"/>
        <w:ind w:firstLine="284"/>
        <w:jc w:val="both"/>
        <w:rPr>
          <w:rFonts w:ascii="Times New Roman" w:eastAsia="Times New Roman" w:hAnsi="Times New Roman"/>
          <w:sz w:val="20"/>
          <w:szCs w:val="20"/>
        </w:rPr>
      </w:pPr>
      <w:r w:rsidRPr="00930CE2">
        <w:rPr>
          <w:rFonts w:ascii="Times New Roman" w:hAnsi="Times New Roman"/>
          <w:sz w:val="20"/>
          <w:szCs w:val="20"/>
        </w:rPr>
        <w:t xml:space="preserve">Gromark dan Melin (2013) mengusulkan orientasi merek sebagai pengganti orientasi pasar untuk organisasi sektor publik yang merupakan bagian dari konsep </w:t>
      </w:r>
      <w:r w:rsidRPr="00930CE2">
        <w:rPr>
          <w:rFonts w:ascii="Times New Roman" w:hAnsi="Times New Roman"/>
          <w:i/>
          <w:sz w:val="20"/>
          <w:szCs w:val="20"/>
        </w:rPr>
        <w:t>New Public Management</w:t>
      </w:r>
      <w:r w:rsidRPr="00930CE2">
        <w:rPr>
          <w:rFonts w:ascii="Times New Roman" w:hAnsi="Times New Roman"/>
          <w:sz w:val="20"/>
          <w:szCs w:val="20"/>
        </w:rPr>
        <w:t>.. Hal ini dilandasi oleh alasan bahwa orientasi pasar terlalu berfokus pada orientasi pelanggan yang mengakibatkan fungsi-fungsi tertentu dari organisasi sektor publik dan beberapa proses eksternal mereka menerima fokus  terlalu besar.  Tujuan, rencana dan langkah-langkah juga menjadi berpikiran sempit dan terbatas, yang pada gilirannya empengaruhi kualitas dan efektivitas.</w:t>
      </w:r>
    </w:p>
    <w:p w:rsidR="00C07D78" w:rsidRDefault="00930CE2" w:rsidP="00C07D78">
      <w:pPr>
        <w:spacing w:after="0" w:line="240" w:lineRule="auto"/>
        <w:ind w:firstLine="284"/>
        <w:jc w:val="both"/>
        <w:rPr>
          <w:rFonts w:ascii="Times New Roman" w:hAnsi="Times New Roman"/>
          <w:bCs/>
          <w:sz w:val="20"/>
          <w:szCs w:val="20"/>
        </w:rPr>
      </w:pPr>
      <w:r w:rsidRPr="00930CE2">
        <w:rPr>
          <w:rFonts w:ascii="Times New Roman" w:hAnsi="Times New Roman"/>
          <w:bCs/>
          <w:sz w:val="20"/>
          <w:szCs w:val="20"/>
        </w:rPr>
        <w:lastRenderedPageBreak/>
        <w:t xml:space="preserve">Koordinasi interfungsional telah menjadi tema penelitian multidisiplin dari berbagai ukuran perusahaan dan memiliki banyak arti (Bartosek dan Tomaskova, 2013). </w:t>
      </w:r>
      <w:r w:rsidR="002D308E">
        <w:rPr>
          <w:rFonts w:ascii="Times New Roman" w:hAnsi="Times New Roman"/>
          <w:bCs/>
          <w:sz w:val="20"/>
          <w:szCs w:val="20"/>
        </w:rPr>
        <w:t>K</w:t>
      </w:r>
      <w:r w:rsidRPr="00930CE2">
        <w:rPr>
          <w:rFonts w:ascii="Times New Roman" w:hAnsi="Times New Roman"/>
          <w:bCs/>
          <w:sz w:val="20"/>
          <w:szCs w:val="20"/>
        </w:rPr>
        <w:t xml:space="preserve">oordinasi interfungtional adalah integrasi dan kolaborasi dari berbagai bidang fungsional (atau departemen) dalam suatu organisasi sebagai cara untuk meningkatkan komunikasi dan informasi untuk lebih memenuhi tujuan organisasi (Narver dan Slater, 1990), sedangkan integrasi  dan kolaborasi antar organisasi disebut dengan kolaborasi interorganisasi. Sebagaimana koordinasi interfungsional, Menurut </w:t>
      </w:r>
      <w:r w:rsidRPr="00930CE2">
        <w:rPr>
          <w:rStyle w:val="hps"/>
          <w:rFonts w:ascii="Times New Roman" w:hAnsi="Times New Roman"/>
          <w:sz w:val="20"/>
          <w:szCs w:val="20"/>
        </w:rPr>
        <w:t xml:space="preserve">Faems dan Looy (2003) </w:t>
      </w:r>
      <w:r w:rsidRPr="00930CE2">
        <w:rPr>
          <w:rFonts w:ascii="Times New Roman" w:hAnsi="Times New Roman"/>
          <w:bCs/>
          <w:sz w:val="20"/>
          <w:szCs w:val="20"/>
        </w:rPr>
        <w:t>k</w:t>
      </w:r>
      <w:r w:rsidRPr="00930CE2">
        <w:rPr>
          <w:rStyle w:val="hps"/>
          <w:rFonts w:ascii="Times New Roman" w:hAnsi="Times New Roman"/>
          <w:sz w:val="20"/>
          <w:szCs w:val="20"/>
        </w:rPr>
        <w:t xml:space="preserve">olaborasi interorganisasi  dapat meningkatkan inovasi dan kinerja organisasi. </w:t>
      </w:r>
    </w:p>
    <w:p w:rsidR="00C07D78" w:rsidRDefault="00930CE2" w:rsidP="00C07D78">
      <w:pPr>
        <w:spacing w:after="0" w:line="240" w:lineRule="auto"/>
        <w:ind w:firstLine="284"/>
        <w:jc w:val="both"/>
        <w:rPr>
          <w:rFonts w:ascii="Times New Roman" w:hAnsi="Times New Roman"/>
          <w:bCs/>
          <w:sz w:val="20"/>
          <w:szCs w:val="20"/>
        </w:rPr>
      </w:pPr>
      <w:r w:rsidRPr="00930CE2">
        <w:rPr>
          <w:rFonts w:ascii="Times New Roman" w:eastAsia="Times New Roman" w:hAnsi="Times New Roman"/>
          <w:sz w:val="20"/>
          <w:szCs w:val="20"/>
        </w:rPr>
        <w:t xml:space="preserve">Koordinasi interfungsional berfokus pada penyebaran dan penggunaan informasi pasar melalui upaya </w:t>
      </w:r>
      <w:r w:rsidRPr="00C24B83">
        <w:rPr>
          <w:rFonts w:ascii="Times New Roman" w:eastAsia="Times New Roman" w:hAnsi="Times New Roman"/>
          <w:sz w:val="20"/>
          <w:szCs w:val="20"/>
        </w:rPr>
        <w:t>terkoordinasi di perusahaan secara keseluruhan dan menekankan penggunaan kolektif sumber daya organisasi untuk memberikan nilai pelanggan yang unggul (Narver dan Slater, 1990). Ide dasarnya adalah bahwa setiap karyawan perusahaan dapat menyumbangkan sesuatu yang berharga kepada pelanggan, jadi jika perusahaan dapat mengkoordinasikan dan mengintegrasikan sumber daya keuangan, manusia, dan lainnya, dapat menyediakan barang dan jasa yang lebih sesuai dengan kebutuhan pelanggan. Selain itu, dengan meningkatkan kerjasama antar departemen yang berbeda, koordinasi interfungsional dapat menyebabkan efisiensi yang lebih besar dan dengan demikian menurunkan biaya produksi dan administrasi (Jaworski dan Kohli, 1993).</w:t>
      </w:r>
    </w:p>
    <w:p w:rsidR="00C07D78" w:rsidRDefault="00930CE2" w:rsidP="00C07D78">
      <w:pPr>
        <w:spacing w:after="0" w:line="240" w:lineRule="auto"/>
        <w:ind w:firstLine="284"/>
        <w:jc w:val="both"/>
        <w:rPr>
          <w:rFonts w:ascii="Times New Roman" w:hAnsi="Times New Roman"/>
          <w:bCs/>
          <w:sz w:val="20"/>
          <w:szCs w:val="20"/>
        </w:rPr>
      </w:pPr>
      <w:r w:rsidRPr="00C24B83">
        <w:rPr>
          <w:rFonts w:ascii="Times New Roman" w:hAnsi="Times New Roman"/>
          <w:sz w:val="20"/>
          <w:szCs w:val="20"/>
        </w:rPr>
        <w:t>Koordinasi interfungsional mampu meningkatkan keragaman informasi dan penyatuan silang gagasan dalam organisasi yang dapat merangsang inovasi (Lukas dan Ferrel, 2000).</w:t>
      </w:r>
      <w:r w:rsidR="002D308E">
        <w:rPr>
          <w:rFonts w:ascii="Times New Roman" w:hAnsi="Times New Roman"/>
          <w:sz w:val="20"/>
          <w:szCs w:val="20"/>
        </w:rPr>
        <w:t xml:space="preserve"> </w:t>
      </w:r>
      <w:r w:rsidRPr="00C24B83">
        <w:rPr>
          <w:rFonts w:ascii="Times New Roman" w:eastAsia="Times New Roman" w:hAnsi="Times New Roman"/>
          <w:sz w:val="20"/>
          <w:szCs w:val="20"/>
        </w:rPr>
        <w:t>Selanjutnya, inovasi dapat menyediakan metode baru bagi organisasi untuk menjalankan bisnisnya (</w:t>
      </w:r>
      <w:r w:rsidRPr="00C24B83">
        <w:rPr>
          <w:rStyle w:val="hps"/>
          <w:rFonts w:ascii="Times New Roman" w:hAnsi="Times New Roman"/>
          <w:sz w:val="20"/>
          <w:szCs w:val="20"/>
        </w:rPr>
        <w:t>Ahuja</w:t>
      </w:r>
      <w:r w:rsidRPr="00C24B83">
        <w:rPr>
          <w:rFonts w:ascii="Times New Roman" w:hAnsi="Times New Roman"/>
          <w:sz w:val="20"/>
          <w:szCs w:val="20"/>
        </w:rPr>
        <w:t xml:space="preserve">,2000),  untuk memenuhi kebutuhan pelanggan, dan hal ini dapat meningkatkan kinerja </w:t>
      </w:r>
      <w:r w:rsidRPr="00C24B83">
        <w:rPr>
          <w:rStyle w:val="hps"/>
          <w:rFonts w:ascii="Times New Roman" w:hAnsi="Times New Roman"/>
          <w:sz w:val="20"/>
          <w:szCs w:val="20"/>
        </w:rPr>
        <w:t>(</w:t>
      </w:r>
      <w:r w:rsidRPr="00C24B83">
        <w:rPr>
          <w:rFonts w:ascii="Times New Roman" w:hAnsi="Times New Roman"/>
          <w:sz w:val="20"/>
          <w:szCs w:val="20"/>
        </w:rPr>
        <w:t xml:space="preserve">Markham </w:t>
      </w:r>
      <w:r w:rsidRPr="00C24B83">
        <w:rPr>
          <w:rStyle w:val="hps"/>
          <w:rFonts w:ascii="Times New Roman" w:hAnsi="Times New Roman"/>
          <w:sz w:val="20"/>
          <w:szCs w:val="20"/>
        </w:rPr>
        <w:t>dan</w:t>
      </w:r>
      <w:r w:rsidRPr="00C24B83">
        <w:rPr>
          <w:rFonts w:ascii="Times New Roman" w:hAnsi="Times New Roman"/>
          <w:sz w:val="20"/>
          <w:szCs w:val="20"/>
        </w:rPr>
        <w:t xml:space="preserve"> </w:t>
      </w:r>
      <w:r w:rsidRPr="00C24B83">
        <w:rPr>
          <w:rStyle w:val="hps"/>
          <w:rFonts w:ascii="Times New Roman" w:hAnsi="Times New Roman"/>
          <w:sz w:val="20"/>
          <w:szCs w:val="20"/>
        </w:rPr>
        <w:t>Griffin</w:t>
      </w:r>
      <w:r w:rsidRPr="00C24B83">
        <w:rPr>
          <w:rFonts w:ascii="Times New Roman" w:hAnsi="Times New Roman"/>
          <w:sz w:val="20"/>
          <w:szCs w:val="20"/>
        </w:rPr>
        <w:t>, 1998).</w:t>
      </w:r>
    </w:p>
    <w:p w:rsidR="00C07D78" w:rsidRDefault="00C24B83" w:rsidP="00C07D78">
      <w:pPr>
        <w:spacing w:after="0" w:line="240" w:lineRule="auto"/>
        <w:ind w:firstLine="284"/>
        <w:jc w:val="both"/>
        <w:rPr>
          <w:rFonts w:ascii="Times New Roman" w:eastAsia="Times New Roman" w:hAnsi="Times New Roman"/>
          <w:sz w:val="20"/>
          <w:szCs w:val="20"/>
        </w:rPr>
      </w:pPr>
      <w:r w:rsidRPr="00C24B83">
        <w:rPr>
          <w:rFonts w:ascii="Times New Roman" w:eastAsia="Times New Roman" w:hAnsi="Times New Roman"/>
          <w:sz w:val="20"/>
          <w:szCs w:val="20"/>
        </w:rPr>
        <w:t xml:space="preserve">Tidak ada satu definisi otoritatif atas inovasi  mengingat bahwa makna inovasi telah berkembang. Definisi inovasi sebelumnya misalnya dikemukakan oleh  Schumpeter (1934) </w:t>
      </w:r>
      <w:r w:rsidR="00C07D78">
        <w:rPr>
          <w:rFonts w:ascii="Times New Roman" w:eastAsia="Times New Roman" w:hAnsi="Times New Roman"/>
          <w:sz w:val="20"/>
          <w:szCs w:val="20"/>
        </w:rPr>
        <w:t xml:space="preserve">dalam O’Donnell (1996) </w:t>
      </w:r>
      <w:r w:rsidRPr="00C24B83">
        <w:rPr>
          <w:rFonts w:ascii="Times New Roman" w:eastAsia="Times New Roman" w:hAnsi="Times New Roman"/>
          <w:sz w:val="20"/>
          <w:szCs w:val="20"/>
        </w:rPr>
        <w:t>yang membatasi hanya untuk produk atau jasa baru di sektor swasta. Kemudian dalam perkembangannya, definisi  mengambil konteks yang lebih luas, dengan  memasukkan inovasi sosial (organisasi, kelembagaan, dan politik), inovasi dalam layanan, dan</w:t>
      </w:r>
      <w:r w:rsidR="00C07D78">
        <w:rPr>
          <w:rFonts w:ascii="Times New Roman" w:eastAsia="Times New Roman" w:hAnsi="Times New Roman"/>
          <w:sz w:val="20"/>
          <w:szCs w:val="20"/>
        </w:rPr>
        <w:t xml:space="preserve"> juga inovasi di sektor publik.</w:t>
      </w:r>
    </w:p>
    <w:p w:rsidR="00C07D78" w:rsidRDefault="00C24B83" w:rsidP="00C07D78">
      <w:pPr>
        <w:spacing w:after="0" w:line="240" w:lineRule="auto"/>
        <w:ind w:firstLine="284"/>
        <w:jc w:val="both"/>
        <w:rPr>
          <w:rFonts w:ascii="Times New Roman" w:hAnsi="Times New Roman"/>
          <w:sz w:val="20"/>
          <w:szCs w:val="20"/>
        </w:rPr>
      </w:pPr>
      <w:r w:rsidRPr="00C24B83">
        <w:rPr>
          <w:rFonts w:ascii="Times New Roman" w:hAnsi="Times New Roman"/>
          <w:sz w:val="20"/>
          <w:szCs w:val="20"/>
        </w:rPr>
        <w:t xml:space="preserve">Inovasi adalah aplikasi  ide-ide baru ke dalam produk atau proses aktifitas  perusahaan (Feeny dan Rodgers, 2003). </w:t>
      </w:r>
      <w:r w:rsidRPr="00C24B83">
        <w:rPr>
          <w:rFonts w:ascii="Times New Roman" w:eastAsia="Times New Roman" w:hAnsi="Times New Roman"/>
          <w:sz w:val="20"/>
          <w:szCs w:val="20"/>
        </w:rPr>
        <w:t xml:space="preserve">Koch dan Hauknes (2005) mendefinisikan  bahwa inovasi adalah masalah memanfaatkan pembelajaran, yaitu dengan menggunakan basis kompetensi yang dimiliki sebagai dasar untuk menemukan cara baru dalam </w:t>
      </w:r>
      <w:r w:rsidRPr="00C24B83">
        <w:rPr>
          <w:rFonts w:ascii="Times New Roman" w:eastAsia="Times New Roman" w:hAnsi="Times New Roman"/>
          <w:sz w:val="20"/>
          <w:szCs w:val="20"/>
        </w:rPr>
        <w:lastRenderedPageBreak/>
        <w:t>melakukan sesuatu yang meningkatkan kualitas dan efisiensi layanan yang diberikan. Halvorsen, dkk. (2005) mendefinisikan</w:t>
      </w:r>
      <w:r w:rsidR="00C07D78">
        <w:rPr>
          <w:rFonts w:ascii="Times New Roman" w:eastAsia="Times New Roman" w:hAnsi="Times New Roman"/>
          <w:sz w:val="20"/>
          <w:szCs w:val="20"/>
        </w:rPr>
        <w:t xml:space="preserve"> </w:t>
      </w:r>
      <w:r w:rsidRPr="00C24B83">
        <w:rPr>
          <w:rFonts w:ascii="Times New Roman" w:eastAsia="Times New Roman" w:hAnsi="Times New Roman"/>
          <w:sz w:val="20"/>
          <w:szCs w:val="20"/>
        </w:rPr>
        <w:t>inovasi dalam arti luas  sebagai perubahan perilaku.</w:t>
      </w:r>
      <w:r w:rsidR="00C07D78">
        <w:rPr>
          <w:rFonts w:ascii="Times New Roman" w:eastAsia="Times New Roman" w:hAnsi="Times New Roman"/>
          <w:sz w:val="20"/>
          <w:szCs w:val="20"/>
        </w:rPr>
        <w:t xml:space="preserve"> </w:t>
      </w:r>
      <w:r w:rsidRPr="00C24B83">
        <w:rPr>
          <w:rFonts w:ascii="Times New Roman" w:eastAsia="Times New Roman" w:hAnsi="Times New Roman"/>
          <w:sz w:val="20"/>
          <w:szCs w:val="20"/>
        </w:rPr>
        <w:t xml:space="preserve">Inovasi dapat menyediakan metode baru bagi organisasi untuk menjalankan bisnisnya </w:t>
      </w:r>
      <w:r w:rsidRPr="00C24B83">
        <w:rPr>
          <w:rStyle w:val="hps"/>
          <w:rFonts w:ascii="Times New Roman" w:hAnsi="Times New Roman"/>
          <w:sz w:val="20"/>
          <w:szCs w:val="20"/>
        </w:rPr>
        <w:t>(Ahuja</w:t>
      </w:r>
      <w:r w:rsidRPr="00C24B83">
        <w:rPr>
          <w:rFonts w:ascii="Times New Roman" w:hAnsi="Times New Roman"/>
          <w:sz w:val="20"/>
          <w:szCs w:val="20"/>
        </w:rPr>
        <w:t xml:space="preserve">, 2000), untuk memenuhi kebutuhan pelanggan, dan hal ini dapat meningkatkan kinerja </w:t>
      </w:r>
      <w:r w:rsidRPr="00C24B83">
        <w:rPr>
          <w:rStyle w:val="hps"/>
          <w:rFonts w:ascii="Times New Roman" w:hAnsi="Times New Roman"/>
          <w:sz w:val="20"/>
          <w:szCs w:val="20"/>
        </w:rPr>
        <w:t>(</w:t>
      </w:r>
      <w:r w:rsidRPr="00C24B83">
        <w:rPr>
          <w:rFonts w:ascii="Times New Roman" w:hAnsi="Times New Roman"/>
          <w:sz w:val="20"/>
          <w:szCs w:val="20"/>
        </w:rPr>
        <w:t xml:space="preserve">Markham </w:t>
      </w:r>
      <w:r w:rsidRPr="00C24B83">
        <w:rPr>
          <w:rStyle w:val="hps"/>
          <w:rFonts w:ascii="Times New Roman" w:hAnsi="Times New Roman"/>
          <w:sz w:val="20"/>
          <w:szCs w:val="20"/>
        </w:rPr>
        <w:t>dan</w:t>
      </w:r>
      <w:r w:rsidRPr="00C24B83">
        <w:rPr>
          <w:rFonts w:ascii="Times New Roman" w:hAnsi="Times New Roman"/>
          <w:sz w:val="20"/>
          <w:szCs w:val="20"/>
        </w:rPr>
        <w:t xml:space="preserve"> </w:t>
      </w:r>
      <w:r w:rsidRPr="00C24B83">
        <w:rPr>
          <w:rStyle w:val="hps"/>
          <w:rFonts w:ascii="Times New Roman" w:hAnsi="Times New Roman"/>
          <w:sz w:val="20"/>
          <w:szCs w:val="20"/>
        </w:rPr>
        <w:t>Griffin</w:t>
      </w:r>
      <w:r w:rsidRPr="00C24B83">
        <w:rPr>
          <w:rFonts w:ascii="Times New Roman" w:hAnsi="Times New Roman"/>
          <w:sz w:val="20"/>
          <w:szCs w:val="20"/>
        </w:rPr>
        <w:t>, 1998)</w:t>
      </w:r>
      <w:r w:rsidR="00C07D78">
        <w:rPr>
          <w:rFonts w:ascii="Times New Roman" w:hAnsi="Times New Roman"/>
          <w:sz w:val="20"/>
          <w:szCs w:val="20"/>
        </w:rPr>
        <w:t>.</w:t>
      </w:r>
    </w:p>
    <w:p w:rsidR="00C07D78" w:rsidRDefault="00C24B83" w:rsidP="00C07D78">
      <w:pPr>
        <w:spacing w:after="0" w:line="240" w:lineRule="auto"/>
        <w:ind w:firstLine="284"/>
        <w:jc w:val="both"/>
        <w:rPr>
          <w:rFonts w:ascii="Times New Roman" w:hAnsi="Times New Roman"/>
          <w:sz w:val="20"/>
          <w:szCs w:val="20"/>
        </w:rPr>
      </w:pPr>
      <w:r w:rsidRPr="00C24B83">
        <w:rPr>
          <w:rFonts w:ascii="Times New Roman" w:hAnsi="Times New Roman"/>
          <w:sz w:val="20"/>
          <w:szCs w:val="20"/>
        </w:rPr>
        <w:t>Pengertian kapabilitas inovasi menurut Lawson dan Samson (2001)</w:t>
      </w:r>
      <w:r w:rsidR="00C07D78">
        <w:rPr>
          <w:rFonts w:ascii="Times New Roman" w:hAnsi="Times New Roman"/>
          <w:sz w:val="20"/>
          <w:szCs w:val="20"/>
        </w:rPr>
        <w:t xml:space="preserve"> </w:t>
      </w:r>
      <w:r w:rsidRPr="00C24B83">
        <w:rPr>
          <w:rFonts w:ascii="Times New Roman" w:hAnsi="Times New Roman"/>
          <w:sz w:val="20"/>
          <w:szCs w:val="20"/>
        </w:rPr>
        <w:t xml:space="preserve">adalah kemampuan untuk mentransformasikan secara berkelanjutan pengetahuan dan gagasan ke dalam berbagai bentuk pelayanan, proses, dan sistem yang baru bagi keuntungan lembaga dan </w:t>
      </w:r>
      <w:r w:rsidRPr="00C24B83">
        <w:rPr>
          <w:rFonts w:ascii="Times New Roman" w:hAnsi="Times New Roman"/>
          <w:i/>
          <w:sz w:val="20"/>
          <w:szCs w:val="20"/>
        </w:rPr>
        <w:t>stakeholders</w:t>
      </w:r>
      <w:r w:rsidRPr="00C24B83">
        <w:rPr>
          <w:rFonts w:ascii="Times New Roman" w:hAnsi="Times New Roman"/>
          <w:sz w:val="20"/>
          <w:szCs w:val="20"/>
        </w:rPr>
        <w:t xml:space="preserve">. Kemampuan inovatif berkaitan dengan pengetahuan organisasi dan kompetensi lain yang dibutuhkan untuk meningkatkan produk dan proses saat ini, dan untuk mengembangkan produk baru </w:t>
      </w:r>
      <w:r w:rsidR="00C07D78">
        <w:rPr>
          <w:rFonts w:ascii="Times New Roman" w:hAnsi="Times New Roman"/>
          <w:sz w:val="20"/>
          <w:szCs w:val="20"/>
        </w:rPr>
        <w:t xml:space="preserve">(Albaladejo dan Romijn, 2000). </w:t>
      </w:r>
    </w:p>
    <w:p w:rsidR="00597900" w:rsidRDefault="00C24B83" w:rsidP="00597900">
      <w:pPr>
        <w:spacing w:after="0" w:line="240" w:lineRule="auto"/>
        <w:ind w:firstLine="284"/>
        <w:jc w:val="both"/>
        <w:rPr>
          <w:rFonts w:ascii="Times New Roman" w:hAnsi="Times New Roman"/>
          <w:sz w:val="20"/>
          <w:szCs w:val="20"/>
        </w:rPr>
      </w:pPr>
      <w:r w:rsidRPr="00C24B83">
        <w:rPr>
          <w:rFonts w:ascii="Times New Roman" w:hAnsi="Times New Roman"/>
          <w:sz w:val="20"/>
          <w:szCs w:val="20"/>
        </w:rPr>
        <w:t xml:space="preserve">Kogut dan Zander (1992) mendefinisikan kemampuan inovatif suatu perusahaan sebagai kemampuan untuk memobilisasi pengetahuan termasuk karyawan dan mengkombinasikannya untuk menciptakan pengetahuan baru yang menghasilkan produk atau proses inovasi.  Istilah kapabilitas inovasi </w:t>
      </w:r>
      <w:r w:rsidRPr="00C24B83">
        <w:rPr>
          <w:rFonts w:ascii="Times New Roman" w:eastAsia="Times New Roman" w:hAnsi="Times New Roman"/>
          <w:sz w:val="20"/>
          <w:szCs w:val="20"/>
          <w:lang w:eastAsia="id-ID"/>
        </w:rPr>
        <w:t>menekankan peran kunci dari manajemen strategis dalam beradaptasi, mengintegrasikan dan mengkonfigurasi ulang keterampilan, sumber daya dan kompetensi fungsional organisasi secara tepat untuk menyesuaikan dengan persyaratan lingkungan yang berubah (Rahmani dan Mousavi, 2011).</w:t>
      </w:r>
    </w:p>
    <w:p w:rsidR="00597900" w:rsidRDefault="00C24B83" w:rsidP="00597900">
      <w:pPr>
        <w:spacing w:after="0" w:line="240" w:lineRule="auto"/>
        <w:ind w:firstLine="284"/>
        <w:jc w:val="both"/>
        <w:rPr>
          <w:rFonts w:ascii="Times New Roman" w:hAnsi="Times New Roman"/>
          <w:sz w:val="20"/>
          <w:szCs w:val="20"/>
        </w:rPr>
      </w:pPr>
      <w:r w:rsidRPr="00C24B83">
        <w:rPr>
          <w:rFonts w:ascii="Times New Roman" w:hAnsi="Times New Roman"/>
          <w:sz w:val="20"/>
          <w:szCs w:val="20"/>
        </w:rPr>
        <w:t xml:space="preserve">Kinerja organisasi adalah ukuran seberapa efisien dan efektif sebuah organisasi atau seorang manajer mencapai tujuan yang memadai (Stoner dan Freeman, 1996). Menurut Stoner dan Freeman (1996) efektivitas adalah kemampuan untuk menentukan tujuan yang memadai, berarti melakukan hal yang tepat. Griffin (2003)  menyebutkan bahwa kinerja organisasi digambarkan dengan sejauh mana organisasi mampu memenuhi </w:t>
      </w:r>
      <w:r w:rsidR="00597900">
        <w:rPr>
          <w:rFonts w:ascii="Times New Roman" w:hAnsi="Times New Roman"/>
          <w:sz w:val="20"/>
          <w:szCs w:val="20"/>
        </w:rPr>
        <w:t xml:space="preserve">kebutuhan pemangku kepentingan. </w:t>
      </w:r>
      <w:r w:rsidRPr="00C24B83">
        <w:rPr>
          <w:rFonts w:ascii="Times New Roman" w:hAnsi="Times New Roman"/>
          <w:i/>
          <w:sz w:val="20"/>
          <w:szCs w:val="20"/>
        </w:rPr>
        <w:t>The Institute of Internal Auditors</w:t>
      </w:r>
      <w:r w:rsidRPr="00C24B83">
        <w:rPr>
          <w:rFonts w:ascii="Times New Roman" w:hAnsi="Times New Roman"/>
          <w:sz w:val="20"/>
          <w:szCs w:val="20"/>
        </w:rPr>
        <w:t xml:space="preserve"> (2011) mengemukakan bahwa ukuran kinerja Audit Internal di antaranya dalah e</w:t>
      </w:r>
      <w:r w:rsidRPr="00C24B83">
        <w:rPr>
          <w:rStyle w:val="hps"/>
          <w:rFonts w:ascii="Times New Roman" w:hAnsi="Times New Roman"/>
          <w:sz w:val="20"/>
          <w:szCs w:val="20"/>
        </w:rPr>
        <w:t>fektivitas</w:t>
      </w:r>
      <w:r w:rsidRPr="00C24B83">
        <w:rPr>
          <w:rFonts w:ascii="Times New Roman" w:hAnsi="Times New Roman"/>
          <w:sz w:val="20"/>
          <w:szCs w:val="20"/>
        </w:rPr>
        <w:t xml:space="preserve"> </w:t>
      </w:r>
      <w:r w:rsidRPr="00C24B83">
        <w:rPr>
          <w:rStyle w:val="hps"/>
          <w:rFonts w:ascii="Times New Roman" w:hAnsi="Times New Roman"/>
          <w:sz w:val="20"/>
          <w:szCs w:val="20"/>
        </w:rPr>
        <w:t>dalam memenuhi kebutuhan</w:t>
      </w:r>
      <w:r w:rsidRPr="00C24B83">
        <w:rPr>
          <w:rFonts w:ascii="Times New Roman" w:hAnsi="Times New Roman"/>
          <w:sz w:val="20"/>
          <w:szCs w:val="20"/>
        </w:rPr>
        <w:t xml:space="preserve"> </w:t>
      </w:r>
      <w:r w:rsidRPr="00C24B83">
        <w:rPr>
          <w:rStyle w:val="hps"/>
          <w:rFonts w:ascii="Times New Roman" w:hAnsi="Times New Roman"/>
          <w:i/>
          <w:sz w:val="20"/>
          <w:szCs w:val="20"/>
        </w:rPr>
        <w:t>stakeholders</w:t>
      </w:r>
      <w:r w:rsidRPr="00C24B83">
        <w:rPr>
          <w:rStyle w:val="hps"/>
          <w:rFonts w:ascii="Times New Roman" w:hAnsi="Times New Roman"/>
          <w:sz w:val="20"/>
          <w:szCs w:val="20"/>
        </w:rPr>
        <w:t xml:space="preserve"> dan tingkat</w:t>
      </w:r>
      <w:r w:rsidRPr="00C24B83">
        <w:rPr>
          <w:rFonts w:ascii="Times New Roman" w:hAnsi="Times New Roman"/>
          <w:sz w:val="20"/>
          <w:szCs w:val="20"/>
        </w:rPr>
        <w:t xml:space="preserve"> </w:t>
      </w:r>
      <w:r w:rsidRPr="00C24B83">
        <w:rPr>
          <w:rStyle w:val="hps"/>
          <w:rFonts w:ascii="Times New Roman" w:hAnsi="Times New Roman"/>
          <w:sz w:val="20"/>
          <w:szCs w:val="20"/>
        </w:rPr>
        <w:t>kontribusi terhadap</w:t>
      </w:r>
      <w:r w:rsidRPr="00C24B83">
        <w:rPr>
          <w:rFonts w:ascii="Times New Roman" w:hAnsi="Times New Roman"/>
          <w:sz w:val="20"/>
          <w:szCs w:val="20"/>
        </w:rPr>
        <w:t xml:space="preserve"> </w:t>
      </w:r>
      <w:r w:rsidRPr="00C24B83">
        <w:rPr>
          <w:rStyle w:val="hps"/>
          <w:rFonts w:ascii="Times New Roman" w:hAnsi="Times New Roman"/>
          <w:sz w:val="20"/>
          <w:szCs w:val="20"/>
        </w:rPr>
        <w:t>peningkatan</w:t>
      </w:r>
      <w:r w:rsidRPr="00C24B83">
        <w:rPr>
          <w:rFonts w:ascii="Times New Roman" w:hAnsi="Times New Roman"/>
          <w:sz w:val="20"/>
          <w:szCs w:val="20"/>
        </w:rPr>
        <w:t xml:space="preserve"> </w:t>
      </w:r>
      <w:r w:rsidRPr="00C24B83">
        <w:rPr>
          <w:rStyle w:val="hps"/>
          <w:rFonts w:ascii="Times New Roman" w:hAnsi="Times New Roman"/>
          <w:sz w:val="20"/>
          <w:szCs w:val="20"/>
        </w:rPr>
        <w:t xml:space="preserve">pengendalian.  </w:t>
      </w:r>
    </w:p>
    <w:p w:rsidR="00597900" w:rsidRDefault="00232B78" w:rsidP="00597900">
      <w:pPr>
        <w:spacing w:after="0" w:line="240" w:lineRule="auto"/>
        <w:ind w:firstLine="284"/>
        <w:jc w:val="both"/>
        <w:rPr>
          <w:rFonts w:ascii="Times New Roman" w:hAnsi="Times New Roman"/>
          <w:sz w:val="20"/>
          <w:szCs w:val="20"/>
        </w:rPr>
      </w:pPr>
      <w:r>
        <w:rPr>
          <w:rFonts w:ascii="Times New Roman" w:eastAsia="DFKai-SB" w:hAnsi="Times New Roman"/>
          <w:sz w:val="20"/>
          <w:szCs w:val="20"/>
        </w:rPr>
        <w:t>K</w:t>
      </w:r>
      <w:r w:rsidR="00C24B83" w:rsidRPr="00C24B83">
        <w:rPr>
          <w:rFonts w:ascii="Times New Roman" w:eastAsia="DFKai-SB" w:hAnsi="Times New Roman"/>
          <w:sz w:val="20"/>
          <w:szCs w:val="20"/>
        </w:rPr>
        <w:t>esesuaian penggunaan orientasi pelanggan di sektor publik telah dipe</w:t>
      </w:r>
      <w:r>
        <w:rPr>
          <w:rFonts w:ascii="Times New Roman" w:eastAsia="DFKai-SB" w:hAnsi="Times New Roman"/>
          <w:sz w:val="20"/>
          <w:szCs w:val="20"/>
        </w:rPr>
        <w:t>rdebatkan selama bertahun-tahun, m</w:t>
      </w:r>
      <w:r w:rsidRPr="00C24B83">
        <w:rPr>
          <w:rFonts w:ascii="Times New Roman" w:eastAsia="DFKai-SB" w:hAnsi="Times New Roman"/>
          <w:sz w:val="20"/>
          <w:szCs w:val="20"/>
        </w:rPr>
        <w:t>eskipun telah populer sejak 1980</w:t>
      </w:r>
      <w:r w:rsidR="00C24B83" w:rsidRPr="00C24B83">
        <w:rPr>
          <w:rFonts w:ascii="Times New Roman" w:eastAsia="DFKai-SB" w:hAnsi="Times New Roman"/>
          <w:sz w:val="20"/>
          <w:szCs w:val="20"/>
        </w:rPr>
        <w:t xml:space="preserve"> Namun</w:t>
      </w:r>
      <w:r w:rsidR="00C24B83" w:rsidRPr="00C24B83">
        <w:rPr>
          <w:rFonts w:ascii="Times New Roman" w:eastAsia="DFKai-SB" w:hAnsi="Times New Roman"/>
          <w:sz w:val="20"/>
          <w:szCs w:val="20"/>
          <w:lang w:val="id-ID"/>
        </w:rPr>
        <w:t xml:space="preserve"> demikian</w:t>
      </w:r>
      <w:r w:rsidR="00C24B83" w:rsidRPr="00C24B83">
        <w:rPr>
          <w:rFonts w:ascii="Times New Roman" w:eastAsia="DFKai-SB" w:hAnsi="Times New Roman"/>
          <w:sz w:val="20"/>
          <w:szCs w:val="20"/>
        </w:rPr>
        <w:t>, tidak ada studi empiris yang ditemukan berkaitan dengan kontroversi ini (Chen, dkk.,2005).</w:t>
      </w:r>
      <w:r w:rsidR="00C24B83" w:rsidRPr="00C24B83">
        <w:rPr>
          <w:rFonts w:ascii="Times New Roman" w:eastAsia="DFKai-SB" w:hAnsi="Times New Roman"/>
          <w:sz w:val="20"/>
          <w:szCs w:val="20"/>
          <w:lang w:val="id-ID"/>
        </w:rPr>
        <w:t xml:space="preserve"> </w:t>
      </w:r>
    </w:p>
    <w:p w:rsidR="00597900" w:rsidRPr="00597900" w:rsidRDefault="00C24B83" w:rsidP="00597900">
      <w:pPr>
        <w:spacing w:after="0" w:line="240" w:lineRule="auto"/>
        <w:ind w:firstLine="284"/>
        <w:jc w:val="both"/>
        <w:rPr>
          <w:rFonts w:ascii="Times New Roman" w:hAnsi="Times New Roman"/>
          <w:b/>
          <w:sz w:val="20"/>
          <w:szCs w:val="20"/>
        </w:rPr>
      </w:pPr>
      <w:r w:rsidRPr="00C24B83">
        <w:rPr>
          <w:rFonts w:ascii="Times New Roman" w:hAnsi="Times New Roman"/>
          <w:color w:val="000000"/>
          <w:sz w:val="20"/>
          <w:szCs w:val="20"/>
        </w:rPr>
        <w:t xml:space="preserve">Banyak peneliti terdahulu yang menyatakan bahwa </w:t>
      </w:r>
      <w:r w:rsidRPr="00C24B83">
        <w:rPr>
          <w:rFonts w:ascii="Times New Roman" w:hAnsi="Times New Roman"/>
          <w:sz w:val="20"/>
          <w:szCs w:val="20"/>
        </w:rPr>
        <w:t>orientasi pelanggan berpengaruh positif secara langsung terhadap kinerja organisasi, d</w:t>
      </w:r>
      <w:r w:rsidRPr="00C24B83">
        <w:rPr>
          <w:rFonts w:ascii="Times New Roman" w:hAnsi="Times New Roman"/>
          <w:color w:val="000000"/>
          <w:sz w:val="20"/>
          <w:szCs w:val="20"/>
        </w:rPr>
        <w:t xml:space="preserve">iantaranya adalah </w:t>
      </w:r>
      <w:r w:rsidRPr="00C24B83">
        <w:rPr>
          <w:rFonts w:ascii="Times New Roman" w:eastAsia="Times New Roman" w:hAnsi="Times New Roman"/>
          <w:sz w:val="20"/>
          <w:szCs w:val="20"/>
        </w:rPr>
        <w:t xml:space="preserve">Ismail dan Mamat </w:t>
      </w:r>
      <w:r w:rsidRPr="00C24B83">
        <w:rPr>
          <w:rFonts w:ascii="Times New Roman" w:hAnsi="Times New Roman"/>
          <w:sz w:val="20"/>
          <w:szCs w:val="20"/>
        </w:rPr>
        <w:t xml:space="preserve"> (2011),</w:t>
      </w:r>
      <w:r w:rsidRPr="00C24B83">
        <w:rPr>
          <w:rFonts w:ascii="Times New Roman" w:hAnsi="Times New Roman"/>
          <w:sz w:val="20"/>
          <w:szCs w:val="20"/>
          <w:shd w:val="clear" w:color="auto" w:fill="FFFFFF"/>
        </w:rPr>
        <w:t xml:space="preserve"> Gainer dan Padanyi (2005), Chen, dkk. (2004), serta Harrison (2001). </w:t>
      </w:r>
      <w:r w:rsidRPr="00C24B83">
        <w:rPr>
          <w:rFonts w:ascii="Times New Roman" w:hAnsi="Times New Roman"/>
          <w:color w:val="000000"/>
          <w:sz w:val="20"/>
          <w:szCs w:val="20"/>
        </w:rPr>
        <w:t xml:space="preserve">Berbeda dengan para peneliti tersebut, </w:t>
      </w:r>
      <w:r w:rsidRPr="00C24B83">
        <w:rPr>
          <w:rFonts w:ascii="Times New Roman" w:hAnsi="Times New Roman"/>
          <w:sz w:val="20"/>
          <w:szCs w:val="20"/>
          <w:shd w:val="clear" w:color="auto" w:fill="FFFFFF"/>
        </w:rPr>
        <w:t xml:space="preserve">Johnson, A. J., Dibrell, C. C., dan </w:t>
      </w:r>
      <w:r w:rsidRPr="00C24B83">
        <w:rPr>
          <w:rFonts w:ascii="Times New Roman" w:hAnsi="Times New Roman"/>
          <w:sz w:val="20"/>
          <w:szCs w:val="20"/>
          <w:shd w:val="clear" w:color="auto" w:fill="FFFFFF"/>
        </w:rPr>
        <w:lastRenderedPageBreak/>
        <w:t xml:space="preserve">Hansen, E. (2009), serta Voss, G. B., dan Voss, Z. G. (2000)  membuktikan </w:t>
      </w:r>
      <w:r w:rsidRPr="00C24B83">
        <w:rPr>
          <w:rFonts w:ascii="Times New Roman" w:hAnsi="Times New Roman"/>
          <w:color w:val="000000"/>
          <w:sz w:val="20"/>
          <w:szCs w:val="20"/>
        </w:rPr>
        <w:t xml:space="preserve">bahwa </w:t>
      </w:r>
      <w:r w:rsidRPr="00C24B83">
        <w:rPr>
          <w:rFonts w:ascii="Times New Roman" w:hAnsi="Times New Roman"/>
          <w:sz w:val="20"/>
          <w:szCs w:val="20"/>
        </w:rPr>
        <w:t>orientasi pelanggan tidak berpengaruh signifik</w:t>
      </w:r>
      <w:r w:rsidR="00597900">
        <w:rPr>
          <w:rFonts w:ascii="Times New Roman" w:hAnsi="Times New Roman"/>
          <w:sz w:val="20"/>
          <w:szCs w:val="20"/>
        </w:rPr>
        <w:t xml:space="preserve">an terhadap kinerja organisasi. </w:t>
      </w:r>
      <w:r w:rsidRPr="00C24B83">
        <w:rPr>
          <w:rFonts w:ascii="Times New Roman" w:hAnsi="Times New Roman"/>
          <w:sz w:val="20"/>
          <w:szCs w:val="20"/>
        </w:rPr>
        <w:t>Berdasarkan teori RBV dan temuan-temuan</w:t>
      </w:r>
      <w:r w:rsidR="00597900">
        <w:rPr>
          <w:rFonts w:ascii="Times New Roman" w:hAnsi="Times New Roman"/>
          <w:sz w:val="20"/>
          <w:szCs w:val="20"/>
        </w:rPr>
        <w:t xml:space="preserve"> penelitian terdahulu tersebut, </w:t>
      </w:r>
      <w:r w:rsidRPr="00C24B83">
        <w:rPr>
          <w:rFonts w:ascii="Times New Roman" w:hAnsi="Times New Roman"/>
          <w:sz w:val="20"/>
          <w:szCs w:val="20"/>
        </w:rPr>
        <w:t>m</w:t>
      </w:r>
      <w:r w:rsidR="00597900">
        <w:rPr>
          <w:rFonts w:ascii="Times New Roman" w:hAnsi="Times New Roman"/>
          <w:sz w:val="20"/>
          <w:szCs w:val="20"/>
        </w:rPr>
        <w:t xml:space="preserve">aka dapat diajukan hipotesis: </w:t>
      </w:r>
      <w:r w:rsidR="00597900" w:rsidRPr="00597900">
        <w:rPr>
          <w:rFonts w:ascii="Times New Roman" w:hAnsi="Times New Roman"/>
          <w:b/>
          <w:sz w:val="20"/>
          <w:szCs w:val="20"/>
        </w:rPr>
        <w:t>“</w:t>
      </w:r>
      <w:r w:rsidRPr="00597900">
        <w:rPr>
          <w:rFonts w:ascii="Times New Roman" w:hAnsi="Times New Roman"/>
          <w:b/>
          <w:sz w:val="20"/>
          <w:szCs w:val="20"/>
        </w:rPr>
        <w:t>Orientasi Pelanggan berpengaruh secara langsung terhadap Kinerja Organisasi (H1)”.</w:t>
      </w:r>
    </w:p>
    <w:p w:rsidR="00597900" w:rsidRDefault="00C24B83" w:rsidP="00597900">
      <w:pPr>
        <w:spacing w:after="0" w:line="240" w:lineRule="auto"/>
        <w:ind w:firstLine="284"/>
        <w:jc w:val="both"/>
        <w:rPr>
          <w:rFonts w:ascii="Times New Roman" w:hAnsi="Times New Roman"/>
          <w:b/>
          <w:sz w:val="20"/>
          <w:szCs w:val="20"/>
        </w:rPr>
      </w:pPr>
      <w:r w:rsidRPr="00C24B83">
        <w:rPr>
          <w:rFonts w:ascii="Times New Roman" w:hAnsi="Times New Roman"/>
          <w:color w:val="000000"/>
          <w:sz w:val="20"/>
          <w:szCs w:val="20"/>
        </w:rPr>
        <w:t xml:space="preserve">Beberapa peneliti terdahulu seperti </w:t>
      </w:r>
      <w:r w:rsidRPr="00C24B83">
        <w:rPr>
          <w:rFonts w:ascii="Times New Roman" w:eastAsia="Times New Roman" w:hAnsi="Times New Roman"/>
          <w:sz w:val="20"/>
          <w:szCs w:val="20"/>
        </w:rPr>
        <w:t xml:space="preserve">Ismail, A.,dan Mamat, M., </w:t>
      </w:r>
      <w:r w:rsidRPr="00C24B83">
        <w:rPr>
          <w:rFonts w:ascii="Times New Roman" w:hAnsi="Times New Roman"/>
          <w:sz w:val="20"/>
          <w:szCs w:val="20"/>
        </w:rPr>
        <w:t xml:space="preserve"> (2011), </w:t>
      </w:r>
      <w:r w:rsidRPr="00C24B83">
        <w:rPr>
          <w:rFonts w:ascii="Times New Roman" w:eastAsia="Times New Roman" w:hAnsi="Times New Roman"/>
          <w:sz w:val="20"/>
          <w:szCs w:val="20"/>
        </w:rPr>
        <w:t xml:space="preserve"> serta </w:t>
      </w:r>
      <w:r w:rsidRPr="00C24B83">
        <w:rPr>
          <w:rFonts w:ascii="Times New Roman" w:hAnsi="Times New Roman"/>
          <w:sz w:val="20"/>
          <w:szCs w:val="20"/>
          <w:shd w:val="clear" w:color="auto" w:fill="FFFFFF"/>
        </w:rPr>
        <w:t>Voss dan Voss (2000) menguji pengaruh langsung koordinasi interfungsional terhadap kinerja organisasi dan menghasilkan temuan empiris bahwa koordinasi interfungsional berpengaruh secara langsung dan positif</w:t>
      </w:r>
      <w:r w:rsidRPr="00C24B83">
        <w:rPr>
          <w:rFonts w:ascii="Times New Roman" w:hAnsi="Times New Roman"/>
          <w:sz w:val="20"/>
          <w:szCs w:val="20"/>
        </w:rPr>
        <w:t xml:space="preserve"> </w:t>
      </w:r>
      <w:r w:rsidR="00597900">
        <w:rPr>
          <w:rFonts w:ascii="Times New Roman" w:hAnsi="Times New Roman"/>
          <w:bCs/>
          <w:sz w:val="20"/>
          <w:szCs w:val="20"/>
        </w:rPr>
        <w:t xml:space="preserve"> terhadap kinerja organisasi. </w:t>
      </w:r>
      <w:r w:rsidRPr="00C24B83">
        <w:rPr>
          <w:rFonts w:ascii="Times New Roman" w:hAnsi="Times New Roman"/>
          <w:sz w:val="20"/>
          <w:szCs w:val="20"/>
        </w:rPr>
        <w:t xml:space="preserve">Namun demikian,  beberapa peneiliti terdahulu yang lain seperti </w:t>
      </w:r>
      <w:r w:rsidRPr="00C24B83">
        <w:rPr>
          <w:rFonts w:ascii="Times New Roman" w:hAnsi="Times New Roman"/>
          <w:sz w:val="20"/>
          <w:szCs w:val="20"/>
          <w:shd w:val="clear" w:color="auto" w:fill="FFFFFF"/>
        </w:rPr>
        <w:t xml:space="preserve">Johnson, A. J., Dibrell, C. C., dan Hansen, E. (2009), serta  </w:t>
      </w:r>
      <w:r w:rsidRPr="00C24B83">
        <w:rPr>
          <w:rFonts w:ascii="Times New Roman" w:eastAsia="Times New Roman" w:hAnsi="Times New Roman"/>
          <w:sz w:val="20"/>
          <w:szCs w:val="20"/>
        </w:rPr>
        <w:t xml:space="preserve">Izquierdo, C. C., dan Samaniego, M. J. G. (2007) </w:t>
      </w:r>
      <w:r w:rsidRPr="00C24B83">
        <w:rPr>
          <w:rFonts w:ascii="Times New Roman" w:hAnsi="Times New Roman"/>
          <w:sz w:val="20"/>
          <w:szCs w:val="20"/>
          <w:shd w:val="clear" w:color="auto" w:fill="FFFFFF"/>
        </w:rPr>
        <w:t xml:space="preserve"> </w:t>
      </w:r>
      <w:r w:rsidRPr="00C24B83">
        <w:rPr>
          <w:rFonts w:ascii="Times New Roman" w:eastAsia="Times New Roman" w:hAnsi="Times New Roman"/>
          <w:sz w:val="20"/>
          <w:szCs w:val="20"/>
        </w:rPr>
        <w:t>menghasilkan temuan yang berbeda.</w:t>
      </w:r>
      <w:r w:rsidR="00597900">
        <w:rPr>
          <w:rFonts w:ascii="Times New Roman" w:hAnsi="Times New Roman"/>
          <w:sz w:val="20"/>
          <w:szCs w:val="20"/>
        </w:rPr>
        <w:t xml:space="preserve"> </w:t>
      </w:r>
      <w:r w:rsidRPr="00C24B83">
        <w:rPr>
          <w:rFonts w:ascii="Times New Roman" w:hAnsi="Times New Roman"/>
          <w:sz w:val="20"/>
          <w:szCs w:val="20"/>
        </w:rPr>
        <w:t xml:space="preserve">Berdasarkan teori RBV dan hasil-hasil penelitian terdahulu tersebut, maka dapat diajukan hipotesis: </w:t>
      </w:r>
      <w:r w:rsidR="00597900">
        <w:rPr>
          <w:rFonts w:ascii="Times New Roman" w:hAnsi="Times New Roman"/>
          <w:b/>
          <w:sz w:val="20"/>
          <w:szCs w:val="20"/>
        </w:rPr>
        <w:t xml:space="preserve">“Koordinasi </w:t>
      </w:r>
      <w:r w:rsidRPr="00597900">
        <w:rPr>
          <w:rFonts w:ascii="Times New Roman" w:hAnsi="Times New Roman"/>
          <w:b/>
          <w:sz w:val="20"/>
          <w:szCs w:val="20"/>
        </w:rPr>
        <w:t>Interfungsional</w:t>
      </w:r>
      <w:r w:rsidR="00597900">
        <w:rPr>
          <w:rFonts w:ascii="Times New Roman" w:hAnsi="Times New Roman"/>
          <w:b/>
          <w:sz w:val="20"/>
          <w:szCs w:val="20"/>
        </w:rPr>
        <w:t xml:space="preserve"> berpengaruh secara langsung </w:t>
      </w:r>
      <w:r w:rsidRPr="00597900">
        <w:rPr>
          <w:rFonts w:ascii="Times New Roman" w:hAnsi="Times New Roman"/>
          <w:b/>
          <w:sz w:val="20"/>
          <w:szCs w:val="20"/>
        </w:rPr>
        <w:t>terhadap Kinerja Organisasi (H2)”</w:t>
      </w:r>
      <w:r w:rsidR="00597900">
        <w:rPr>
          <w:rFonts w:ascii="Times New Roman" w:hAnsi="Times New Roman"/>
          <w:b/>
          <w:sz w:val="20"/>
          <w:szCs w:val="20"/>
        </w:rPr>
        <w:t>.</w:t>
      </w:r>
    </w:p>
    <w:p w:rsidR="00597900" w:rsidRDefault="00C24B83" w:rsidP="00597900">
      <w:pPr>
        <w:spacing w:after="0" w:line="240" w:lineRule="auto"/>
        <w:ind w:firstLine="284"/>
        <w:jc w:val="both"/>
        <w:rPr>
          <w:rFonts w:ascii="Times New Roman" w:hAnsi="Times New Roman"/>
          <w:b/>
          <w:sz w:val="20"/>
          <w:szCs w:val="20"/>
        </w:rPr>
      </w:pPr>
      <w:r w:rsidRPr="00C24B83">
        <w:rPr>
          <w:rFonts w:ascii="Times New Roman" w:eastAsia="Times New Roman" w:hAnsi="Times New Roman"/>
          <w:sz w:val="20"/>
          <w:szCs w:val="20"/>
        </w:rPr>
        <w:t xml:space="preserve">Studi yang dilakukan oleh Akman dan Yilmaz (2008) berhasil membuktikan bahwa </w:t>
      </w:r>
      <w:r w:rsidRPr="00C24B83">
        <w:rPr>
          <w:rFonts w:ascii="Times New Roman" w:hAnsi="Times New Roman"/>
          <w:sz w:val="20"/>
          <w:szCs w:val="20"/>
        </w:rPr>
        <w:t>orientasi pelanggan berpengaruh positif terhadap k</w:t>
      </w:r>
      <w:r w:rsidRPr="00C24B83">
        <w:rPr>
          <w:rFonts w:ascii="Times New Roman" w:hAnsi="Times New Roman"/>
          <w:sz w:val="20"/>
          <w:szCs w:val="20"/>
          <w:lang w:val="id-ID"/>
        </w:rPr>
        <w:t xml:space="preserve">apabilitas </w:t>
      </w:r>
      <w:r w:rsidRPr="00C24B83">
        <w:rPr>
          <w:rFonts w:ascii="Times New Roman" w:hAnsi="Times New Roman"/>
          <w:sz w:val="20"/>
          <w:szCs w:val="20"/>
        </w:rPr>
        <w:t>i</w:t>
      </w:r>
      <w:r w:rsidRPr="00C24B83">
        <w:rPr>
          <w:rFonts w:ascii="Times New Roman" w:hAnsi="Times New Roman"/>
          <w:sz w:val="20"/>
          <w:szCs w:val="20"/>
          <w:lang w:val="id-ID"/>
        </w:rPr>
        <w:t>novasi</w:t>
      </w:r>
      <w:r w:rsidRPr="00C24B83">
        <w:rPr>
          <w:rFonts w:ascii="Times New Roman" w:hAnsi="Times New Roman"/>
          <w:sz w:val="20"/>
          <w:szCs w:val="20"/>
        </w:rPr>
        <w:t>. Namun demikian,  menurut Christensen dan Bower  (1996) orientasi pelanggan kadang-kadang menggagalkan pengembangan produk inovatif,  karena kehati-hatian dalam mendengarkan  pelanggan dapat menyebabkan perusahaan hanya fokus pada kebutuhan saat ini.</w:t>
      </w:r>
      <w:r w:rsidR="00597900">
        <w:rPr>
          <w:rFonts w:ascii="Times New Roman" w:hAnsi="Times New Roman"/>
          <w:sz w:val="20"/>
          <w:szCs w:val="20"/>
        </w:rPr>
        <w:t xml:space="preserve"> </w:t>
      </w:r>
      <w:r w:rsidRPr="00C24B83">
        <w:rPr>
          <w:rFonts w:ascii="Times New Roman" w:hAnsi="Times New Roman"/>
          <w:sz w:val="20"/>
          <w:szCs w:val="20"/>
        </w:rPr>
        <w:t>Berdasarkan teori Kapabilitas Dinamis dan hasil-hasil penelitian terdahulu tersebut,</w:t>
      </w:r>
      <w:r w:rsidR="00597900">
        <w:rPr>
          <w:rFonts w:ascii="Times New Roman" w:hAnsi="Times New Roman"/>
          <w:sz w:val="20"/>
          <w:szCs w:val="20"/>
        </w:rPr>
        <w:t xml:space="preserve"> maka dapat diajukan hipotesis:</w:t>
      </w:r>
      <w:r w:rsidRPr="00597900">
        <w:rPr>
          <w:rFonts w:ascii="Times New Roman" w:hAnsi="Times New Roman"/>
          <w:b/>
          <w:sz w:val="20"/>
          <w:szCs w:val="20"/>
        </w:rPr>
        <w:t>“Kapabiitas Inovasi memediasi pengaruh Orientasi Pelanggan terhadap Kinerja Organisasi (H3)”</w:t>
      </w:r>
      <w:r w:rsidR="00597900">
        <w:rPr>
          <w:rFonts w:ascii="Times New Roman" w:hAnsi="Times New Roman"/>
          <w:b/>
          <w:sz w:val="20"/>
          <w:szCs w:val="20"/>
        </w:rPr>
        <w:t>.</w:t>
      </w:r>
    </w:p>
    <w:p w:rsidR="00597900" w:rsidRDefault="00C24B83" w:rsidP="00597900">
      <w:pPr>
        <w:spacing w:after="0" w:line="240" w:lineRule="auto"/>
        <w:ind w:firstLine="284"/>
        <w:jc w:val="both"/>
        <w:rPr>
          <w:rFonts w:ascii="Times New Roman" w:hAnsi="Times New Roman"/>
          <w:b/>
          <w:sz w:val="20"/>
          <w:szCs w:val="20"/>
        </w:rPr>
      </w:pPr>
      <w:r w:rsidRPr="00EF2858">
        <w:rPr>
          <w:rFonts w:ascii="Times New Roman" w:hAnsi="Times New Roman"/>
          <w:sz w:val="20"/>
          <w:szCs w:val="20"/>
        </w:rPr>
        <w:t>Selanjutnya, menurut Zahid dan Ali (2011) k</w:t>
      </w:r>
      <w:r w:rsidRPr="00EF2858">
        <w:rPr>
          <w:rFonts w:ascii="Times New Roman" w:hAnsi="Times New Roman"/>
          <w:sz w:val="20"/>
          <w:szCs w:val="20"/>
          <w:lang w:val="id-ID"/>
        </w:rPr>
        <w:t xml:space="preserve">apabilitas </w:t>
      </w:r>
      <w:r w:rsidRPr="00EF2858">
        <w:rPr>
          <w:rFonts w:ascii="Times New Roman" w:hAnsi="Times New Roman"/>
          <w:sz w:val="20"/>
          <w:szCs w:val="20"/>
        </w:rPr>
        <w:t>inovasi berpengaruh positif terhadap kinerja organisasi.  Hal yang berbeda dikemukakan oleh  Salge dan Vera (2009) yaitu bahwa keinovasian berbasis praktek dan ilmu pengetahuan berhubungan positif dan signifikan dengan kinerja klinik</w:t>
      </w:r>
      <w:r w:rsidRPr="00EF2858">
        <w:rPr>
          <w:rFonts w:ascii="Times New Roman" w:hAnsi="Times New Roman"/>
          <w:sz w:val="20"/>
          <w:szCs w:val="20"/>
          <w:lang w:val="id-ID"/>
        </w:rPr>
        <w:t xml:space="preserve"> tetapi tidak dengan kinerja administras</w:t>
      </w:r>
      <w:r w:rsidRPr="00EF2858">
        <w:rPr>
          <w:rFonts w:ascii="Times New Roman" w:hAnsi="Times New Roman"/>
          <w:sz w:val="20"/>
          <w:szCs w:val="20"/>
        </w:rPr>
        <w:t>i.</w:t>
      </w:r>
      <w:r w:rsidR="00597900">
        <w:rPr>
          <w:rFonts w:ascii="Times New Roman" w:hAnsi="Times New Roman"/>
          <w:b/>
          <w:sz w:val="20"/>
          <w:szCs w:val="20"/>
        </w:rPr>
        <w:t xml:space="preserve"> </w:t>
      </w:r>
      <w:r w:rsidRPr="00EF2858">
        <w:rPr>
          <w:rFonts w:ascii="Times New Roman" w:hAnsi="Times New Roman"/>
          <w:sz w:val="20"/>
          <w:szCs w:val="20"/>
        </w:rPr>
        <w:t xml:space="preserve">Lebih lanjut, studi yang dilakukan  </w:t>
      </w:r>
      <w:r w:rsidRPr="00EF2858">
        <w:rPr>
          <w:rFonts w:ascii="Times New Roman" w:eastAsia="Times New Roman" w:hAnsi="Times New Roman"/>
          <w:sz w:val="20"/>
          <w:szCs w:val="20"/>
        </w:rPr>
        <w:t xml:space="preserve">Akman G., dan Yorur B., (2013), </w:t>
      </w:r>
      <w:r w:rsidRPr="00EF2858">
        <w:rPr>
          <w:rFonts w:ascii="Times New Roman" w:hAnsi="Times New Roman"/>
          <w:color w:val="000000"/>
          <w:sz w:val="20"/>
          <w:szCs w:val="20"/>
        </w:rPr>
        <w:t xml:space="preserve">Cheng dan Krumwiede (2012),  serta </w:t>
      </w:r>
      <w:r w:rsidRPr="00EF2858">
        <w:rPr>
          <w:rFonts w:ascii="Times New Roman" w:eastAsia="Times New Roman" w:hAnsi="Times New Roman"/>
          <w:sz w:val="20"/>
          <w:szCs w:val="20"/>
        </w:rPr>
        <w:t xml:space="preserve">Vincent, L. H., Bharadwaj, S. G., dan Challagalla, G. N. (2004)  berhasil membuktikan bahwa kapabilitas inovasi memediasi pengaruh orientasi pelanggan terhadap kinerja organisasi. Namun demikian, hal yang bertentangan dibuktikan oleh Huhtala, J. P. (2011) dan Johnson, A. J., Dibrell, C. C.,  dan Hansen, E. (2009). Huhtala, J. P. (2011) membuktikan bahwa </w:t>
      </w:r>
      <w:r w:rsidRPr="00EF2858">
        <w:rPr>
          <w:rFonts w:ascii="Times New Roman" w:hAnsi="Times New Roman"/>
          <w:sz w:val="20"/>
          <w:szCs w:val="20"/>
        </w:rPr>
        <w:t xml:space="preserve">inovasi memediasi hubungan antara orientasi pelanggan dengan kinerja perusahaan untuk tahun 2008 tetapi tidak untuk tahun 2010. </w:t>
      </w:r>
      <w:r w:rsidRPr="00EF2858">
        <w:rPr>
          <w:rFonts w:ascii="Times New Roman" w:eastAsia="Times New Roman" w:hAnsi="Times New Roman"/>
          <w:sz w:val="20"/>
          <w:szCs w:val="20"/>
        </w:rPr>
        <w:t xml:space="preserve">Johnson, A. J., Dibrell, C. C.,  dan Hansen, E. (2009) membuktikan bahwa keinovasian </w:t>
      </w:r>
      <w:r w:rsidRPr="00EF2858">
        <w:rPr>
          <w:rFonts w:ascii="Times New Roman" w:eastAsia="Times New Roman" w:hAnsi="Times New Roman"/>
          <w:sz w:val="20"/>
          <w:szCs w:val="20"/>
        </w:rPr>
        <w:lastRenderedPageBreak/>
        <w:t>perusahaan tid</w:t>
      </w:r>
      <w:r w:rsidR="00597900">
        <w:rPr>
          <w:rFonts w:ascii="Times New Roman" w:eastAsia="Times New Roman" w:hAnsi="Times New Roman"/>
          <w:sz w:val="20"/>
          <w:szCs w:val="20"/>
        </w:rPr>
        <w:t xml:space="preserve">ak memediasi pengaruh orientasi </w:t>
      </w:r>
      <w:r w:rsidRPr="00EF2858">
        <w:rPr>
          <w:rFonts w:ascii="Times New Roman" w:eastAsia="Times New Roman" w:hAnsi="Times New Roman"/>
          <w:sz w:val="20"/>
          <w:szCs w:val="20"/>
        </w:rPr>
        <w:t>pelanggan terhadap kinerja perusahaan.</w:t>
      </w:r>
    </w:p>
    <w:p w:rsidR="00597900" w:rsidRDefault="00C24B83" w:rsidP="00597900">
      <w:pPr>
        <w:spacing w:after="0" w:line="240" w:lineRule="auto"/>
        <w:ind w:firstLine="284"/>
        <w:jc w:val="both"/>
        <w:rPr>
          <w:rFonts w:ascii="Times New Roman" w:hAnsi="Times New Roman"/>
          <w:b/>
          <w:sz w:val="20"/>
          <w:szCs w:val="20"/>
        </w:rPr>
      </w:pPr>
      <w:r w:rsidRPr="00EF2858">
        <w:rPr>
          <w:rFonts w:ascii="Times New Roman" w:eastAsia="Times New Roman" w:hAnsi="Times New Roman"/>
          <w:sz w:val="20"/>
          <w:szCs w:val="20"/>
        </w:rPr>
        <w:t xml:space="preserve">Studi yang dilakukan oleh Akman dan Yilmaz (2008) berhasil membuktikan bahwa koordinasi interfungsional </w:t>
      </w:r>
      <w:r w:rsidRPr="00EF2858">
        <w:rPr>
          <w:rFonts w:ascii="Times New Roman" w:hAnsi="Times New Roman"/>
          <w:sz w:val="20"/>
          <w:szCs w:val="20"/>
        </w:rPr>
        <w:t>berpengaruh positif terhadap k</w:t>
      </w:r>
      <w:r w:rsidRPr="00EF2858">
        <w:rPr>
          <w:rFonts w:ascii="Times New Roman" w:hAnsi="Times New Roman"/>
          <w:sz w:val="20"/>
          <w:szCs w:val="20"/>
          <w:lang w:val="id-ID"/>
        </w:rPr>
        <w:t xml:space="preserve">apabilitas </w:t>
      </w:r>
      <w:r w:rsidRPr="00EF2858">
        <w:rPr>
          <w:rFonts w:ascii="Times New Roman" w:hAnsi="Times New Roman"/>
          <w:sz w:val="20"/>
          <w:szCs w:val="20"/>
        </w:rPr>
        <w:t>i</w:t>
      </w:r>
      <w:r w:rsidRPr="00EF2858">
        <w:rPr>
          <w:rFonts w:ascii="Times New Roman" w:hAnsi="Times New Roman"/>
          <w:sz w:val="20"/>
          <w:szCs w:val="20"/>
          <w:lang w:val="id-ID"/>
        </w:rPr>
        <w:t>novasi</w:t>
      </w:r>
      <w:r w:rsidRPr="00EF2858">
        <w:rPr>
          <w:rFonts w:ascii="Times New Roman" w:hAnsi="Times New Roman"/>
          <w:sz w:val="20"/>
          <w:szCs w:val="20"/>
        </w:rPr>
        <w:t xml:space="preserve">. Namun demikian, Henard dan Szymanski </w:t>
      </w:r>
      <w:r w:rsidRPr="00EF2858">
        <w:rPr>
          <w:rFonts w:ascii="Times New Roman" w:hAnsi="Times New Roman"/>
          <w:sz w:val="20"/>
          <w:szCs w:val="20"/>
          <w:lang w:val="id-ID"/>
        </w:rPr>
        <w:t>(</w:t>
      </w:r>
      <w:r w:rsidRPr="00EF2858">
        <w:rPr>
          <w:rFonts w:ascii="Times New Roman" w:hAnsi="Times New Roman"/>
          <w:sz w:val="20"/>
          <w:szCs w:val="20"/>
        </w:rPr>
        <w:t>2001)</w:t>
      </w:r>
      <w:r w:rsidRPr="00EF2858">
        <w:rPr>
          <w:rFonts w:ascii="Times New Roman" w:hAnsi="Times New Roman"/>
          <w:sz w:val="20"/>
          <w:szCs w:val="20"/>
          <w:lang w:val="id-ID"/>
        </w:rPr>
        <w:t xml:space="preserve"> menyebutkan bahwa b</w:t>
      </w:r>
      <w:r w:rsidRPr="00EF2858">
        <w:rPr>
          <w:rFonts w:ascii="Times New Roman" w:hAnsi="Times New Roman"/>
          <w:sz w:val="20"/>
          <w:szCs w:val="20"/>
        </w:rPr>
        <w:t>erbagi informasi yang berlebihan dapat memiliki dampak negatif pada kemampuan inovasi</w:t>
      </w:r>
      <w:r w:rsidRPr="00EF2858">
        <w:rPr>
          <w:rFonts w:ascii="Times New Roman" w:hAnsi="Times New Roman"/>
          <w:sz w:val="20"/>
          <w:szCs w:val="20"/>
          <w:lang w:val="id-ID"/>
        </w:rPr>
        <w:t>.</w:t>
      </w:r>
      <w:r w:rsidR="00597900">
        <w:rPr>
          <w:rFonts w:ascii="Times New Roman" w:hAnsi="Times New Roman"/>
          <w:b/>
          <w:sz w:val="20"/>
          <w:szCs w:val="20"/>
        </w:rPr>
        <w:t xml:space="preserve"> </w:t>
      </w:r>
      <w:r w:rsidRPr="00EF2858">
        <w:rPr>
          <w:rFonts w:ascii="Times New Roman" w:hAnsi="Times New Roman"/>
          <w:sz w:val="20"/>
          <w:szCs w:val="20"/>
        </w:rPr>
        <w:t>Selanjutnya, menurut Zahid dan Ali (2011)  k</w:t>
      </w:r>
      <w:r w:rsidRPr="00EF2858">
        <w:rPr>
          <w:rFonts w:ascii="Times New Roman" w:hAnsi="Times New Roman"/>
          <w:sz w:val="20"/>
          <w:szCs w:val="20"/>
          <w:lang w:val="id-ID"/>
        </w:rPr>
        <w:t xml:space="preserve">apabilitas </w:t>
      </w:r>
      <w:r w:rsidRPr="00EF2858">
        <w:rPr>
          <w:rFonts w:ascii="Times New Roman" w:hAnsi="Times New Roman"/>
          <w:sz w:val="20"/>
          <w:szCs w:val="20"/>
        </w:rPr>
        <w:t>inovasi berpengaruh positif terhadap kinerja organisasi. Hal yang berbeda dikemukakan oleh  Salge dan Vera (2009)  yaitu bahwa keinovasian berbasis praktek dan ilmu pengetahuan berhubungan positif dan signifikan dengan kinerja klinik</w:t>
      </w:r>
      <w:r w:rsidRPr="00EF2858">
        <w:rPr>
          <w:rFonts w:ascii="Times New Roman" w:hAnsi="Times New Roman"/>
          <w:sz w:val="20"/>
          <w:szCs w:val="20"/>
          <w:lang w:val="id-ID"/>
        </w:rPr>
        <w:t xml:space="preserve"> tetapi tidak dengan kinerja administras</w:t>
      </w:r>
      <w:r w:rsidRPr="00EF2858">
        <w:rPr>
          <w:rFonts w:ascii="Times New Roman" w:hAnsi="Times New Roman"/>
          <w:sz w:val="20"/>
          <w:szCs w:val="20"/>
        </w:rPr>
        <w:t>i.</w:t>
      </w:r>
    </w:p>
    <w:p w:rsidR="00597900" w:rsidRDefault="00C24B83" w:rsidP="00597900">
      <w:pPr>
        <w:spacing w:after="0" w:line="240" w:lineRule="auto"/>
        <w:ind w:firstLine="284"/>
        <w:jc w:val="both"/>
        <w:rPr>
          <w:rFonts w:ascii="Times New Roman" w:eastAsia="Times New Roman" w:hAnsi="Times New Roman"/>
          <w:sz w:val="20"/>
          <w:szCs w:val="20"/>
        </w:rPr>
      </w:pPr>
      <w:r w:rsidRPr="00EF2858">
        <w:rPr>
          <w:rFonts w:ascii="Times New Roman" w:hAnsi="Times New Roman"/>
          <w:sz w:val="20"/>
          <w:szCs w:val="20"/>
        </w:rPr>
        <w:t xml:space="preserve">Lebih lanjut studi yang dilakukan  </w:t>
      </w:r>
      <w:r w:rsidRPr="00EF2858">
        <w:rPr>
          <w:rFonts w:ascii="Times New Roman" w:eastAsia="Times New Roman" w:hAnsi="Times New Roman"/>
          <w:sz w:val="20"/>
          <w:szCs w:val="20"/>
        </w:rPr>
        <w:t xml:space="preserve">Johnson, A. J., Dibrell, C. C., dan Hansen, E. (2009), serta   Vincent, L. H., Bharadwaj, S. G., dan Challagalla, G. N. (2004) berhasil membuktikan bahwa kapabilitas inovasi memediasi pengaruh koordinasi interfungsional terhadap kinerja organisasi. Namun demikian hasil yang berbeda ditunjukkan oleh  </w:t>
      </w:r>
      <w:r w:rsidRPr="00EF2858">
        <w:rPr>
          <w:rFonts w:ascii="Times New Roman" w:hAnsi="Times New Roman"/>
          <w:color w:val="000000"/>
          <w:sz w:val="20"/>
          <w:szCs w:val="20"/>
        </w:rPr>
        <w:t xml:space="preserve">Cheng dan Krumwiede (2012), dan </w:t>
      </w:r>
      <w:r w:rsidRPr="00EF2858">
        <w:rPr>
          <w:rFonts w:ascii="Times New Roman" w:eastAsia="Times New Roman" w:hAnsi="Times New Roman"/>
          <w:sz w:val="20"/>
          <w:szCs w:val="20"/>
        </w:rPr>
        <w:t xml:space="preserve">Huhtala, J. P. (2011).  </w:t>
      </w:r>
    </w:p>
    <w:p w:rsidR="00597900" w:rsidRPr="00597900" w:rsidRDefault="00C24B83" w:rsidP="00597900">
      <w:pPr>
        <w:spacing w:after="0" w:line="240" w:lineRule="auto"/>
        <w:ind w:firstLine="284"/>
        <w:jc w:val="both"/>
        <w:rPr>
          <w:rFonts w:ascii="Times New Roman" w:hAnsi="Times New Roman"/>
          <w:b/>
          <w:sz w:val="20"/>
          <w:szCs w:val="20"/>
        </w:rPr>
      </w:pPr>
      <w:r w:rsidRPr="00EF2858">
        <w:rPr>
          <w:rFonts w:ascii="Times New Roman" w:hAnsi="Times New Roman"/>
          <w:color w:val="000000"/>
          <w:sz w:val="20"/>
          <w:szCs w:val="20"/>
        </w:rPr>
        <w:t xml:space="preserve">Cheng dan Krumwiede (2012) membuktikan bahwa koordinasi interfungsional tidak berpengaruh positif terhadap </w:t>
      </w:r>
      <w:r w:rsidRPr="00EF2858">
        <w:rPr>
          <w:rFonts w:ascii="Times New Roman" w:hAnsi="Times New Roman"/>
          <w:i/>
          <w:color w:val="000000"/>
          <w:sz w:val="20"/>
          <w:szCs w:val="20"/>
        </w:rPr>
        <w:t>incremental service innovation</w:t>
      </w:r>
      <w:r w:rsidR="00597900">
        <w:rPr>
          <w:rFonts w:ascii="Times New Roman" w:hAnsi="Times New Roman"/>
          <w:color w:val="000000"/>
          <w:sz w:val="20"/>
          <w:szCs w:val="20"/>
        </w:rPr>
        <w:t xml:space="preserve">, </w:t>
      </w:r>
      <w:r w:rsidRPr="00EF2858">
        <w:rPr>
          <w:rFonts w:ascii="Times New Roman" w:hAnsi="Times New Roman"/>
          <w:color w:val="000000"/>
          <w:sz w:val="20"/>
          <w:szCs w:val="20"/>
        </w:rPr>
        <w:t xml:space="preserve">namun  </w:t>
      </w:r>
      <w:r w:rsidRPr="00EF2858">
        <w:rPr>
          <w:rFonts w:ascii="Times New Roman" w:hAnsi="Times New Roman"/>
          <w:i/>
          <w:color w:val="000000"/>
          <w:sz w:val="20"/>
          <w:szCs w:val="20"/>
        </w:rPr>
        <w:t>incremental service innovation</w:t>
      </w:r>
      <w:r w:rsidRPr="00EF2858">
        <w:rPr>
          <w:rFonts w:ascii="Times New Roman" w:hAnsi="Times New Roman"/>
          <w:color w:val="000000"/>
          <w:sz w:val="20"/>
          <w:szCs w:val="20"/>
        </w:rPr>
        <w:t xml:space="preserve"> berpengaruh positif terhadap kinerja keuangan dan kinerja pemasaran. </w:t>
      </w:r>
      <w:r w:rsidRPr="00EF2858">
        <w:rPr>
          <w:rFonts w:ascii="Times New Roman" w:eastAsia="Times New Roman" w:hAnsi="Times New Roman"/>
          <w:sz w:val="20"/>
          <w:szCs w:val="20"/>
        </w:rPr>
        <w:t>Huhtala, J. P. (2011) mengungkapkan bahwa k</w:t>
      </w:r>
      <w:r w:rsidRPr="00EF2858">
        <w:rPr>
          <w:rFonts w:ascii="Times New Roman" w:hAnsi="Times New Roman"/>
          <w:sz w:val="20"/>
          <w:szCs w:val="20"/>
        </w:rPr>
        <w:t>apabilitas inovasi memediasi hubungan antara koordinasi interfungsional dengan kinerja  untuk tahun 2008 tetapi tidak untuk tahun 2010.</w:t>
      </w:r>
      <w:r w:rsidR="00597900">
        <w:rPr>
          <w:rFonts w:ascii="Times New Roman" w:hAnsi="Times New Roman"/>
          <w:b/>
          <w:sz w:val="20"/>
          <w:szCs w:val="20"/>
        </w:rPr>
        <w:t xml:space="preserve"> </w:t>
      </w:r>
      <w:r w:rsidRPr="00557D3F">
        <w:rPr>
          <w:rFonts w:ascii="Times New Roman" w:hAnsi="Times New Roman"/>
          <w:sz w:val="20"/>
          <w:szCs w:val="20"/>
        </w:rPr>
        <w:t>Berdasarkan teori Kapabilitas Dinamis dan hasil-hasil  penelitian terdahulu tersebut,</w:t>
      </w:r>
      <w:r w:rsidR="00597900">
        <w:rPr>
          <w:rFonts w:ascii="Times New Roman" w:hAnsi="Times New Roman"/>
          <w:sz w:val="20"/>
          <w:szCs w:val="20"/>
        </w:rPr>
        <w:t xml:space="preserve"> maka dapat diajukan hipotesis:</w:t>
      </w:r>
      <w:r w:rsidRPr="00597900">
        <w:rPr>
          <w:rFonts w:ascii="Times New Roman" w:hAnsi="Times New Roman"/>
          <w:b/>
          <w:sz w:val="20"/>
          <w:szCs w:val="20"/>
        </w:rPr>
        <w:t>“Kapabiitas Inovasi memediasi pengaruh Koordinasi Interfungsional terhadap Kinerja Organisasi (H4)”</w:t>
      </w:r>
    </w:p>
    <w:p w:rsidR="006C2FCA" w:rsidRPr="00597900" w:rsidRDefault="006C2FCA" w:rsidP="00597900">
      <w:pPr>
        <w:spacing w:after="0" w:line="240" w:lineRule="auto"/>
        <w:ind w:firstLine="284"/>
        <w:jc w:val="both"/>
        <w:rPr>
          <w:rFonts w:ascii="Times New Roman" w:hAnsi="Times New Roman"/>
          <w:b/>
          <w:sz w:val="20"/>
          <w:szCs w:val="20"/>
        </w:rPr>
      </w:pPr>
      <w:r>
        <w:rPr>
          <w:rFonts w:ascii="Times New Roman" w:hAnsi="Times New Roman"/>
          <w:sz w:val="20"/>
          <w:szCs w:val="20"/>
        </w:rPr>
        <w:t xml:space="preserve">Kerangka pemikiran teoritis penelitian ini tampak pada Gambar 1 berikut ini: </w:t>
      </w:r>
    </w:p>
    <w:p w:rsidR="006C2FCA" w:rsidRPr="00CE63F6" w:rsidRDefault="00A63E03" w:rsidP="006C2FC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Gambar 1</w:t>
      </w:r>
    </w:p>
    <w:p w:rsidR="006C2FCA" w:rsidRPr="006C2FCA" w:rsidRDefault="006C2FCA" w:rsidP="006C2FC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Kerangka Pemikiran Teoritis</w:t>
      </w: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4734"/>
      </w:tblGrid>
      <w:tr w:rsidR="006C2FCA" w:rsidRPr="00A7745B" w:rsidTr="00A7745B">
        <w:tc>
          <w:tcPr>
            <w:tcW w:w="4734" w:type="dxa"/>
            <w:shd w:val="clear" w:color="auto" w:fill="auto"/>
          </w:tcPr>
          <w:p w:rsidR="006C2FCA" w:rsidRPr="00A7745B" w:rsidRDefault="00697AE8" w:rsidP="00A7745B">
            <w:pPr>
              <w:pStyle w:val="NormalWeb"/>
              <w:spacing w:before="0" w:beforeAutospacing="0" w:after="0" w:afterAutospacing="0"/>
              <w:jc w:val="both"/>
              <w:rPr>
                <w:color w:val="000000"/>
                <w:sz w:val="20"/>
                <w:szCs w:val="20"/>
                <w:lang w:eastAsia="id-ID"/>
              </w:rPr>
            </w:pPr>
            <w:r>
              <w:rPr>
                <w:noProof/>
                <w:lang w:val="id-ID" w:eastAsia="id-ID"/>
              </w:rPr>
              <w:drawing>
                <wp:inline distT="0" distB="0" distL="0" distR="0">
                  <wp:extent cx="2892425" cy="1626870"/>
                  <wp:effectExtent l="19050" t="0" r="3175" b="0"/>
                  <wp:docPr id="1" name="Picture 2" descr="Description: KERANGKA PEMIKIRAN TEORITIZZZZZZ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ERANGKA PEMIKIRAN TEORITIZZZZZZZZZZ"/>
                          <pic:cNvPicPr>
                            <a:picLocks noChangeAspect="1" noChangeArrowheads="1"/>
                          </pic:cNvPicPr>
                        </pic:nvPicPr>
                        <pic:blipFill>
                          <a:blip r:embed="rId10"/>
                          <a:srcRect/>
                          <a:stretch>
                            <a:fillRect/>
                          </a:stretch>
                        </pic:blipFill>
                        <pic:spPr bwMode="auto">
                          <a:xfrm>
                            <a:off x="0" y="0"/>
                            <a:ext cx="2892425" cy="1626870"/>
                          </a:xfrm>
                          <a:prstGeom prst="rect">
                            <a:avLst/>
                          </a:prstGeom>
                          <a:noFill/>
                          <a:ln w="9525">
                            <a:noFill/>
                            <a:miter lim="800000"/>
                            <a:headEnd/>
                            <a:tailEnd/>
                          </a:ln>
                        </pic:spPr>
                      </pic:pic>
                    </a:graphicData>
                  </a:graphic>
                </wp:inline>
              </w:drawing>
            </w:r>
          </w:p>
        </w:tc>
      </w:tr>
    </w:tbl>
    <w:p w:rsidR="006C2FCA" w:rsidRPr="00E527B1" w:rsidRDefault="006C2FCA" w:rsidP="006C2FCA">
      <w:pPr>
        <w:autoSpaceDE w:val="0"/>
        <w:autoSpaceDN w:val="0"/>
        <w:adjustRightInd w:val="0"/>
        <w:spacing w:after="0" w:line="240" w:lineRule="auto"/>
        <w:jc w:val="both"/>
        <w:rPr>
          <w:rFonts w:ascii="Times New Roman" w:eastAsia="Times New Roman" w:hAnsi="Times New Roman"/>
          <w:b/>
          <w:sz w:val="20"/>
          <w:szCs w:val="20"/>
        </w:rPr>
      </w:pPr>
      <w:r w:rsidRPr="00E527B1">
        <w:rPr>
          <w:rFonts w:ascii="Times New Roman" w:hAnsi="Times New Roman"/>
          <w:b/>
          <w:sz w:val="20"/>
          <w:szCs w:val="20"/>
        </w:rPr>
        <w:t xml:space="preserve">Sumber:  </w:t>
      </w:r>
      <w:r w:rsidRPr="00E527B1">
        <w:rPr>
          <w:rFonts w:ascii="Times New Roman" w:eastAsia="Times New Roman" w:hAnsi="Times New Roman"/>
          <w:b/>
          <w:sz w:val="20"/>
          <w:szCs w:val="20"/>
        </w:rPr>
        <w:t xml:space="preserve">Akman  dan Yorur  (2013);  Johnson, A. J., Dibrell, C. C., dan Hansen, E. (2009); Izquierdo, C. C., dan Samaniego, M. J. G. (2007) </w:t>
      </w:r>
    </w:p>
    <w:p w:rsidR="00BC01A9" w:rsidRPr="00557D3F" w:rsidRDefault="003B423E" w:rsidP="00557D3F">
      <w:pPr>
        <w:shd w:val="clear" w:color="auto" w:fill="FFFFFF"/>
        <w:spacing w:after="0"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lastRenderedPageBreak/>
        <w:t>3</w:t>
      </w:r>
      <w:r w:rsidR="00BC01A9" w:rsidRPr="00557D3F">
        <w:rPr>
          <w:rFonts w:ascii="Times New Roman" w:eastAsia="Times New Roman" w:hAnsi="Times New Roman" w:cs="Times New Roman"/>
          <w:b/>
          <w:color w:val="333333"/>
          <w:sz w:val="20"/>
          <w:szCs w:val="20"/>
        </w:rPr>
        <w:t>.   METODE PENELITIAN</w:t>
      </w:r>
    </w:p>
    <w:p w:rsidR="00BC01A9" w:rsidRPr="00557D3F" w:rsidRDefault="00BC01A9" w:rsidP="00557D3F">
      <w:pPr>
        <w:shd w:val="clear" w:color="auto" w:fill="FFFFFF"/>
        <w:spacing w:after="0" w:line="240" w:lineRule="auto"/>
        <w:jc w:val="both"/>
        <w:rPr>
          <w:rFonts w:ascii="Times New Roman" w:eastAsia="Times New Roman" w:hAnsi="Times New Roman" w:cs="Times New Roman"/>
          <w:b/>
          <w:color w:val="333333"/>
          <w:sz w:val="20"/>
          <w:szCs w:val="20"/>
        </w:rPr>
      </w:pPr>
    </w:p>
    <w:p w:rsidR="00597900" w:rsidRDefault="003E66B0" w:rsidP="00597900">
      <w:pPr>
        <w:pStyle w:val="NormalWeb"/>
        <w:shd w:val="clear" w:color="auto" w:fill="FFFFFF"/>
        <w:spacing w:before="0" w:beforeAutospacing="0" w:after="0" w:afterAutospacing="0"/>
        <w:ind w:firstLine="284"/>
        <w:jc w:val="both"/>
        <w:rPr>
          <w:sz w:val="20"/>
          <w:szCs w:val="20"/>
          <w:lang w:eastAsia="id-ID"/>
        </w:rPr>
      </w:pPr>
      <w:r w:rsidRPr="00557D3F">
        <w:rPr>
          <w:sz w:val="20"/>
          <w:szCs w:val="20"/>
          <w:lang w:val="id-ID" w:eastAsia="id-ID"/>
        </w:rPr>
        <w:t>Jenis penelitian ini m</w:t>
      </w:r>
      <w:r w:rsidRPr="004F2B50">
        <w:rPr>
          <w:sz w:val="20"/>
          <w:szCs w:val="20"/>
          <w:lang w:val="id-ID" w:eastAsia="id-ID"/>
        </w:rPr>
        <w:t>enurut sifat eksplanasi ilmunya adalah penelitian kausalitas</w:t>
      </w:r>
      <w:r w:rsidR="004F2B50" w:rsidRPr="004F2B50">
        <w:rPr>
          <w:sz w:val="20"/>
          <w:szCs w:val="20"/>
          <w:lang w:eastAsia="id-ID"/>
        </w:rPr>
        <w:t xml:space="preserve"> </w:t>
      </w:r>
      <w:r w:rsidR="004F2B50" w:rsidRPr="004F2B50">
        <w:rPr>
          <w:sz w:val="20"/>
          <w:szCs w:val="20"/>
          <w:lang w:val="id-ID" w:eastAsia="id-ID"/>
        </w:rPr>
        <w:t xml:space="preserve">yaitu penelitian yang ingin mencari penjelasan dalam bentuk sebab akibat </w:t>
      </w:r>
      <w:r w:rsidR="004F2B50" w:rsidRPr="004F2B50">
        <w:rPr>
          <w:sz w:val="20"/>
          <w:szCs w:val="20"/>
          <w:lang w:eastAsia="id-ID"/>
        </w:rPr>
        <w:t xml:space="preserve"> </w:t>
      </w:r>
      <w:r w:rsidR="004F2B50" w:rsidRPr="004F2B50">
        <w:rPr>
          <w:sz w:val="20"/>
          <w:szCs w:val="20"/>
          <w:lang w:val="id-ID" w:eastAsia="id-ID"/>
        </w:rPr>
        <w:t>antara variabel atau beberapa strategi yang dikembangkan dalam manajemen (Ferdinand,</w:t>
      </w:r>
      <w:r w:rsidR="004F2B50">
        <w:rPr>
          <w:sz w:val="20"/>
          <w:szCs w:val="20"/>
          <w:lang w:eastAsia="id-ID"/>
        </w:rPr>
        <w:t xml:space="preserve"> </w:t>
      </w:r>
      <w:r w:rsidR="004F2B50" w:rsidRPr="004F2B50">
        <w:rPr>
          <w:sz w:val="20"/>
          <w:szCs w:val="20"/>
          <w:lang w:val="id-ID" w:eastAsia="id-ID"/>
        </w:rPr>
        <w:t>20</w:t>
      </w:r>
      <w:r w:rsidR="004F2B50" w:rsidRPr="004F2B50">
        <w:rPr>
          <w:sz w:val="20"/>
          <w:szCs w:val="20"/>
          <w:lang w:eastAsia="id-ID"/>
        </w:rPr>
        <w:t>11</w:t>
      </w:r>
      <w:r w:rsidR="004F2B50" w:rsidRPr="004F2B50">
        <w:rPr>
          <w:sz w:val="20"/>
          <w:szCs w:val="20"/>
          <w:lang w:val="id-ID" w:eastAsia="id-ID"/>
        </w:rPr>
        <w:t>).</w:t>
      </w:r>
      <w:r w:rsidRPr="00557D3F">
        <w:rPr>
          <w:sz w:val="20"/>
          <w:szCs w:val="20"/>
          <w:lang w:val="id-ID" w:eastAsia="id-ID"/>
        </w:rPr>
        <w:t xml:space="preserve"> </w:t>
      </w:r>
      <w:r w:rsidRPr="00557D3F">
        <w:rPr>
          <w:sz w:val="20"/>
          <w:szCs w:val="20"/>
          <w:lang w:eastAsia="id-ID"/>
        </w:rPr>
        <w:t>Paradigma penelitian ini adalah paradigma jalur yaitu  pola pikir yang menunjukkan hubungan antar variabel di mana terdapat variabel yang</w:t>
      </w:r>
      <w:r w:rsidR="00597900">
        <w:rPr>
          <w:sz w:val="20"/>
          <w:szCs w:val="20"/>
          <w:lang w:eastAsia="id-ID"/>
        </w:rPr>
        <w:t xml:space="preserve"> berfungsi sebagai jalur antara</w:t>
      </w:r>
      <w:r w:rsidRPr="00557D3F">
        <w:rPr>
          <w:sz w:val="20"/>
          <w:szCs w:val="20"/>
          <w:lang w:eastAsia="id-ID"/>
        </w:rPr>
        <w:t xml:space="preserve"> </w:t>
      </w:r>
      <w:r w:rsidR="00597900">
        <w:rPr>
          <w:sz w:val="20"/>
          <w:szCs w:val="20"/>
          <w:lang w:eastAsia="id-ID"/>
        </w:rPr>
        <w:t xml:space="preserve">yang </w:t>
      </w:r>
      <w:r w:rsidRPr="00557D3F">
        <w:rPr>
          <w:sz w:val="20"/>
          <w:szCs w:val="20"/>
          <w:lang w:eastAsia="id-ID"/>
        </w:rPr>
        <w:t>dapat digunakan untuk mengetahui apakah untuk mencapai sasaran akhir harus melewati variabel antara atau bisa langsung ke sasaran akhir (Sugiyono, 2010).</w:t>
      </w:r>
    </w:p>
    <w:p w:rsidR="0078746C" w:rsidRDefault="00E776E0" w:rsidP="0078746C">
      <w:pPr>
        <w:pStyle w:val="NormalWeb"/>
        <w:shd w:val="clear" w:color="auto" w:fill="FFFFFF"/>
        <w:spacing w:before="0" w:beforeAutospacing="0" w:after="0" w:afterAutospacing="0"/>
        <w:ind w:firstLine="284"/>
        <w:jc w:val="both"/>
        <w:rPr>
          <w:color w:val="000000"/>
          <w:sz w:val="20"/>
          <w:szCs w:val="20"/>
          <w:lang w:eastAsia="id-ID"/>
        </w:rPr>
      </w:pPr>
      <w:r w:rsidRPr="00557D3F">
        <w:rPr>
          <w:sz w:val="20"/>
          <w:szCs w:val="20"/>
          <w:lang w:val="id-ID"/>
        </w:rPr>
        <w:t xml:space="preserve">Populasi penelitian ini adalah seluruh Perwakilan BPKP yang tersebar di 33 provinsi. </w:t>
      </w:r>
      <w:r w:rsidRPr="00557D3F">
        <w:rPr>
          <w:rFonts w:eastAsia="TimesNewRomanPSMT"/>
          <w:sz w:val="20"/>
          <w:szCs w:val="20"/>
        </w:rPr>
        <w:t>Dalam penelitian ini pengambilan data dilakukan terhadap total populasi yang ada (metode sensus)</w:t>
      </w:r>
      <w:r w:rsidR="004F2B50">
        <w:rPr>
          <w:color w:val="000000"/>
          <w:sz w:val="20"/>
          <w:szCs w:val="20"/>
          <w:lang w:eastAsia="id-ID"/>
        </w:rPr>
        <w:t>.</w:t>
      </w:r>
    </w:p>
    <w:p w:rsidR="0078746C" w:rsidRDefault="00E776E0" w:rsidP="0078746C">
      <w:pPr>
        <w:pStyle w:val="NormalWeb"/>
        <w:shd w:val="clear" w:color="auto" w:fill="FFFFFF"/>
        <w:spacing w:before="0" w:beforeAutospacing="0" w:after="0" w:afterAutospacing="0"/>
        <w:ind w:firstLine="284"/>
        <w:jc w:val="both"/>
        <w:rPr>
          <w:sz w:val="20"/>
          <w:szCs w:val="20"/>
          <w:lang w:eastAsia="id-ID"/>
        </w:rPr>
      </w:pPr>
      <w:r w:rsidRPr="00557D3F">
        <w:rPr>
          <w:rFonts w:eastAsia="TimesNewRomanPSMT"/>
          <w:sz w:val="20"/>
          <w:szCs w:val="20"/>
        </w:rPr>
        <w:t>Var</w:t>
      </w:r>
      <w:r w:rsidR="004F2B50">
        <w:rPr>
          <w:rFonts w:eastAsia="TimesNewRomanPSMT"/>
          <w:sz w:val="20"/>
          <w:szCs w:val="20"/>
        </w:rPr>
        <w:t>iabel orientasi pelanggan diukur</w:t>
      </w:r>
      <w:r w:rsidRPr="00557D3F">
        <w:rPr>
          <w:rFonts w:eastAsia="TimesNewRomanPSMT"/>
          <w:sz w:val="20"/>
          <w:szCs w:val="20"/>
        </w:rPr>
        <w:t xml:space="preserve"> dengan 5 indikator yang diadaptasi dari</w:t>
      </w:r>
      <w:r w:rsidR="00557D3F" w:rsidRPr="00557D3F">
        <w:rPr>
          <w:rFonts w:eastAsia="TimesNewRomanPSMT"/>
          <w:sz w:val="20"/>
          <w:szCs w:val="20"/>
        </w:rPr>
        <w:t xml:space="preserve"> </w:t>
      </w:r>
      <w:r w:rsidR="00557D3F" w:rsidRPr="00557D3F">
        <w:rPr>
          <w:color w:val="0D0D0D"/>
          <w:sz w:val="20"/>
          <w:szCs w:val="20"/>
        </w:rPr>
        <w:t>Narver dan Slater  (1990); Han  (1998);  dan  The Institute of Internal Auditors  (2011)</w:t>
      </w:r>
      <w:r w:rsidR="00557D3F" w:rsidRPr="00557D3F">
        <w:rPr>
          <w:rFonts w:eastAsia="TimesNewRomanPSMT"/>
          <w:sz w:val="20"/>
          <w:szCs w:val="20"/>
        </w:rPr>
        <w:t xml:space="preserve"> </w:t>
      </w:r>
      <w:r w:rsidRPr="00557D3F">
        <w:rPr>
          <w:rFonts w:eastAsia="TimesNewRomanPSMT"/>
          <w:sz w:val="20"/>
          <w:szCs w:val="20"/>
        </w:rPr>
        <w:t xml:space="preserve">terdiri </w:t>
      </w:r>
      <w:r w:rsidR="004F2B50">
        <w:rPr>
          <w:rFonts w:eastAsia="TimesNewRomanPSMT"/>
          <w:sz w:val="20"/>
          <w:szCs w:val="20"/>
        </w:rPr>
        <w:t>dari: 1) M</w:t>
      </w:r>
      <w:r w:rsidRPr="00557D3F">
        <w:rPr>
          <w:color w:val="000000"/>
          <w:sz w:val="20"/>
          <w:szCs w:val="20"/>
        </w:rPr>
        <w:t>emahami kebutuhan pemerintah  daerah</w:t>
      </w:r>
      <w:r w:rsidR="004F2B50">
        <w:rPr>
          <w:color w:val="000000"/>
          <w:sz w:val="20"/>
          <w:szCs w:val="20"/>
        </w:rPr>
        <w:t xml:space="preserve">; 2) </w:t>
      </w:r>
      <w:r w:rsidRPr="00557D3F">
        <w:rPr>
          <w:color w:val="000000"/>
          <w:sz w:val="20"/>
          <w:szCs w:val="20"/>
        </w:rPr>
        <w:t>Memahami prioritas pemerintah  daerah</w:t>
      </w:r>
      <w:r w:rsidR="004F2B50">
        <w:rPr>
          <w:color w:val="000000"/>
          <w:sz w:val="20"/>
          <w:szCs w:val="20"/>
        </w:rPr>
        <w:t>; 3)</w:t>
      </w:r>
      <w:r w:rsidR="00557D3F">
        <w:rPr>
          <w:color w:val="000000"/>
          <w:sz w:val="20"/>
          <w:szCs w:val="20"/>
        </w:rPr>
        <w:t xml:space="preserve"> </w:t>
      </w:r>
      <w:r w:rsidRPr="00557D3F">
        <w:rPr>
          <w:color w:val="000000"/>
          <w:sz w:val="20"/>
          <w:szCs w:val="20"/>
        </w:rPr>
        <w:t>Menindaklanjuti masukan pemerintah  daerah secara sistematis</w:t>
      </w:r>
      <w:r w:rsidR="004F2B50">
        <w:rPr>
          <w:color w:val="000000"/>
          <w:sz w:val="20"/>
          <w:szCs w:val="20"/>
        </w:rPr>
        <w:t xml:space="preserve">; 4) </w:t>
      </w:r>
      <w:r w:rsidRPr="00557D3F">
        <w:rPr>
          <w:color w:val="000000"/>
          <w:sz w:val="20"/>
          <w:szCs w:val="20"/>
        </w:rPr>
        <w:t>Melakukan survei kepuasan pemerintah  daerah</w:t>
      </w:r>
      <w:r w:rsidR="004F2B50">
        <w:rPr>
          <w:color w:val="000000"/>
          <w:sz w:val="20"/>
          <w:szCs w:val="20"/>
        </w:rPr>
        <w:t xml:space="preserve">; dan 5) </w:t>
      </w:r>
      <w:r w:rsidRPr="00557D3F">
        <w:rPr>
          <w:color w:val="000000"/>
          <w:sz w:val="20"/>
          <w:szCs w:val="20"/>
        </w:rPr>
        <w:t xml:space="preserve">Rencana Pengawasan Tahunan sejalan dengan permintaan pemerintah  daerah </w:t>
      </w:r>
    </w:p>
    <w:p w:rsidR="0078746C" w:rsidRDefault="00E776E0" w:rsidP="0078746C">
      <w:pPr>
        <w:pStyle w:val="NormalWeb"/>
        <w:shd w:val="clear" w:color="auto" w:fill="FFFFFF"/>
        <w:spacing w:before="0" w:beforeAutospacing="0" w:after="0" w:afterAutospacing="0"/>
        <w:ind w:firstLine="284"/>
        <w:jc w:val="both"/>
        <w:rPr>
          <w:color w:val="000000"/>
          <w:sz w:val="20"/>
          <w:szCs w:val="20"/>
        </w:rPr>
      </w:pPr>
      <w:r w:rsidRPr="00557D3F">
        <w:rPr>
          <w:rFonts w:eastAsia="TimesNewRomanPSMT"/>
          <w:sz w:val="20"/>
          <w:szCs w:val="20"/>
        </w:rPr>
        <w:t xml:space="preserve">Variabel koordinasi interfungsional </w:t>
      </w:r>
      <w:r w:rsidR="004F2B50">
        <w:rPr>
          <w:rFonts w:eastAsia="TimesNewRomanPSMT"/>
          <w:sz w:val="20"/>
          <w:szCs w:val="20"/>
        </w:rPr>
        <w:t>diukur</w:t>
      </w:r>
      <w:r w:rsidRPr="00557D3F">
        <w:rPr>
          <w:rFonts w:eastAsia="TimesNewRomanPSMT"/>
          <w:sz w:val="20"/>
          <w:szCs w:val="20"/>
        </w:rPr>
        <w:t xml:space="preserve"> dengan</w:t>
      </w:r>
      <w:r w:rsidR="00557D3F">
        <w:rPr>
          <w:rFonts w:eastAsia="TimesNewRomanPSMT"/>
          <w:sz w:val="20"/>
          <w:szCs w:val="20"/>
        </w:rPr>
        <w:t xml:space="preserve"> 5 indikator yang diadaptasi </w:t>
      </w:r>
      <w:r w:rsidR="00557D3F" w:rsidRPr="00557D3F">
        <w:rPr>
          <w:color w:val="0D0D0D"/>
          <w:sz w:val="20"/>
          <w:szCs w:val="20"/>
        </w:rPr>
        <w:t>dari Narver dan Slater (1990);  dan Han (1998)</w:t>
      </w:r>
      <w:r w:rsidR="00557D3F">
        <w:rPr>
          <w:color w:val="0D0D0D"/>
          <w:sz w:val="20"/>
          <w:szCs w:val="20"/>
        </w:rPr>
        <w:t xml:space="preserve"> </w:t>
      </w:r>
      <w:r w:rsidR="00557D3F" w:rsidRPr="00557D3F">
        <w:rPr>
          <w:rFonts w:eastAsia="TimesNewRomanPSMT"/>
          <w:sz w:val="20"/>
          <w:szCs w:val="20"/>
        </w:rPr>
        <w:t xml:space="preserve"> </w:t>
      </w:r>
      <w:r w:rsidRPr="00557D3F">
        <w:rPr>
          <w:rFonts w:eastAsia="TimesNewRomanPSMT"/>
          <w:sz w:val="20"/>
          <w:szCs w:val="20"/>
        </w:rPr>
        <w:t>terdiri dari:</w:t>
      </w:r>
      <w:r w:rsidR="004F2B50">
        <w:rPr>
          <w:rFonts w:eastAsia="TimesNewRomanPSMT"/>
          <w:sz w:val="20"/>
          <w:szCs w:val="20"/>
        </w:rPr>
        <w:t>1)</w:t>
      </w:r>
      <w:r w:rsidRPr="00557D3F">
        <w:rPr>
          <w:color w:val="000000"/>
          <w:sz w:val="20"/>
          <w:szCs w:val="20"/>
        </w:rPr>
        <w:t>Seluruh bidang/bagian berpartisipasi aktif dalam merumuskan strategi Perwakilan</w:t>
      </w:r>
      <w:r w:rsidR="004F2B50">
        <w:rPr>
          <w:color w:val="000000"/>
          <w:sz w:val="20"/>
          <w:szCs w:val="20"/>
        </w:rPr>
        <w:t>; 2)</w:t>
      </w:r>
      <w:r w:rsidRPr="00557D3F">
        <w:rPr>
          <w:color w:val="000000"/>
          <w:sz w:val="20"/>
          <w:szCs w:val="20"/>
        </w:rPr>
        <w:t>Setiap bidang/bagian responsif  terhadap kebutuhan bidang/b</w:t>
      </w:r>
      <w:r w:rsidR="004F2B50">
        <w:rPr>
          <w:color w:val="000000"/>
          <w:sz w:val="20"/>
          <w:szCs w:val="20"/>
        </w:rPr>
        <w:t xml:space="preserve">agian lainnya; 3) </w:t>
      </w:r>
      <w:r w:rsidRPr="00557D3F">
        <w:rPr>
          <w:color w:val="000000"/>
          <w:sz w:val="20"/>
          <w:szCs w:val="20"/>
        </w:rPr>
        <w:t>Informasi strategis didistribusikan ke seluruh bidang/bagian secara sistematis</w:t>
      </w:r>
      <w:r w:rsidR="004F2B50">
        <w:rPr>
          <w:color w:val="000000"/>
          <w:sz w:val="20"/>
          <w:szCs w:val="20"/>
        </w:rPr>
        <w:t xml:space="preserve">; 4) </w:t>
      </w:r>
      <w:r w:rsidRPr="00557D3F">
        <w:rPr>
          <w:color w:val="000000"/>
          <w:sz w:val="20"/>
          <w:szCs w:val="20"/>
        </w:rPr>
        <w:t>Pertemuan antar bidang/bagian sesuai kebutuhan</w:t>
      </w:r>
      <w:r w:rsidR="004F2B50">
        <w:rPr>
          <w:color w:val="000000"/>
          <w:sz w:val="20"/>
          <w:szCs w:val="20"/>
        </w:rPr>
        <w:t>; dan 5)</w:t>
      </w:r>
      <w:r w:rsidRPr="00557D3F">
        <w:rPr>
          <w:color w:val="000000"/>
          <w:sz w:val="20"/>
          <w:szCs w:val="20"/>
        </w:rPr>
        <w:t>Target sasaran strategis didistribusikan ke setiap bidang/bagian secara jelas</w:t>
      </w:r>
      <w:r w:rsidR="004F2B50">
        <w:rPr>
          <w:color w:val="000000"/>
          <w:sz w:val="20"/>
          <w:szCs w:val="20"/>
        </w:rPr>
        <w:t>.</w:t>
      </w:r>
      <w:r w:rsidRPr="00557D3F">
        <w:rPr>
          <w:color w:val="000000"/>
          <w:sz w:val="20"/>
          <w:szCs w:val="20"/>
        </w:rPr>
        <w:t xml:space="preserve"> </w:t>
      </w:r>
    </w:p>
    <w:p w:rsidR="0078746C" w:rsidRDefault="00E776E0" w:rsidP="0078746C">
      <w:pPr>
        <w:pStyle w:val="NormalWeb"/>
        <w:shd w:val="clear" w:color="auto" w:fill="FFFFFF"/>
        <w:spacing w:before="0" w:beforeAutospacing="0" w:after="0" w:afterAutospacing="0"/>
        <w:ind w:firstLine="284"/>
        <w:jc w:val="both"/>
        <w:rPr>
          <w:i/>
          <w:color w:val="000000"/>
          <w:sz w:val="20"/>
          <w:szCs w:val="20"/>
        </w:rPr>
      </w:pPr>
      <w:r w:rsidRPr="00557D3F">
        <w:rPr>
          <w:rFonts w:eastAsia="TimesNewRomanPSMT"/>
          <w:sz w:val="20"/>
          <w:szCs w:val="20"/>
        </w:rPr>
        <w:t xml:space="preserve">Variabel kapabilitas inovasi </w:t>
      </w:r>
      <w:r w:rsidR="004F2B50">
        <w:rPr>
          <w:rFonts w:eastAsia="TimesNewRomanPSMT"/>
          <w:sz w:val="20"/>
          <w:szCs w:val="20"/>
        </w:rPr>
        <w:t xml:space="preserve"> diukur</w:t>
      </w:r>
      <w:r w:rsidRPr="00557D3F">
        <w:rPr>
          <w:rFonts w:eastAsia="TimesNewRomanPSMT"/>
          <w:sz w:val="20"/>
          <w:szCs w:val="20"/>
        </w:rPr>
        <w:t xml:space="preserve"> dengan 5 indikator yang diadaptasi</w:t>
      </w:r>
      <w:r w:rsidR="00557D3F" w:rsidRPr="00557D3F">
        <w:rPr>
          <w:rFonts w:eastAsia="TimesNewRomanPSMT"/>
          <w:sz w:val="20"/>
          <w:szCs w:val="20"/>
        </w:rPr>
        <w:t xml:space="preserve"> </w:t>
      </w:r>
      <w:r w:rsidRPr="00557D3F">
        <w:rPr>
          <w:rFonts w:eastAsia="TimesNewRomanPSMT"/>
          <w:sz w:val="20"/>
          <w:szCs w:val="20"/>
        </w:rPr>
        <w:t>dari</w:t>
      </w:r>
      <w:r w:rsidR="00557D3F" w:rsidRPr="00557D3F">
        <w:rPr>
          <w:rFonts w:eastAsia="TimesNewRomanPSMT"/>
          <w:sz w:val="20"/>
          <w:szCs w:val="20"/>
        </w:rPr>
        <w:t xml:space="preserve"> </w:t>
      </w:r>
      <w:r w:rsidR="00557D3F" w:rsidRPr="00557D3F">
        <w:rPr>
          <w:bCs/>
          <w:color w:val="0D0D0D"/>
          <w:sz w:val="20"/>
          <w:szCs w:val="20"/>
        </w:rPr>
        <w:t xml:space="preserve">Al Dmour dan Basheer  (2012);dan Grawe, dkk., (2009) </w:t>
      </w:r>
      <w:r w:rsidRPr="00557D3F">
        <w:rPr>
          <w:rFonts w:eastAsia="TimesNewRomanPSMT"/>
          <w:sz w:val="20"/>
          <w:szCs w:val="20"/>
        </w:rPr>
        <w:t>terdiri dari:</w:t>
      </w:r>
      <w:r w:rsidR="00557D3F" w:rsidRPr="00557D3F">
        <w:rPr>
          <w:rFonts w:eastAsia="TimesNewRomanPSMT"/>
          <w:sz w:val="20"/>
          <w:szCs w:val="20"/>
        </w:rPr>
        <w:t xml:space="preserve"> </w:t>
      </w:r>
      <w:r w:rsidR="004F2B50">
        <w:rPr>
          <w:rFonts w:eastAsia="TimesNewRomanPSMT"/>
          <w:sz w:val="20"/>
          <w:szCs w:val="20"/>
        </w:rPr>
        <w:t xml:space="preserve">1) </w:t>
      </w:r>
      <w:r w:rsidR="00557D3F" w:rsidRPr="00557D3F">
        <w:rPr>
          <w:color w:val="000000"/>
          <w:sz w:val="20"/>
          <w:szCs w:val="20"/>
        </w:rPr>
        <w:t>Terus menerus mencari cara baru untuk meningkatkan layanan</w:t>
      </w:r>
      <w:r w:rsidR="004F2B50">
        <w:rPr>
          <w:color w:val="000000"/>
          <w:sz w:val="20"/>
          <w:szCs w:val="20"/>
        </w:rPr>
        <w:t xml:space="preserve">; 2) </w:t>
      </w:r>
      <w:r w:rsidR="00557D3F" w:rsidRPr="00557D3F">
        <w:rPr>
          <w:color w:val="000000"/>
          <w:sz w:val="20"/>
          <w:szCs w:val="20"/>
        </w:rPr>
        <w:t>Kemampuan mengimplementasikan jenis layanan baru</w:t>
      </w:r>
      <w:r w:rsidR="004F2B50">
        <w:rPr>
          <w:color w:val="000000"/>
          <w:sz w:val="20"/>
          <w:szCs w:val="20"/>
        </w:rPr>
        <w:t>; 3)</w:t>
      </w:r>
      <w:r w:rsidR="00557D3F" w:rsidRPr="00557D3F">
        <w:rPr>
          <w:color w:val="000000"/>
          <w:sz w:val="20"/>
          <w:szCs w:val="20"/>
        </w:rPr>
        <w:t>Alokasi sumber daya untuk mendorong inovasi karyawan</w:t>
      </w:r>
      <w:r w:rsidR="004F2B50">
        <w:rPr>
          <w:color w:val="000000"/>
          <w:sz w:val="20"/>
          <w:szCs w:val="20"/>
        </w:rPr>
        <w:t>; 4)</w:t>
      </w:r>
      <w:r w:rsidR="00557D3F" w:rsidRPr="00557D3F">
        <w:rPr>
          <w:color w:val="000000"/>
          <w:sz w:val="20"/>
          <w:szCs w:val="20"/>
        </w:rPr>
        <w:t xml:space="preserve">Responsif terhadap ide-ide baru </w:t>
      </w:r>
      <w:r w:rsidR="00557D3F" w:rsidRPr="00037261">
        <w:rPr>
          <w:color w:val="000000"/>
          <w:sz w:val="20"/>
          <w:szCs w:val="20"/>
        </w:rPr>
        <w:t>karyawan</w:t>
      </w:r>
      <w:r w:rsidR="004F2B50">
        <w:rPr>
          <w:color w:val="000000"/>
          <w:sz w:val="20"/>
          <w:szCs w:val="20"/>
        </w:rPr>
        <w:t>; dan 5)</w:t>
      </w:r>
      <w:r w:rsidR="00557D3F" w:rsidRPr="00037261">
        <w:rPr>
          <w:color w:val="000000"/>
          <w:sz w:val="20"/>
          <w:szCs w:val="20"/>
        </w:rPr>
        <w:t xml:space="preserve">Karyawan bersikap adaptif terhadap perkembangan </w:t>
      </w:r>
      <w:r w:rsidR="00557D3F" w:rsidRPr="00037261">
        <w:rPr>
          <w:i/>
          <w:color w:val="000000"/>
          <w:sz w:val="20"/>
          <w:szCs w:val="20"/>
        </w:rPr>
        <w:t>best practice</w:t>
      </w:r>
      <w:r w:rsidR="0078746C">
        <w:rPr>
          <w:i/>
          <w:color w:val="000000"/>
          <w:sz w:val="20"/>
          <w:szCs w:val="20"/>
        </w:rPr>
        <w:t>.</w:t>
      </w:r>
      <w:r w:rsidR="00557D3F" w:rsidRPr="00037261">
        <w:rPr>
          <w:i/>
          <w:color w:val="000000"/>
          <w:sz w:val="20"/>
          <w:szCs w:val="20"/>
        </w:rPr>
        <w:t xml:space="preserve"> </w:t>
      </w:r>
    </w:p>
    <w:p w:rsidR="0078746C" w:rsidRDefault="00E776E0" w:rsidP="0078746C">
      <w:pPr>
        <w:pStyle w:val="NormalWeb"/>
        <w:shd w:val="clear" w:color="auto" w:fill="FFFFFF"/>
        <w:spacing w:before="0" w:beforeAutospacing="0" w:after="0" w:afterAutospacing="0"/>
        <w:ind w:firstLine="284"/>
        <w:jc w:val="both"/>
        <w:rPr>
          <w:color w:val="000000"/>
          <w:sz w:val="20"/>
          <w:szCs w:val="20"/>
        </w:rPr>
      </w:pPr>
      <w:r w:rsidRPr="00037261">
        <w:rPr>
          <w:rFonts w:eastAsia="TimesNewRomanPSMT"/>
          <w:sz w:val="20"/>
          <w:szCs w:val="20"/>
        </w:rPr>
        <w:t xml:space="preserve">Variabel kinerja organisasi </w:t>
      </w:r>
      <w:r w:rsidR="00557D3F" w:rsidRPr="00037261">
        <w:rPr>
          <w:rFonts w:eastAsia="TimesNewRomanPSMT"/>
          <w:sz w:val="20"/>
          <w:szCs w:val="20"/>
        </w:rPr>
        <w:t>diukur</w:t>
      </w:r>
      <w:r w:rsidRPr="00037261">
        <w:rPr>
          <w:rFonts w:eastAsia="TimesNewRomanPSMT"/>
          <w:sz w:val="20"/>
          <w:szCs w:val="20"/>
        </w:rPr>
        <w:t xml:space="preserve"> dengan 5 indikator yang di</w:t>
      </w:r>
      <w:r w:rsidR="00557D3F" w:rsidRPr="00037261">
        <w:rPr>
          <w:rFonts w:eastAsia="TimesNewRomanPSMT"/>
          <w:sz w:val="20"/>
          <w:szCs w:val="20"/>
        </w:rPr>
        <w:t>kembangkan untuk kepentingan penelitian terdiri dari</w:t>
      </w:r>
      <w:r w:rsidR="004F2B50">
        <w:rPr>
          <w:rFonts w:eastAsia="TimesNewRomanPSMT"/>
          <w:sz w:val="20"/>
          <w:szCs w:val="20"/>
        </w:rPr>
        <w:t>: 1)</w:t>
      </w:r>
      <w:r w:rsidR="00557D3F" w:rsidRPr="00037261">
        <w:rPr>
          <w:color w:val="000000"/>
          <w:sz w:val="20"/>
          <w:szCs w:val="20"/>
        </w:rPr>
        <w:t xml:space="preserve">Peningkatan jumlah pemerintah  daerah yang melakukan </w:t>
      </w:r>
      <w:r w:rsidR="00557D3F" w:rsidRPr="00037261">
        <w:rPr>
          <w:i/>
          <w:color w:val="000000"/>
          <w:sz w:val="20"/>
          <w:szCs w:val="20"/>
        </w:rPr>
        <w:t>diagnostic assessment</w:t>
      </w:r>
      <w:r w:rsidR="00557D3F" w:rsidRPr="00037261">
        <w:rPr>
          <w:color w:val="000000"/>
          <w:sz w:val="20"/>
          <w:szCs w:val="20"/>
        </w:rPr>
        <w:t xml:space="preserve"> SPIP</w:t>
      </w:r>
      <w:r w:rsidR="004F2B50">
        <w:rPr>
          <w:color w:val="000000"/>
          <w:sz w:val="20"/>
          <w:szCs w:val="20"/>
        </w:rPr>
        <w:t>; 2)</w:t>
      </w:r>
      <w:r w:rsidR="00557D3F" w:rsidRPr="00037261">
        <w:rPr>
          <w:color w:val="0D0D0D"/>
          <w:sz w:val="20"/>
          <w:szCs w:val="20"/>
        </w:rPr>
        <w:t xml:space="preserve">Peningkatan jumlah pemerintah  daerah yang memperbaiki </w:t>
      </w:r>
      <w:r w:rsidR="00557D3F" w:rsidRPr="00037261">
        <w:rPr>
          <w:i/>
          <w:color w:val="0D0D0D"/>
          <w:sz w:val="20"/>
          <w:szCs w:val="20"/>
        </w:rPr>
        <w:t>area of improvement</w:t>
      </w:r>
      <w:r w:rsidR="00557D3F" w:rsidRPr="00037261">
        <w:rPr>
          <w:color w:val="0D0D0D"/>
          <w:sz w:val="20"/>
          <w:szCs w:val="20"/>
        </w:rPr>
        <w:t xml:space="preserve"> hasil </w:t>
      </w:r>
      <w:r w:rsidR="00557D3F" w:rsidRPr="00037261">
        <w:rPr>
          <w:i/>
          <w:color w:val="0D0D0D"/>
          <w:sz w:val="20"/>
          <w:szCs w:val="20"/>
        </w:rPr>
        <w:t>diagnostic assessment</w:t>
      </w:r>
      <w:r w:rsidR="00557D3F" w:rsidRPr="00037261">
        <w:rPr>
          <w:color w:val="0D0D0D"/>
          <w:sz w:val="20"/>
          <w:szCs w:val="20"/>
        </w:rPr>
        <w:t xml:space="preserve"> SPIP</w:t>
      </w:r>
      <w:r w:rsidR="00557D3F" w:rsidRPr="00037261">
        <w:rPr>
          <w:color w:val="000000"/>
          <w:sz w:val="20"/>
          <w:szCs w:val="20"/>
        </w:rPr>
        <w:t xml:space="preserve"> </w:t>
      </w:r>
      <w:r w:rsidR="004F2B50">
        <w:rPr>
          <w:color w:val="000000"/>
          <w:sz w:val="20"/>
          <w:szCs w:val="20"/>
        </w:rPr>
        <w:t xml:space="preserve">; 3) </w:t>
      </w:r>
      <w:r w:rsidR="00557D3F" w:rsidRPr="00037261">
        <w:rPr>
          <w:color w:val="000000"/>
          <w:sz w:val="20"/>
          <w:szCs w:val="20"/>
        </w:rPr>
        <w:t>Peningkatan jumlah pemerintah  daerah yang mengelola risiko secara sistematis</w:t>
      </w:r>
      <w:r w:rsidR="004F2B50">
        <w:rPr>
          <w:color w:val="000000"/>
          <w:sz w:val="20"/>
          <w:szCs w:val="20"/>
        </w:rPr>
        <w:t>; dan 4)</w:t>
      </w:r>
      <w:r w:rsidR="00557D3F" w:rsidRPr="00037261">
        <w:rPr>
          <w:color w:val="000000"/>
          <w:sz w:val="20"/>
          <w:szCs w:val="20"/>
        </w:rPr>
        <w:t>Peningkatan capaian target jumlah pemerintah  daerah yang memperoleh opini WTP</w:t>
      </w:r>
      <w:r w:rsidR="0078746C">
        <w:rPr>
          <w:color w:val="000000"/>
          <w:sz w:val="20"/>
          <w:szCs w:val="20"/>
        </w:rPr>
        <w:t>.</w:t>
      </w:r>
    </w:p>
    <w:p w:rsidR="0078746C" w:rsidRDefault="004F2B50" w:rsidP="0078746C">
      <w:pPr>
        <w:pStyle w:val="NormalWeb"/>
        <w:shd w:val="clear" w:color="auto" w:fill="FFFFFF"/>
        <w:spacing w:before="0" w:beforeAutospacing="0" w:after="0" w:afterAutospacing="0"/>
        <w:ind w:firstLine="284"/>
        <w:jc w:val="both"/>
        <w:rPr>
          <w:i/>
          <w:color w:val="000000"/>
          <w:sz w:val="20"/>
          <w:szCs w:val="20"/>
        </w:rPr>
      </w:pPr>
      <w:r>
        <w:rPr>
          <w:rFonts w:eastAsia="TimesNewRomanPSMT"/>
          <w:sz w:val="20"/>
          <w:szCs w:val="20"/>
        </w:rPr>
        <w:lastRenderedPageBreak/>
        <w:t>Seluruh variabel penelitian ini diukur dengan skala likert</w:t>
      </w:r>
      <w:r w:rsidR="002A0E13">
        <w:rPr>
          <w:rFonts w:eastAsia="TimesNewRomanPSMT"/>
          <w:sz w:val="20"/>
          <w:szCs w:val="20"/>
        </w:rPr>
        <w:t xml:space="preserve"> 7 skala likert dari sangat tidak setuju sampai dengan sangat setuju.</w:t>
      </w:r>
      <w:r w:rsidR="0078746C">
        <w:rPr>
          <w:i/>
          <w:color w:val="000000"/>
          <w:sz w:val="20"/>
          <w:szCs w:val="20"/>
        </w:rPr>
        <w:t xml:space="preserve"> </w:t>
      </w:r>
      <w:r w:rsidR="002A0E13">
        <w:rPr>
          <w:rFonts w:eastAsia="TimesNewRomanPSMT"/>
          <w:sz w:val="20"/>
          <w:szCs w:val="20"/>
        </w:rPr>
        <w:t xml:space="preserve">Data dikumpulkan </w:t>
      </w:r>
      <w:r w:rsidR="00E776E0" w:rsidRPr="00037261">
        <w:rPr>
          <w:rFonts w:eastAsia="TimesNewRomanPSMT"/>
          <w:sz w:val="20"/>
          <w:szCs w:val="20"/>
          <w:lang w:val="id-ID"/>
        </w:rPr>
        <w:t xml:space="preserve">dengan menggunakan </w:t>
      </w:r>
      <w:r w:rsidR="00E776E0" w:rsidRPr="00037261">
        <w:rPr>
          <w:rFonts w:eastAsia="TimesNewRomanPSMT"/>
          <w:sz w:val="20"/>
          <w:szCs w:val="20"/>
        </w:rPr>
        <w:t>kuesioner</w:t>
      </w:r>
      <w:r w:rsidR="00557D3F" w:rsidRPr="00037261">
        <w:rPr>
          <w:rFonts w:eastAsia="TimesNewRomanPSMT"/>
          <w:sz w:val="20"/>
          <w:szCs w:val="20"/>
        </w:rPr>
        <w:t xml:space="preserve"> dengan </w:t>
      </w:r>
      <w:r w:rsidR="00557D3F" w:rsidRPr="00037261">
        <w:rPr>
          <w:color w:val="333333"/>
          <w:sz w:val="20"/>
          <w:szCs w:val="20"/>
          <w:lang w:eastAsia="id-ID"/>
        </w:rPr>
        <w:t>r</w:t>
      </w:r>
      <w:r w:rsidR="002A0E13">
        <w:rPr>
          <w:color w:val="333333"/>
          <w:sz w:val="20"/>
          <w:szCs w:val="20"/>
          <w:lang w:val="id-ID" w:eastAsia="id-ID"/>
        </w:rPr>
        <w:t>esponden</w:t>
      </w:r>
      <w:r w:rsidR="00557D3F" w:rsidRPr="00037261">
        <w:rPr>
          <w:color w:val="333333"/>
          <w:sz w:val="20"/>
          <w:szCs w:val="20"/>
          <w:lang w:val="id-ID" w:eastAsia="id-ID"/>
        </w:rPr>
        <w:t xml:space="preserve"> sebanyak  </w:t>
      </w:r>
      <w:r w:rsidR="00557D3F" w:rsidRPr="00037261">
        <w:rPr>
          <w:color w:val="333333"/>
          <w:sz w:val="20"/>
          <w:szCs w:val="20"/>
          <w:lang w:eastAsia="id-ID"/>
        </w:rPr>
        <w:t>66</w:t>
      </w:r>
      <w:r w:rsidR="00557D3F" w:rsidRPr="00037261">
        <w:rPr>
          <w:color w:val="333333"/>
          <w:sz w:val="20"/>
          <w:szCs w:val="20"/>
          <w:lang w:val="id-ID" w:eastAsia="id-ID"/>
        </w:rPr>
        <w:t xml:space="preserve"> orang (</w:t>
      </w:r>
      <w:r w:rsidR="00557D3F" w:rsidRPr="00037261">
        <w:rPr>
          <w:color w:val="333333"/>
          <w:sz w:val="20"/>
          <w:szCs w:val="20"/>
          <w:lang w:eastAsia="id-ID"/>
        </w:rPr>
        <w:t>2</w:t>
      </w:r>
      <w:r w:rsidR="00557D3F" w:rsidRPr="00037261">
        <w:rPr>
          <w:color w:val="333333"/>
          <w:sz w:val="20"/>
          <w:szCs w:val="20"/>
          <w:lang w:val="id-ID" w:eastAsia="id-ID"/>
        </w:rPr>
        <w:t xml:space="preserve"> orang responden untuk setiap Perwakilan BPKP</w:t>
      </w:r>
      <w:r w:rsidR="00557D3F" w:rsidRPr="00037261">
        <w:rPr>
          <w:color w:val="333333"/>
          <w:sz w:val="20"/>
          <w:szCs w:val="20"/>
          <w:lang w:eastAsia="id-ID"/>
        </w:rPr>
        <w:t>). R</w:t>
      </w:r>
      <w:r w:rsidR="002A0E13">
        <w:rPr>
          <w:color w:val="333333"/>
          <w:sz w:val="20"/>
          <w:szCs w:val="20"/>
          <w:lang w:eastAsia="id-ID"/>
        </w:rPr>
        <w:t>esponden penelitian ini adalah a</w:t>
      </w:r>
      <w:r w:rsidR="00557D3F" w:rsidRPr="00037261">
        <w:rPr>
          <w:color w:val="333333"/>
          <w:sz w:val="20"/>
          <w:szCs w:val="20"/>
          <w:lang w:eastAsia="id-ID"/>
        </w:rPr>
        <w:t>uditor pada masing-masing Perwakilan BPKP.</w:t>
      </w:r>
    </w:p>
    <w:p w:rsidR="0078746C" w:rsidRDefault="0078746C" w:rsidP="0078746C">
      <w:pPr>
        <w:pStyle w:val="NormalWeb"/>
        <w:shd w:val="clear" w:color="auto" w:fill="FFFFFF"/>
        <w:spacing w:before="0" w:beforeAutospacing="0" w:after="0" w:afterAutospacing="0"/>
        <w:ind w:firstLine="284"/>
        <w:jc w:val="both"/>
        <w:rPr>
          <w:sz w:val="20"/>
          <w:szCs w:val="20"/>
        </w:rPr>
      </w:pPr>
      <w:r>
        <w:rPr>
          <w:sz w:val="20"/>
          <w:szCs w:val="20"/>
        </w:rPr>
        <w:t xml:space="preserve">Uji hipotesis dalam penelitian ini menggunakan </w:t>
      </w:r>
      <w:r w:rsidR="002A0E13">
        <w:rPr>
          <w:sz w:val="20"/>
          <w:szCs w:val="20"/>
        </w:rPr>
        <w:t xml:space="preserve">Analisis Jalur </w:t>
      </w:r>
      <w:r w:rsidR="002A0E13" w:rsidRPr="002A0E13">
        <w:rPr>
          <w:i/>
          <w:sz w:val="20"/>
          <w:szCs w:val="20"/>
        </w:rPr>
        <w:t>(Path Analysis)</w:t>
      </w:r>
      <w:r w:rsidR="003B423E" w:rsidRPr="00037261">
        <w:rPr>
          <w:sz w:val="20"/>
          <w:szCs w:val="20"/>
        </w:rPr>
        <w:t xml:space="preserve">, sedangkan </w:t>
      </w:r>
      <w:r w:rsidR="003B423E" w:rsidRPr="00037261">
        <w:rPr>
          <w:color w:val="000000"/>
          <w:sz w:val="20"/>
          <w:szCs w:val="20"/>
        </w:rPr>
        <w:t xml:space="preserve">untuk mendeskripsikan jawaban responden digunakan analisis indeks dengan metode </w:t>
      </w:r>
      <w:r w:rsidR="003B423E" w:rsidRPr="00037261">
        <w:rPr>
          <w:i/>
          <w:color w:val="000000"/>
          <w:sz w:val="20"/>
          <w:szCs w:val="20"/>
        </w:rPr>
        <w:t>three boxes method</w:t>
      </w:r>
      <w:r w:rsidR="003B423E" w:rsidRPr="00037261">
        <w:rPr>
          <w:color w:val="000000"/>
          <w:sz w:val="20"/>
          <w:szCs w:val="20"/>
        </w:rPr>
        <w:t xml:space="preserve"> sebagaimana dikemukakan oleh Ferdinand (2011)</w:t>
      </w:r>
      <w:r w:rsidR="00557D3F" w:rsidRPr="00037261">
        <w:rPr>
          <w:sz w:val="20"/>
          <w:szCs w:val="20"/>
        </w:rPr>
        <w:t>.</w:t>
      </w:r>
      <w:r>
        <w:rPr>
          <w:sz w:val="20"/>
          <w:szCs w:val="20"/>
        </w:rPr>
        <w:t xml:space="preserve"> </w:t>
      </w:r>
      <w:r w:rsidR="00557D3F" w:rsidRPr="00037261">
        <w:rPr>
          <w:sz w:val="20"/>
          <w:szCs w:val="20"/>
        </w:rPr>
        <w:t xml:space="preserve">Sebelum dilakukan analisis jalur dan analisis indeks terlebih dahulu dilakukan </w:t>
      </w:r>
      <w:r w:rsidR="003B423E" w:rsidRPr="00037261">
        <w:rPr>
          <w:sz w:val="20"/>
          <w:szCs w:val="20"/>
        </w:rPr>
        <w:t xml:space="preserve">uji validitas, uji reliabilitas, dan uji asumsi yang mendasari </w:t>
      </w:r>
      <w:r w:rsidR="002A0E13">
        <w:rPr>
          <w:sz w:val="20"/>
          <w:szCs w:val="20"/>
        </w:rPr>
        <w:t>anali</w:t>
      </w:r>
      <w:r w:rsidR="003B423E" w:rsidRPr="00037261">
        <w:rPr>
          <w:sz w:val="20"/>
          <w:szCs w:val="20"/>
        </w:rPr>
        <w:t>sis jalur.</w:t>
      </w:r>
      <w:r>
        <w:rPr>
          <w:sz w:val="20"/>
          <w:szCs w:val="20"/>
        </w:rPr>
        <w:t xml:space="preserve"> </w:t>
      </w:r>
    </w:p>
    <w:p w:rsidR="0078746C" w:rsidRDefault="0078746C" w:rsidP="0078746C">
      <w:pPr>
        <w:autoSpaceDE w:val="0"/>
        <w:autoSpaceDN w:val="0"/>
        <w:adjustRightInd w:val="0"/>
        <w:spacing w:after="0" w:line="240" w:lineRule="auto"/>
        <w:ind w:firstLine="284"/>
        <w:jc w:val="both"/>
        <w:rPr>
          <w:rFonts w:ascii="Times New Roman" w:eastAsia="Times New Roman" w:hAnsi="Times New Roman"/>
          <w:iCs/>
          <w:sz w:val="20"/>
          <w:szCs w:val="20"/>
        </w:rPr>
      </w:pPr>
      <w:r w:rsidRPr="00037261">
        <w:rPr>
          <w:rFonts w:ascii="Times New Roman" w:eastAsia="Times New Roman" w:hAnsi="Times New Roman"/>
          <w:iCs/>
          <w:sz w:val="20"/>
          <w:szCs w:val="20"/>
        </w:rPr>
        <w:t xml:space="preserve">Uji validitas dilakukan dengan  melakukan korelasi antar skor butir pertanyaan dengan total skor konstruk atau variabel. Uji signifikansi dilakukan dengan membandingkan nilai r hitung dengan r tabel untuk </w:t>
      </w:r>
      <w:r w:rsidRPr="00037261">
        <w:rPr>
          <w:rFonts w:ascii="Times New Roman" w:eastAsia="Times New Roman" w:hAnsi="Times New Roman"/>
          <w:i/>
          <w:iCs/>
          <w:sz w:val="20"/>
          <w:szCs w:val="20"/>
        </w:rPr>
        <w:t>degree of freedom</w:t>
      </w:r>
      <w:r w:rsidRPr="00037261">
        <w:rPr>
          <w:rFonts w:ascii="Times New Roman" w:eastAsia="Times New Roman" w:hAnsi="Times New Roman"/>
          <w:iCs/>
          <w:sz w:val="20"/>
          <w:szCs w:val="20"/>
        </w:rPr>
        <w:t xml:space="preserve"> (df)=n-2. Untuk menguji apakah masing-masing indikator valid atau tidak dilakukan dengan membandingkan nilai </w:t>
      </w:r>
      <w:r w:rsidRPr="00037261">
        <w:rPr>
          <w:rFonts w:ascii="Times New Roman" w:eastAsia="Times New Roman" w:hAnsi="Times New Roman"/>
          <w:i/>
          <w:iCs/>
          <w:sz w:val="20"/>
          <w:szCs w:val="20"/>
        </w:rPr>
        <w:t>corrected item-total correlation</w:t>
      </w:r>
      <w:r w:rsidRPr="00037261">
        <w:rPr>
          <w:rFonts w:ascii="Times New Roman" w:eastAsia="Times New Roman" w:hAnsi="Times New Roman"/>
          <w:iCs/>
          <w:sz w:val="20"/>
          <w:szCs w:val="20"/>
        </w:rPr>
        <w:t xml:space="preserve"> dengan hasil perhitungan r tabel. Jika r hitung lebih besar dari r tabel dan nilai positif maka butir atau pertanyaan atau indikator tersebut dinyatakan valid (Ghozali, 2011)</w:t>
      </w:r>
      <w:r>
        <w:rPr>
          <w:rFonts w:ascii="Times New Roman" w:eastAsia="Times New Roman" w:hAnsi="Times New Roman"/>
          <w:iCs/>
          <w:sz w:val="20"/>
          <w:szCs w:val="20"/>
        </w:rPr>
        <w:t>.</w:t>
      </w:r>
    </w:p>
    <w:p w:rsidR="0078746C" w:rsidRDefault="0078746C" w:rsidP="0078746C">
      <w:pPr>
        <w:autoSpaceDE w:val="0"/>
        <w:autoSpaceDN w:val="0"/>
        <w:adjustRightInd w:val="0"/>
        <w:spacing w:after="0" w:line="240" w:lineRule="auto"/>
        <w:ind w:firstLine="284"/>
        <w:jc w:val="both"/>
        <w:rPr>
          <w:rFonts w:ascii="Times New Roman" w:eastAsia="Times New Roman" w:hAnsi="Times New Roman"/>
          <w:sz w:val="20"/>
          <w:szCs w:val="20"/>
        </w:rPr>
      </w:pPr>
      <w:r>
        <w:rPr>
          <w:rFonts w:ascii="Times New Roman" w:eastAsia="Times New Roman" w:hAnsi="Times New Roman"/>
          <w:sz w:val="20"/>
          <w:szCs w:val="20"/>
        </w:rPr>
        <w:t xml:space="preserve">Uji reliabilitas dilakukan melihat nilai </w:t>
      </w:r>
      <w:r w:rsidRPr="002A0E13">
        <w:rPr>
          <w:rFonts w:ascii="Times New Roman" w:eastAsia="Times New Roman" w:hAnsi="Times New Roman"/>
          <w:i/>
          <w:sz w:val="20"/>
          <w:szCs w:val="20"/>
        </w:rPr>
        <w:t>Cronbach Alpha.</w:t>
      </w:r>
      <w:r>
        <w:rPr>
          <w:rFonts w:ascii="Times New Roman" w:eastAsia="Times New Roman" w:hAnsi="Times New Roman"/>
          <w:i/>
          <w:sz w:val="20"/>
          <w:szCs w:val="20"/>
        </w:rPr>
        <w:t xml:space="preserve"> </w:t>
      </w:r>
      <w:r w:rsidRPr="00037261">
        <w:rPr>
          <w:rFonts w:ascii="Times New Roman" w:eastAsia="Times New Roman" w:hAnsi="Times New Roman"/>
          <w:sz w:val="20"/>
          <w:szCs w:val="20"/>
        </w:rPr>
        <w:t xml:space="preserve">Suatu konstruk atau variabel dikatakan reliabel jika memberikan nilai </w:t>
      </w:r>
      <w:r w:rsidRPr="00037261">
        <w:rPr>
          <w:rFonts w:ascii="Times New Roman" w:eastAsia="Times New Roman" w:hAnsi="Times New Roman"/>
          <w:i/>
          <w:sz w:val="20"/>
          <w:szCs w:val="20"/>
        </w:rPr>
        <w:t>Cronbach Alpha</w:t>
      </w:r>
      <w:r w:rsidRPr="00037261">
        <w:rPr>
          <w:rFonts w:ascii="Times New Roman" w:eastAsia="Times New Roman" w:hAnsi="Times New Roman"/>
          <w:sz w:val="20"/>
          <w:szCs w:val="20"/>
        </w:rPr>
        <w:t xml:space="preserve">(α) &gt; 0.70 ( </w:t>
      </w:r>
      <w:r>
        <w:rPr>
          <w:rFonts w:ascii="Times New Roman" w:eastAsia="Times New Roman" w:hAnsi="Times New Roman"/>
          <w:sz w:val="20"/>
          <w:szCs w:val="20"/>
        </w:rPr>
        <w:t xml:space="preserve">Nunnally 1994 dalam </w:t>
      </w:r>
      <w:r w:rsidRPr="00037261">
        <w:rPr>
          <w:rFonts w:ascii="Times New Roman" w:eastAsia="Times New Roman" w:hAnsi="Times New Roman"/>
          <w:sz w:val="20"/>
          <w:szCs w:val="20"/>
        </w:rPr>
        <w:t>Ghozali, 2011</w:t>
      </w:r>
      <w:r>
        <w:rPr>
          <w:rFonts w:ascii="Times New Roman" w:eastAsia="Times New Roman" w:hAnsi="Times New Roman"/>
          <w:sz w:val="20"/>
          <w:szCs w:val="20"/>
        </w:rPr>
        <w:t xml:space="preserve">), dan </w:t>
      </w:r>
      <w:r w:rsidRPr="00037261">
        <w:rPr>
          <w:rFonts w:ascii="Times New Roman" w:eastAsia="Times New Roman" w:hAnsi="Times New Roman"/>
          <w:sz w:val="20"/>
          <w:szCs w:val="20"/>
        </w:rPr>
        <w:t xml:space="preserve">dengan membandingkan antara  </w:t>
      </w:r>
      <w:r w:rsidRPr="00037261">
        <w:rPr>
          <w:rFonts w:ascii="Times New Roman" w:hAnsi="Times New Roman"/>
          <w:i/>
          <w:sz w:val="20"/>
          <w:szCs w:val="20"/>
        </w:rPr>
        <w:t>Cronbach's alpha</w:t>
      </w:r>
      <w:r w:rsidRPr="00037261">
        <w:rPr>
          <w:rFonts w:ascii="Times New Roman" w:eastAsia="Times New Roman" w:hAnsi="Times New Roman"/>
          <w:i/>
          <w:sz w:val="20"/>
          <w:szCs w:val="20"/>
        </w:rPr>
        <w:t xml:space="preserve"> if  item deleted</w:t>
      </w:r>
      <w:r w:rsidRPr="00037261">
        <w:rPr>
          <w:rFonts w:ascii="Times New Roman" w:eastAsia="Times New Roman" w:hAnsi="Times New Roman"/>
          <w:sz w:val="20"/>
          <w:szCs w:val="20"/>
        </w:rPr>
        <w:t xml:space="preserve"> dengan </w:t>
      </w:r>
      <w:r w:rsidRPr="00037261">
        <w:rPr>
          <w:rFonts w:ascii="Times New Roman" w:hAnsi="Times New Roman"/>
          <w:i/>
          <w:sz w:val="20"/>
          <w:szCs w:val="20"/>
        </w:rPr>
        <w:t>Cronbach's alpha</w:t>
      </w:r>
      <w:r w:rsidRPr="00037261">
        <w:rPr>
          <w:rFonts w:ascii="Times New Roman" w:hAnsi="Times New Roman"/>
          <w:sz w:val="20"/>
          <w:szCs w:val="20"/>
        </w:rPr>
        <w:t xml:space="preserve"> keseluruhan. B</w:t>
      </w:r>
      <w:r w:rsidRPr="00037261">
        <w:rPr>
          <w:rFonts w:ascii="Times New Roman" w:eastAsia="Times New Roman" w:hAnsi="Times New Roman"/>
          <w:sz w:val="20"/>
          <w:szCs w:val="20"/>
        </w:rPr>
        <w:t xml:space="preserve">ila ada  butir atau item pada kolom </w:t>
      </w:r>
      <w:r w:rsidRPr="00037261">
        <w:rPr>
          <w:rFonts w:ascii="Times New Roman" w:eastAsia="Times New Roman" w:hAnsi="Times New Roman"/>
          <w:i/>
          <w:sz w:val="20"/>
          <w:szCs w:val="20"/>
        </w:rPr>
        <w:t xml:space="preserve">Cronbach alpha if item deleted </w:t>
      </w:r>
      <w:r w:rsidRPr="00037261">
        <w:rPr>
          <w:rFonts w:ascii="Times New Roman" w:eastAsia="Times New Roman" w:hAnsi="Times New Roman"/>
          <w:sz w:val="20"/>
          <w:szCs w:val="20"/>
        </w:rPr>
        <w:t xml:space="preserve"> memberi nilai koefisien yang  lebih tinggi dari nilai  </w:t>
      </w:r>
      <w:r w:rsidRPr="00037261">
        <w:rPr>
          <w:rFonts w:ascii="Times New Roman" w:eastAsia="Times New Roman" w:hAnsi="Times New Roman"/>
          <w:i/>
          <w:sz w:val="20"/>
          <w:szCs w:val="20"/>
        </w:rPr>
        <w:t>Cronbach alpha</w:t>
      </w:r>
      <w:r w:rsidRPr="00037261">
        <w:rPr>
          <w:rFonts w:ascii="Times New Roman" w:eastAsia="Times New Roman" w:hAnsi="Times New Roman"/>
          <w:sz w:val="20"/>
          <w:szCs w:val="20"/>
        </w:rPr>
        <w:t xml:space="preserve"> keseluruhan, maka butir tidak reliabel dan sebaiknya dihilangkan atau direvisi (Gliem dan Gliem, 2003).</w:t>
      </w:r>
    </w:p>
    <w:p w:rsidR="00EE6541" w:rsidRDefault="0078746C" w:rsidP="00EE6541">
      <w:pPr>
        <w:autoSpaceDE w:val="0"/>
        <w:autoSpaceDN w:val="0"/>
        <w:adjustRightInd w:val="0"/>
        <w:spacing w:after="0" w:line="240" w:lineRule="auto"/>
        <w:ind w:firstLine="284"/>
        <w:jc w:val="both"/>
        <w:rPr>
          <w:rFonts w:ascii="Times New Roman" w:hAnsi="Times New Roman"/>
          <w:sz w:val="20"/>
          <w:szCs w:val="20"/>
        </w:rPr>
      </w:pPr>
      <w:r w:rsidRPr="00037261">
        <w:rPr>
          <w:rFonts w:ascii="Times New Roman" w:hAnsi="Times New Roman"/>
          <w:sz w:val="20"/>
          <w:szCs w:val="20"/>
        </w:rPr>
        <w:t xml:space="preserve">Uji normalitas dilakukan </w:t>
      </w:r>
      <w:r>
        <w:rPr>
          <w:rFonts w:ascii="Times New Roman" w:hAnsi="Times New Roman"/>
          <w:sz w:val="20"/>
          <w:szCs w:val="20"/>
        </w:rPr>
        <w:t xml:space="preserve">terhadap residu persamaan regresi dengan menggunakan Uji Shapiro Wilk.  </w:t>
      </w:r>
    </w:p>
    <w:p w:rsidR="00EE6541" w:rsidRDefault="00EE6541" w:rsidP="00EE6541">
      <w:pPr>
        <w:autoSpaceDE w:val="0"/>
        <w:autoSpaceDN w:val="0"/>
        <w:adjustRightInd w:val="0"/>
        <w:spacing w:after="0" w:line="240" w:lineRule="auto"/>
        <w:ind w:firstLine="284"/>
        <w:jc w:val="both"/>
        <w:rPr>
          <w:rFonts w:ascii="Times New Roman" w:hAnsi="Times New Roman"/>
          <w:sz w:val="20"/>
          <w:szCs w:val="20"/>
          <w:lang w:val="sv-SE"/>
        </w:rPr>
      </w:pPr>
      <w:r w:rsidRPr="00037261">
        <w:rPr>
          <w:rFonts w:ascii="Times New Roman" w:hAnsi="Times New Roman"/>
          <w:sz w:val="20"/>
          <w:szCs w:val="20"/>
        </w:rPr>
        <w:t>D</w:t>
      </w:r>
      <w:r w:rsidRPr="00037261">
        <w:rPr>
          <w:rFonts w:ascii="Times New Roman" w:hAnsi="Times New Roman"/>
          <w:sz w:val="20"/>
          <w:szCs w:val="20"/>
          <w:lang w:val="sv-SE"/>
        </w:rPr>
        <w:t xml:space="preserve">eteksi multikolinieritas </w:t>
      </w:r>
      <w:r w:rsidRPr="00037261">
        <w:rPr>
          <w:rFonts w:ascii="Times New Roman" w:hAnsi="Times New Roman"/>
          <w:sz w:val="20"/>
          <w:szCs w:val="20"/>
        </w:rPr>
        <w:t xml:space="preserve">dalam penelitian ini dilakukan </w:t>
      </w:r>
      <w:r w:rsidRPr="00037261">
        <w:rPr>
          <w:rFonts w:ascii="Times New Roman" w:hAnsi="Times New Roman"/>
          <w:sz w:val="20"/>
          <w:szCs w:val="20"/>
          <w:lang w:val="sv-SE"/>
        </w:rPr>
        <w:t xml:space="preserve">dengan melihat nilai </w:t>
      </w:r>
      <w:r w:rsidRPr="00037261">
        <w:rPr>
          <w:rFonts w:ascii="Times New Roman" w:hAnsi="Times New Roman"/>
          <w:i/>
          <w:iCs/>
          <w:sz w:val="20"/>
          <w:szCs w:val="20"/>
          <w:lang w:val="sv-SE"/>
        </w:rPr>
        <w:t>Variance Inflation Factors</w:t>
      </w:r>
      <w:r w:rsidRPr="00037261">
        <w:rPr>
          <w:rFonts w:ascii="Times New Roman" w:hAnsi="Times New Roman"/>
          <w:sz w:val="20"/>
          <w:szCs w:val="20"/>
          <w:lang w:val="sv-SE"/>
        </w:rPr>
        <w:t xml:space="preserve"> (VIF)</w:t>
      </w:r>
      <w:r w:rsidRPr="00037261">
        <w:rPr>
          <w:rFonts w:ascii="Times New Roman" w:hAnsi="Times New Roman"/>
          <w:sz w:val="20"/>
          <w:szCs w:val="20"/>
        </w:rPr>
        <w:t xml:space="preserve">, nilai </w:t>
      </w:r>
      <w:r w:rsidRPr="00037261">
        <w:rPr>
          <w:rFonts w:ascii="Times New Roman" w:hAnsi="Times New Roman"/>
          <w:i/>
          <w:iCs/>
          <w:sz w:val="20"/>
          <w:szCs w:val="20"/>
          <w:lang w:val="sv-SE"/>
        </w:rPr>
        <w:t>Tolerance</w:t>
      </w:r>
      <w:r w:rsidRPr="00037261">
        <w:rPr>
          <w:rFonts w:ascii="Times New Roman" w:hAnsi="Times New Roman"/>
          <w:i/>
          <w:iCs/>
          <w:sz w:val="20"/>
          <w:szCs w:val="20"/>
        </w:rPr>
        <w:t xml:space="preserve">, </w:t>
      </w:r>
      <w:r w:rsidRPr="00037261">
        <w:rPr>
          <w:rFonts w:ascii="Times New Roman" w:hAnsi="Times New Roman"/>
          <w:iCs/>
          <w:sz w:val="20"/>
          <w:szCs w:val="20"/>
        </w:rPr>
        <w:t xml:space="preserve">dan nilai </w:t>
      </w:r>
      <w:r w:rsidRPr="00037261">
        <w:rPr>
          <w:rFonts w:ascii="Times New Roman" w:hAnsi="Times New Roman"/>
          <w:sz w:val="20"/>
          <w:szCs w:val="20"/>
        </w:rPr>
        <w:t>koefisien korelasi sederhana antar variabel bebas untuk setiap sub struktur model regresi.</w:t>
      </w:r>
      <w:r>
        <w:rPr>
          <w:rFonts w:ascii="Times New Roman" w:hAnsi="Times New Roman"/>
          <w:sz w:val="20"/>
          <w:szCs w:val="20"/>
        </w:rPr>
        <w:t xml:space="preserve"> </w:t>
      </w:r>
      <w:r w:rsidRPr="00037261">
        <w:rPr>
          <w:rFonts w:ascii="Times New Roman" w:hAnsi="Times New Roman"/>
          <w:sz w:val="20"/>
          <w:szCs w:val="20"/>
          <w:lang w:val="sv-SE"/>
        </w:rPr>
        <w:t>Nilai yang umum dipakai untuk menunjukkan adanya gejala multikol</w:t>
      </w:r>
      <w:r w:rsidRPr="00037261">
        <w:rPr>
          <w:rFonts w:ascii="Times New Roman" w:hAnsi="Times New Roman"/>
          <w:sz w:val="20"/>
          <w:szCs w:val="20"/>
        </w:rPr>
        <w:t>i</w:t>
      </w:r>
      <w:r w:rsidRPr="00037261">
        <w:rPr>
          <w:rFonts w:ascii="Times New Roman" w:hAnsi="Times New Roman"/>
          <w:sz w:val="20"/>
          <w:szCs w:val="20"/>
          <w:lang w:val="sv-SE"/>
        </w:rPr>
        <w:t xml:space="preserve">nieritas adalah </w:t>
      </w:r>
      <w:r w:rsidRPr="00037261">
        <w:rPr>
          <w:rFonts w:ascii="Times New Roman" w:hAnsi="Times New Roman"/>
          <w:i/>
          <w:iCs/>
          <w:sz w:val="20"/>
          <w:szCs w:val="20"/>
          <w:lang w:val="sv-SE"/>
        </w:rPr>
        <w:t>Tolerance</w:t>
      </w:r>
      <w:r w:rsidRPr="00037261">
        <w:rPr>
          <w:rFonts w:ascii="Times New Roman" w:hAnsi="Times New Roman"/>
          <w:sz w:val="20"/>
          <w:szCs w:val="20"/>
          <w:lang w:val="sv-SE"/>
        </w:rPr>
        <w:t xml:space="preserve"> </w:t>
      </w:r>
      <w:r w:rsidRPr="00037261">
        <w:rPr>
          <w:rFonts w:ascii="Times New Roman" w:hAnsi="Times New Roman"/>
          <w:sz w:val="20"/>
          <w:szCs w:val="20"/>
        </w:rPr>
        <w:t xml:space="preserve"> </w:t>
      </w:r>
      <w:r w:rsidRPr="00037261">
        <w:rPr>
          <w:rFonts w:ascii="Times New Roman" w:hAnsi="Times New Roman"/>
          <w:position w:val="-6"/>
          <w:sz w:val="20"/>
          <w:szCs w:val="20"/>
          <w:lang w:val="sv-SE"/>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3.85pt" o:ole="">
            <v:imagedata r:id="rId11" o:title=""/>
          </v:shape>
          <o:OLEObject Type="Embed" ProgID="Equation.3" ShapeID="_x0000_i1025" DrawAspect="Content" ObjectID="_1471085853" r:id="rId12"/>
        </w:object>
      </w:r>
      <w:r w:rsidRPr="00037261">
        <w:rPr>
          <w:rFonts w:ascii="Times New Roman" w:hAnsi="Times New Roman"/>
          <w:sz w:val="20"/>
          <w:szCs w:val="20"/>
        </w:rPr>
        <w:t>, dan</w:t>
      </w:r>
      <w:r w:rsidRPr="00037261">
        <w:rPr>
          <w:rFonts w:ascii="Times New Roman" w:hAnsi="Times New Roman"/>
          <w:sz w:val="20"/>
          <w:szCs w:val="20"/>
          <w:lang w:val="sv-SE"/>
        </w:rPr>
        <w:t xml:space="preserve"> </w:t>
      </w:r>
      <w:r w:rsidRPr="00037261">
        <w:rPr>
          <w:rFonts w:ascii="Times New Roman" w:hAnsi="Times New Roman"/>
          <w:i/>
          <w:iCs/>
          <w:sz w:val="20"/>
          <w:szCs w:val="20"/>
          <w:lang w:val="sv-SE"/>
        </w:rPr>
        <w:t>Variance Inflation Factors</w:t>
      </w:r>
      <w:r w:rsidRPr="00037261">
        <w:rPr>
          <w:rFonts w:ascii="Times New Roman" w:hAnsi="Times New Roman"/>
          <w:sz w:val="20"/>
          <w:szCs w:val="20"/>
          <w:lang w:val="sv-SE"/>
        </w:rPr>
        <w:t xml:space="preserve"> (VIF) </w:t>
      </w:r>
      <w:r w:rsidRPr="00037261">
        <w:rPr>
          <w:rFonts w:ascii="Times New Roman" w:hAnsi="Times New Roman"/>
          <w:position w:val="-6"/>
          <w:sz w:val="20"/>
          <w:szCs w:val="20"/>
          <w:lang w:val="sv-SE"/>
        </w:rPr>
        <w:object w:dxaOrig="480" w:dyaOrig="279">
          <v:shape id="_x0000_i1026" type="#_x0000_t75" style="width:23.55pt;height:13.85pt" o:ole="">
            <v:imagedata r:id="rId13" o:title=""/>
          </v:shape>
          <o:OLEObject Type="Embed" ProgID="Equation.3" ShapeID="_x0000_i1026" DrawAspect="Content" ObjectID="_1471085854" r:id="rId14"/>
        </w:object>
      </w:r>
      <w:r w:rsidRPr="00037261">
        <w:rPr>
          <w:rFonts w:ascii="Times New Roman" w:hAnsi="Times New Roman"/>
          <w:sz w:val="20"/>
          <w:szCs w:val="20"/>
        </w:rPr>
        <w:t xml:space="preserve"> </w:t>
      </w:r>
      <w:r w:rsidRPr="00037261">
        <w:rPr>
          <w:rFonts w:ascii="Times New Roman" w:hAnsi="Times New Roman"/>
          <w:sz w:val="20"/>
          <w:szCs w:val="20"/>
          <w:lang w:val="sv-SE"/>
        </w:rPr>
        <w:t>(Hair, 2010:203).</w:t>
      </w:r>
    </w:p>
    <w:p w:rsidR="00EE6541" w:rsidRPr="00EE6541" w:rsidRDefault="00EE6541" w:rsidP="00EE6541">
      <w:pPr>
        <w:autoSpaceDE w:val="0"/>
        <w:autoSpaceDN w:val="0"/>
        <w:adjustRightInd w:val="0"/>
        <w:spacing w:after="0" w:line="240" w:lineRule="auto"/>
        <w:ind w:firstLine="284"/>
        <w:jc w:val="both"/>
        <w:rPr>
          <w:rFonts w:ascii="Times New Roman" w:hAnsi="Times New Roman"/>
          <w:sz w:val="20"/>
          <w:szCs w:val="20"/>
          <w:lang w:val="sv-SE"/>
        </w:rPr>
      </w:pPr>
      <w:r w:rsidRPr="00037261">
        <w:rPr>
          <w:rFonts w:ascii="Times New Roman" w:eastAsia="SimSun" w:hAnsi="Times New Roman"/>
          <w:sz w:val="20"/>
          <w:szCs w:val="20"/>
        </w:rPr>
        <w:t xml:space="preserve">Deteksi linieritas dilakukan dengan menggunakan </w:t>
      </w:r>
      <w:r w:rsidRPr="00037261">
        <w:rPr>
          <w:rFonts w:ascii="Times New Roman" w:eastAsia="Times New Roman" w:hAnsi="Times New Roman"/>
          <w:sz w:val="20"/>
          <w:szCs w:val="20"/>
        </w:rPr>
        <w:t>fungsi "</w:t>
      </w:r>
      <w:r w:rsidRPr="001C19BB">
        <w:rPr>
          <w:rFonts w:ascii="Times New Roman" w:eastAsia="Times New Roman" w:hAnsi="Times New Roman"/>
          <w:i/>
          <w:sz w:val="20"/>
          <w:szCs w:val="20"/>
        </w:rPr>
        <w:t>Compare Means</w:t>
      </w:r>
      <w:r w:rsidRPr="00037261">
        <w:rPr>
          <w:rFonts w:ascii="Times New Roman" w:eastAsia="Times New Roman" w:hAnsi="Times New Roman"/>
          <w:sz w:val="20"/>
          <w:szCs w:val="20"/>
        </w:rPr>
        <w:t xml:space="preserve">" pada program IBM SPSS versi 22 yaitu  dengan melihat nilai signifikansi </w:t>
      </w:r>
      <w:r w:rsidRPr="00037261">
        <w:rPr>
          <w:rFonts w:ascii="Times New Roman" w:eastAsia="Times New Roman" w:hAnsi="Times New Roman"/>
          <w:i/>
          <w:sz w:val="20"/>
          <w:szCs w:val="20"/>
        </w:rPr>
        <w:t xml:space="preserve">linierity  </w:t>
      </w:r>
      <w:r w:rsidRPr="00037261">
        <w:rPr>
          <w:rFonts w:ascii="Times New Roman" w:eastAsia="Times New Roman" w:hAnsi="Times New Roman"/>
          <w:sz w:val="20"/>
          <w:szCs w:val="20"/>
        </w:rPr>
        <w:t xml:space="preserve">antara variabel independen dengan variabel dependen.  </w:t>
      </w:r>
      <w:r>
        <w:rPr>
          <w:rFonts w:ascii="Times New Roman" w:hAnsi="Times New Roman"/>
          <w:sz w:val="20"/>
          <w:szCs w:val="20"/>
          <w:lang w:val="sv-SE"/>
        </w:rPr>
        <w:t xml:space="preserve"> </w:t>
      </w:r>
      <w:r>
        <w:rPr>
          <w:rFonts w:ascii="Times New Roman" w:hAnsi="Times New Roman"/>
          <w:color w:val="000000"/>
          <w:sz w:val="20"/>
          <w:szCs w:val="20"/>
        </w:rPr>
        <w:t>K</w:t>
      </w:r>
      <w:r w:rsidRPr="00037261">
        <w:rPr>
          <w:rFonts w:ascii="Times New Roman" w:hAnsi="Times New Roman"/>
          <w:color w:val="000000"/>
          <w:sz w:val="20"/>
          <w:szCs w:val="20"/>
        </w:rPr>
        <w:t xml:space="preserve">riteria yang digunakan dalam metode yang menggunakan fungsi </w:t>
      </w:r>
      <w:r w:rsidRPr="00037261">
        <w:rPr>
          <w:rFonts w:ascii="Times New Roman" w:hAnsi="Times New Roman"/>
          <w:i/>
          <w:color w:val="000000"/>
          <w:sz w:val="20"/>
          <w:szCs w:val="20"/>
        </w:rPr>
        <w:t>compare means</w:t>
      </w:r>
      <w:r w:rsidRPr="00037261">
        <w:rPr>
          <w:rFonts w:ascii="Times New Roman" w:hAnsi="Times New Roman"/>
          <w:color w:val="000000"/>
          <w:sz w:val="20"/>
          <w:szCs w:val="20"/>
        </w:rPr>
        <w:t xml:space="preserve"> yaitu regresi </w:t>
      </w:r>
      <w:r w:rsidRPr="00037261">
        <w:rPr>
          <w:rFonts w:ascii="Times New Roman" w:hAnsi="Times New Roman"/>
          <w:color w:val="000000"/>
          <w:sz w:val="20"/>
          <w:szCs w:val="20"/>
        </w:rPr>
        <w:lastRenderedPageBreak/>
        <w:t>dikatakan</w:t>
      </w:r>
      <w:r w:rsidRPr="00037261">
        <w:rPr>
          <w:rFonts w:ascii="Times New Roman" w:eastAsia="Times New Roman" w:hAnsi="Times New Roman"/>
          <w:sz w:val="20"/>
          <w:szCs w:val="20"/>
        </w:rPr>
        <w:t xml:space="preserve"> non </w:t>
      </w:r>
      <w:r w:rsidRPr="00037261">
        <w:rPr>
          <w:rFonts w:ascii="Times New Roman" w:hAnsi="Times New Roman"/>
          <w:color w:val="000000"/>
          <w:sz w:val="20"/>
          <w:szCs w:val="20"/>
        </w:rPr>
        <w:t xml:space="preserve">linier jika nilai signifikansi lebih besar </w:t>
      </w:r>
      <w:r w:rsidRPr="00037261">
        <w:rPr>
          <w:rFonts w:ascii="Times New Roman" w:hAnsi="Times New Roman"/>
          <w:sz w:val="20"/>
          <w:szCs w:val="20"/>
        </w:rPr>
        <w:t xml:space="preserve"> </w:t>
      </w:r>
      <w:r w:rsidRPr="00037261">
        <w:rPr>
          <w:rFonts w:ascii="Times New Roman" w:hAnsi="Times New Roman"/>
          <w:color w:val="000000"/>
          <w:sz w:val="20"/>
          <w:szCs w:val="20"/>
        </w:rPr>
        <w:t>dari alpha yang ditentukan yaitu 5% (Garson, 2012), da</w:t>
      </w:r>
      <w:r w:rsidRPr="0075258A">
        <w:rPr>
          <w:rFonts w:ascii="Times New Roman" w:hAnsi="Times New Roman"/>
          <w:color w:val="000000"/>
          <w:sz w:val="20"/>
          <w:szCs w:val="20"/>
        </w:rPr>
        <w:t>n sebaliknya.</w:t>
      </w:r>
    </w:p>
    <w:p w:rsidR="0075258A" w:rsidRDefault="001C19BB" w:rsidP="0078746C">
      <w:pPr>
        <w:pStyle w:val="NormalWeb"/>
        <w:shd w:val="clear" w:color="auto" w:fill="FFFFFF"/>
        <w:spacing w:before="0" w:beforeAutospacing="0" w:after="0" w:afterAutospacing="0"/>
        <w:ind w:firstLine="284"/>
        <w:jc w:val="both"/>
        <w:rPr>
          <w:sz w:val="20"/>
          <w:szCs w:val="20"/>
        </w:rPr>
      </w:pPr>
      <w:r>
        <w:rPr>
          <w:bCs/>
          <w:sz w:val="20"/>
          <w:szCs w:val="20"/>
        </w:rPr>
        <w:t>Analisis jalur dilakukan dengan tahapan sebagaimana dikemukakan oleh Solimun (2002)</w:t>
      </w:r>
      <w:r w:rsidR="0078746C">
        <w:rPr>
          <w:bCs/>
          <w:sz w:val="20"/>
          <w:szCs w:val="20"/>
        </w:rPr>
        <w:t xml:space="preserve"> yaitu</w:t>
      </w:r>
      <w:r w:rsidR="0075258A" w:rsidRPr="0075258A">
        <w:rPr>
          <w:bCs/>
          <w:sz w:val="20"/>
          <w:szCs w:val="20"/>
        </w:rPr>
        <w:t>:</w:t>
      </w:r>
      <w:r w:rsidR="00486195">
        <w:rPr>
          <w:bCs/>
          <w:sz w:val="20"/>
          <w:szCs w:val="20"/>
        </w:rPr>
        <w:t xml:space="preserve"> </w:t>
      </w:r>
      <w:r w:rsidR="0078746C">
        <w:rPr>
          <w:bCs/>
          <w:sz w:val="20"/>
          <w:szCs w:val="20"/>
        </w:rPr>
        <w:t>1)</w:t>
      </w:r>
      <w:r w:rsidR="0075258A" w:rsidRPr="0075258A">
        <w:rPr>
          <w:sz w:val="20"/>
          <w:szCs w:val="20"/>
        </w:rPr>
        <w:t>Merancang model berdasarkan konsep dari teori;</w:t>
      </w:r>
      <w:r w:rsidR="0078746C">
        <w:rPr>
          <w:sz w:val="20"/>
          <w:szCs w:val="20"/>
        </w:rPr>
        <w:t xml:space="preserve"> </w:t>
      </w:r>
      <w:r w:rsidR="0075258A" w:rsidRPr="0075258A">
        <w:rPr>
          <w:sz w:val="20"/>
          <w:szCs w:val="20"/>
        </w:rPr>
        <w:t>2)Pemeriksaan asu</w:t>
      </w:r>
      <w:r w:rsidR="0078746C">
        <w:rPr>
          <w:sz w:val="20"/>
          <w:szCs w:val="20"/>
        </w:rPr>
        <w:t xml:space="preserve">msi yang melandasi; 3)Pendugaan parameter </w:t>
      </w:r>
      <w:r w:rsidR="0075258A" w:rsidRPr="0075258A">
        <w:rPr>
          <w:sz w:val="20"/>
          <w:szCs w:val="20"/>
        </w:rPr>
        <w:t>atau perhitungan koefisien jalur;</w:t>
      </w:r>
      <w:r w:rsidR="0078746C">
        <w:rPr>
          <w:sz w:val="20"/>
          <w:szCs w:val="20"/>
        </w:rPr>
        <w:t xml:space="preserve"> </w:t>
      </w:r>
      <w:r>
        <w:rPr>
          <w:sz w:val="20"/>
          <w:szCs w:val="20"/>
        </w:rPr>
        <w:t>4)</w:t>
      </w:r>
      <w:r w:rsidR="0078746C">
        <w:rPr>
          <w:sz w:val="20"/>
          <w:szCs w:val="20"/>
        </w:rPr>
        <w:t xml:space="preserve">Pemeriksaan </w:t>
      </w:r>
      <w:r>
        <w:rPr>
          <w:sz w:val="20"/>
          <w:szCs w:val="20"/>
        </w:rPr>
        <w:t>validitas model</w:t>
      </w:r>
      <w:r w:rsidR="0075258A" w:rsidRPr="0075258A">
        <w:rPr>
          <w:sz w:val="20"/>
          <w:szCs w:val="20"/>
        </w:rPr>
        <w:t>;</w:t>
      </w:r>
      <w:r>
        <w:rPr>
          <w:sz w:val="20"/>
          <w:szCs w:val="20"/>
        </w:rPr>
        <w:t xml:space="preserve"> dan</w:t>
      </w:r>
      <w:r w:rsidR="0075258A" w:rsidRPr="0075258A">
        <w:rPr>
          <w:sz w:val="20"/>
          <w:szCs w:val="20"/>
        </w:rPr>
        <w:t xml:space="preserve"> 5) Interpretasi hasil. </w:t>
      </w:r>
      <w:r w:rsidR="0078746C">
        <w:rPr>
          <w:sz w:val="20"/>
          <w:szCs w:val="20"/>
        </w:rPr>
        <w:t>Uji asumsi, analisis indeks dan analisis jalur dalam penelitian ini menggunakan alat bantu aplikasi IBM SPSS versi 22.</w:t>
      </w:r>
    </w:p>
    <w:p w:rsidR="00677468" w:rsidRDefault="00677468" w:rsidP="003B423E">
      <w:pPr>
        <w:shd w:val="clear" w:color="auto" w:fill="FFFFFF"/>
        <w:spacing w:after="0" w:line="240" w:lineRule="auto"/>
        <w:jc w:val="both"/>
        <w:rPr>
          <w:rFonts w:ascii="Times New Roman" w:hAnsi="Times New Roman" w:cs="Times New Roman"/>
          <w:b/>
          <w:sz w:val="20"/>
          <w:szCs w:val="20"/>
        </w:rPr>
      </w:pPr>
    </w:p>
    <w:p w:rsidR="003B423E" w:rsidRPr="00BC01A9" w:rsidRDefault="003B423E" w:rsidP="003B423E">
      <w:pPr>
        <w:shd w:val="clear" w:color="auto" w:fill="FFFFFF"/>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Pr="00BC01A9">
        <w:rPr>
          <w:rFonts w:ascii="Times New Roman" w:hAnsi="Times New Roman" w:cs="Times New Roman"/>
          <w:b/>
          <w:sz w:val="20"/>
          <w:szCs w:val="20"/>
        </w:rPr>
        <w:t>.  HASIL DAN PEMBAHASAN</w:t>
      </w:r>
    </w:p>
    <w:p w:rsidR="003B423E" w:rsidRDefault="003B423E" w:rsidP="003B423E">
      <w:pPr>
        <w:pStyle w:val="NormalWeb"/>
        <w:shd w:val="clear" w:color="auto" w:fill="FFFFFF"/>
        <w:spacing w:before="0" w:beforeAutospacing="0" w:after="0" w:afterAutospacing="0"/>
        <w:jc w:val="both"/>
        <w:rPr>
          <w:sz w:val="20"/>
          <w:szCs w:val="20"/>
        </w:rPr>
      </w:pPr>
    </w:p>
    <w:p w:rsidR="0078746C" w:rsidRDefault="001C19BB" w:rsidP="0078746C">
      <w:pPr>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color w:val="000000"/>
          <w:sz w:val="20"/>
          <w:szCs w:val="20"/>
        </w:rPr>
        <w:t>Hasil analisis indeks menunjukkan bahwa n</w:t>
      </w:r>
      <w:r w:rsidR="003B423E" w:rsidRPr="005A077E">
        <w:rPr>
          <w:rFonts w:ascii="Times New Roman" w:hAnsi="Times New Roman"/>
          <w:color w:val="000000"/>
          <w:sz w:val="20"/>
          <w:szCs w:val="20"/>
        </w:rPr>
        <w:t xml:space="preserve">ilai indeks untuk  variabel orientasi pelanggan </w:t>
      </w:r>
      <w:r>
        <w:rPr>
          <w:rFonts w:ascii="Times New Roman" w:hAnsi="Times New Roman"/>
          <w:color w:val="000000"/>
          <w:sz w:val="20"/>
          <w:szCs w:val="20"/>
        </w:rPr>
        <w:t xml:space="preserve">sebesar </w:t>
      </w:r>
      <w:r w:rsidR="003B423E" w:rsidRPr="005A077E">
        <w:rPr>
          <w:rFonts w:ascii="Times New Roman" w:hAnsi="Times New Roman"/>
          <w:color w:val="000000"/>
          <w:sz w:val="20"/>
          <w:szCs w:val="20"/>
        </w:rPr>
        <w:t xml:space="preserve">60,26.  Berdasarkan konsep </w:t>
      </w:r>
      <w:r w:rsidR="003B423E" w:rsidRPr="005A077E">
        <w:rPr>
          <w:rFonts w:ascii="Times New Roman" w:hAnsi="Times New Roman"/>
          <w:i/>
          <w:color w:val="000000"/>
          <w:sz w:val="20"/>
          <w:szCs w:val="20"/>
        </w:rPr>
        <w:t>three box</w:t>
      </w:r>
      <w:r>
        <w:rPr>
          <w:rFonts w:ascii="Times New Roman" w:hAnsi="Times New Roman"/>
          <w:i/>
          <w:color w:val="000000"/>
          <w:sz w:val="20"/>
          <w:szCs w:val="20"/>
        </w:rPr>
        <w:t>es</w:t>
      </w:r>
      <w:r w:rsidR="003B423E" w:rsidRPr="005A077E">
        <w:rPr>
          <w:rFonts w:ascii="Times New Roman" w:hAnsi="Times New Roman"/>
          <w:i/>
          <w:color w:val="000000"/>
          <w:sz w:val="20"/>
          <w:szCs w:val="20"/>
        </w:rPr>
        <w:t xml:space="preserve"> method</w:t>
      </w:r>
      <w:r w:rsidR="003B423E" w:rsidRPr="005A077E">
        <w:rPr>
          <w:rFonts w:ascii="Times New Roman" w:hAnsi="Times New Roman"/>
          <w:color w:val="000000"/>
          <w:sz w:val="20"/>
          <w:szCs w:val="20"/>
        </w:rPr>
        <w:t xml:space="preserve"> </w:t>
      </w:r>
      <w:r w:rsidR="00486195">
        <w:rPr>
          <w:rFonts w:ascii="Times New Roman" w:hAnsi="Times New Roman"/>
          <w:color w:val="000000"/>
          <w:sz w:val="20"/>
          <w:szCs w:val="20"/>
        </w:rPr>
        <w:t>(Ferdinand, 2011</w:t>
      </w:r>
      <w:r w:rsidR="003B423E" w:rsidRPr="005A077E">
        <w:rPr>
          <w:rFonts w:ascii="Times New Roman" w:hAnsi="Times New Roman"/>
          <w:color w:val="000000"/>
          <w:sz w:val="20"/>
          <w:szCs w:val="20"/>
        </w:rPr>
        <w:t>) dapat disimpulkan bahwa variabel orientasi pelanggan  termasuk  dalam kategori sedang. Hal ini berarti bahwa menurut responden, Perwakilan BPKP telah cukup berorientasi pada pelanggan dalam menjalankan tugas pokok da</w:t>
      </w:r>
      <w:r w:rsidR="00B606DA">
        <w:rPr>
          <w:rFonts w:ascii="Times New Roman" w:hAnsi="Times New Roman"/>
          <w:color w:val="000000"/>
          <w:sz w:val="20"/>
          <w:szCs w:val="20"/>
        </w:rPr>
        <w:t xml:space="preserve">n fungsinya namun belum optimal </w:t>
      </w:r>
      <w:r w:rsidR="00B606DA">
        <w:rPr>
          <w:rFonts w:ascii="Times New Roman" w:hAnsi="Times New Roman"/>
          <w:sz w:val="20"/>
          <w:szCs w:val="20"/>
        </w:rPr>
        <w:t>karena belum dilaksanakan secara terstruktur dan sistematis. Identifikasi kebutuhan dan prioritas pemerintah daerah secara formal belum dilakukan secara menyeluruh dan periodik, survei kepuasan pemerintah daerah belum dilakukan secara menyeluruh dan periodik dan belum sesuai dengan kaidah-kaidah survei kepuasan yang ideal.</w:t>
      </w:r>
    </w:p>
    <w:p w:rsidR="0078746C" w:rsidRDefault="00037261" w:rsidP="0078746C">
      <w:pPr>
        <w:autoSpaceDE w:val="0"/>
        <w:autoSpaceDN w:val="0"/>
        <w:adjustRightInd w:val="0"/>
        <w:spacing w:after="0" w:line="240" w:lineRule="auto"/>
        <w:ind w:firstLine="284"/>
        <w:jc w:val="both"/>
        <w:rPr>
          <w:rFonts w:ascii="Times New Roman" w:hAnsi="Times New Roman"/>
          <w:color w:val="000000"/>
          <w:sz w:val="20"/>
          <w:szCs w:val="20"/>
        </w:rPr>
      </w:pPr>
      <w:r w:rsidRPr="00DA34F1">
        <w:rPr>
          <w:rFonts w:ascii="Times New Roman" w:hAnsi="Times New Roman"/>
          <w:color w:val="000000"/>
          <w:sz w:val="20"/>
          <w:szCs w:val="20"/>
        </w:rPr>
        <w:t xml:space="preserve">Nilai indeks  variabel  koordinasi interfungsional sebesar 78,44.  Berdasarkan konsep </w:t>
      </w:r>
      <w:r w:rsidRPr="00DA34F1">
        <w:rPr>
          <w:rFonts w:ascii="Times New Roman" w:hAnsi="Times New Roman"/>
          <w:i/>
          <w:color w:val="000000"/>
          <w:sz w:val="20"/>
          <w:szCs w:val="20"/>
        </w:rPr>
        <w:t>three box</w:t>
      </w:r>
      <w:r w:rsidR="001C19BB">
        <w:rPr>
          <w:rFonts w:ascii="Times New Roman" w:hAnsi="Times New Roman"/>
          <w:i/>
          <w:color w:val="000000"/>
          <w:sz w:val="20"/>
          <w:szCs w:val="20"/>
        </w:rPr>
        <w:t>es</w:t>
      </w:r>
      <w:r w:rsidRPr="00DA34F1">
        <w:rPr>
          <w:rFonts w:ascii="Times New Roman" w:hAnsi="Times New Roman"/>
          <w:i/>
          <w:color w:val="000000"/>
          <w:sz w:val="20"/>
          <w:szCs w:val="20"/>
        </w:rPr>
        <w:t xml:space="preserve">  method</w:t>
      </w:r>
      <w:r w:rsidRPr="00DA34F1">
        <w:rPr>
          <w:rFonts w:ascii="Times New Roman" w:hAnsi="Times New Roman"/>
          <w:color w:val="000000"/>
          <w:sz w:val="20"/>
          <w:szCs w:val="20"/>
        </w:rPr>
        <w:t xml:space="preserve"> </w:t>
      </w:r>
      <w:r w:rsidR="001C19BB">
        <w:rPr>
          <w:rFonts w:ascii="Times New Roman" w:hAnsi="Times New Roman"/>
          <w:color w:val="000000"/>
          <w:sz w:val="20"/>
          <w:szCs w:val="20"/>
        </w:rPr>
        <w:t>(Ferdinand, 2011</w:t>
      </w:r>
      <w:r w:rsidRPr="00DA34F1">
        <w:rPr>
          <w:rFonts w:ascii="Times New Roman" w:hAnsi="Times New Roman"/>
          <w:color w:val="000000"/>
          <w:sz w:val="20"/>
          <w:szCs w:val="20"/>
        </w:rPr>
        <w:t xml:space="preserve">) dapat disimpulkan bahwa variabel koordinasi interfungsional  termasuk  dalam kategori </w:t>
      </w:r>
      <w:r w:rsidRPr="001C19BB">
        <w:rPr>
          <w:rFonts w:ascii="Times New Roman" w:hAnsi="Times New Roman"/>
          <w:color w:val="000000"/>
          <w:sz w:val="20"/>
          <w:szCs w:val="20"/>
        </w:rPr>
        <w:t>tinggi.</w:t>
      </w:r>
      <w:r w:rsidR="007C444F">
        <w:rPr>
          <w:rFonts w:ascii="Times New Roman" w:hAnsi="Times New Roman"/>
          <w:color w:val="000000"/>
          <w:sz w:val="20"/>
          <w:szCs w:val="20"/>
        </w:rPr>
        <w:t xml:space="preserve"> </w:t>
      </w:r>
      <w:r w:rsidRPr="00DA34F1">
        <w:rPr>
          <w:rFonts w:ascii="Times New Roman" w:hAnsi="Times New Roman"/>
          <w:color w:val="000000"/>
          <w:sz w:val="20"/>
          <w:szCs w:val="20"/>
        </w:rPr>
        <w:t>Hal ini berarti bahwa menurut responden koordinasi antar bidang/bagian Perwakilan BPKP telah berjalan dengan baik.</w:t>
      </w:r>
      <w:r w:rsidR="001C19BB">
        <w:rPr>
          <w:rFonts w:ascii="Times New Roman" w:hAnsi="Times New Roman"/>
          <w:color w:val="000000"/>
          <w:sz w:val="20"/>
          <w:szCs w:val="20"/>
        </w:rPr>
        <w:t xml:space="preserve"> </w:t>
      </w:r>
    </w:p>
    <w:p w:rsidR="0078746C" w:rsidRDefault="00037261" w:rsidP="0078746C">
      <w:pPr>
        <w:autoSpaceDE w:val="0"/>
        <w:autoSpaceDN w:val="0"/>
        <w:adjustRightInd w:val="0"/>
        <w:spacing w:after="0" w:line="240" w:lineRule="auto"/>
        <w:ind w:firstLine="284"/>
        <w:jc w:val="both"/>
        <w:rPr>
          <w:rFonts w:ascii="Times New Roman" w:hAnsi="Times New Roman"/>
          <w:color w:val="000000"/>
          <w:sz w:val="20"/>
          <w:szCs w:val="20"/>
        </w:rPr>
      </w:pPr>
      <w:r w:rsidRPr="00DA34F1">
        <w:rPr>
          <w:rFonts w:ascii="Times New Roman" w:hAnsi="Times New Roman"/>
          <w:color w:val="000000"/>
          <w:sz w:val="20"/>
          <w:szCs w:val="20"/>
        </w:rPr>
        <w:t xml:space="preserve">Nilai indeks untuk  variabel  kapabilitas inovasi sebesar 76,19. Berdasarkan konsep </w:t>
      </w:r>
      <w:r w:rsidR="001C19BB">
        <w:rPr>
          <w:rFonts w:ascii="Times New Roman" w:hAnsi="Times New Roman"/>
          <w:i/>
          <w:color w:val="000000"/>
          <w:sz w:val="20"/>
          <w:szCs w:val="20"/>
        </w:rPr>
        <w:t xml:space="preserve">three boxes </w:t>
      </w:r>
      <w:r w:rsidRPr="00DA34F1">
        <w:rPr>
          <w:rFonts w:ascii="Times New Roman" w:hAnsi="Times New Roman"/>
          <w:i/>
          <w:color w:val="000000"/>
          <w:sz w:val="20"/>
          <w:szCs w:val="20"/>
        </w:rPr>
        <w:t xml:space="preserve">method  </w:t>
      </w:r>
      <w:r w:rsidR="001C19BB">
        <w:rPr>
          <w:rFonts w:ascii="Times New Roman" w:hAnsi="Times New Roman"/>
          <w:color w:val="000000"/>
          <w:sz w:val="20"/>
          <w:szCs w:val="20"/>
        </w:rPr>
        <w:t>(Ferdinand, 2011</w:t>
      </w:r>
      <w:r w:rsidRPr="00DA34F1">
        <w:rPr>
          <w:rFonts w:ascii="Times New Roman" w:hAnsi="Times New Roman"/>
          <w:color w:val="000000"/>
          <w:sz w:val="20"/>
          <w:szCs w:val="20"/>
        </w:rPr>
        <w:t xml:space="preserve">)  dapat disimpulkan bahwa variabel kapabilitas inovasi  termasuk dalam kategori tinggi. Hal ini berarti bahwa menurut responden, kemampuan Perwakilan  BPKP  untuk berinovasi secara umum telah baik.  </w:t>
      </w:r>
    </w:p>
    <w:p w:rsidR="0078746C" w:rsidRDefault="00037261" w:rsidP="0078746C">
      <w:pPr>
        <w:autoSpaceDE w:val="0"/>
        <w:autoSpaceDN w:val="0"/>
        <w:adjustRightInd w:val="0"/>
        <w:spacing w:after="0" w:line="240" w:lineRule="auto"/>
        <w:ind w:firstLine="284"/>
        <w:jc w:val="both"/>
        <w:rPr>
          <w:rFonts w:ascii="Times New Roman" w:hAnsi="Times New Roman"/>
          <w:color w:val="000000"/>
          <w:sz w:val="20"/>
          <w:szCs w:val="20"/>
        </w:rPr>
      </w:pPr>
      <w:r w:rsidRPr="00DA34F1">
        <w:rPr>
          <w:rFonts w:ascii="Times New Roman" w:hAnsi="Times New Roman"/>
          <w:color w:val="000000"/>
          <w:sz w:val="20"/>
          <w:szCs w:val="20"/>
        </w:rPr>
        <w:t xml:space="preserve">Nilai indeks untuk  variabel kinerja organisasi sebesar 60,93. Berdasarkan konsep </w:t>
      </w:r>
      <w:r w:rsidRPr="00DA34F1">
        <w:rPr>
          <w:rFonts w:ascii="Times New Roman" w:hAnsi="Times New Roman"/>
          <w:i/>
          <w:color w:val="000000"/>
          <w:sz w:val="20"/>
          <w:szCs w:val="20"/>
        </w:rPr>
        <w:t>three box</w:t>
      </w:r>
      <w:r w:rsidR="001C19BB">
        <w:rPr>
          <w:rFonts w:ascii="Times New Roman" w:hAnsi="Times New Roman"/>
          <w:i/>
          <w:color w:val="000000"/>
          <w:sz w:val="20"/>
          <w:szCs w:val="20"/>
        </w:rPr>
        <w:t>es</w:t>
      </w:r>
      <w:r w:rsidRPr="00DA34F1">
        <w:rPr>
          <w:rFonts w:ascii="Times New Roman" w:hAnsi="Times New Roman"/>
          <w:i/>
          <w:color w:val="000000"/>
          <w:sz w:val="20"/>
          <w:szCs w:val="20"/>
        </w:rPr>
        <w:t xml:space="preserve"> method </w:t>
      </w:r>
      <w:r w:rsidR="001C19BB">
        <w:rPr>
          <w:rFonts w:ascii="Times New Roman" w:hAnsi="Times New Roman"/>
          <w:color w:val="000000"/>
          <w:sz w:val="20"/>
          <w:szCs w:val="20"/>
        </w:rPr>
        <w:t>(Ferdinand, 2011</w:t>
      </w:r>
      <w:r w:rsidRPr="00DA34F1">
        <w:rPr>
          <w:rFonts w:ascii="Times New Roman" w:hAnsi="Times New Roman"/>
          <w:color w:val="000000"/>
          <w:sz w:val="20"/>
          <w:szCs w:val="20"/>
        </w:rPr>
        <w:t>) dapat disimpulkan bahwa variabel kinerja organisasi  termasuk dalam kategori sedang. Hal ini berarti bahwa menurut responden, kinerja Perwakilan BPKP  dalam hal  meningkatkan kualitas penerapan SPIP  pemerintah  daerah secara umum cukup baik namun masih belum optimal.</w:t>
      </w:r>
      <w:r w:rsidR="00B606DA">
        <w:rPr>
          <w:rFonts w:ascii="Times New Roman" w:hAnsi="Times New Roman"/>
          <w:color w:val="000000"/>
          <w:sz w:val="20"/>
          <w:szCs w:val="20"/>
        </w:rPr>
        <w:t xml:space="preserve"> Hal ini karena komitmen pemerintah daerah dalam menerapkan SPIP masih kurang.</w:t>
      </w:r>
      <w:r w:rsidRPr="00DA34F1">
        <w:rPr>
          <w:rFonts w:ascii="Times New Roman" w:hAnsi="Times New Roman"/>
          <w:color w:val="000000"/>
          <w:sz w:val="20"/>
          <w:szCs w:val="20"/>
        </w:rPr>
        <w:t xml:space="preserve"> </w:t>
      </w:r>
      <w:r w:rsidR="00486195">
        <w:rPr>
          <w:rFonts w:ascii="Times New Roman" w:hAnsi="Times New Roman"/>
          <w:color w:val="000000"/>
          <w:sz w:val="20"/>
          <w:szCs w:val="20"/>
        </w:rPr>
        <w:t xml:space="preserve"> </w:t>
      </w:r>
    </w:p>
    <w:p w:rsidR="0078746C" w:rsidRDefault="00037261" w:rsidP="0078746C">
      <w:pPr>
        <w:autoSpaceDE w:val="0"/>
        <w:autoSpaceDN w:val="0"/>
        <w:adjustRightInd w:val="0"/>
        <w:spacing w:after="0" w:line="240" w:lineRule="auto"/>
        <w:ind w:firstLine="284"/>
        <w:jc w:val="both"/>
        <w:rPr>
          <w:rFonts w:ascii="Times New Roman" w:hAnsi="Times New Roman"/>
          <w:color w:val="000000"/>
          <w:sz w:val="20"/>
          <w:szCs w:val="20"/>
        </w:rPr>
      </w:pPr>
      <w:r>
        <w:rPr>
          <w:rFonts w:ascii="Times New Roman" w:hAnsi="Times New Roman"/>
          <w:sz w:val="20"/>
          <w:szCs w:val="20"/>
        </w:rPr>
        <w:lastRenderedPageBreak/>
        <w:t xml:space="preserve">Hasil uji validitas menunjukkan bahwa seluruh item telah valid yang ditunjukkan dengan </w:t>
      </w:r>
      <w:r w:rsidR="0075258A" w:rsidRPr="0075258A">
        <w:rPr>
          <w:rFonts w:ascii="Times New Roman" w:hAnsi="Times New Roman"/>
          <w:sz w:val="20"/>
          <w:szCs w:val="20"/>
        </w:rPr>
        <w:t xml:space="preserve">nilai  </w:t>
      </w:r>
      <w:r w:rsidR="0075258A" w:rsidRPr="0075258A">
        <w:rPr>
          <w:rFonts w:ascii="Times New Roman" w:eastAsia="Times New Roman" w:hAnsi="Times New Roman"/>
          <w:i/>
          <w:iCs/>
          <w:sz w:val="20"/>
          <w:szCs w:val="20"/>
        </w:rPr>
        <w:t xml:space="preserve">Corrected Item-Total Correlation </w:t>
      </w:r>
      <w:r w:rsidR="0075258A" w:rsidRPr="0075258A">
        <w:rPr>
          <w:rFonts w:ascii="Times New Roman" w:eastAsia="Times New Roman" w:hAnsi="Times New Roman"/>
          <w:iCs/>
          <w:sz w:val="20"/>
          <w:szCs w:val="20"/>
        </w:rPr>
        <w:t xml:space="preserve">untuk </w:t>
      </w:r>
      <w:r w:rsidR="0075258A">
        <w:rPr>
          <w:rFonts w:ascii="Times New Roman" w:eastAsia="Times New Roman" w:hAnsi="Times New Roman"/>
          <w:iCs/>
          <w:sz w:val="20"/>
          <w:szCs w:val="20"/>
        </w:rPr>
        <w:t xml:space="preserve">seluruh indikator setiap variabel </w:t>
      </w:r>
      <w:r w:rsidR="0075258A" w:rsidRPr="0075258A">
        <w:rPr>
          <w:rFonts w:ascii="Times New Roman" w:eastAsia="Times New Roman" w:hAnsi="Times New Roman"/>
          <w:iCs/>
          <w:sz w:val="20"/>
          <w:szCs w:val="20"/>
        </w:rPr>
        <w:t xml:space="preserve">melebihi nilai  r tabel untuk </w:t>
      </w:r>
      <w:r w:rsidR="0075258A" w:rsidRPr="00656454">
        <w:rPr>
          <w:rFonts w:ascii="Times New Roman" w:eastAsia="Times New Roman" w:hAnsi="Times New Roman"/>
          <w:i/>
          <w:iCs/>
          <w:sz w:val="20"/>
          <w:szCs w:val="20"/>
        </w:rPr>
        <w:t>degree of freedom</w:t>
      </w:r>
      <w:r w:rsidR="0075258A" w:rsidRPr="00656454">
        <w:rPr>
          <w:rFonts w:ascii="Times New Roman" w:eastAsia="Times New Roman" w:hAnsi="Times New Roman"/>
          <w:iCs/>
          <w:sz w:val="20"/>
          <w:szCs w:val="20"/>
        </w:rPr>
        <w:t xml:space="preserve"> (df)=n-2 sebesar 0,344, sehingga dapat disimpulkan bahwa seluruh item </w:t>
      </w:r>
      <w:r w:rsidR="00486195">
        <w:rPr>
          <w:rFonts w:ascii="Times New Roman" w:eastAsia="Times New Roman" w:hAnsi="Times New Roman"/>
          <w:iCs/>
          <w:sz w:val="20"/>
          <w:szCs w:val="20"/>
        </w:rPr>
        <w:t xml:space="preserve">telah </w:t>
      </w:r>
      <w:r w:rsidR="0075258A" w:rsidRPr="00656454">
        <w:rPr>
          <w:rFonts w:ascii="Times New Roman" w:eastAsia="Times New Roman" w:hAnsi="Times New Roman"/>
          <w:iCs/>
          <w:sz w:val="20"/>
          <w:szCs w:val="20"/>
        </w:rPr>
        <w:t>valid.</w:t>
      </w:r>
    </w:p>
    <w:p w:rsidR="0078746C" w:rsidRDefault="0075258A" w:rsidP="0078746C">
      <w:pPr>
        <w:autoSpaceDE w:val="0"/>
        <w:autoSpaceDN w:val="0"/>
        <w:adjustRightInd w:val="0"/>
        <w:spacing w:after="0" w:line="240" w:lineRule="auto"/>
        <w:ind w:firstLine="284"/>
        <w:jc w:val="both"/>
        <w:rPr>
          <w:rFonts w:ascii="Times New Roman" w:hAnsi="Times New Roman"/>
          <w:color w:val="000000"/>
          <w:sz w:val="20"/>
          <w:szCs w:val="20"/>
        </w:rPr>
      </w:pPr>
      <w:r w:rsidRPr="00656454">
        <w:rPr>
          <w:rFonts w:ascii="Times New Roman" w:hAnsi="Times New Roman"/>
          <w:sz w:val="20"/>
          <w:szCs w:val="20"/>
        </w:rPr>
        <w:t xml:space="preserve">Hasil uji reliabilitas menunjukkan bahwa </w:t>
      </w:r>
      <w:r w:rsidRPr="00656454">
        <w:rPr>
          <w:rFonts w:ascii="Times New Roman" w:hAnsi="Times New Roman"/>
          <w:i/>
          <w:sz w:val="20"/>
          <w:szCs w:val="20"/>
        </w:rPr>
        <w:t>Cronbach's alpha</w:t>
      </w:r>
      <w:r w:rsidRPr="00656454">
        <w:rPr>
          <w:rFonts w:ascii="Times New Roman" w:hAnsi="Times New Roman"/>
          <w:sz w:val="20"/>
          <w:szCs w:val="20"/>
        </w:rPr>
        <w:t xml:space="preserve"> seluruh item untuk setiap variabel &gt;0,7 dan seluruh </w:t>
      </w:r>
      <w:r w:rsidRPr="00656454">
        <w:rPr>
          <w:rFonts w:ascii="Times New Roman" w:hAnsi="Times New Roman"/>
          <w:i/>
          <w:sz w:val="20"/>
          <w:szCs w:val="20"/>
        </w:rPr>
        <w:t xml:space="preserve">Cronbach's alpha </w:t>
      </w:r>
      <w:r w:rsidRPr="00656454">
        <w:rPr>
          <w:rFonts w:ascii="Times New Roman" w:eastAsia="Times New Roman" w:hAnsi="Times New Roman"/>
          <w:i/>
          <w:sz w:val="20"/>
          <w:szCs w:val="20"/>
        </w:rPr>
        <w:t xml:space="preserve">if item deleted </w:t>
      </w:r>
      <w:r w:rsidRPr="00656454">
        <w:rPr>
          <w:rFonts w:ascii="Times New Roman" w:eastAsia="Times New Roman" w:hAnsi="Times New Roman"/>
          <w:sz w:val="20"/>
          <w:szCs w:val="20"/>
        </w:rPr>
        <w:t xml:space="preserve">&lt; </w:t>
      </w:r>
      <w:r w:rsidRPr="00656454">
        <w:rPr>
          <w:rFonts w:ascii="Times New Roman" w:hAnsi="Times New Roman"/>
          <w:i/>
          <w:sz w:val="20"/>
          <w:szCs w:val="20"/>
        </w:rPr>
        <w:t>Cronbach's alpha</w:t>
      </w:r>
      <w:r w:rsidRPr="00656454">
        <w:rPr>
          <w:rFonts w:ascii="Times New Roman" w:hAnsi="Times New Roman"/>
          <w:sz w:val="20"/>
          <w:szCs w:val="20"/>
        </w:rPr>
        <w:t>,  maka asumsi reliabilitas telah terpenuhi.</w:t>
      </w:r>
    </w:p>
    <w:p w:rsidR="00EE6541" w:rsidRDefault="0075258A" w:rsidP="00EE6541">
      <w:pPr>
        <w:autoSpaceDE w:val="0"/>
        <w:autoSpaceDN w:val="0"/>
        <w:adjustRightInd w:val="0"/>
        <w:spacing w:after="0" w:line="240" w:lineRule="auto"/>
        <w:ind w:firstLine="284"/>
        <w:jc w:val="both"/>
        <w:rPr>
          <w:rFonts w:ascii="Times New Roman" w:hAnsi="Times New Roman"/>
          <w:sz w:val="20"/>
          <w:szCs w:val="20"/>
        </w:rPr>
      </w:pPr>
      <w:r w:rsidRPr="00656454">
        <w:rPr>
          <w:rFonts w:ascii="Times New Roman" w:hAnsi="Times New Roman"/>
          <w:sz w:val="20"/>
          <w:szCs w:val="20"/>
        </w:rPr>
        <w:t>Hasil uji normalitas</w:t>
      </w:r>
      <w:r w:rsidR="001C1D68">
        <w:rPr>
          <w:rFonts w:ascii="Times New Roman" w:hAnsi="Times New Roman"/>
          <w:sz w:val="20"/>
          <w:szCs w:val="20"/>
        </w:rPr>
        <w:t xml:space="preserve"> residu baik untuk sub struktur pertama maupun sub struktur kedua </w:t>
      </w:r>
      <w:r w:rsidRPr="00656454">
        <w:rPr>
          <w:rFonts w:ascii="Times New Roman" w:hAnsi="Times New Roman"/>
          <w:sz w:val="20"/>
          <w:szCs w:val="20"/>
        </w:rPr>
        <w:t xml:space="preserve"> dengan metode Shapiro Wilk menunjukkan bahwa </w:t>
      </w:r>
      <w:r w:rsidRPr="00656454">
        <w:rPr>
          <w:rFonts w:ascii="Times New Roman" w:hAnsi="Times New Roman"/>
          <w:i/>
          <w:sz w:val="20"/>
          <w:szCs w:val="20"/>
        </w:rPr>
        <w:t>p Value</w:t>
      </w:r>
      <w:r w:rsidRPr="00656454">
        <w:rPr>
          <w:rFonts w:ascii="Times New Roman" w:hAnsi="Times New Roman"/>
          <w:sz w:val="20"/>
          <w:szCs w:val="20"/>
        </w:rPr>
        <w:t xml:space="preserve"> (signifikansi) Shapiro Wilk yang dihasilkan seluruhnya &gt;0,05,  berarti </w:t>
      </w:r>
      <w:r w:rsidR="001C1D68">
        <w:rPr>
          <w:rFonts w:ascii="Times New Roman" w:hAnsi="Times New Roman"/>
          <w:sz w:val="20"/>
          <w:szCs w:val="20"/>
        </w:rPr>
        <w:t xml:space="preserve">residu </w:t>
      </w:r>
      <w:r w:rsidRPr="00656454">
        <w:rPr>
          <w:rFonts w:ascii="Times New Roman" w:hAnsi="Times New Roman"/>
          <w:sz w:val="20"/>
          <w:szCs w:val="20"/>
        </w:rPr>
        <w:t>telah terdistribusi normal</w:t>
      </w:r>
      <w:r w:rsidR="001C1D68">
        <w:rPr>
          <w:rFonts w:ascii="Times New Roman" w:hAnsi="Times New Roman"/>
          <w:sz w:val="20"/>
          <w:szCs w:val="20"/>
        </w:rPr>
        <w:t xml:space="preserve"> </w:t>
      </w:r>
      <w:r w:rsidR="001C1D68" w:rsidRPr="00677468">
        <w:rPr>
          <w:rFonts w:ascii="Times New Roman" w:hAnsi="Times New Roman"/>
          <w:color w:val="000000"/>
          <w:sz w:val="20"/>
          <w:szCs w:val="20"/>
        </w:rPr>
        <w:t>(</w:t>
      </w:r>
      <w:r w:rsidR="001C1D68" w:rsidRPr="00677468">
        <w:rPr>
          <w:rFonts w:ascii="Times New Roman" w:hAnsi="Times New Roman"/>
          <w:sz w:val="20"/>
          <w:szCs w:val="20"/>
        </w:rPr>
        <w:t>Ghasemi dan Zahedias, 2012).</w:t>
      </w:r>
      <w:r w:rsidR="00EE6541">
        <w:rPr>
          <w:rFonts w:ascii="Times New Roman" w:hAnsi="Times New Roman"/>
          <w:sz w:val="20"/>
          <w:szCs w:val="20"/>
        </w:rPr>
        <w:t xml:space="preserve"> </w:t>
      </w:r>
    </w:p>
    <w:p w:rsidR="00EE6541" w:rsidRDefault="00486195" w:rsidP="00EE6541">
      <w:pPr>
        <w:autoSpaceDE w:val="0"/>
        <w:autoSpaceDN w:val="0"/>
        <w:adjustRightInd w:val="0"/>
        <w:spacing w:after="0" w:line="240" w:lineRule="auto"/>
        <w:ind w:firstLine="284"/>
        <w:jc w:val="both"/>
        <w:rPr>
          <w:rFonts w:ascii="Times New Roman" w:hAnsi="Times New Roman"/>
          <w:color w:val="000000"/>
          <w:sz w:val="20"/>
          <w:szCs w:val="20"/>
        </w:rPr>
      </w:pPr>
      <w:r>
        <w:rPr>
          <w:rFonts w:ascii="Times New Roman" w:hAnsi="Times New Roman"/>
          <w:sz w:val="20"/>
          <w:szCs w:val="20"/>
        </w:rPr>
        <w:t xml:space="preserve">Hasil uji multikolinieritas sub struktur pertama </w:t>
      </w:r>
      <w:r w:rsidR="0075258A" w:rsidRPr="00656454">
        <w:rPr>
          <w:rFonts w:ascii="Times New Roman" w:hAnsi="Times New Roman"/>
          <w:sz w:val="20"/>
          <w:szCs w:val="20"/>
        </w:rPr>
        <w:t xml:space="preserve">menunjukkan bahwa nilai VIF variabel orientasi pelanggan dan VIF variabel koordinasi interfungsional &lt; 10. </w:t>
      </w:r>
      <w:r>
        <w:rPr>
          <w:rFonts w:ascii="Times New Roman" w:hAnsi="Times New Roman"/>
          <w:sz w:val="20"/>
          <w:szCs w:val="20"/>
        </w:rPr>
        <w:t xml:space="preserve">Hasil uji multikolinieritas sub struktur kedua </w:t>
      </w:r>
      <w:r w:rsidRPr="00656454">
        <w:rPr>
          <w:rFonts w:ascii="Times New Roman" w:hAnsi="Times New Roman"/>
          <w:sz w:val="20"/>
          <w:szCs w:val="20"/>
        </w:rPr>
        <w:t>menunjukkan bahwa nilai VIF variabel orientasi pelanggan</w:t>
      </w:r>
      <w:r>
        <w:rPr>
          <w:rFonts w:ascii="Times New Roman" w:hAnsi="Times New Roman"/>
          <w:sz w:val="20"/>
          <w:szCs w:val="20"/>
        </w:rPr>
        <w:t>,</w:t>
      </w:r>
      <w:r w:rsidRPr="00656454">
        <w:rPr>
          <w:rFonts w:ascii="Times New Roman" w:hAnsi="Times New Roman"/>
          <w:sz w:val="20"/>
          <w:szCs w:val="20"/>
        </w:rPr>
        <w:t xml:space="preserve"> VIF variabel koordinasi interfungsional</w:t>
      </w:r>
      <w:r>
        <w:rPr>
          <w:rFonts w:ascii="Times New Roman" w:hAnsi="Times New Roman"/>
          <w:sz w:val="20"/>
          <w:szCs w:val="20"/>
        </w:rPr>
        <w:t>, dan VIF variabel kapabilitas inovasi</w:t>
      </w:r>
      <w:r w:rsidRPr="00656454">
        <w:rPr>
          <w:rFonts w:ascii="Times New Roman" w:hAnsi="Times New Roman"/>
          <w:sz w:val="20"/>
          <w:szCs w:val="20"/>
        </w:rPr>
        <w:t xml:space="preserve"> &lt; 10. Nilai tolerance variabel orientasi pelanggan</w:t>
      </w:r>
      <w:r>
        <w:rPr>
          <w:rFonts w:ascii="Times New Roman" w:hAnsi="Times New Roman"/>
          <w:sz w:val="20"/>
          <w:szCs w:val="20"/>
        </w:rPr>
        <w:t>,</w:t>
      </w:r>
      <w:r w:rsidRPr="00656454">
        <w:rPr>
          <w:rFonts w:ascii="Times New Roman" w:hAnsi="Times New Roman"/>
          <w:sz w:val="20"/>
          <w:szCs w:val="20"/>
        </w:rPr>
        <w:t xml:space="preserve"> variabel koordinasi interfungsional</w:t>
      </w:r>
      <w:r>
        <w:rPr>
          <w:rFonts w:ascii="Times New Roman" w:hAnsi="Times New Roman"/>
          <w:sz w:val="20"/>
          <w:szCs w:val="20"/>
        </w:rPr>
        <w:t xml:space="preserve">, dan variabel kapabilitas inovasi </w:t>
      </w:r>
      <w:r w:rsidRPr="00656454">
        <w:rPr>
          <w:rFonts w:ascii="Times New Roman" w:hAnsi="Times New Roman"/>
          <w:sz w:val="20"/>
          <w:szCs w:val="20"/>
        </w:rPr>
        <w:t xml:space="preserve"> &gt;0,1.</w:t>
      </w:r>
      <w:r>
        <w:rPr>
          <w:rFonts w:ascii="Times New Roman" w:hAnsi="Times New Roman"/>
          <w:sz w:val="20"/>
          <w:szCs w:val="20"/>
        </w:rPr>
        <w:t xml:space="preserve"> </w:t>
      </w:r>
      <w:r w:rsidR="0075258A" w:rsidRPr="00656454">
        <w:rPr>
          <w:rFonts w:ascii="Times New Roman" w:hAnsi="Times New Roman"/>
          <w:sz w:val="20"/>
          <w:szCs w:val="20"/>
        </w:rPr>
        <w:t>Hal ini menunjukkan bahwa tidak ditemukan korelasi antar  variabel bebas dalam persamaan sub struktur yang pertama maupun kedua.</w:t>
      </w:r>
    </w:p>
    <w:p w:rsidR="00EE6541" w:rsidRDefault="0005285D" w:rsidP="00EE6541">
      <w:pPr>
        <w:autoSpaceDE w:val="0"/>
        <w:autoSpaceDN w:val="0"/>
        <w:adjustRightInd w:val="0"/>
        <w:spacing w:after="0" w:line="240" w:lineRule="auto"/>
        <w:ind w:firstLine="284"/>
        <w:jc w:val="both"/>
        <w:rPr>
          <w:rFonts w:ascii="Times New Roman" w:hAnsi="Times New Roman"/>
          <w:sz w:val="20"/>
          <w:szCs w:val="20"/>
        </w:rPr>
      </w:pPr>
      <w:r w:rsidRPr="00656454">
        <w:rPr>
          <w:rFonts w:ascii="Times New Roman" w:hAnsi="Times New Roman"/>
          <w:sz w:val="20"/>
          <w:szCs w:val="20"/>
        </w:rPr>
        <w:t xml:space="preserve">Hasil uji linieritas secara statistik  menunjukkan bahwa nilai Signifikansi Linierity  antara variabel eksogen dengan </w:t>
      </w:r>
      <w:r w:rsidR="006D59AA">
        <w:rPr>
          <w:rFonts w:ascii="Times New Roman" w:hAnsi="Times New Roman"/>
          <w:sz w:val="20"/>
          <w:szCs w:val="20"/>
        </w:rPr>
        <w:t xml:space="preserve">variabel </w:t>
      </w:r>
      <w:r w:rsidRPr="00656454">
        <w:rPr>
          <w:rFonts w:ascii="Times New Roman" w:hAnsi="Times New Roman"/>
          <w:sz w:val="20"/>
          <w:szCs w:val="20"/>
        </w:rPr>
        <w:t xml:space="preserve">endogen  lebih kecil &lt;0,05, dengan demikian dapat disimpulkan bahwa hubungan antara variabel eksogen dengan variabel endogen baik dalam </w:t>
      </w:r>
      <w:r w:rsidR="006D59AA">
        <w:rPr>
          <w:rFonts w:ascii="Times New Roman" w:hAnsi="Times New Roman"/>
          <w:sz w:val="20"/>
          <w:szCs w:val="20"/>
        </w:rPr>
        <w:t xml:space="preserve">sub </w:t>
      </w:r>
      <w:r w:rsidRPr="00656454">
        <w:rPr>
          <w:rFonts w:ascii="Times New Roman" w:hAnsi="Times New Roman"/>
          <w:sz w:val="20"/>
          <w:szCs w:val="20"/>
        </w:rPr>
        <w:t xml:space="preserve">struktur pertama maupun </w:t>
      </w:r>
      <w:r w:rsidR="006D59AA">
        <w:rPr>
          <w:rFonts w:ascii="Times New Roman" w:hAnsi="Times New Roman"/>
          <w:sz w:val="20"/>
          <w:szCs w:val="20"/>
        </w:rPr>
        <w:t xml:space="preserve">sub struktur </w:t>
      </w:r>
      <w:r w:rsidRPr="00656454">
        <w:rPr>
          <w:rFonts w:ascii="Times New Roman" w:hAnsi="Times New Roman"/>
          <w:sz w:val="20"/>
          <w:szCs w:val="20"/>
        </w:rPr>
        <w:t>kedua telah memenuhi kriteria  linieritas.</w:t>
      </w:r>
    </w:p>
    <w:p w:rsidR="00EE6541" w:rsidRDefault="006D59AA" w:rsidP="00EE6541">
      <w:pPr>
        <w:autoSpaceDE w:val="0"/>
        <w:autoSpaceDN w:val="0"/>
        <w:adjustRightInd w:val="0"/>
        <w:spacing w:after="0" w:line="240" w:lineRule="auto"/>
        <w:ind w:firstLine="284"/>
        <w:jc w:val="both"/>
        <w:rPr>
          <w:rFonts w:ascii="Times New Roman" w:eastAsia="Times New Roman" w:hAnsi="Times New Roman"/>
          <w:sz w:val="20"/>
          <w:szCs w:val="20"/>
        </w:rPr>
      </w:pPr>
      <w:r>
        <w:rPr>
          <w:rFonts w:ascii="Times New Roman" w:eastAsia="Times New Roman" w:hAnsi="Times New Roman"/>
          <w:sz w:val="20"/>
          <w:szCs w:val="20"/>
        </w:rPr>
        <w:t xml:space="preserve">Hasil pendugaan parameter atau perhitungan koefisien jalur sub strukur pertama menunjukkan </w:t>
      </w:r>
      <w:r w:rsidR="00656454" w:rsidRPr="00656454">
        <w:rPr>
          <w:rFonts w:ascii="Times New Roman" w:eastAsia="Times New Roman" w:hAnsi="Times New Roman"/>
          <w:sz w:val="20"/>
          <w:szCs w:val="20"/>
        </w:rPr>
        <w:t>bahwa nilai Sig yang dihasilkan adalah sebesar 0,022 ( &lt; 0,05)  pada jalur X</w:t>
      </w:r>
      <w:r w:rsidR="00656454" w:rsidRPr="00656454">
        <w:rPr>
          <w:rFonts w:ascii="Times New Roman" w:eastAsia="Times New Roman" w:hAnsi="Times New Roman"/>
          <w:sz w:val="20"/>
          <w:szCs w:val="20"/>
          <w:vertAlign w:val="subscript"/>
        </w:rPr>
        <w:t>1</w:t>
      </w:r>
      <w:r w:rsidR="00656454" w:rsidRPr="00656454">
        <w:rPr>
          <w:rFonts w:ascii="Times New Roman" w:eastAsia="Times New Roman" w:hAnsi="Times New Roman"/>
          <w:sz w:val="20"/>
          <w:szCs w:val="20"/>
        </w:rPr>
        <w:t>,  dan 0,015  (&lt; 0,05) pada jalur X</w:t>
      </w:r>
      <w:r w:rsidR="00656454" w:rsidRPr="00656454">
        <w:rPr>
          <w:rFonts w:ascii="Times New Roman" w:eastAsia="Times New Roman" w:hAnsi="Times New Roman"/>
          <w:sz w:val="20"/>
          <w:szCs w:val="20"/>
          <w:vertAlign w:val="subscript"/>
        </w:rPr>
        <w:t>2</w:t>
      </w:r>
      <w:r w:rsidR="00656454" w:rsidRPr="00656454">
        <w:rPr>
          <w:rFonts w:ascii="Times New Roman" w:eastAsia="Times New Roman" w:hAnsi="Times New Roman"/>
          <w:sz w:val="20"/>
          <w:szCs w:val="20"/>
        </w:rPr>
        <w:t>. Hal ini menjelaskan bahwa secara parsial variabel orientasi pelanggan dan variabel koordinasi interfungsional dapat dijadikan variabel yang berpengaruh terhadap variabel kapabilita inovasi.</w:t>
      </w:r>
      <w:r>
        <w:rPr>
          <w:rFonts w:ascii="Times New Roman" w:eastAsia="Times New Roman" w:hAnsi="Times New Roman"/>
          <w:sz w:val="20"/>
          <w:szCs w:val="20"/>
        </w:rPr>
        <w:t xml:space="preserve"> </w:t>
      </w:r>
    </w:p>
    <w:p w:rsidR="00EE6541" w:rsidRDefault="00656454" w:rsidP="00EE6541">
      <w:pPr>
        <w:autoSpaceDE w:val="0"/>
        <w:autoSpaceDN w:val="0"/>
        <w:adjustRightInd w:val="0"/>
        <w:spacing w:after="0" w:line="240" w:lineRule="auto"/>
        <w:ind w:firstLine="284"/>
        <w:jc w:val="both"/>
        <w:rPr>
          <w:rFonts w:ascii="Times New Roman" w:eastAsia="Times New Roman" w:hAnsi="Times New Roman"/>
          <w:sz w:val="20"/>
          <w:szCs w:val="20"/>
        </w:rPr>
      </w:pPr>
      <w:r w:rsidRPr="00656454">
        <w:rPr>
          <w:rFonts w:ascii="Times New Roman" w:eastAsia="Times New Roman" w:hAnsi="Times New Roman"/>
          <w:sz w:val="20"/>
          <w:szCs w:val="20"/>
        </w:rPr>
        <w:t>Koefisien jalur yang dihasilkan adalah sebesar 0,370 pada jalur X</w:t>
      </w:r>
      <w:r w:rsidRPr="00656454">
        <w:rPr>
          <w:rFonts w:ascii="Times New Roman" w:eastAsia="Times New Roman" w:hAnsi="Times New Roman"/>
          <w:sz w:val="20"/>
          <w:szCs w:val="20"/>
          <w:vertAlign w:val="subscript"/>
        </w:rPr>
        <w:t>1</w:t>
      </w:r>
      <w:r w:rsidRPr="00656454">
        <w:rPr>
          <w:rFonts w:ascii="Times New Roman" w:eastAsia="Times New Roman" w:hAnsi="Times New Roman"/>
          <w:sz w:val="20"/>
          <w:szCs w:val="20"/>
        </w:rPr>
        <w:t>, dan 0,395 pada jalur X</w:t>
      </w:r>
      <w:r w:rsidRPr="00656454">
        <w:rPr>
          <w:rFonts w:ascii="Times New Roman" w:eastAsia="Times New Roman" w:hAnsi="Times New Roman"/>
          <w:sz w:val="20"/>
          <w:szCs w:val="20"/>
          <w:vertAlign w:val="subscript"/>
        </w:rPr>
        <w:t xml:space="preserve">2.   </w:t>
      </w:r>
      <w:r w:rsidRPr="00656454">
        <w:rPr>
          <w:rFonts w:ascii="Times New Roman" w:eastAsia="Times New Roman" w:hAnsi="Times New Roman"/>
          <w:sz w:val="20"/>
          <w:szCs w:val="20"/>
        </w:rPr>
        <w:t>Hal ini menunjukkan bahwa besaran pengaruh variabel orientasi pelanggan terhadap variabel kapabilitas inovasi adalah sebesar 0,370 satuan, dan besaran pengaruh variabel koordinasi interfungsional terhadap variabel kapabilitas inovasi adalah sebesar 0,395 satuan.</w:t>
      </w:r>
    </w:p>
    <w:p w:rsidR="00EE6541" w:rsidRDefault="006D59AA" w:rsidP="00EE6541">
      <w:pPr>
        <w:autoSpaceDE w:val="0"/>
        <w:autoSpaceDN w:val="0"/>
        <w:adjustRightInd w:val="0"/>
        <w:spacing w:after="0" w:line="240" w:lineRule="auto"/>
        <w:ind w:firstLine="284"/>
        <w:jc w:val="both"/>
        <w:rPr>
          <w:rFonts w:ascii="Times New Roman" w:eastAsia="Times New Roman" w:hAnsi="Times New Roman"/>
          <w:sz w:val="20"/>
          <w:szCs w:val="20"/>
        </w:rPr>
      </w:pPr>
      <w:r>
        <w:rPr>
          <w:rFonts w:ascii="Times New Roman" w:eastAsia="Times New Roman" w:hAnsi="Times New Roman"/>
          <w:sz w:val="20"/>
          <w:szCs w:val="20"/>
        </w:rPr>
        <w:t>Hasil pendugaan parameter atau perhitungan koefisien jalur sub struk</w:t>
      </w:r>
      <w:r w:rsidR="006C2FCA">
        <w:rPr>
          <w:rFonts w:ascii="Times New Roman" w:eastAsia="Times New Roman" w:hAnsi="Times New Roman"/>
          <w:sz w:val="20"/>
          <w:szCs w:val="20"/>
        </w:rPr>
        <w:t>t</w:t>
      </w:r>
      <w:r>
        <w:rPr>
          <w:rFonts w:ascii="Times New Roman" w:eastAsia="Times New Roman" w:hAnsi="Times New Roman"/>
          <w:sz w:val="20"/>
          <w:szCs w:val="20"/>
        </w:rPr>
        <w:t>ur kedua</w:t>
      </w:r>
      <w:r w:rsidR="00656454" w:rsidRPr="00656454">
        <w:rPr>
          <w:rFonts w:ascii="Times New Roman" w:eastAsia="Times New Roman" w:hAnsi="Times New Roman"/>
          <w:sz w:val="20"/>
          <w:szCs w:val="20"/>
        </w:rPr>
        <w:t xml:space="preserve"> menunjukkan bahwa nilai Sig yang dihasilkan adalah sebesar 0,021 (&lt; 0,05)  pada jalur X</w:t>
      </w:r>
      <w:r w:rsidR="00656454" w:rsidRPr="00656454">
        <w:rPr>
          <w:rFonts w:ascii="Times New Roman" w:eastAsia="Times New Roman" w:hAnsi="Times New Roman"/>
          <w:sz w:val="20"/>
          <w:szCs w:val="20"/>
          <w:vertAlign w:val="subscript"/>
        </w:rPr>
        <w:t>1</w:t>
      </w:r>
      <w:r w:rsidR="00656454" w:rsidRPr="00656454">
        <w:rPr>
          <w:rFonts w:ascii="Times New Roman" w:eastAsia="Times New Roman" w:hAnsi="Times New Roman"/>
          <w:sz w:val="20"/>
          <w:szCs w:val="20"/>
        </w:rPr>
        <w:t>, dan 0,020 (&lt; 0,05) pada jalur X</w:t>
      </w:r>
      <w:r w:rsidR="00656454" w:rsidRPr="00656454">
        <w:rPr>
          <w:rFonts w:ascii="Times New Roman" w:eastAsia="Times New Roman" w:hAnsi="Times New Roman"/>
          <w:sz w:val="20"/>
          <w:szCs w:val="20"/>
          <w:vertAlign w:val="subscript"/>
        </w:rPr>
        <w:t>2</w:t>
      </w:r>
      <w:r w:rsidR="00656454" w:rsidRPr="00656454">
        <w:rPr>
          <w:rFonts w:ascii="Times New Roman" w:eastAsia="Times New Roman" w:hAnsi="Times New Roman"/>
          <w:sz w:val="20"/>
          <w:szCs w:val="20"/>
        </w:rPr>
        <w:t xml:space="preserve">, serta </w:t>
      </w:r>
      <w:r w:rsidR="00656454" w:rsidRPr="00656454">
        <w:rPr>
          <w:rFonts w:ascii="Times New Roman" w:eastAsia="Times New Roman" w:hAnsi="Times New Roman"/>
          <w:sz w:val="20"/>
          <w:szCs w:val="20"/>
        </w:rPr>
        <w:lastRenderedPageBreak/>
        <w:t>0,021 ( &lt; 0,05) pada jalur x3.  Hal ini menjelaskan bahwa secara parsial variabel orientasi pelanggan, variabel koordinasi interfungsional, dan variabel kapabilitas inovasi dapat dijadikan variabel yang berpengaruh terhadap variabel kinerja organisasi.</w:t>
      </w:r>
      <w:r w:rsidR="00EE6541">
        <w:rPr>
          <w:rFonts w:ascii="Times New Roman" w:eastAsia="Times New Roman" w:hAnsi="Times New Roman"/>
          <w:sz w:val="20"/>
          <w:szCs w:val="20"/>
        </w:rPr>
        <w:t xml:space="preserve"> </w:t>
      </w:r>
    </w:p>
    <w:p w:rsidR="00EE6541" w:rsidRDefault="00656454" w:rsidP="00EE6541">
      <w:pPr>
        <w:autoSpaceDE w:val="0"/>
        <w:autoSpaceDN w:val="0"/>
        <w:adjustRightInd w:val="0"/>
        <w:spacing w:after="0" w:line="240" w:lineRule="auto"/>
        <w:ind w:firstLine="284"/>
        <w:jc w:val="both"/>
        <w:rPr>
          <w:rFonts w:ascii="Times New Roman" w:eastAsia="Times New Roman" w:hAnsi="Times New Roman"/>
          <w:sz w:val="20"/>
          <w:szCs w:val="20"/>
        </w:rPr>
      </w:pPr>
      <w:r w:rsidRPr="00656454">
        <w:rPr>
          <w:rFonts w:ascii="Times New Roman" w:eastAsia="Times New Roman" w:hAnsi="Times New Roman"/>
          <w:sz w:val="20"/>
          <w:szCs w:val="20"/>
        </w:rPr>
        <w:t>Koefisien jalur yang dihasilkan adalah sebesar 0,318  pada jalur X</w:t>
      </w:r>
      <w:r w:rsidRPr="00656454">
        <w:rPr>
          <w:rFonts w:ascii="Times New Roman" w:eastAsia="Times New Roman" w:hAnsi="Times New Roman"/>
          <w:sz w:val="20"/>
          <w:szCs w:val="20"/>
          <w:vertAlign w:val="subscript"/>
        </w:rPr>
        <w:t>1</w:t>
      </w:r>
      <w:r w:rsidRPr="00656454">
        <w:rPr>
          <w:rFonts w:ascii="Times New Roman" w:eastAsia="Times New Roman" w:hAnsi="Times New Roman"/>
          <w:sz w:val="20"/>
          <w:szCs w:val="20"/>
        </w:rPr>
        <w:t>,  0,326 pada jalur X</w:t>
      </w:r>
      <w:r w:rsidRPr="00656454">
        <w:rPr>
          <w:rFonts w:ascii="Times New Roman" w:eastAsia="Times New Roman" w:hAnsi="Times New Roman"/>
          <w:sz w:val="20"/>
          <w:szCs w:val="20"/>
          <w:vertAlign w:val="subscript"/>
        </w:rPr>
        <w:t xml:space="preserve">2, </w:t>
      </w:r>
      <w:r w:rsidRPr="00656454">
        <w:rPr>
          <w:rFonts w:ascii="Times New Roman" w:eastAsia="Times New Roman" w:hAnsi="Times New Roman"/>
          <w:sz w:val="20"/>
          <w:szCs w:val="20"/>
        </w:rPr>
        <w:t>dan 0,348 pada jalur X3. Hal ini menunjukkan besaran pengaruh variabel orientasi pelanggan terhadap variabel kinerja organisasi adalah sebesar 0,318 satuan, besaran pengaruh variabel koordinasi interfungsional terhadap variabel kinerja organisasi adalah sebesar 0,326 satuan, dan besaran pengaruh variabel kapabilitas inovasi terhadap variabel kinerja organisasi adalah sebesar 0,348 satuan.</w:t>
      </w:r>
    </w:p>
    <w:p w:rsidR="00BF2073" w:rsidRDefault="00BF2073" w:rsidP="00EE6541">
      <w:pPr>
        <w:autoSpaceDE w:val="0"/>
        <w:autoSpaceDN w:val="0"/>
        <w:adjustRightInd w:val="0"/>
        <w:spacing w:after="0" w:line="240" w:lineRule="auto"/>
        <w:ind w:firstLine="284"/>
        <w:jc w:val="both"/>
        <w:rPr>
          <w:rFonts w:ascii="Times New Roman" w:eastAsia="Times New Roman" w:hAnsi="Times New Roman"/>
          <w:sz w:val="20"/>
          <w:szCs w:val="20"/>
        </w:rPr>
      </w:pPr>
      <w:r>
        <w:rPr>
          <w:rFonts w:ascii="Times New Roman" w:eastAsia="Times New Roman" w:hAnsi="Times New Roman"/>
          <w:sz w:val="20"/>
          <w:szCs w:val="20"/>
        </w:rPr>
        <w:t xml:space="preserve">Hasil pendugaan parameter atau perhitungan koefisien jalur </w:t>
      </w:r>
      <w:r w:rsidR="00EE6541">
        <w:rPr>
          <w:rFonts w:ascii="Times New Roman" w:eastAsia="Times New Roman" w:hAnsi="Times New Roman"/>
          <w:sz w:val="20"/>
          <w:szCs w:val="20"/>
        </w:rPr>
        <w:t xml:space="preserve"> sub struktur pertama dan sub struktur kedua </w:t>
      </w:r>
      <w:r>
        <w:rPr>
          <w:rFonts w:ascii="Times New Roman" w:eastAsia="Times New Roman" w:hAnsi="Times New Roman"/>
          <w:sz w:val="20"/>
          <w:szCs w:val="20"/>
        </w:rPr>
        <w:t>dapat diringkas dalam Tabel 1 berikut:</w:t>
      </w:r>
    </w:p>
    <w:p w:rsidR="00BF2073" w:rsidRPr="00BF2073" w:rsidRDefault="00BF2073" w:rsidP="00BF2073">
      <w:pPr>
        <w:spacing w:after="0" w:line="240" w:lineRule="auto"/>
        <w:jc w:val="center"/>
        <w:rPr>
          <w:rFonts w:ascii="Times New Roman" w:eastAsia="Times New Roman" w:hAnsi="Times New Roman"/>
          <w:b/>
          <w:sz w:val="20"/>
          <w:szCs w:val="20"/>
        </w:rPr>
      </w:pPr>
      <w:r w:rsidRPr="00BF2073">
        <w:rPr>
          <w:rFonts w:ascii="Times New Roman" w:eastAsia="Times New Roman" w:hAnsi="Times New Roman"/>
          <w:b/>
          <w:sz w:val="20"/>
          <w:szCs w:val="20"/>
        </w:rPr>
        <w:t>Tabel 1</w:t>
      </w:r>
    </w:p>
    <w:p w:rsidR="00BF2073" w:rsidRPr="00BF2073" w:rsidRDefault="00BF2073" w:rsidP="00BF2073">
      <w:pPr>
        <w:spacing w:after="0" w:line="240" w:lineRule="auto"/>
        <w:jc w:val="center"/>
        <w:rPr>
          <w:rFonts w:ascii="Times New Roman" w:eastAsia="Times New Roman" w:hAnsi="Times New Roman"/>
          <w:b/>
          <w:sz w:val="20"/>
          <w:szCs w:val="20"/>
        </w:rPr>
      </w:pPr>
      <w:r w:rsidRPr="00BF2073">
        <w:rPr>
          <w:rFonts w:ascii="Times New Roman" w:eastAsia="Times New Roman" w:hAnsi="Times New Roman"/>
          <w:b/>
          <w:sz w:val="20"/>
          <w:szCs w:val="20"/>
        </w:rPr>
        <w:t>Ringkasan Hasil Pendugaan Parameter</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97"/>
        <w:gridCol w:w="994"/>
        <w:gridCol w:w="897"/>
        <w:gridCol w:w="775"/>
        <w:gridCol w:w="671"/>
      </w:tblGrid>
      <w:tr w:rsidR="00BF2073" w:rsidRPr="00380A8A" w:rsidTr="00A7745B">
        <w:trPr>
          <w:trHeight w:val="488"/>
        </w:trPr>
        <w:tc>
          <w:tcPr>
            <w:tcW w:w="1843"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spacing w:after="0" w:line="240" w:lineRule="auto"/>
              <w:jc w:val="center"/>
              <w:rPr>
                <w:rFonts w:ascii="Times New Roman" w:eastAsia="Times New Roman" w:hAnsi="Times New Roman" w:cs="Times New Roman"/>
                <w:sz w:val="20"/>
                <w:szCs w:val="20"/>
              </w:rPr>
            </w:pPr>
            <w:r w:rsidRPr="00380A8A">
              <w:rPr>
                <w:rFonts w:ascii="Times New Roman" w:eastAsia="Times New Roman" w:hAnsi="Times New Roman"/>
                <w:sz w:val="20"/>
                <w:szCs w:val="20"/>
              </w:rPr>
              <w:t>Model</w:t>
            </w:r>
          </w:p>
        </w:tc>
        <w:tc>
          <w:tcPr>
            <w:tcW w:w="994"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spacing w:after="0" w:line="240" w:lineRule="auto"/>
              <w:jc w:val="center"/>
              <w:rPr>
                <w:rFonts w:ascii="Times New Roman" w:eastAsia="Times New Roman" w:hAnsi="Times New Roman" w:cs="Times New Roman"/>
                <w:sz w:val="20"/>
                <w:szCs w:val="20"/>
              </w:rPr>
            </w:pPr>
            <w:r w:rsidRPr="00380A8A">
              <w:rPr>
                <w:rFonts w:ascii="Times New Roman" w:eastAsia="Times New Roman" w:hAnsi="Times New Roman"/>
                <w:sz w:val="20"/>
                <w:szCs w:val="20"/>
              </w:rPr>
              <w:t>Koefisien Jalur</w:t>
            </w:r>
          </w:p>
        </w:tc>
        <w:tc>
          <w:tcPr>
            <w:tcW w:w="991"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spacing w:after="0" w:line="240" w:lineRule="auto"/>
              <w:jc w:val="center"/>
              <w:rPr>
                <w:rFonts w:ascii="Times New Roman" w:eastAsia="Times New Roman" w:hAnsi="Times New Roman" w:cs="Times New Roman"/>
                <w:sz w:val="20"/>
                <w:szCs w:val="20"/>
              </w:rPr>
            </w:pPr>
            <w:r w:rsidRPr="00380A8A">
              <w:rPr>
                <w:rFonts w:ascii="Times New Roman" w:eastAsia="Times New Roman" w:hAnsi="Times New Roman"/>
                <w:sz w:val="20"/>
                <w:szCs w:val="20"/>
              </w:rPr>
              <w:t>t</w:t>
            </w:r>
          </w:p>
        </w:tc>
        <w:tc>
          <w:tcPr>
            <w:tcW w:w="850"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spacing w:after="0" w:line="240" w:lineRule="auto"/>
              <w:jc w:val="center"/>
              <w:rPr>
                <w:rFonts w:ascii="Times New Roman" w:eastAsia="Times New Roman" w:hAnsi="Times New Roman" w:cs="Times New Roman"/>
                <w:sz w:val="20"/>
                <w:szCs w:val="20"/>
              </w:rPr>
            </w:pPr>
            <w:r w:rsidRPr="00380A8A">
              <w:rPr>
                <w:rFonts w:ascii="Times New Roman" w:eastAsia="Times New Roman" w:hAnsi="Times New Roman"/>
                <w:sz w:val="20"/>
                <w:szCs w:val="20"/>
              </w:rPr>
              <w:t>Sig</w:t>
            </w:r>
          </w:p>
        </w:tc>
        <w:tc>
          <w:tcPr>
            <w:tcW w:w="709"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spacing w:after="0" w:line="240" w:lineRule="auto"/>
              <w:jc w:val="center"/>
              <w:rPr>
                <w:rFonts w:ascii="Times New Roman" w:eastAsia="Times New Roman" w:hAnsi="Times New Roman" w:cs="Times New Roman"/>
                <w:sz w:val="20"/>
                <w:szCs w:val="20"/>
              </w:rPr>
            </w:pPr>
            <w:r w:rsidRPr="00380A8A">
              <w:rPr>
                <w:rFonts w:ascii="Times New Roman" w:eastAsia="Times New Roman" w:hAnsi="Times New Roman"/>
                <w:sz w:val="20"/>
                <w:szCs w:val="20"/>
              </w:rPr>
              <w:t>R²</w:t>
            </w:r>
          </w:p>
        </w:tc>
      </w:tr>
      <w:tr w:rsidR="00BF2073" w:rsidRPr="00380A8A" w:rsidTr="00A7745B">
        <w:tc>
          <w:tcPr>
            <w:tcW w:w="1843" w:type="dxa"/>
            <w:tcBorders>
              <w:top w:val="double" w:sz="4" w:space="0" w:color="auto"/>
              <w:left w:val="double" w:sz="4" w:space="0" w:color="auto"/>
              <w:bottom w:val="double" w:sz="4" w:space="0" w:color="auto"/>
              <w:right w:val="double" w:sz="4" w:space="0" w:color="auto"/>
            </w:tcBorders>
            <w:hideMark/>
          </w:tcPr>
          <w:p w:rsidR="00BF2073" w:rsidRPr="00380A8A" w:rsidRDefault="00BF2073" w:rsidP="00A7745B">
            <w:pPr>
              <w:spacing w:after="0" w:line="240" w:lineRule="auto"/>
              <w:rPr>
                <w:rFonts w:ascii="Times New Roman" w:eastAsia="Times New Roman" w:hAnsi="Times New Roman" w:cs="Times New Roman"/>
                <w:sz w:val="20"/>
                <w:szCs w:val="20"/>
              </w:rPr>
            </w:pPr>
            <w:r w:rsidRPr="00380A8A">
              <w:rPr>
                <w:rFonts w:ascii="Times New Roman" w:eastAsia="Times New Roman" w:hAnsi="Times New Roman"/>
                <w:sz w:val="20"/>
                <w:szCs w:val="20"/>
              </w:rPr>
              <w:t xml:space="preserve">Sub Struktur Pertama  </w:t>
            </w:r>
          </w:p>
        </w:tc>
        <w:tc>
          <w:tcPr>
            <w:tcW w:w="994"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c>
          <w:tcPr>
            <w:tcW w:w="991"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c>
          <w:tcPr>
            <w:tcW w:w="850"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c>
          <w:tcPr>
            <w:tcW w:w="709"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right="60"/>
              <w:jc w:val="right"/>
              <w:rPr>
                <w:rFonts w:ascii="Times New Roman" w:hAnsi="Times New Roman" w:cs="Times New Roman"/>
                <w:color w:val="000000"/>
                <w:sz w:val="20"/>
                <w:szCs w:val="20"/>
              </w:rPr>
            </w:pPr>
            <w:r w:rsidRPr="00380A8A">
              <w:rPr>
                <w:rFonts w:ascii="Times New Roman" w:hAnsi="Times New Roman"/>
                <w:color w:val="000000"/>
                <w:sz w:val="20"/>
                <w:szCs w:val="20"/>
              </w:rPr>
              <w:t>,413</w:t>
            </w:r>
          </w:p>
        </w:tc>
      </w:tr>
      <w:tr w:rsidR="00BF2073" w:rsidRPr="00380A8A" w:rsidTr="00A7745B">
        <w:tc>
          <w:tcPr>
            <w:tcW w:w="1843" w:type="dxa"/>
            <w:tcBorders>
              <w:top w:val="double" w:sz="4" w:space="0" w:color="auto"/>
              <w:left w:val="double" w:sz="4" w:space="0" w:color="auto"/>
              <w:bottom w:val="double" w:sz="4" w:space="0" w:color="auto"/>
              <w:right w:val="double" w:sz="4" w:space="0" w:color="auto"/>
            </w:tcBorders>
            <w:hideMark/>
          </w:tcPr>
          <w:p w:rsidR="00BF2073" w:rsidRPr="00380A8A" w:rsidRDefault="00BF2073" w:rsidP="00A7745B">
            <w:pPr>
              <w:spacing w:after="0" w:line="240" w:lineRule="auto"/>
              <w:rPr>
                <w:rFonts w:ascii="Times New Roman" w:eastAsia="Times New Roman" w:hAnsi="Times New Roman" w:cs="Times New Roman"/>
                <w:sz w:val="20"/>
                <w:szCs w:val="20"/>
              </w:rPr>
            </w:pPr>
            <w:r w:rsidRPr="00380A8A">
              <w:rPr>
                <w:rFonts w:ascii="Times New Roman" w:eastAsia="Times New Roman" w:hAnsi="Times New Roman"/>
                <w:sz w:val="20"/>
                <w:szCs w:val="20"/>
              </w:rPr>
              <w:t>X1 ρx3x1</w:t>
            </w:r>
          </w:p>
        </w:tc>
        <w:tc>
          <w:tcPr>
            <w:tcW w:w="994"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right="60"/>
              <w:jc w:val="right"/>
              <w:rPr>
                <w:rFonts w:ascii="Times New Roman" w:hAnsi="Times New Roman" w:cs="Times New Roman"/>
                <w:color w:val="000000"/>
                <w:sz w:val="20"/>
                <w:szCs w:val="20"/>
              </w:rPr>
            </w:pPr>
            <w:r w:rsidRPr="00380A8A">
              <w:rPr>
                <w:rFonts w:ascii="Times New Roman" w:hAnsi="Times New Roman"/>
                <w:color w:val="000000"/>
                <w:sz w:val="20"/>
                <w:szCs w:val="20"/>
              </w:rPr>
              <w:t>.370</w:t>
            </w:r>
          </w:p>
        </w:tc>
        <w:tc>
          <w:tcPr>
            <w:tcW w:w="991"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2,408</w:t>
            </w:r>
          </w:p>
        </w:tc>
        <w:tc>
          <w:tcPr>
            <w:tcW w:w="850"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,022</w:t>
            </w:r>
          </w:p>
        </w:tc>
        <w:tc>
          <w:tcPr>
            <w:tcW w:w="709" w:type="dxa"/>
            <w:tcBorders>
              <w:top w:val="double" w:sz="4" w:space="0" w:color="auto"/>
              <w:left w:val="double" w:sz="4" w:space="0" w:color="auto"/>
              <w:bottom w:val="double" w:sz="4" w:space="0" w:color="auto"/>
              <w:right w:val="double" w:sz="4" w:space="0" w:color="auto"/>
            </w:tcBorders>
            <w:hideMark/>
          </w:tcPr>
          <w:p w:rsidR="00BF2073" w:rsidRPr="00380A8A" w:rsidRDefault="00BF2073" w:rsidP="00A7745B">
            <w:pPr>
              <w:spacing w:after="0" w:line="240" w:lineRule="auto"/>
              <w:rPr>
                <w:rFonts w:ascii="Times New Roman" w:eastAsia="Times New Roman" w:hAnsi="Times New Roman" w:cs="Times New Roman"/>
                <w:sz w:val="20"/>
                <w:szCs w:val="20"/>
              </w:rPr>
            </w:pPr>
            <w:r w:rsidRPr="00380A8A">
              <w:rPr>
                <w:rFonts w:ascii="Times New Roman" w:hAnsi="Times New Roman"/>
                <w:color w:val="000000"/>
                <w:sz w:val="20"/>
                <w:szCs w:val="20"/>
              </w:rPr>
              <w:t>.</w:t>
            </w:r>
          </w:p>
        </w:tc>
      </w:tr>
      <w:tr w:rsidR="00BF2073" w:rsidRPr="00380A8A" w:rsidTr="00A7745B">
        <w:tc>
          <w:tcPr>
            <w:tcW w:w="1843" w:type="dxa"/>
            <w:tcBorders>
              <w:top w:val="double" w:sz="4" w:space="0" w:color="auto"/>
              <w:left w:val="double" w:sz="4" w:space="0" w:color="auto"/>
              <w:bottom w:val="double" w:sz="4" w:space="0" w:color="auto"/>
              <w:right w:val="double" w:sz="4" w:space="0" w:color="auto"/>
            </w:tcBorders>
            <w:hideMark/>
          </w:tcPr>
          <w:p w:rsidR="00BF2073" w:rsidRPr="00380A8A" w:rsidRDefault="00BF2073" w:rsidP="00A7745B">
            <w:pPr>
              <w:spacing w:after="0" w:line="240" w:lineRule="auto"/>
              <w:rPr>
                <w:rFonts w:ascii="Times New Roman" w:eastAsia="Times New Roman" w:hAnsi="Times New Roman" w:cs="Times New Roman"/>
                <w:sz w:val="20"/>
                <w:szCs w:val="20"/>
              </w:rPr>
            </w:pPr>
            <w:r w:rsidRPr="00380A8A">
              <w:rPr>
                <w:rFonts w:ascii="Times New Roman" w:eastAsia="Times New Roman" w:hAnsi="Times New Roman"/>
                <w:sz w:val="20"/>
                <w:szCs w:val="20"/>
              </w:rPr>
              <w:t>X2  ρx3x2</w:t>
            </w:r>
          </w:p>
        </w:tc>
        <w:tc>
          <w:tcPr>
            <w:tcW w:w="994"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right="60"/>
              <w:jc w:val="right"/>
              <w:rPr>
                <w:rFonts w:ascii="Times New Roman" w:hAnsi="Times New Roman" w:cs="Times New Roman"/>
                <w:color w:val="000000"/>
                <w:sz w:val="20"/>
                <w:szCs w:val="20"/>
              </w:rPr>
            </w:pPr>
            <w:r w:rsidRPr="00380A8A">
              <w:rPr>
                <w:rFonts w:ascii="Times New Roman" w:hAnsi="Times New Roman"/>
                <w:color w:val="000000"/>
                <w:sz w:val="20"/>
                <w:szCs w:val="20"/>
              </w:rPr>
              <w:t>.395</w:t>
            </w:r>
          </w:p>
        </w:tc>
        <w:tc>
          <w:tcPr>
            <w:tcW w:w="991"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2,571</w:t>
            </w:r>
          </w:p>
        </w:tc>
        <w:tc>
          <w:tcPr>
            <w:tcW w:w="850"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,015</w:t>
            </w:r>
          </w:p>
        </w:tc>
        <w:tc>
          <w:tcPr>
            <w:tcW w:w="709"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r>
      <w:tr w:rsidR="00BF2073" w:rsidRPr="00380A8A" w:rsidTr="00A7745B">
        <w:tc>
          <w:tcPr>
            <w:tcW w:w="1843" w:type="dxa"/>
            <w:tcBorders>
              <w:top w:val="double" w:sz="4" w:space="0" w:color="auto"/>
              <w:left w:val="double" w:sz="4" w:space="0" w:color="auto"/>
              <w:bottom w:val="double" w:sz="4" w:space="0" w:color="auto"/>
              <w:right w:val="double" w:sz="4" w:space="0" w:color="auto"/>
            </w:tcBorders>
            <w:hideMark/>
          </w:tcPr>
          <w:p w:rsidR="00BF2073" w:rsidRPr="00380A8A" w:rsidRDefault="00BF2073" w:rsidP="00A7745B">
            <w:pPr>
              <w:spacing w:after="0" w:line="240" w:lineRule="auto"/>
              <w:rPr>
                <w:rFonts w:ascii="Times New Roman" w:eastAsia="Times New Roman" w:hAnsi="Times New Roman" w:cs="Times New Roman"/>
                <w:sz w:val="20"/>
                <w:szCs w:val="20"/>
              </w:rPr>
            </w:pPr>
            <w:r w:rsidRPr="00380A8A">
              <w:rPr>
                <w:rFonts w:ascii="Times New Roman" w:eastAsia="Times New Roman" w:hAnsi="Times New Roman"/>
                <w:sz w:val="20"/>
                <w:szCs w:val="20"/>
              </w:rPr>
              <w:t xml:space="preserve">Sub Struktur Kedua  </w:t>
            </w:r>
          </w:p>
        </w:tc>
        <w:tc>
          <w:tcPr>
            <w:tcW w:w="994"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jc w:val="center"/>
              <w:rPr>
                <w:rFonts w:ascii="Times New Roman" w:eastAsia="Times New Roman" w:hAnsi="Times New Roman" w:cs="Times New Roman"/>
                <w:sz w:val="20"/>
                <w:szCs w:val="20"/>
              </w:rPr>
            </w:pPr>
          </w:p>
        </w:tc>
        <w:tc>
          <w:tcPr>
            <w:tcW w:w="991"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c>
          <w:tcPr>
            <w:tcW w:w="850"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c>
          <w:tcPr>
            <w:tcW w:w="709"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right="60"/>
              <w:jc w:val="right"/>
              <w:rPr>
                <w:rFonts w:ascii="Times New Roman" w:hAnsi="Times New Roman" w:cs="Times New Roman"/>
                <w:color w:val="000000"/>
                <w:sz w:val="20"/>
                <w:szCs w:val="20"/>
              </w:rPr>
            </w:pPr>
            <w:r w:rsidRPr="00380A8A">
              <w:rPr>
                <w:rFonts w:ascii="Times New Roman" w:hAnsi="Times New Roman"/>
                <w:sz w:val="20"/>
                <w:szCs w:val="20"/>
              </w:rPr>
              <w:t>.656</w:t>
            </w:r>
          </w:p>
        </w:tc>
      </w:tr>
      <w:tr w:rsidR="00BF2073" w:rsidRPr="00380A8A" w:rsidTr="00A7745B">
        <w:tc>
          <w:tcPr>
            <w:tcW w:w="1843" w:type="dxa"/>
            <w:tcBorders>
              <w:top w:val="double" w:sz="4" w:space="0" w:color="auto"/>
              <w:left w:val="double" w:sz="4" w:space="0" w:color="auto"/>
              <w:bottom w:val="double" w:sz="4" w:space="0" w:color="auto"/>
              <w:right w:val="double" w:sz="4" w:space="0" w:color="auto"/>
            </w:tcBorders>
            <w:hideMark/>
          </w:tcPr>
          <w:p w:rsidR="00BF2073" w:rsidRPr="00380A8A" w:rsidRDefault="00BF2073" w:rsidP="00A7745B">
            <w:pPr>
              <w:spacing w:after="0" w:line="240" w:lineRule="auto"/>
              <w:rPr>
                <w:rFonts w:ascii="Times New Roman" w:eastAsia="Times New Roman" w:hAnsi="Times New Roman" w:cs="Times New Roman"/>
                <w:sz w:val="20"/>
                <w:szCs w:val="20"/>
              </w:rPr>
            </w:pPr>
            <w:r w:rsidRPr="00380A8A">
              <w:rPr>
                <w:rFonts w:ascii="Times New Roman" w:eastAsia="Times New Roman" w:hAnsi="Times New Roman"/>
                <w:sz w:val="20"/>
                <w:szCs w:val="20"/>
              </w:rPr>
              <w:t>X1 ρyx1</w:t>
            </w:r>
          </w:p>
        </w:tc>
        <w:tc>
          <w:tcPr>
            <w:tcW w:w="994"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spacing w:after="0" w:line="240" w:lineRule="auto"/>
              <w:ind w:left="60" w:right="60"/>
              <w:jc w:val="right"/>
              <w:rPr>
                <w:rFonts w:ascii="Times New Roman" w:hAnsi="Times New Roman" w:cs="Times New Roman"/>
                <w:sz w:val="20"/>
                <w:szCs w:val="20"/>
              </w:rPr>
            </w:pPr>
            <w:r w:rsidRPr="00380A8A">
              <w:rPr>
                <w:rFonts w:ascii="Times New Roman" w:hAnsi="Times New Roman"/>
                <w:sz w:val="20"/>
                <w:szCs w:val="20"/>
              </w:rPr>
              <w:t>.318</w:t>
            </w:r>
          </w:p>
        </w:tc>
        <w:tc>
          <w:tcPr>
            <w:tcW w:w="991"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2,432</w:t>
            </w:r>
          </w:p>
        </w:tc>
        <w:tc>
          <w:tcPr>
            <w:tcW w:w="850"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,021</w:t>
            </w:r>
          </w:p>
        </w:tc>
        <w:tc>
          <w:tcPr>
            <w:tcW w:w="709"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r>
      <w:tr w:rsidR="00BF2073" w:rsidRPr="00380A8A" w:rsidTr="00A7745B">
        <w:tc>
          <w:tcPr>
            <w:tcW w:w="1843" w:type="dxa"/>
            <w:tcBorders>
              <w:top w:val="double" w:sz="4" w:space="0" w:color="auto"/>
              <w:left w:val="double" w:sz="4" w:space="0" w:color="auto"/>
              <w:bottom w:val="double" w:sz="4" w:space="0" w:color="auto"/>
              <w:right w:val="double" w:sz="4" w:space="0" w:color="auto"/>
            </w:tcBorders>
            <w:hideMark/>
          </w:tcPr>
          <w:p w:rsidR="00BF2073" w:rsidRPr="00380A8A" w:rsidRDefault="00BF2073" w:rsidP="00A7745B">
            <w:pPr>
              <w:spacing w:after="0" w:line="240" w:lineRule="auto"/>
              <w:rPr>
                <w:rFonts w:ascii="Times New Roman" w:eastAsia="Times New Roman" w:hAnsi="Times New Roman" w:cs="Times New Roman"/>
                <w:sz w:val="20"/>
                <w:szCs w:val="20"/>
              </w:rPr>
            </w:pPr>
            <w:r w:rsidRPr="00380A8A">
              <w:rPr>
                <w:rFonts w:ascii="Times New Roman" w:eastAsia="Times New Roman" w:hAnsi="Times New Roman"/>
                <w:sz w:val="20"/>
                <w:szCs w:val="20"/>
              </w:rPr>
              <w:t>X2 ρyx2</w:t>
            </w:r>
          </w:p>
        </w:tc>
        <w:tc>
          <w:tcPr>
            <w:tcW w:w="994"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spacing w:after="0" w:line="240" w:lineRule="auto"/>
              <w:ind w:left="60" w:right="60"/>
              <w:jc w:val="right"/>
              <w:rPr>
                <w:rFonts w:ascii="Times New Roman" w:hAnsi="Times New Roman" w:cs="Times New Roman"/>
                <w:sz w:val="20"/>
                <w:szCs w:val="20"/>
              </w:rPr>
            </w:pPr>
            <w:r w:rsidRPr="00380A8A">
              <w:rPr>
                <w:rFonts w:ascii="Times New Roman" w:hAnsi="Times New Roman"/>
                <w:sz w:val="20"/>
                <w:szCs w:val="20"/>
              </w:rPr>
              <w:t>.348</w:t>
            </w:r>
          </w:p>
        </w:tc>
        <w:tc>
          <w:tcPr>
            <w:tcW w:w="991"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2,468</w:t>
            </w:r>
          </w:p>
        </w:tc>
        <w:tc>
          <w:tcPr>
            <w:tcW w:w="850"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,020</w:t>
            </w:r>
          </w:p>
        </w:tc>
        <w:tc>
          <w:tcPr>
            <w:tcW w:w="709"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r>
      <w:tr w:rsidR="00BF2073" w:rsidRPr="00380A8A" w:rsidTr="00A7745B">
        <w:tc>
          <w:tcPr>
            <w:tcW w:w="1843" w:type="dxa"/>
            <w:tcBorders>
              <w:top w:val="double" w:sz="4" w:space="0" w:color="auto"/>
              <w:left w:val="double" w:sz="4" w:space="0" w:color="auto"/>
              <w:bottom w:val="double" w:sz="4" w:space="0" w:color="auto"/>
              <w:right w:val="double" w:sz="4" w:space="0" w:color="auto"/>
            </w:tcBorders>
            <w:hideMark/>
          </w:tcPr>
          <w:p w:rsidR="00BF2073" w:rsidRPr="00380A8A" w:rsidRDefault="00BF2073" w:rsidP="00A7745B">
            <w:pPr>
              <w:spacing w:after="0" w:line="240" w:lineRule="auto"/>
              <w:rPr>
                <w:rFonts w:ascii="Times New Roman" w:eastAsia="Times New Roman" w:hAnsi="Times New Roman" w:cs="Times New Roman"/>
                <w:sz w:val="20"/>
                <w:szCs w:val="20"/>
              </w:rPr>
            </w:pPr>
            <w:r w:rsidRPr="00380A8A">
              <w:rPr>
                <w:rFonts w:ascii="Times New Roman" w:eastAsia="Times New Roman" w:hAnsi="Times New Roman"/>
                <w:sz w:val="20"/>
                <w:szCs w:val="20"/>
              </w:rPr>
              <w:t>X3 ρyx3</w:t>
            </w:r>
          </w:p>
        </w:tc>
        <w:tc>
          <w:tcPr>
            <w:tcW w:w="994"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spacing w:after="0" w:line="240" w:lineRule="auto"/>
              <w:ind w:left="60" w:right="60"/>
              <w:jc w:val="right"/>
              <w:rPr>
                <w:rFonts w:ascii="Times New Roman" w:hAnsi="Times New Roman" w:cs="Times New Roman"/>
                <w:sz w:val="20"/>
                <w:szCs w:val="20"/>
              </w:rPr>
            </w:pPr>
            <w:r w:rsidRPr="00380A8A">
              <w:rPr>
                <w:rFonts w:ascii="Times New Roman" w:hAnsi="Times New Roman"/>
                <w:sz w:val="20"/>
                <w:szCs w:val="20"/>
              </w:rPr>
              <w:t>.326</w:t>
            </w:r>
          </w:p>
        </w:tc>
        <w:tc>
          <w:tcPr>
            <w:tcW w:w="991"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2,449</w:t>
            </w:r>
          </w:p>
        </w:tc>
        <w:tc>
          <w:tcPr>
            <w:tcW w:w="850" w:type="dxa"/>
            <w:tcBorders>
              <w:top w:val="double" w:sz="4" w:space="0" w:color="auto"/>
              <w:left w:val="double" w:sz="4" w:space="0" w:color="auto"/>
              <w:bottom w:val="double" w:sz="4" w:space="0" w:color="auto"/>
              <w:right w:val="double" w:sz="4" w:space="0" w:color="auto"/>
            </w:tcBorders>
            <w:vAlign w:val="center"/>
            <w:hideMark/>
          </w:tcPr>
          <w:p w:rsidR="00BF2073" w:rsidRPr="00380A8A" w:rsidRDefault="00BF2073" w:rsidP="00A7745B">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80A8A">
              <w:rPr>
                <w:rFonts w:ascii="Times New Roman" w:hAnsi="Times New Roman"/>
                <w:color w:val="000000"/>
                <w:sz w:val="20"/>
                <w:szCs w:val="20"/>
              </w:rPr>
              <w:t>,021</w:t>
            </w:r>
          </w:p>
        </w:tc>
        <w:tc>
          <w:tcPr>
            <w:tcW w:w="709" w:type="dxa"/>
            <w:tcBorders>
              <w:top w:val="double" w:sz="4" w:space="0" w:color="auto"/>
              <w:left w:val="double" w:sz="4" w:space="0" w:color="auto"/>
              <w:bottom w:val="double" w:sz="4" w:space="0" w:color="auto"/>
              <w:right w:val="double" w:sz="4" w:space="0" w:color="auto"/>
            </w:tcBorders>
          </w:tcPr>
          <w:p w:rsidR="00BF2073" w:rsidRPr="00380A8A" w:rsidRDefault="00BF2073" w:rsidP="00A7745B">
            <w:pPr>
              <w:spacing w:after="0" w:line="240" w:lineRule="auto"/>
              <w:rPr>
                <w:rFonts w:ascii="Times New Roman" w:eastAsia="Times New Roman" w:hAnsi="Times New Roman" w:cs="Times New Roman"/>
                <w:sz w:val="20"/>
                <w:szCs w:val="20"/>
              </w:rPr>
            </w:pPr>
          </w:p>
        </w:tc>
      </w:tr>
    </w:tbl>
    <w:p w:rsidR="00BF2073" w:rsidRPr="00BF2073" w:rsidRDefault="00BF2073" w:rsidP="00BF2073">
      <w:pPr>
        <w:spacing w:after="0" w:line="240" w:lineRule="auto"/>
        <w:jc w:val="both"/>
        <w:rPr>
          <w:rFonts w:ascii="Times New Roman" w:hAnsi="Times New Roman"/>
          <w:b/>
          <w:sz w:val="20"/>
          <w:szCs w:val="20"/>
        </w:rPr>
      </w:pPr>
      <w:r w:rsidRPr="00380A8A">
        <w:rPr>
          <w:rFonts w:ascii="Times New Roman" w:hAnsi="Times New Roman"/>
          <w:b/>
          <w:spacing w:val="1"/>
          <w:sz w:val="20"/>
          <w:szCs w:val="20"/>
        </w:rPr>
        <w:t xml:space="preserve"> </w:t>
      </w:r>
      <w:r w:rsidRPr="00BF2073">
        <w:rPr>
          <w:rFonts w:ascii="Times New Roman" w:hAnsi="Times New Roman"/>
          <w:b/>
          <w:spacing w:val="1"/>
          <w:sz w:val="20"/>
          <w:szCs w:val="20"/>
        </w:rPr>
        <w:t>S</w:t>
      </w:r>
      <w:r w:rsidRPr="00BF2073">
        <w:rPr>
          <w:rFonts w:ascii="Times New Roman" w:hAnsi="Times New Roman"/>
          <w:b/>
          <w:sz w:val="20"/>
          <w:szCs w:val="20"/>
        </w:rPr>
        <w:t>u</w:t>
      </w:r>
      <w:r w:rsidRPr="00BF2073">
        <w:rPr>
          <w:rFonts w:ascii="Times New Roman" w:hAnsi="Times New Roman"/>
          <w:b/>
          <w:spacing w:val="-4"/>
          <w:sz w:val="20"/>
          <w:szCs w:val="20"/>
        </w:rPr>
        <w:t>m</w:t>
      </w:r>
      <w:r w:rsidRPr="00BF2073">
        <w:rPr>
          <w:rFonts w:ascii="Times New Roman" w:hAnsi="Times New Roman"/>
          <w:b/>
          <w:spacing w:val="-5"/>
          <w:sz w:val="20"/>
          <w:szCs w:val="20"/>
        </w:rPr>
        <w:t>b</w:t>
      </w:r>
      <w:r w:rsidRPr="00BF2073">
        <w:rPr>
          <w:rFonts w:ascii="Times New Roman" w:hAnsi="Times New Roman"/>
          <w:b/>
          <w:spacing w:val="-1"/>
          <w:sz w:val="20"/>
          <w:szCs w:val="20"/>
        </w:rPr>
        <w:t>e</w:t>
      </w:r>
      <w:r w:rsidRPr="00BF2073">
        <w:rPr>
          <w:rFonts w:ascii="Times New Roman" w:hAnsi="Times New Roman"/>
          <w:b/>
          <w:sz w:val="20"/>
          <w:szCs w:val="20"/>
        </w:rPr>
        <w:t>r</w:t>
      </w:r>
      <w:r w:rsidRPr="00BF2073">
        <w:rPr>
          <w:rFonts w:ascii="Times New Roman" w:hAnsi="Times New Roman"/>
          <w:b/>
          <w:spacing w:val="1"/>
          <w:sz w:val="20"/>
          <w:szCs w:val="20"/>
        </w:rPr>
        <w:t xml:space="preserve"> </w:t>
      </w:r>
      <w:r w:rsidRPr="00BF2073">
        <w:rPr>
          <w:rFonts w:ascii="Times New Roman" w:hAnsi="Times New Roman"/>
          <w:b/>
          <w:sz w:val="20"/>
          <w:szCs w:val="20"/>
        </w:rPr>
        <w:t>:</w:t>
      </w:r>
      <w:r w:rsidRPr="00BF2073">
        <w:rPr>
          <w:rFonts w:ascii="Times New Roman" w:hAnsi="Times New Roman"/>
          <w:b/>
          <w:spacing w:val="3"/>
          <w:sz w:val="20"/>
          <w:szCs w:val="20"/>
        </w:rPr>
        <w:t xml:space="preserve"> </w:t>
      </w:r>
      <w:r w:rsidRPr="00BF2073">
        <w:rPr>
          <w:rFonts w:ascii="Times New Roman" w:hAnsi="Times New Roman"/>
          <w:b/>
          <w:sz w:val="20"/>
          <w:szCs w:val="20"/>
        </w:rPr>
        <w:t>D</w:t>
      </w:r>
      <w:r w:rsidRPr="00BF2073">
        <w:rPr>
          <w:rFonts w:ascii="Times New Roman" w:hAnsi="Times New Roman"/>
          <w:b/>
          <w:spacing w:val="-1"/>
          <w:sz w:val="20"/>
          <w:szCs w:val="20"/>
        </w:rPr>
        <w:t>a</w:t>
      </w:r>
      <w:r w:rsidRPr="00BF2073">
        <w:rPr>
          <w:rFonts w:ascii="Times New Roman" w:hAnsi="Times New Roman"/>
          <w:b/>
          <w:spacing w:val="5"/>
          <w:sz w:val="20"/>
          <w:szCs w:val="20"/>
        </w:rPr>
        <w:t>t</w:t>
      </w:r>
      <w:r w:rsidRPr="00BF2073">
        <w:rPr>
          <w:rFonts w:ascii="Times New Roman" w:hAnsi="Times New Roman"/>
          <w:b/>
          <w:sz w:val="20"/>
          <w:szCs w:val="20"/>
        </w:rPr>
        <w:t>a</w:t>
      </w:r>
      <w:r w:rsidRPr="00BF2073">
        <w:rPr>
          <w:rFonts w:ascii="Times New Roman" w:hAnsi="Times New Roman"/>
          <w:b/>
          <w:spacing w:val="-5"/>
          <w:sz w:val="20"/>
          <w:szCs w:val="20"/>
        </w:rPr>
        <w:t xml:space="preserve"> </w:t>
      </w:r>
      <w:r w:rsidRPr="00BF2073">
        <w:rPr>
          <w:rFonts w:ascii="Times New Roman" w:hAnsi="Times New Roman"/>
          <w:b/>
          <w:sz w:val="20"/>
          <w:szCs w:val="20"/>
        </w:rPr>
        <w:t>p</w:t>
      </w:r>
      <w:r w:rsidRPr="00BF2073">
        <w:rPr>
          <w:rFonts w:ascii="Times New Roman" w:hAnsi="Times New Roman"/>
          <w:b/>
          <w:spacing w:val="2"/>
          <w:sz w:val="20"/>
          <w:szCs w:val="20"/>
        </w:rPr>
        <w:t>r</w:t>
      </w:r>
      <w:r w:rsidRPr="00BF2073">
        <w:rPr>
          <w:rFonts w:ascii="Times New Roman" w:hAnsi="Times New Roman"/>
          <w:b/>
          <w:spacing w:val="-4"/>
          <w:sz w:val="20"/>
          <w:szCs w:val="20"/>
        </w:rPr>
        <w:t>im</w:t>
      </w:r>
      <w:r w:rsidRPr="00BF2073">
        <w:rPr>
          <w:rFonts w:ascii="Times New Roman" w:hAnsi="Times New Roman"/>
          <w:b/>
          <w:spacing w:val="-1"/>
          <w:sz w:val="20"/>
          <w:szCs w:val="20"/>
        </w:rPr>
        <w:t>e</w:t>
      </w:r>
      <w:r w:rsidRPr="00BF2073">
        <w:rPr>
          <w:rFonts w:ascii="Times New Roman" w:hAnsi="Times New Roman"/>
          <w:b/>
          <w:sz w:val="20"/>
          <w:szCs w:val="20"/>
        </w:rPr>
        <w:t>r</w:t>
      </w:r>
      <w:r w:rsidRPr="00BF2073">
        <w:rPr>
          <w:rFonts w:ascii="Times New Roman" w:hAnsi="Times New Roman"/>
          <w:b/>
          <w:spacing w:val="6"/>
          <w:sz w:val="20"/>
          <w:szCs w:val="20"/>
        </w:rPr>
        <w:t xml:space="preserve"> </w:t>
      </w:r>
      <w:r w:rsidRPr="00BF2073">
        <w:rPr>
          <w:rFonts w:ascii="Times New Roman" w:hAnsi="Times New Roman"/>
          <w:b/>
          <w:spacing w:val="-9"/>
          <w:sz w:val="20"/>
          <w:szCs w:val="20"/>
        </w:rPr>
        <w:t>y</w:t>
      </w:r>
      <w:r w:rsidRPr="00BF2073">
        <w:rPr>
          <w:rFonts w:ascii="Times New Roman" w:hAnsi="Times New Roman"/>
          <w:b/>
          <w:spacing w:val="4"/>
          <w:sz w:val="20"/>
          <w:szCs w:val="20"/>
        </w:rPr>
        <w:t>a</w:t>
      </w:r>
      <w:r w:rsidRPr="00BF2073">
        <w:rPr>
          <w:rFonts w:ascii="Times New Roman" w:hAnsi="Times New Roman"/>
          <w:b/>
          <w:spacing w:val="-5"/>
          <w:sz w:val="20"/>
          <w:szCs w:val="20"/>
        </w:rPr>
        <w:t>n</w:t>
      </w:r>
      <w:r w:rsidRPr="00BF2073">
        <w:rPr>
          <w:rFonts w:ascii="Times New Roman" w:hAnsi="Times New Roman"/>
          <w:b/>
          <w:sz w:val="20"/>
          <w:szCs w:val="20"/>
        </w:rPr>
        <w:t>g</w:t>
      </w:r>
      <w:r w:rsidRPr="00BF2073">
        <w:rPr>
          <w:rFonts w:ascii="Times New Roman" w:hAnsi="Times New Roman"/>
          <w:b/>
          <w:spacing w:val="-2"/>
          <w:sz w:val="20"/>
          <w:szCs w:val="20"/>
        </w:rPr>
        <w:t xml:space="preserve"> </w:t>
      </w:r>
      <w:r w:rsidRPr="00BF2073">
        <w:rPr>
          <w:rFonts w:ascii="Times New Roman" w:hAnsi="Times New Roman"/>
          <w:b/>
          <w:spacing w:val="5"/>
          <w:sz w:val="20"/>
          <w:szCs w:val="20"/>
        </w:rPr>
        <w:t>d</w:t>
      </w:r>
      <w:r w:rsidRPr="00BF2073">
        <w:rPr>
          <w:rFonts w:ascii="Times New Roman" w:hAnsi="Times New Roman"/>
          <w:b/>
          <w:spacing w:val="-9"/>
          <w:sz w:val="20"/>
          <w:szCs w:val="20"/>
        </w:rPr>
        <w:t>i</w:t>
      </w:r>
      <w:r w:rsidRPr="00BF2073">
        <w:rPr>
          <w:rFonts w:ascii="Times New Roman" w:hAnsi="Times New Roman"/>
          <w:b/>
          <w:spacing w:val="10"/>
          <w:sz w:val="20"/>
          <w:szCs w:val="20"/>
        </w:rPr>
        <w:t>o</w:t>
      </w:r>
      <w:r w:rsidRPr="00BF2073">
        <w:rPr>
          <w:rFonts w:ascii="Times New Roman" w:hAnsi="Times New Roman"/>
          <w:b/>
          <w:spacing w:val="-4"/>
          <w:sz w:val="20"/>
          <w:szCs w:val="20"/>
        </w:rPr>
        <w:t>l</w:t>
      </w:r>
      <w:r w:rsidRPr="00BF2073">
        <w:rPr>
          <w:rFonts w:ascii="Times New Roman" w:hAnsi="Times New Roman"/>
          <w:b/>
          <w:spacing w:val="4"/>
          <w:sz w:val="20"/>
          <w:szCs w:val="20"/>
        </w:rPr>
        <w:t>a</w:t>
      </w:r>
      <w:r w:rsidRPr="00BF2073">
        <w:rPr>
          <w:rFonts w:ascii="Times New Roman" w:hAnsi="Times New Roman"/>
          <w:b/>
          <w:spacing w:val="-5"/>
          <w:sz w:val="20"/>
          <w:szCs w:val="20"/>
        </w:rPr>
        <w:t>h</w:t>
      </w:r>
      <w:r w:rsidRPr="00BF2073">
        <w:rPr>
          <w:rFonts w:ascii="Times New Roman" w:hAnsi="Times New Roman"/>
          <w:b/>
          <w:spacing w:val="1"/>
          <w:sz w:val="20"/>
          <w:szCs w:val="20"/>
        </w:rPr>
        <w:t xml:space="preserve"> (2014)</w:t>
      </w:r>
    </w:p>
    <w:p w:rsidR="00BF2073" w:rsidRPr="00BF2073" w:rsidRDefault="00BF2073" w:rsidP="006D59AA">
      <w:pPr>
        <w:spacing w:after="0" w:line="240" w:lineRule="auto"/>
        <w:jc w:val="both"/>
        <w:rPr>
          <w:rFonts w:ascii="Times New Roman" w:eastAsia="Times New Roman" w:hAnsi="Times New Roman"/>
          <w:b/>
          <w:sz w:val="20"/>
          <w:szCs w:val="20"/>
        </w:rPr>
      </w:pPr>
    </w:p>
    <w:p w:rsidR="008C629C" w:rsidRDefault="008C629C" w:rsidP="00EE6541">
      <w:pPr>
        <w:spacing w:after="0" w:line="240" w:lineRule="auto"/>
        <w:ind w:firstLine="284"/>
        <w:jc w:val="both"/>
        <w:rPr>
          <w:rFonts w:ascii="Times New Roman" w:eastAsia="Times New Roman" w:hAnsi="Times New Roman"/>
          <w:sz w:val="20"/>
          <w:szCs w:val="20"/>
        </w:rPr>
      </w:pPr>
      <w:r>
        <w:rPr>
          <w:rFonts w:ascii="Times New Roman" w:eastAsia="Times New Roman" w:hAnsi="Times New Roman"/>
          <w:sz w:val="20"/>
          <w:szCs w:val="20"/>
        </w:rPr>
        <w:t>Hasil pendugaan parameter atau perhitungan koefisien jalur dapat dituangkan dalam diagram jalur sebagai berikut:</w:t>
      </w:r>
    </w:p>
    <w:p w:rsidR="00CE63F6" w:rsidRPr="00CE63F6" w:rsidRDefault="006C2FCA" w:rsidP="00CE63F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Gambar 2</w:t>
      </w:r>
    </w:p>
    <w:p w:rsidR="00CE63F6" w:rsidRPr="00CE63F6" w:rsidRDefault="00CE63F6" w:rsidP="00CE63F6">
      <w:pPr>
        <w:spacing w:after="0" w:line="240" w:lineRule="auto"/>
        <w:jc w:val="center"/>
        <w:rPr>
          <w:rFonts w:ascii="Times New Roman" w:eastAsia="Times New Roman" w:hAnsi="Times New Roman"/>
          <w:b/>
          <w:sz w:val="20"/>
          <w:szCs w:val="20"/>
        </w:rPr>
      </w:pPr>
      <w:r w:rsidRPr="00CE63F6">
        <w:rPr>
          <w:rFonts w:ascii="Times New Roman" w:eastAsia="Times New Roman" w:hAnsi="Times New Roman"/>
          <w:b/>
          <w:sz w:val="20"/>
          <w:szCs w:val="20"/>
        </w:rPr>
        <w:t>Diagram Jalur</w:t>
      </w: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4608"/>
      </w:tblGrid>
      <w:tr w:rsidR="00CE63F6" w:rsidRPr="00A7745B" w:rsidTr="00A7745B">
        <w:tc>
          <w:tcPr>
            <w:tcW w:w="4582" w:type="dxa"/>
            <w:shd w:val="clear" w:color="auto" w:fill="auto"/>
          </w:tcPr>
          <w:p w:rsidR="00CE63F6" w:rsidRPr="00A7745B" w:rsidRDefault="00697AE8" w:rsidP="00A7745B">
            <w:pPr>
              <w:spacing w:after="0" w:line="240" w:lineRule="auto"/>
              <w:jc w:val="both"/>
              <w:rPr>
                <w:rFonts w:ascii="Times New Roman" w:eastAsia="Times New Roman" w:hAnsi="Times New Roman"/>
                <w:sz w:val="20"/>
                <w:szCs w:val="20"/>
              </w:rPr>
            </w:pPr>
            <w:r>
              <w:rPr>
                <w:rFonts w:ascii="Arial" w:hAnsi="Arial" w:cs="Arial"/>
                <w:noProof/>
                <w:color w:val="000000"/>
                <w:sz w:val="18"/>
                <w:szCs w:val="18"/>
                <w:lang w:val="id-ID" w:eastAsia="id-ID"/>
              </w:rPr>
              <w:drawing>
                <wp:inline distT="0" distB="0" distL="0" distR="0">
                  <wp:extent cx="2769870" cy="1292225"/>
                  <wp:effectExtent l="19050" t="0" r="0" b="0"/>
                  <wp:docPr id="4" name="Picture 1" descr="Description: MODEL FULLLLLLLLLLLLLLLEDITTTTT_001_________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DEL FULLLLLLLLLLLLLLLEDITTTTT_001____________"/>
                          <pic:cNvPicPr>
                            <a:picLocks noChangeAspect="1" noChangeArrowheads="1"/>
                          </pic:cNvPicPr>
                        </pic:nvPicPr>
                        <pic:blipFill>
                          <a:blip r:embed="rId15"/>
                          <a:srcRect/>
                          <a:stretch>
                            <a:fillRect/>
                          </a:stretch>
                        </pic:blipFill>
                        <pic:spPr bwMode="auto">
                          <a:xfrm>
                            <a:off x="0" y="0"/>
                            <a:ext cx="2769870" cy="1292225"/>
                          </a:xfrm>
                          <a:prstGeom prst="rect">
                            <a:avLst/>
                          </a:prstGeom>
                          <a:noFill/>
                          <a:ln w="9525">
                            <a:noFill/>
                            <a:miter lim="800000"/>
                            <a:headEnd/>
                            <a:tailEnd/>
                          </a:ln>
                        </pic:spPr>
                      </pic:pic>
                    </a:graphicData>
                  </a:graphic>
                </wp:inline>
              </w:drawing>
            </w:r>
          </w:p>
        </w:tc>
      </w:tr>
    </w:tbl>
    <w:p w:rsidR="008C629C" w:rsidRPr="00BF2073" w:rsidRDefault="00CE63F6" w:rsidP="006D59AA">
      <w:pPr>
        <w:spacing w:after="0" w:line="240" w:lineRule="auto"/>
        <w:jc w:val="both"/>
        <w:rPr>
          <w:rFonts w:ascii="Times New Roman" w:eastAsia="Times New Roman" w:hAnsi="Times New Roman"/>
          <w:b/>
          <w:sz w:val="20"/>
          <w:szCs w:val="20"/>
        </w:rPr>
      </w:pPr>
      <w:r w:rsidRPr="00BF2073">
        <w:rPr>
          <w:rFonts w:ascii="Times New Roman" w:eastAsia="Times New Roman" w:hAnsi="Times New Roman"/>
          <w:b/>
          <w:sz w:val="20"/>
          <w:szCs w:val="20"/>
        </w:rPr>
        <w:t>Sumber: Data primer yang diolah (2014)</w:t>
      </w:r>
    </w:p>
    <w:p w:rsidR="008C629C" w:rsidRDefault="008C629C" w:rsidP="006D59AA">
      <w:pPr>
        <w:spacing w:after="0" w:line="240" w:lineRule="auto"/>
        <w:jc w:val="both"/>
        <w:rPr>
          <w:rFonts w:ascii="Times New Roman" w:eastAsia="Times New Roman" w:hAnsi="Times New Roman"/>
          <w:sz w:val="20"/>
          <w:szCs w:val="20"/>
        </w:rPr>
      </w:pPr>
    </w:p>
    <w:p w:rsidR="00656454" w:rsidRPr="00656454" w:rsidRDefault="006D59AA" w:rsidP="00EE6541">
      <w:pPr>
        <w:spacing w:after="0" w:line="240" w:lineRule="auto"/>
        <w:ind w:firstLine="426"/>
        <w:jc w:val="both"/>
        <w:rPr>
          <w:rFonts w:ascii="Times New Roman" w:eastAsia="Times New Roman" w:hAnsi="Times New Roman"/>
          <w:sz w:val="20"/>
          <w:szCs w:val="20"/>
        </w:rPr>
      </w:pPr>
      <w:r>
        <w:rPr>
          <w:rFonts w:ascii="Times New Roman" w:eastAsia="Times New Roman" w:hAnsi="Times New Roman"/>
          <w:sz w:val="20"/>
          <w:szCs w:val="20"/>
        </w:rPr>
        <w:t xml:space="preserve">Hasil dekomposisi efek menunjukkan </w:t>
      </w:r>
      <w:r w:rsidR="00656454" w:rsidRPr="00656454">
        <w:rPr>
          <w:rFonts w:ascii="Times New Roman" w:eastAsia="Times New Roman" w:hAnsi="Times New Roman"/>
          <w:sz w:val="20"/>
          <w:szCs w:val="20"/>
        </w:rPr>
        <w:t xml:space="preserve">pengaruh total variabel orientasi pelanggan terhadap variabel kinerja organisasi dan pengaruh total variabel koordinasi </w:t>
      </w:r>
      <w:r w:rsidR="00656454" w:rsidRPr="00656454">
        <w:rPr>
          <w:rFonts w:ascii="Times New Roman" w:eastAsia="Times New Roman" w:hAnsi="Times New Roman"/>
          <w:sz w:val="20"/>
          <w:szCs w:val="20"/>
        </w:rPr>
        <w:lastRenderedPageBreak/>
        <w:t>interfungsional terhadap variabel kinerja organisasi  sebagai berikut:</w:t>
      </w:r>
    </w:p>
    <w:p w:rsidR="00656454" w:rsidRPr="00656454" w:rsidRDefault="00656454" w:rsidP="006D59AA">
      <w:pPr>
        <w:spacing w:after="0" w:line="240" w:lineRule="auto"/>
        <w:ind w:left="270" w:hanging="270"/>
        <w:jc w:val="both"/>
        <w:rPr>
          <w:rFonts w:ascii="Times New Roman" w:eastAsia="Times New Roman" w:hAnsi="Times New Roman"/>
          <w:sz w:val="20"/>
          <w:szCs w:val="20"/>
        </w:rPr>
      </w:pPr>
      <w:r w:rsidRPr="00656454">
        <w:rPr>
          <w:rFonts w:ascii="Times New Roman" w:eastAsia="Times New Roman" w:hAnsi="Times New Roman"/>
          <w:sz w:val="20"/>
          <w:szCs w:val="20"/>
        </w:rPr>
        <w:t>a) Pengaruh total variabel orientasi pelanggan terhadap variabel kinerja organisasi</w:t>
      </w:r>
    </w:p>
    <w:p w:rsidR="00656454" w:rsidRPr="00656454" w:rsidRDefault="00656454" w:rsidP="00656454">
      <w:pPr>
        <w:pStyle w:val="ListParagraph"/>
        <w:numPr>
          <w:ilvl w:val="2"/>
          <w:numId w:val="20"/>
        </w:numPr>
        <w:spacing w:after="0" w:line="240" w:lineRule="auto"/>
        <w:ind w:left="720" w:hanging="450"/>
        <w:contextualSpacing w:val="0"/>
        <w:rPr>
          <w:rFonts w:ascii="Times New Roman" w:eastAsia="Times New Roman" w:hAnsi="Times New Roman"/>
          <w:sz w:val="20"/>
          <w:szCs w:val="20"/>
          <w:lang w:val="id-ID"/>
        </w:rPr>
      </w:pPr>
      <w:r w:rsidRPr="00656454">
        <w:rPr>
          <w:rFonts w:ascii="Times New Roman" w:eastAsia="Times New Roman" w:hAnsi="Times New Roman"/>
          <w:sz w:val="20"/>
          <w:szCs w:val="20"/>
        </w:rPr>
        <w:t>Pengaruh tidak langsung  X</w:t>
      </w:r>
      <w:r w:rsidRPr="00656454">
        <w:rPr>
          <w:rFonts w:ascii="Times New Roman" w:eastAsia="Times New Roman" w:hAnsi="Times New Roman"/>
          <w:sz w:val="20"/>
          <w:szCs w:val="20"/>
          <w:vertAlign w:val="subscript"/>
        </w:rPr>
        <w:t>1</w:t>
      </w:r>
      <w:r w:rsidRPr="00656454">
        <w:rPr>
          <w:rFonts w:ascii="Times New Roman" w:eastAsia="Times New Roman" w:hAnsi="Times New Roman"/>
          <w:sz w:val="20"/>
          <w:szCs w:val="20"/>
        </w:rPr>
        <w:t xml:space="preserve"> ke Y melalui X</w:t>
      </w:r>
      <w:r w:rsidRPr="00656454">
        <w:rPr>
          <w:rFonts w:ascii="Times New Roman" w:eastAsia="Times New Roman" w:hAnsi="Times New Roman"/>
          <w:sz w:val="20"/>
          <w:szCs w:val="20"/>
          <w:vertAlign w:val="subscript"/>
        </w:rPr>
        <w:t>3</w:t>
      </w:r>
      <w:r w:rsidRPr="00656454">
        <w:rPr>
          <w:rFonts w:ascii="Times New Roman" w:eastAsia="Times New Roman" w:hAnsi="Times New Roman"/>
          <w:sz w:val="20"/>
          <w:szCs w:val="20"/>
        </w:rPr>
        <w:t xml:space="preserve"> = p X</w:t>
      </w:r>
      <w:r w:rsidRPr="00656454">
        <w:rPr>
          <w:rFonts w:ascii="Times New Roman" w:eastAsia="Times New Roman" w:hAnsi="Times New Roman"/>
          <w:sz w:val="20"/>
          <w:szCs w:val="20"/>
          <w:vertAlign w:val="subscript"/>
        </w:rPr>
        <w:t>3</w:t>
      </w:r>
      <w:r w:rsidRPr="00656454">
        <w:rPr>
          <w:rFonts w:ascii="Times New Roman" w:eastAsia="Times New Roman" w:hAnsi="Times New Roman"/>
          <w:sz w:val="20"/>
          <w:szCs w:val="20"/>
        </w:rPr>
        <w:t>X</w:t>
      </w:r>
      <w:r w:rsidRPr="00656454">
        <w:rPr>
          <w:rFonts w:ascii="Times New Roman" w:eastAsia="Times New Roman" w:hAnsi="Times New Roman"/>
          <w:sz w:val="20"/>
          <w:szCs w:val="20"/>
          <w:vertAlign w:val="subscript"/>
        </w:rPr>
        <w:t>1  x</w:t>
      </w:r>
      <w:r w:rsidRPr="00656454">
        <w:rPr>
          <w:rFonts w:ascii="Times New Roman" w:eastAsia="Times New Roman" w:hAnsi="Times New Roman"/>
          <w:sz w:val="20"/>
          <w:szCs w:val="20"/>
        </w:rPr>
        <w:t xml:space="preserve"> p yX</w:t>
      </w:r>
      <w:r w:rsidRPr="00656454">
        <w:rPr>
          <w:rFonts w:ascii="Times New Roman" w:eastAsia="Times New Roman" w:hAnsi="Times New Roman"/>
          <w:sz w:val="20"/>
          <w:szCs w:val="20"/>
          <w:vertAlign w:val="subscript"/>
        </w:rPr>
        <w:t>3</w:t>
      </w:r>
      <w:r w:rsidRPr="00656454">
        <w:rPr>
          <w:rFonts w:ascii="Times New Roman" w:eastAsia="Times New Roman" w:hAnsi="Times New Roman"/>
          <w:sz w:val="20"/>
          <w:szCs w:val="20"/>
        </w:rPr>
        <w:t xml:space="preserve"> = (0,370) x (0,348)= 0,1288 </w:t>
      </w:r>
    </w:p>
    <w:p w:rsidR="00656454" w:rsidRPr="00656454" w:rsidRDefault="00656454" w:rsidP="00656454">
      <w:pPr>
        <w:pStyle w:val="ListParagraph"/>
        <w:numPr>
          <w:ilvl w:val="2"/>
          <w:numId w:val="20"/>
        </w:numPr>
        <w:spacing w:after="0" w:line="240" w:lineRule="auto"/>
        <w:ind w:left="720" w:hanging="450"/>
        <w:contextualSpacing w:val="0"/>
        <w:rPr>
          <w:rFonts w:ascii="Times New Roman" w:eastAsia="Times New Roman" w:hAnsi="Times New Roman"/>
          <w:sz w:val="20"/>
          <w:szCs w:val="20"/>
        </w:rPr>
      </w:pPr>
      <w:r w:rsidRPr="00656454">
        <w:rPr>
          <w:rFonts w:ascii="Times New Roman" w:eastAsia="Times New Roman" w:hAnsi="Times New Roman"/>
          <w:sz w:val="20"/>
          <w:szCs w:val="20"/>
        </w:rPr>
        <w:t>Pengaruh langsung =0,318</w:t>
      </w:r>
    </w:p>
    <w:p w:rsidR="00656454" w:rsidRPr="00656454" w:rsidRDefault="00656454" w:rsidP="00656454">
      <w:pPr>
        <w:pStyle w:val="ListParagraph"/>
        <w:numPr>
          <w:ilvl w:val="2"/>
          <w:numId w:val="20"/>
        </w:numPr>
        <w:spacing w:after="0" w:line="240" w:lineRule="auto"/>
        <w:ind w:left="720" w:hanging="450"/>
        <w:contextualSpacing w:val="0"/>
        <w:rPr>
          <w:rFonts w:ascii="Times New Roman" w:eastAsia="Times New Roman" w:hAnsi="Times New Roman"/>
          <w:sz w:val="20"/>
          <w:szCs w:val="20"/>
        </w:rPr>
      </w:pPr>
      <w:r w:rsidRPr="00656454">
        <w:rPr>
          <w:rFonts w:ascii="Times New Roman" w:eastAsia="Times New Roman" w:hAnsi="Times New Roman"/>
          <w:sz w:val="20"/>
          <w:szCs w:val="20"/>
        </w:rPr>
        <w:t>Pengaruh total = 0,318 +0,1288</w:t>
      </w:r>
      <w:r w:rsidRPr="00656454">
        <w:rPr>
          <w:rFonts w:ascii="Times New Roman" w:eastAsia="Times New Roman" w:hAnsi="Times New Roman"/>
          <w:color w:val="000000"/>
          <w:sz w:val="20"/>
          <w:szCs w:val="20"/>
        </w:rPr>
        <w:t xml:space="preserve"> </w:t>
      </w:r>
      <w:r w:rsidRPr="00656454">
        <w:rPr>
          <w:rFonts w:ascii="Times New Roman" w:eastAsia="Times New Roman" w:hAnsi="Times New Roman"/>
          <w:sz w:val="20"/>
          <w:szCs w:val="20"/>
        </w:rPr>
        <w:t xml:space="preserve"> = 0,4468</w:t>
      </w:r>
    </w:p>
    <w:p w:rsidR="00656454" w:rsidRPr="00656454" w:rsidRDefault="00656454" w:rsidP="00232B78">
      <w:pPr>
        <w:spacing w:after="0" w:line="240" w:lineRule="auto"/>
        <w:ind w:left="270" w:hanging="270"/>
        <w:jc w:val="both"/>
        <w:rPr>
          <w:rFonts w:ascii="Times New Roman" w:eastAsia="Times New Roman" w:hAnsi="Times New Roman"/>
          <w:sz w:val="20"/>
          <w:szCs w:val="20"/>
        </w:rPr>
      </w:pPr>
      <w:r w:rsidRPr="00656454">
        <w:rPr>
          <w:rFonts w:ascii="Times New Roman" w:eastAsia="Times New Roman" w:hAnsi="Times New Roman"/>
          <w:sz w:val="20"/>
          <w:szCs w:val="20"/>
        </w:rPr>
        <w:t>b)</w:t>
      </w:r>
      <w:r w:rsidRPr="00656454">
        <w:rPr>
          <w:rFonts w:ascii="Times New Roman" w:eastAsia="Times New Roman" w:hAnsi="Times New Roman"/>
          <w:sz w:val="20"/>
          <w:szCs w:val="20"/>
        </w:rPr>
        <w:tab/>
        <w:t>Pengaruh total variabel koordinasi interfungsional terhadap variabel kinerja organisasi</w:t>
      </w:r>
    </w:p>
    <w:p w:rsidR="00656454" w:rsidRPr="00656454" w:rsidRDefault="00656454" w:rsidP="00232B78">
      <w:pPr>
        <w:pStyle w:val="ListParagraph"/>
        <w:numPr>
          <w:ilvl w:val="2"/>
          <w:numId w:val="20"/>
        </w:numPr>
        <w:spacing w:after="0" w:line="240" w:lineRule="auto"/>
        <w:ind w:left="720" w:hanging="450"/>
        <w:contextualSpacing w:val="0"/>
        <w:rPr>
          <w:rFonts w:ascii="Times New Roman" w:eastAsia="Times New Roman" w:hAnsi="Times New Roman"/>
          <w:sz w:val="20"/>
          <w:szCs w:val="20"/>
          <w:lang w:val="id-ID"/>
        </w:rPr>
      </w:pPr>
      <w:r w:rsidRPr="00656454">
        <w:rPr>
          <w:rFonts w:ascii="Times New Roman" w:eastAsia="Times New Roman" w:hAnsi="Times New Roman"/>
          <w:sz w:val="20"/>
          <w:szCs w:val="20"/>
        </w:rPr>
        <w:t>Pengaruh tidak langsung  X</w:t>
      </w:r>
      <w:r w:rsidRPr="00656454">
        <w:rPr>
          <w:rFonts w:ascii="Times New Roman" w:eastAsia="Times New Roman" w:hAnsi="Times New Roman"/>
          <w:sz w:val="20"/>
          <w:szCs w:val="20"/>
          <w:vertAlign w:val="subscript"/>
        </w:rPr>
        <w:t>2</w:t>
      </w:r>
      <w:r w:rsidRPr="00656454">
        <w:rPr>
          <w:rFonts w:ascii="Times New Roman" w:eastAsia="Times New Roman" w:hAnsi="Times New Roman"/>
          <w:sz w:val="20"/>
          <w:szCs w:val="20"/>
        </w:rPr>
        <w:t xml:space="preserve"> ke Y melalui X</w:t>
      </w:r>
      <w:r w:rsidRPr="00656454">
        <w:rPr>
          <w:rFonts w:ascii="Times New Roman" w:eastAsia="Times New Roman" w:hAnsi="Times New Roman"/>
          <w:sz w:val="20"/>
          <w:szCs w:val="20"/>
          <w:vertAlign w:val="subscript"/>
        </w:rPr>
        <w:t>3</w:t>
      </w:r>
      <w:r w:rsidRPr="00656454">
        <w:rPr>
          <w:rFonts w:ascii="Times New Roman" w:eastAsia="Times New Roman" w:hAnsi="Times New Roman"/>
          <w:sz w:val="20"/>
          <w:szCs w:val="20"/>
        </w:rPr>
        <w:t xml:space="preserve"> = p X</w:t>
      </w:r>
      <w:r w:rsidRPr="00656454">
        <w:rPr>
          <w:rFonts w:ascii="Times New Roman" w:eastAsia="Times New Roman" w:hAnsi="Times New Roman"/>
          <w:sz w:val="20"/>
          <w:szCs w:val="20"/>
          <w:vertAlign w:val="subscript"/>
        </w:rPr>
        <w:t>3</w:t>
      </w:r>
      <w:r w:rsidRPr="00656454">
        <w:rPr>
          <w:rFonts w:ascii="Times New Roman" w:eastAsia="Times New Roman" w:hAnsi="Times New Roman"/>
          <w:sz w:val="20"/>
          <w:szCs w:val="20"/>
        </w:rPr>
        <w:t>X</w:t>
      </w:r>
      <w:r w:rsidRPr="00656454">
        <w:rPr>
          <w:rFonts w:ascii="Times New Roman" w:eastAsia="Times New Roman" w:hAnsi="Times New Roman"/>
          <w:sz w:val="20"/>
          <w:szCs w:val="20"/>
          <w:vertAlign w:val="subscript"/>
        </w:rPr>
        <w:t>2  x</w:t>
      </w:r>
      <w:r w:rsidRPr="00656454">
        <w:rPr>
          <w:rFonts w:ascii="Times New Roman" w:eastAsia="Times New Roman" w:hAnsi="Times New Roman"/>
          <w:sz w:val="20"/>
          <w:szCs w:val="20"/>
        </w:rPr>
        <w:t xml:space="preserve"> p yX</w:t>
      </w:r>
      <w:r w:rsidRPr="00656454">
        <w:rPr>
          <w:rFonts w:ascii="Times New Roman" w:eastAsia="Times New Roman" w:hAnsi="Times New Roman"/>
          <w:sz w:val="20"/>
          <w:szCs w:val="20"/>
          <w:vertAlign w:val="subscript"/>
        </w:rPr>
        <w:t>3</w:t>
      </w:r>
      <w:r w:rsidRPr="00656454">
        <w:rPr>
          <w:rFonts w:ascii="Times New Roman" w:eastAsia="Times New Roman" w:hAnsi="Times New Roman"/>
          <w:sz w:val="20"/>
          <w:szCs w:val="20"/>
        </w:rPr>
        <w:t xml:space="preserve"> = (0,395) x (0,348) = 0,1375</w:t>
      </w:r>
    </w:p>
    <w:p w:rsidR="00656454" w:rsidRPr="00656454" w:rsidRDefault="00656454" w:rsidP="00656454">
      <w:pPr>
        <w:pStyle w:val="ListParagraph"/>
        <w:numPr>
          <w:ilvl w:val="2"/>
          <w:numId w:val="20"/>
        </w:numPr>
        <w:spacing w:after="0" w:line="240" w:lineRule="auto"/>
        <w:ind w:left="720" w:hanging="450"/>
        <w:contextualSpacing w:val="0"/>
        <w:rPr>
          <w:rFonts w:ascii="Times New Roman" w:eastAsia="Times New Roman" w:hAnsi="Times New Roman"/>
          <w:sz w:val="20"/>
          <w:szCs w:val="20"/>
        </w:rPr>
      </w:pPr>
      <w:r w:rsidRPr="00656454">
        <w:rPr>
          <w:rFonts w:ascii="Times New Roman" w:eastAsia="Times New Roman" w:hAnsi="Times New Roman"/>
          <w:sz w:val="20"/>
          <w:szCs w:val="20"/>
        </w:rPr>
        <w:t>Pengaruh langsung = 0,326</w:t>
      </w:r>
    </w:p>
    <w:p w:rsidR="00656454" w:rsidRPr="00656454" w:rsidRDefault="00656454" w:rsidP="00656454">
      <w:pPr>
        <w:pStyle w:val="ListParagraph"/>
        <w:numPr>
          <w:ilvl w:val="2"/>
          <w:numId w:val="20"/>
        </w:numPr>
        <w:spacing w:after="0" w:line="240" w:lineRule="auto"/>
        <w:ind w:left="720" w:hanging="450"/>
        <w:contextualSpacing w:val="0"/>
        <w:rPr>
          <w:rFonts w:ascii="Times New Roman" w:eastAsia="Times New Roman" w:hAnsi="Times New Roman"/>
          <w:sz w:val="20"/>
          <w:szCs w:val="20"/>
        </w:rPr>
      </w:pPr>
      <w:r w:rsidRPr="00656454">
        <w:rPr>
          <w:rFonts w:ascii="Times New Roman" w:eastAsia="Times New Roman" w:hAnsi="Times New Roman"/>
          <w:sz w:val="20"/>
          <w:szCs w:val="20"/>
        </w:rPr>
        <w:t>Pengaruh total = 0,326 +0,1375   = 0,4635</w:t>
      </w:r>
      <w:r w:rsidR="00EE6541">
        <w:rPr>
          <w:rFonts w:ascii="Times New Roman" w:eastAsia="Times New Roman" w:hAnsi="Times New Roman"/>
          <w:sz w:val="20"/>
          <w:szCs w:val="20"/>
        </w:rPr>
        <w:t>.</w:t>
      </w:r>
    </w:p>
    <w:p w:rsidR="00EE6541" w:rsidRDefault="006D59AA" w:rsidP="00EE6541">
      <w:pPr>
        <w:autoSpaceDE w:val="0"/>
        <w:autoSpaceDN w:val="0"/>
        <w:adjustRightInd w:val="0"/>
        <w:spacing w:after="0" w:line="240" w:lineRule="auto"/>
        <w:ind w:firstLine="270"/>
        <w:jc w:val="both"/>
        <w:rPr>
          <w:rFonts w:ascii="Times New Roman" w:eastAsia="Times New Roman" w:hAnsi="Times New Roman"/>
          <w:iCs/>
          <w:sz w:val="20"/>
          <w:szCs w:val="20"/>
        </w:rPr>
      </w:pPr>
      <w:r>
        <w:rPr>
          <w:rFonts w:ascii="Times New Roman" w:eastAsia="Times New Roman" w:hAnsi="Times New Roman"/>
          <w:iCs/>
          <w:sz w:val="20"/>
          <w:szCs w:val="20"/>
        </w:rPr>
        <w:t>Hasil pengujian kelayakan model (</w:t>
      </w:r>
      <w:r w:rsidRPr="006D59AA">
        <w:rPr>
          <w:rFonts w:ascii="Times New Roman" w:eastAsia="Times New Roman" w:hAnsi="Times New Roman"/>
          <w:i/>
          <w:iCs/>
          <w:sz w:val="20"/>
          <w:szCs w:val="20"/>
        </w:rPr>
        <w:t>goodness of fit model</w:t>
      </w:r>
      <w:r>
        <w:rPr>
          <w:rFonts w:ascii="Times New Roman" w:eastAsia="Times New Roman" w:hAnsi="Times New Roman"/>
          <w:iCs/>
          <w:sz w:val="20"/>
          <w:szCs w:val="20"/>
        </w:rPr>
        <w:t xml:space="preserve">) untuk sub struktur pertama </w:t>
      </w:r>
      <w:r w:rsidR="00656454" w:rsidRPr="00656454">
        <w:rPr>
          <w:rFonts w:ascii="Times New Roman" w:eastAsia="Times New Roman" w:hAnsi="Times New Roman"/>
          <w:sz w:val="20"/>
          <w:szCs w:val="20"/>
        </w:rPr>
        <w:t>menunjukkan bahwa koefisien determinasi adalah sebesar 0,413. Hal ini berarti bahwa besaran pengaruh simultan variabel orientasi pelanggan dan variabel koordinasi interfungsional terhadap variabel kapabilitas inovasi adalah sebesar 0,413 atau 41,30%, sedangkan sisanya  sebesar 58,70 % dipengaruhi oleh faktor lain di luar model.  Tabel  4.35. menunjukkan bahwa nilai F hitung  sebesar 10,544  &gt; F Tabel sebesar 2,92 dan probability (sig) sebesar 0,00  &lt; 0,05.  Hal ini berarti bahwa model simultan terjadi secara signifikan.</w:t>
      </w:r>
    </w:p>
    <w:p w:rsidR="00EE6541" w:rsidRDefault="006D59AA" w:rsidP="00EE6541">
      <w:pPr>
        <w:autoSpaceDE w:val="0"/>
        <w:autoSpaceDN w:val="0"/>
        <w:adjustRightInd w:val="0"/>
        <w:spacing w:after="0" w:line="240" w:lineRule="auto"/>
        <w:ind w:firstLine="270"/>
        <w:jc w:val="both"/>
        <w:rPr>
          <w:rFonts w:ascii="Times New Roman" w:eastAsia="Times New Roman" w:hAnsi="Times New Roman"/>
          <w:iCs/>
          <w:sz w:val="20"/>
          <w:szCs w:val="20"/>
        </w:rPr>
      </w:pPr>
      <w:r>
        <w:rPr>
          <w:rFonts w:ascii="Times New Roman" w:eastAsia="Times New Roman" w:hAnsi="Times New Roman"/>
          <w:iCs/>
          <w:sz w:val="20"/>
          <w:szCs w:val="20"/>
        </w:rPr>
        <w:t>Hasil pengujian kelayakan model (</w:t>
      </w:r>
      <w:r w:rsidRPr="006D59AA">
        <w:rPr>
          <w:rFonts w:ascii="Times New Roman" w:eastAsia="Times New Roman" w:hAnsi="Times New Roman"/>
          <w:i/>
          <w:iCs/>
          <w:sz w:val="20"/>
          <w:szCs w:val="20"/>
        </w:rPr>
        <w:t>goodness of fit model</w:t>
      </w:r>
      <w:r>
        <w:rPr>
          <w:rFonts w:ascii="Times New Roman" w:eastAsia="Times New Roman" w:hAnsi="Times New Roman"/>
          <w:iCs/>
          <w:sz w:val="20"/>
          <w:szCs w:val="20"/>
        </w:rPr>
        <w:t xml:space="preserve">) untuk sub struktur pertama </w:t>
      </w:r>
      <w:r w:rsidRPr="00656454">
        <w:rPr>
          <w:rFonts w:ascii="Times New Roman" w:eastAsia="Times New Roman" w:hAnsi="Times New Roman"/>
          <w:sz w:val="20"/>
          <w:szCs w:val="20"/>
        </w:rPr>
        <w:t xml:space="preserve">menunjukkan bahwa </w:t>
      </w:r>
      <w:r w:rsidR="00656454" w:rsidRPr="00656454">
        <w:rPr>
          <w:rFonts w:ascii="Times New Roman" w:hAnsi="Times New Roman"/>
          <w:sz w:val="20"/>
          <w:szCs w:val="20"/>
        </w:rPr>
        <w:t xml:space="preserve">koefisien determinasi sebesar 0,656. Hal ini berarti bahwa secara simultan pengaruh variabel orientasi pelanggan, variabel koordinasi interfungsional, dan variabel kapabilitas inovasi terhadap variabel kinerja organisasi adalah sebesar 0,656 (65,60%),  sedangkan sisanya sebesar 34,40%  dipengaruh oleh faktor lain di luar model.   Tabel 4.37. menunjukkan bahwa  F hitung sebesar 18,409  lebih besar dari F tabel sebesar 2,92 dan nilai  sig 0,00 (&lt; 0,05). </w:t>
      </w:r>
      <w:r w:rsidR="00656454" w:rsidRPr="00656454">
        <w:rPr>
          <w:rFonts w:ascii="Times New Roman" w:eastAsia="Times New Roman" w:hAnsi="Times New Roman"/>
          <w:sz w:val="20"/>
          <w:szCs w:val="20"/>
        </w:rPr>
        <w:t xml:space="preserve">Hal ini berarti bahwa model simultan terjadi secara signifikan. </w:t>
      </w:r>
    </w:p>
    <w:p w:rsidR="00656454" w:rsidRPr="00EE6541" w:rsidRDefault="00656454" w:rsidP="00EE6541">
      <w:pPr>
        <w:autoSpaceDE w:val="0"/>
        <w:autoSpaceDN w:val="0"/>
        <w:adjustRightInd w:val="0"/>
        <w:spacing w:after="0" w:line="240" w:lineRule="auto"/>
        <w:ind w:firstLine="270"/>
        <w:jc w:val="both"/>
        <w:rPr>
          <w:rFonts w:ascii="Times New Roman" w:eastAsia="Times New Roman" w:hAnsi="Times New Roman"/>
          <w:iCs/>
          <w:sz w:val="20"/>
          <w:szCs w:val="20"/>
        </w:rPr>
      </w:pPr>
      <w:r w:rsidRPr="00656454">
        <w:rPr>
          <w:rFonts w:ascii="Times New Roman" w:hAnsi="Times New Roman"/>
          <w:sz w:val="20"/>
          <w:szCs w:val="20"/>
        </w:rPr>
        <w:t>Berdasarkan pada ringkasan hasil pendugaan parameter, dekomposisi pengaruh, dan penuangannya ke dalam diagram jalur maka uji hipotesis dilakukan sebagai berikut:</w:t>
      </w:r>
    </w:p>
    <w:p w:rsidR="00656454" w:rsidRPr="00656454" w:rsidRDefault="008C629C" w:rsidP="00697AE8">
      <w:pPr>
        <w:spacing w:after="0" w:line="240" w:lineRule="auto"/>
        <w:ind w:left="249" w:hangingChars="124" w:hanging="249"/>
        <w:jc w:val="both"/>
        <w:rPr>
          <w:rFonts w:ascii="Times New Roman" w:hAnsi="Times New Roman"/>
          <w:b/>
          <w:sz w:val="20"/>
          <w:szCs w:val="20"/>
        </w:rPr>
      </w:pPr>
      <w:r>
        <w:rPr>
          <w:rFonts w:ascii="Times New Roman" w:hAnsi="Times New Roman"/>
          <w:b/>
          <w:sz w:val="20"/>
          <w:szCs w:val="20"/>
        </w:rPr>
        <w:t>a</w:t>
      </w:r>
      <w:r w:rsidR="00656454" w:rsidRPr="00656454">
        <w:rPr>
          <w:rFonts w:ascii="Times New Roman" w:hAnsi="Times New Roman"/>
          <w:b/>
          <w:sz w:val="20"/>
          <w:szCs w:val="20"/>
        </w:rPr>
        <w:t>) Uji Hipotesis 1:  Orientasi Pelanggan Berpengaruh Langsung terhadap Kinerja Organisasi</w:t>
      </w:r>
    </w:p>
    <w:p w:rsidR="00656454" w:rsidRPr="00656454" w:rsidRDefault="00656454" w:rsidP="00697AE8">
      <w:pPr>
        <w:spacing w:after="0" w:line="240" w:lineRule="auto"/>
        <w:ind w:left="249" w:hangingChars="124" w:hanging="249"/>
        <w:jc w:val="both"/>
        <w:rPr>
          <w:rFonts w:ascii="Times New Roman" w:hAnsi="Times New Roman"/>
          <w:sz w:val="20"/>
          <w:szCs w:val="20"/>
        </w:rPr>
      </w:pPr>
      <w:r w:rsidRPr="00656454">
        <w:rPr>
          <w:rFonts w:ascii="Times New Roman" w:hAnsi="Times New Roman"/>
          <w:b/>
          <w:color w:val="000000"/>
          <w:sz w:val="20"/>
          <w:szCs w:val="20"/>
        </w:rPr>
        <w:tab/>
      </w:r>
      <w:r w:rsidR="006D59AA" w:rsidRPr="006D59AA">
        <w:rPr>
          <w:rFonts w:ascii="Times New Roman" w:hAnsi="Times New Roman"/>
          <w:color w:val="000000"/>
          <w:sz w:val="20"/>
          <w:szCs w:val="20"/>
        </w:rPr>
        <w:t>H</w:t>
      </w:r>
      <w:r w:rsidRPr="00656454">
        <w:rPr>
          <w:rFonts w:ascii="Times New Roman" w:hAnsi="Times New Roman"/>
          <w:color w:val="000000"/>
          <w:sz w:val="20"/>
          <w:szCs w:val="20"/>
        </w:rPr>
        <w:t xml:space="preserve">ipotesis 1 </w:t>
      </w:r>
      <w:r w:rsidRPr="00656454">
        <w:rPr>
          <w:rFonts w:ascii="Times New Roman" w:hAnsi="Times New Roman"/>
          <w:sz w:val="20"/>
          <w:szCs w:val="20"/>
        </w:rPr>
        <w:t xml:space="preserve">orientasi pelanggan berpengaruh langsung terhadap kinerja organisasi diterima karena nilai Sig yang dihasilkan 0,021&lt; 0,05 dan t hitung yang dihasilkan sebesar 2,432 melebihi t Tabel sebesar 2,045.  Pengaruh orientasi pelanggan terhadap kinerja organisasi bersifat searah yang ditunjukkan dengan  koefisien jalur positif sebesar 0,318. </w:t>
      </w:r>
    </w:p>
    <w:p w:rsidR="00656454" w:rsidRPr="00656454" w:rsidRDefault="006D59AA" w:rsidP="006D59AA">
      <w:pPr>
        <w:spacing w:after="0" w:line="240" w:lineRule="auto"/>
        <w:ind w:left="299" w:hanging="299"/>
        <w:jc w:val="both"/>
        <w:rPr>
          <w:rFonts w:ascii="Times New Roman" w:hAnsi="Times New Roman"/>
          <w:b/>
          <w:sz w:val="20"/>
          <w:szCs w:val="20"/>
        </w:rPr>
      </w:pPr>
      <w:r>
        <w:rPr>
          <w:rFonts w:ascii="Times New Roman" w:hAnsi="Times New Roman"/>
          <w:b/>
          <w:sz w:val="20"/>
          <w:szCs w:val="20"/>
        </w:rPr>
        <w:t>b)</w:t>
      </w:r>
      <w:r>
        <w:rPr>
          <w:rFonts w:ascii="Times New Roman" w:hAnsi="Times New Roman"/>
          <w:b/>
          <w:sz w:val="20"/>
          <w:szCs w:val="20"/>
        </w:rPr>
        <w:tab/>
      </w:r>
      <w:r w:rsidR="00656454" w:rsidRPr="00656454">
        <w:rPr>
          <w:rFonts w:ascii="Times New Roman" w:hAnsi="Times New Roman"/>
          <w:b/>
          <w:sz w:val="20"/>
          <w:szCs w:val="20"/>
        </w:rPr>
        <w:t>Uji Hipotesis 2:  Koordinasi Interfungsional Berpengaruh Langsung terhadap Kinerja Organisasi</w:t>
      </w:r>
    </w:p>
    <w:p w:rsidR="00656454" w:rsidRPr="00656454" w:rsidRDefault="00656454" w:rsidP="006D59AA">
      <w:pPr>
        <w:spacing w:after="0" w:line="240" w:lineRule="auto"/>
        <w:ind w:left="299" w:hanging="299"/>
        <w:jc w:val="both"/>
        <w:rPr>
          <w:rFonts w:ascii="Times New Roman" w:hAnsi="Times New Roman"/>
          <w:b/>
          <w:color w:val="000000"/>
          <w:sz w:val="20"/>
          <w:szCs w:val="20"/>
        </w:rPr>
      </w:pPr>
      <w:r w:rsidRPr="00656454">
        <w:rPr>
          <w:rFonts w:ascii="Times New Roman" w:hAnsi="Times New Roman"/>
          <w:b/>
          <w:color w:val="000000"/>
          <w:sz w:val="20"/>
          <w:szCs w:val="20"/>
        </w:rPr>
        <w:lastRenderedPageBreak/>
        <w:tab/>
      </w:r>
      <w:r w:rsidR="006D59AA">
        <w:rPr>
          <w:rFonts w:ascii="Times New Roman" w:hAnsi="Times New Roman"/>
          <w:b/>
          <w:color w:val="000000"/>
          <w:sz w:val="20"/>
          <w:szCs w:val="20"/>
        </w:rPr>
        <w:t>H</w:t>
      </w:r>
      <w:r w:rsidRPr="00656454">
        <w:rPr>
          <w:rFonts w:ascii="Times New Roman" w:hAnsi="Times New Roman"/>
          <w:color w:val="000000"/>
          <w:sz w:val="20"/>
          <w:szCs w:val="20"/>
        </w:rPr>
        <w:t xml:space="preserve">ipotesis 2 koordinasi interfungsional </w:t>
      </w:r>
      <w:r w:rsidRPr="00656454">
        <w:rPr>
          <w:rFonts w:ascii="Times New Roman" w:hAnsi="Times New Roman"/>
          <w:sz w:val="20"/>
          <w:szCs w:val="20"/>
        </w:rPr>
        <w:t xml:space="preserve">berpengaruh langsung terhadap kinerja organisasi diterima karena nilai Sig yang dihasilkan 0,020&lt; 0,05 dan t hitung yang dihasilkan sebesar 2,468 melebihi t Tabel sebesar 2,045.  Pengaruh koordinasi interfungsional terhadap kinerja organisasi  bersifat searah yang ditunjukkan dengan koefisien jalur positif sebesar 0,348. </w:t>
      </w:r>
      <w:r w:rsidRPr="00656454">
        <w:rPr>
          <w:rFonts w:ascii="Times New Roman" w:hAnsi="Times New Roman"/>
          <w:b/>
          <w:color w:val="000000"/>
          <w:sz w:val="20"/>
          <w:szCs w:val="20"/>
        </w:rPr>
        <w:t xml:space="preserve">   </w:t>
      </w:r>
    </w:p>
    <w:p w:rsidR="00656454" w:rsidRPr="00656454" w:rsidRDefault="00656454" w:rsidP="00656454">
      <w:pPr>
        <w:spacing w:after="0" w:line="240" w:lineRule="auto"/>
        <w:ind w:left="272" w:hanging="272"/>
        <w:jc w:val="both"/>
        <w:rPr>
          <w:rFonts w:ascii="Times New Roman" w:hAnsi="Times New Roman"/>
          <w:b/>
          <w:sz w:val="20"/>
          <w:szCs w:val="20"/>
        </w:rPr>
      </w:pPr>
      <w:r w:rsidRPr="00656454">
        <w:rPr>
          <w:rFonts w:ascii="Times New Roman" w:hAnsi="Times New Roman"/>
          <w:b/>
          <w:sz w:val="20"/>
          <w:szCs w:val="20"/>
        </w:rPr>
        <w:t>c)</w:t>
      </w:r>
      <w:r w:rsidRPr="00656454">
        <w:rPr>
          <w:rFonts w:ascii="Times New Roman" w:hAnsi="Times New Roman"/>
          <w:b/>
          <w:sz w:val="20"/>
          <w:szCs w:val="20"/>
        </w:rPr>
        <w:tab/>
        <w:t>Uji Hipotesis 3:  Kapabilitas Inovasi Memediasi  Pengaruh Orientasi Pelanggan terhadap Kinerja Organisasi</w:t>
      </w:r>
    </w:p>
    <w:p w:rsidR="006D59AA" w:rsidRDefault="00656454" w:rsidP="006D59AA">
      <w:pPr>
        <w:spacing w:after="0" w:line="240" w:lineRule="auto"/>
        <w:ind w:left="284"/>
        <w:jc w:val="both"/>
        <w:rPr>
          <w:rFonts w:ascii="Times New Roman" w:hAnsi="Times New Roman"/>
          <w:sz w:val="20"/>
          <w:szCs w:val="20"/>
        </w:rPr>
      </w:pPr>
      <w:r w:rsidRPr="006D59AA">
        <w:rPr>
          <w:rFonts w:ascii="Times New Roman" w:hAnsi="Times New Roman"/>
          <w:color w:val="000000"/>
          <w:sz w:val="20"/>
          <w:szCs w:val="20"/>
        </w:rPr>
        <w:t>H</w:t>
      </w:r>
      <w:r w:rsidRPr="00656454">
        <w:rPr>
          <w:rFonts w:ascii="Times New Roman" w:hAnsi="Times New Roman"/>
          <w:color w:val="000000"/>
          <w:sz w:val="20"/>
          <w:szCs w:val="20"/>
        </w:rPr>
        <w:t xml:space="preserve">ipotesis 3 </w:t>
      </w:r>
      <w:r w:rsidRPr="00656454">
        <w:rPr>
          <w:rFonts w:ascii="Times New Roman" w:hAnsi="Times New Roman"/>
          <w:sz w:val="20"/>
          <w:szCs w:val="20"/>
        </w:rPr>
        <w:t>kapabilitas inovasi memediasi  pengaruh orientasi pelanggan terhadap kinerja organisasi diuji melalui uji 2 sub hipotesis yaitu pengaruh variabel orientasi pelanggan terhadap variabel kapabilitas inovasi, dan pengaruh variabel kapabilitas inovasi terhadap kinerja organisasi.  Hipotesis 3 diterima karena kedua sub hipotesis tersebut  diterima.</w:t>
      </w:r>
    </w:p>
    <w:p w:rsidR="006D59AA" w:rsidRDefault="006D59AA" w:rsidP="006D59AA">
      <w:pPr>
        <w:spacing w:after="0" w:line="240" w:lineRule="auto"/>
        <w:ind w:left="284"/>
        <w:jc w:val="both"/>
        <w:rPr>
          <w:rFonts w:ascii="Times New Roman" w:hAnsi="Times New Roman"/>
          <w:sz w:val="20"/>
          <w:szCs w:val="20"/>
        </w:rPr>
      </w:pPr>
      <w:r>
        <w:rPr>
          <w:rFonts w:ascii="Times New Roman" w:hAnsi="Times New Roman"/>
          <w:sz w:val="20"/>
          <w:szCs w:val="20"/>
        </w:rPr>
        <w:t>S</w:t>
      </w:r>
      <w:r w:rsidR="00656454" w:rsidRPr="00656454">
        <w:rPr>
          <w:rFonts w:ascii="Times New Roman" w:hAnsi="Times New Roman"/>
          <w:sz w:val="20"/>
          <w:szCs w:val="20"/>
        </w:rPr>
        <w:t xml:space="preserve">ub hipotesis pertama  yaitu pengaruh variabel orientasi pelanggan terhadap variabel kapabilitas inovasi diterima karena nilai Sig yang dihasilkan 0,022&lt; 0,05 dan t hitung yang dihasilkan sebesar 2,408  melebihi t Tabel sebesar 2,045 dengan  pengaruh bersifat searah yang ditunjukkan  koefisien jalur positif sebesar 0,370.  </w:t>
      </w:r>
    </w:p>
    <w:p w:rsidR="00656454" w:rsidRPr="00656454" w:rsidRDefault="006D59AA" w:rsidP="006D59AA">
      <w:pPr>
        <w:spacing w:after="0" w:line="240" w:lineRule="auto"/>
        <w:ind w:left="284"/>
        <w:jc w:val="both"/>
        <w:rPr>
          <w:rFonts w:ascii="Times New Roman" w:hAnsi="Times New Roman"/>
          <w:sz w:val="20"/>
          <w:szCs w:val="20"/>
        </w:rPr>
      </w:pPr>
      <w:r>
        <w:rPr>
          <w:rFonts w:ascii="Times New Roman" w:hAnsi="Times New Roman"/>
          <w:sz w:val="20"/>
          <w:szCs w:val="20"/>
        </w:rPr>
        <w:t>S</w:t>
      </w:r>
      <w:r w:rsidR="00656454" w:rsidRPr="00656454">
        <w:rPr>
          <w:rFonts w:ascii="Times New Roman" w:hAnsi="Times New Roman"/>
          <w:sz w:val="20"/>
          <w:szCs w:val="20"/>
        </w:rPr>
        <w:t xml:space="preserve">ub hipotesis kedua yaitu pengaruh variabel kapabilitas inovasi terhadap variabel kinerja organisasi diterima karena nilai Sig yang dihasilkan 0,021&lt; 0,05 dan t hitung yang dihasilkan sebesar 2,449  melebihi t Tabel sebesar 2,045  dengan  pengaruh   bersifat searah yang ditunjukkan  koefisien jalur positif sebesar 0,326. </w:t>
      </w:r>
    </w:p>
    <w:p w:rsidR="006D59AA" w:rsidRDefault="00656454" w:rsidP="006D59AA">
      <w:pPr>
        <w:spacing w:after="0" w:line="240" w:lineRule="auto"/>
        <w:ind w:left="284" w:hanging="284"/>
        <w:jc w:val="both"/>
        <w:rPr>
          <w:rFonts w:ascii="Times New Roman" w:hAnsi="Times New Roman"/>
          <w:b/>
          <w:sz w:val="20"/>
          <w:szCs w:val="20"/>
        </w:rPr>
      </w:pPr>
      <w:r w:rsidRPr="00656454">
        <w:rPr>
          <w:rFonts w:ascii="Times New Roman" w:hAnsi="Times New Roman"/>
          <w:b/>
          <w:sz w:val="20"/>
          <w:szCs w:val="20"/>
        </w:rPr>
        <w:t>d)</w:t>
      </w:r>
      <w:r w:rsidRPr="00656454">
        <w:rPr>
          <w:rFonts w:ascii="Times New Roman" w:hAnsi="Times New Roman"/>
          <w:b/>
          <w:sz w:val="20"/>
          <w:szCs w:val="20"/>
        </w:rPr>
        <w:tab/>
        <w:t>Uji Hipotesis 4:  Kapabilitas Inovasi Memediasi  Pengaruh Koordinasi Interfungsional terhadap Kinerja Organisasi</w:t>
      </w:r>
    </w:p>
    <w:p w:rsidR="00DB6B46" w:rsidRPr="00EE6541" w:rsidRDefault="00656454" w:rsidP="00EE6541">
      <w:pPr>
        <w:spacing w:after="0" w:line="240" w:lineRule="auto"/>
        <w:ind w:left="284"/>
        <w:jc w:val="both"/>
        <w:rPr>
          <w:rFonts w:ascii="Times New Roman" w:hAnsi="Times New Roman"/>
          <w:b/>
          <w:sz w:val="20"/>
          <w:szCs w:val="20"/>
        </w:rPr>
      </w:pPr>
      <w:r w:rsidRPr="00656454">
        <w:rPr>
          <w:rFonts w:ascii="Times New Roman" w:hAnsi="Times New Roman"/>
          <w:color w:val="000000"/>
          <w:sz w:val="20"/>
          <w:szCs w:val="20"/>
        </w:rPr>
        <w:t xml:space="preserve">Hipotesis 4 </w:t>
      </w:r>
      <w:r w:rsidRPr="00656454">
        <w:rPr>
          <w:rFonts w:ascii="Times New Roman" w:hAnsi="Times New Roman"/>
          <w:sz w:val="20"/>
          <w:szCs w:val="20"/>
        </w:rPr>
        <w:t>kapabilitas inovasi memediasi pengaruh koordinasi interfungsional terhadap kinerja organisasi diuji melalui uji 2 sub hipotesis yaitu pengaruh variabel koordinasi interfungsional terhadap variabel kapabilitas inovasi, dan pengaruh variabel kapabilitas inovasi terhadap kinerja organisasi.  Hipotesis  4 diterima karena kedua sub hipotesis tersebut diterima.</w:t>
      </w:r>
      <w:r w:rsidR="00EE6541">
        <w:rPr>
          <w:rFonts w:ascii="Times New Roman" w:hAnsi="Times New Roman"/>
          <w:b/>
          <w:sz w:val="20"/>
          <w:szCs w:val="20"/>
        </w:rPr>
        <w:t xml:space="preserve"> </w:t>
      </w:r>
      <w:r w:rsidR="006D59AA">
        <w:rPr>
          <w:rFonts w:ascii="Times New Roman" w:hAnsi="Times New Roman"/>
          <w:sz w:val="20"/>
          <w:szCs w:val="20"/>
        </w:rPr>
        <w:t>S</w:t>
      </w:r>
      <w:r w:rsidRPr="00656454">
        <w:rPr>
          <w:rFonts w:ascii="Times New Roman" w:hAnsi="Times New Roman"/>
          <w:sz w:val="20"/>
          <w:szCs w:val="20"/>
        </w:rPr>
        <w:t>ub hipotesis pertama  yaitu pengaruh variabel koordinasi interfungsional terhadap variabel kapabilitas inovasi diterima karena nilai Sig yang dihasilkan 0,015&lt; 0,05 dan t hitung yang dihasilkan sebesar 2,571 melebihi t tabel sebesar 2,045  dengan pengaruh  bersifat searah yang ditunjukkan  koefisien jalur positif sebesar 0,395</w:t>
      </w:r>
      <w:r w:rsidR="006D59AA">
        <w:rPr>
          <w:rFonts w:ascii="Times New Roman" w:hAnsi="Times New Roman"/>
          <w:sz w:val="20"/>
          <w:szCs w:val="20"/>
        </w:rPr>
        <w:t>.</w:t>
      </w:r>
      <w:r w:rsidRPr="00656454">
        <w:rPr>
          <w:rFonts w:ascii="Times New Roman" w:hAnsi="Times New Roman"/>
          <w:sz w:val="20"/>
          <w:szCs w:val="20"/>
        </w:rPr>
        <w:t xml:space="preserve"> </w:t>
      </w:r>
      <w:r w:rsidR="006D59AA">
        <w:rPr>
          <w:rFonts w:ascii="Times New Roman" w:hAnsi="Times New Roman"/>
          <w:sz w:val="20"/>
          <w:szCs w:val="20"/>
        </w:rPr>
        <w:t>S</w:t>
      </w:r>
      <w:r w:rsidRPr="00656454">
        <w:rPr>
          <w:rFonts w:ascii="Times New Roman" w:hAnsi="Times New Roman"/>
          <w:sz w:val="20"/>
          <w:szCs w:val="20"/>
        </w:rPr>
        <w:t>ub hipotesis kedua yaitu pengaruh variabel kapabilitas inovasi terhadap variabel kinerja organisasi diterima karena nilai Sig yang dihasilkan 0,021&lt; 0,05 dan t hitung yang dihasilkan sebesar 2,449  melebihi t  tabel sebesar</w:t>
      </w:r>
      <w:r w:rsidR="00EE6541">
        <w:rPr>
          <w:rFonts w:ascii="Times New Roman" w:hAnsi="Times New Roman"/>
          <w:sz w:val="20"/>
          <w:szCs w:val="20"/>
        </w:rPr>
        <w:t xml:space="preserve"> </w:t>
      </w:r>
      <w:r w:rsidRPr="00656454">
        <w:rPr>
          <w:rFonts w:ascii="Times New Roman" w:hAnsi="Times New Roman"/>
          <w:sz w:val="20"/>
          <w:szCs w:val="20"/>
        </w:rPr>
        <w:lastRenderedPageBreak/>
        <w:t>2,045  dengan pengaruh   bersifat searah yang ditunjukkan  koefisie</w:t>
      </w:r>
      <w:r w:rsidR="00DB6B46">
        <w:rPr>
          <w:rFonts w:ascii="Times New Roman" w:hAnsi="Times New Roman"/>
          <w:sz w:val="20"/>
          <w:szCs w:val="20"/>
        </w:rPr>
        <w:t xml:space="preserve">n jalur positif sebesar 0,326. </w:t>
      </w:r>
    </w:p>
    <w:p w:rsidR="00EE6541" w:rsidRDefault="00656454" w:rsidP="00EE6541">
      <w:pPr>
        <w:spacing w:after="0" w:line="240" w:lineRule="auto"/>
        <w:ind w:firstLine="284"/>
        <w:jc w:val="both"/>
        <w:rPr>
          <w:rFonts w:ascii="Times New Roman" w:hAnsi="Times New Roman" w:cs="Times New Roman"/>
          <w:sz w:val="20"/>
          <w:szCs w:val="20"/>
        </w:rPr>
      </w:pPr>
      <w:r w:rsidRPr="00656454">
        <w:rPr>
          <w:rFonts w:ascii="Times New Roman" w:hAnsi="Times New Roman"/>
          <w:sz w:val="20"/>
          <w:szCs w:val="20"/>
        </w:rPr>
        <w:t xml:space="preserve">Penerimaan hipotesis 1 ini sejalan dengan teori </w:t>
      </w:r>
      <w:r w:rsidRPr="00656454">
        <w:rPr>
          <w:rFonts w:ascii="Times New Roman" w:hAnsi="Times New Roman"/>
          <w:i/>
          <w:sz w:val="20"/>
          <w:szCs w:val="20"/>
        </w:rPr>
        <w:t xml:space="preserve">Resources Based View </w:t>
      </w:r>
      <w:r w:rsidRPr="00656454">
        <w:rPr>
          <w:rFonts w:ascii="Times New Roman" w:hAnsi="Times New Roman"/>
          <w:sz w:val="20"/>
          <w:szCs w:val="20"/>
        </w:rPr>
        <w:t xml:space="preserve">(RBV). </w:t>
      </w:r>
      <w:r w:rsidR="00DB6B46">
        <w:rPr>
          <w:rFonts w:ascii="Times New Roman" w:hAnsi="Times New Roman"/>
          <w:sz w:val="20"/>
          <w:szCs w:val="20"/>
        </w:rPr>
        <w:t>H</w:t>
      </w:r>
      <w:r w:rsidRPr="00656454">
        <w:rPr>
          <w:rFonts w:ascii="Times New Roman" w:hAnsi="Times New Roman"/>
          <w:sz w:val="20"/>
          <w:szCs w:val="20"/>
        </w:rPr>
        <w:t xml:space="preserve">ansen (2007) menyatakan bahwa teori RBV  juga dapat diterapkan untuk menjelaskan berbagai variasi kinerja organisasi sektor publik. Menurut Hansen (2007) RBV relevan untuk organisasi sektor publik karena dengan menggunakan sumber daya yang paling efisien organisasi dapat secara efektif memenuhi misi dan tujuan yang ditetapkan. Organisasi sektor publik yang menerapkan RBV menggunakan sumber daya yang paling efisien untuk menciptakan </w:t>
      </w:r>
      <w:r w:rsidRPr="00656454">
        <w:rPr>
          <w:rFonts w:ascii="Times New Roman" w:hAnsi="Times New Roman"/>
          <w:i/>
          <w:sz w:val="20"/>
          <w:szCs w:val="20"/>
        </w:rPr>
        <w:t>public value</w:t>
      </w:r>
      <w:r w:rsidRPr="00656454">
        <w:rPr>
          <w:rFonts w:ascii="Times New Roman" w:hAnsi="Times New Roman"/>
          <w:sz w:val="20"/>
          <w:szCs w:val="20"/>
        </w:rPr>
        <w:t xml:space="preserve"> (Peteraf and Barney, </w:t>
      </w:r>
      <w:r w:rsidRPr="00171FB9">
        <w:rPr>
          <w:rFonts w:ascii="Times New Roman" w:hAnsi="Times New Roman" w:cs="Times New Roman"/>
          <w:sz w:val="20"/>
          <w:szCs w:val="20"/>
        </w:rPr>
        <w:t>2003; Hansen, 2007). Aset berwujud dan tidak berwujud, kapabilitas, proses dan prosedur  organisasi menentukan kinerja organisasi (Carmeli dan Tishler, 2004; Hansen 2007; Bryson dkk., 2007).  Menurut Narver dan Slater (1990) orientasi pelanggan merupakan sumber daya, dengan demikian penerimaan hipotesis 1 ini sejalan dengan premis RBV bahwa sumber daya organisasi menentukan kinerja organisasi.</w:t>
      </w:r>
    </w:p>
    <w:p w:rsidR="00EE6541" w:rsidRDefault="00656454" w:rsidP="00EE6541">
      <w:pPr>
        <w:spacing w:after="0" w:line="240" w:lineRule="auto"/>
        <w:ind w:firstLine="284"/>
        <w:jc w:val="both"/>
        <w:rPr>
          <w:rFonts w:ascii="Times New Roman" w:hAnsi="Times New Roman" w:cs="Times New Roman"/>
          <w:sz w:val="20"/>
          <w:szCs w:val="20"/>
        </w:rPr>
      </w:pPr>
      <w:r w:rsidRPr="00171FB9">
        <w:rPr>
          <w:rFonts w:ascii="Times New Roman" w:hAnsi="Times New Roman" w:cs="Times New Roman"/>
          <w:sz w:val="20"/>
          <w:szCs w:val="20"/>
        </w:rPr>
        <w:t xml:space="preserve">Penerimaan hipotesis 2 sejalan dengan teori </w:t>
      </w:r>
      <w:r w:rsidRPr="00171FB9">
        <w:rPr>
          <w:rFonts w:ascii="Times New Roman" w:hAnsi="Times New Roman" w:cs="Times New Roman"/>
          <w:i/>
          <w:sz w:val="20"/>
          <w:szCs w:val="20"/>
        </w:rPr>
        <w:t xml:space="preserve">Resources Based View </w:t>
      </w:r>
      <w:r w:rsidRPr="00171FB9">
        <w:rPr>
          <w:rFonts w:ascii="Times New Roman" w:hAnsi="Times New Roman" w:cs="Times New Roman"/>
          <w:sz w:val="20"/>
          <w:szCs w:val="20"/>
        </w:rPr>
        <w:t xml:space="preserve">(RBV). Hansen (2007) menyatakan bahwa teori RBV  juga dapat diterapkan untuk menjelaskan berbagai variasi kinerja organisasi sektor publik. Menurut Hansen (2007) RBV relevan untuk organisasi sektor publik karena dengan menggunakan sumber daya yang paling efisien organisasi dapat secara efektif memenuhi misi dan tujuan yang ditetapkan. Organisasi sektor publik yang menerapkan RBV menggunakan sumber daya yang paling efisien untuk menciptakan </w:t>
      </w:r>
      <w:r w:rsidRPr="00171FB9">
        <w:rPr>
          <w:rFonts w:ascii="Times New Roman" w:hAnsi="Times New Roman" w:cs="Times New Roman"/>
          <w:i/>
          <w:sz w:val="20"/>
          <w:szCs w:val="20"/>
        </w:rPr>
        <w:t>public value</w:t>
      </w:r>
      <w:r w:rsidRPr="00171FB9">
        <w:rPr>
          <w:rFonts w:ascii="Times New Roman" w:hAnsi="Times New Roman" w:cs="Times New Roman"/>
          <w:sz w:val="20"/>
          <w:szCs w:val="20"/>
        </w:rPr>
        <w:t xml:space="preserve"> (Peteraf and Barney, 2003; Hansen, 2007). Aset berwujud dan tidak berwujud, kapabilitas, proses dan prosedur  organisasi menentukan kinerja organisasi (Carmeli dan Tishler, 2004; Hansen 2007; Bryson dkk., 2007).  Menurut Narver dan Slater (1990) koordinasi interfungsional merupakan sumber daya, dengan demikian penerimaan hipotesis 2 ini sejalan dengan premis RBV bahwa sumber daya organisasi menentukan kinerja organisasi.</w:t>
      </w:r>
    </w:p>
    <w:p w:rsidR="00EE6541" w:rsidRDefault="009C1547" w:rsidP="00EE6541">
      <w:pPr>
        <w:spacing w:after="0" w:line="240" w:lineRule="auto"/>
        <w:ind w:firstLine="284"/>
        <w:jc w:val="both"/>
        <w:rPr>
          <w:rStyle w:val="apple-style-span"/>
          <w:rFonts w:ascii="Times New Roman" w:hAnsi="Times New Roman" w:cs="Times New Roman"/>
          <w:sz w:val="20"/>
          <w:szCs w:val="20"/>
        </w:rPr>
      </w:pPr>
      <w:r w:rsidRPr="00171FB9">
        <w:rPr>
          <w:rFonts w:ascii="Times New Roman" w:hAnsi="Times New Roman" w:cs="Times New Roman"/>
          <w:sz w:val="20"/>
          <w:szCs w:val="20"/>
        </w:rPr>
        <w:t xml:space="preserve">Penerimaan hipotesis 3 sejalan dengan </w:t>
      </w:r>
      <w:r w:rsidRPr="00171FB9">
        <w:rPr>
          <w:rStyle w:val="apple-style-span"/>
          <w:rFonts w:ascii="Times New Roman" w:hAnsi="Times New Roman" w:cs="Times New Roman"/>
          <w:sz w:val="20"/>
          <w:szCs w:val="20"/>
          <w:shd w:val="clear" w:color="auto" w:fill="FFFFFF"/>
        </w:rPr>
        <w:t>Teori</w:t>
      </w:r>
      <w:r w:rsidRPr="00171FB9">
        <w:rPr>
          <w:rStyle w:val="apple-converted-space"/>
          <w:rFonts w:ascii="Times New Roman" w:hAnsi="Times New Roman" w:cs="Times New Roman"/>
          <w:sz w:val="20"/>
          <w:szCs w:val="20"/>
          <w:shd w:val="clear" w:color="auto" w:fill="FFFFFF"/>
        </w:rPr>
        <w:t> </w:t>
      </w:r>
      <w:r w:rsidRPr="00171FB9">
        <w:rPr>
          <w:rStyle w:val="apple-converted-space"/>
          <w:rFonts w:ascii="Times New Roman" w:hAnsi="Times New Roman" w:cs="Times New Roman"/>
          <w:b/>
          <w:sz w:val="20"/>
          <w:szCs w:val="20"/>
          <w:shd w:val="clear" w:color="auto" w:fill="FFFFFF"/>
        </w:rPr>
        <w:t xml:space="preserve"> </w:t>
      </w:r>
      <w:r w:rsidRPr="00171FB9">
        <w:rPr>
          <w:rStyle w:val="Strong"/>
          <w:rFonts w:ascii="Times New Roman" w:hAnsi="Times New Roman" w:cs="Times New Roman"/>
          <w:b w:val="0"/>
          <w:sz w:val="20"/>
          <w:szCs w:val="20"/>
          <w:shd w:val="clear" w:color="auto" w:fill="FFFFFF"/>
        </w:rPr>
        <w:t>Kapabilitas Dinamis</w:t>
      </w:r>
      <w:r w:rsidR="00DB6B46">
        <w:rPr>
          <w:rStyle w:val="Strong"/>
          <w:rFonts w:ascii="Times New Roman" w:hAnsi="Times New Roman" w:cs="Times New Roman"/>
          <w:b w:val="0"/>
          <w:sz w:val="20"/>
          <w:szCs w:val="20"/>
          <w:shd w:val="clear" w:color="auto" w:fill="FFFFFF"/>
        </w:rPr>
        <w:t xml:space="preserve"> </w:t>
      </w:r>
      <w:r w:rsidRPr="00171FB9">
        <w:rPr>
          <w:rStyle w:val="apple-style-span"/>
          <w:rFonts w:ascii="Times New Roman" w:hAnsi="Times New Roman" w:cs="Times New Roman"/>
          <w:sz w:val="20"/>
          <w:szCs w:val="20"/>
          <w:shd w:val="clear" w:color="auto" w:fill="FFFFFF"/>
        </w:rPr>
        <w:t>oleh</w:t>
      </w:r>
      <w:r w:rsidRPr="00171FB9">
        <w:rPr>
          <w:rStyle w:val="apple-converted-space"/>
          <w:rFonts w:ascii="Times New Roman" w:hAnsi="Times New Roman" w:cs="Times New Roman"/>
          <w:b/>
          <w:sz w:val="20"/>
          <w:szCs w:val="20"/>
          <w:shd w:val="clear" w:color="auto" w:fill="FFFFFF"/>
        </w:rPr>
        <w:t> </w:t>
      </w:r>
      <w:r w:rsidRPr="00171FB9">
        <w:rPr>
          <w:rStyle w:val="Strong"/>
          <w:rFonts w:ascii="Times New Roman" w:hAnsi="Times New Roman" w:cs="Times New Roman"/>
          <w:b w:val="0"/>
          <w:sz w:val="20"/>
          <w:szCs w:val="20"/>
          <w:shd w:val="clear" w:color="auto" w:fill="FFFFFF"/>
        </w:rPr>
        <w:t>Teece,dkk.</w:t>
      </w:r>
      <w:r w:rsidRPr="00171FB9">
        <w:rPr>
          <w:rStyle w:val="apple-converted-space"/>
          <w:rFonts w:ascii="Times New Roman" w:hAnsi="Times New Roman" w:cs="Times New Roman"/>
          <w:sz w:val="20"/>
          <w:szCs w:val="20"/>
          <w:shd w:val="clear" w:color="auto" w:fill="FFFFFF"/>
        </w:rPr>
        <w:t> </w:t>
      </w:r>
      <w:r w:rsidR="00DB6B46">
        <w:rPr>
          <w:rStyle w:val="apple-style-span"/>
          <w:rFonts w:ascii="Times New Roman" w:hAnsi="Times New Roman" w:cs="Times New Roman"/>
          <w:sz w:val="20"/>
          <w:szCs w:val="20"/>
          <w:shd w:val="clear" w:color="auto" w:fill="FFFFFF"/>
        </w:rPr>
        <w:t xml:space="preserve">(1997) </w:t>
      </w:r>
      <w:r w:rsidRPr="00171FB9">
        <w:rPr>
          <w:rStyle w:val="apple-style-span"/>
          <w:rFonts w:ascii="Times New Roman" w:hAnsi="Times New Roman" w:cs="Times New Roman"/>
          <w:sz w:val="20"/>
          <w:szCs w:val="20"/>
          <w:shd w:val="clear" w:color="auto" w:fill="FFFFFF"/>
        </w:rPr>
        <w:t xml:space="preserve">yang merupakan pengembangan dari Teori RBV. Menurut teori  ini, keunggulan yang berkelanjutan dapat diperoleh jika organisasi memiliki kapasitas untuk terus menerus melakukan penyesuaian dan rekonfigurasi sumber dayanya secara kombinasi menyeluruh, baik internal/eksternal maupun </w:t>
      </w:r>
      <w:r w:rsidRPr="00171FB9">
        <w:rPr>
          <w:rStyle w:val="apple-style-span"/>
          <w:rFonts w:ascii="Times New Roman" w:hAnsi="Times New Roman" w:cs="Times New Roman"/>
          <w:i/>
          <w:sz w:val="20"/>
          <w:szCs w:val="20"/>
          <w:shd w:val="clear" w:color="auto" w:fill="FFFFFF"/>
        </w:rPr>
        <w:t>tangible/intangible</w:t>
      </w:r>
      <w:r w:rsidRPr="00171FB9">
        <w:rPr>
          <w:rStyle w:val="apple-style-span"/>
          <w:rFonts w:ascii="Times New Roman" w:hAnsi="Times New Roman" w:cs="Times New Roman"/>
          <w:sz w:val="20"/>
          <w:szCs w:val="20"/>
          <w:shd w:val="clear" w:color="auto" w:fill="FFFFFF"/>
        </w:rPr>
        <w:t xml:space="preserve">,  untuk merespon perubahan pasar atau teknologi yang cepat. </w:t>
      </w:r>
    </w:p>
    <w:p w:rsidR="00656454" w:rsidRPr="00EE6541" w:rsidRDefault="009C1547" w:rsidP="00EE6541">
      <w:pPr>
        <w:spacing w:after="0" w:line="240" w:lineRule="auto"/>
        <w:ind w:firstLine="284"/>
        <w:jc w:val="both"/>
        <w:rPr>
          <w:rFonts w:ascii="Times New Roman" w:hAnsi="Times New Roman" w:cs="Times New Roman"/>
          <w:sz w:val="20"/>
          <w:szCs w:val="20"/>
        </w:rPr>
      </w:pPr>
      <w:r w:rsidRPr="00171FB9">
        <w:rPr>
          <w:rFonts w:ascii="Times New Roman" w:hAnsi="Times New Roman" w:cs="Times New Roman"/>
          <w:sz w:val="20"/>
          <w:szCs w:val="20"/>
        </w:rPr>
        <w:t>Penerimaan hipotesis 4 sejalan dengan teori</w:t>
      </w:r>
      <w:r w:rsidRPr="00171FB9">
        <w:rPr>
          <w:rStyle w:val="apple-converted-space"/>
          <w:rFonts w:ascii="Times New Roman" w:hAnsi="Times New Roman" w:cs="Times New Roman"/>
          <w:sz w:val="20"/>
          <w:szCs w:val="20"/>
          <w:shd w:val="clear" w:color="auto" w:fill="FFFFFF"/>
        </w:rPr>
        <w:t> </w:t>
      </w:r>
      <w:r w:rsidRPr="00171FB9">
        <w:rPr>
          <w:rStyle w:val="apple-converted-space"/>
          <w:rFonts w:ascii="Times New Roman" w:hAnsi="Times New Roman" w:cs="Times New Roman"/>
          <w:b/>
          <w:sz w:val="20"/>
          <w:szCs w:val="20"/>
          <w:shd w:val="clear" w:color="auto" w:fill="FFFFFF"/>
        </w:rPr>
        <w:t xml:space="preserve"> </w:t>
      </w:r>
      <w:r w:rsidR="00EE6541">
        <w:rPr>
          <w:rStyle w:val="Strong"/>
          <w:rFonts w:ascii="Times New Roman" w:hAnsi="Times New Roman" w:cs="Times New Roman"/>
          <w:b w:val="0"/>
          <w:sz w:val="20"/>
          <w:szCs w:val="20"/>
          <w:shd w:val="clear" w:color="auto" w:fill="FFFFFF"/>
        </w:rPr>
        <w:t xml:space="preserve">Kapabilitas Dinamis </w:t>
      </w:r>
      <w:r w:rsidRPr="00171FB9">
        <w:rPr>
          <w:rStyle w:val="apple-style-span"/>
          <w:rFonts w:ascii="Times New Roman" w:hAnsi="Times New Roman" w:cs="Times New Roman"/>
          <w:sz w:val="20"/>
          <w:szCs w:val="20"/>
          <w:shd w:val="clear" w:color="auto" w:fill="FFFFFF"/>
        </w:rPr>
        <w:t>oleh</w:t>
      </w:r>
      <w:r w:rsidRPr="00171FB9">
        <w:rPr>
          <w:rStyle w:val="apple-converted-space"/>
          <w:rFonts w:ascii="Times New Roman" w:hAnsi="Times New Roman" w:cs="Times New Roman"/>
          <w:b/>
          <w:sz w:val="20"/>
          <w:szCs w:val="20"/>
          <w:shd w:val="clear" w:color="auto" w:fill="FFFFFF"/>
        </w:rPr>
        <w:t> </w:t>
      </w:r>
      <w:r w:rsidRPr="00171FB9">
        <w:rPr>
          <w:rStyle w:val="Strong"/>
          <w:rFonts w:ascii="Times New Roman" w:hAnsi="Times New Roman" w:cs="Times New Roman"/>
          <w:b w:val="0"/>
          <w:sz w:val="20"/>
          <w:szCs w:val="20"/>
          <w:shd w:val="clear" w:color="auto" w:fill="FFFFFF"/>
        </w:rPr>
        <w:t>Teece,dkk.</w:t>
      </w:r>
      <w:r w:rsidRPr="00171FB9">
        <w:rPr>
          <w:rStyle w:val="apple-converted-space"/>
          <w:rFonts w:ascii="Times New Roman" w:hAnsi="Times New Roman" w:cs="Times New Roman"/>
          <w:sz w:val="20"/>
          <w:szCs w:val="20"/>
          <w:shd w:val="clear" w:color="auto" w:fill="FFFFFF"/>
        </w:rPr>
        <w:t> </w:t>
      </w:r>
      <w:r w:rsidRPr="00171FB9">
        <w:rPr>
          <w:rStyle w:val="apple-style-span"/>
          <w:rFonts w:ascii="Times New Roman" w:hAnsi="Times New Roman" w:cs="Times New Roman"/>
          <w:sz w:val="20"/>
          <w:szCs w:val="20"/>
          <w:shd w:val="clear" w:color="auto" w:fill="FFFFFF"/>
        </w:rPr>
        <w:t xml:space="preserve">(1997) yang merupakan pengembangan dari Teori RBV. Menurut teori  ini, keunggulan yang berkelanjutan dapat diperoleh jika organisasi memiliki kapasitas untuk terus menerus </w:t>
      </w:r>
      <w:r w:rsidRPr="00171FB9">
        <w:rPr>
          <w:rStyle w:val="apple-style-span"/>
          <w:rFonts w:ascii="Times New Roman" w:hAnsi="Times New Roman" w:cs="Times New Roman"/>
          <w:sz w:val="20"/>
          <w:szCs w:val="20"/>
          <w:shd w:val="clear" w:color="auto" w:fill="FFFFFF"/>
        </w:rPr>
        <w:lastRenderedPageBreak/>
        <w:t xml:space="preserve">melakukan penyesuaian dan rekonfigurasi sumber dayanya secara kombinasi menyeluruh, baik internal/eksternal maupun </w:t>
      </w:r>
      <w:r w:rsidRPr="00171FB9">
        <w:rPr>
          <w:rStyle w:val="apple-style-span"/>
          <w:rFonts w:ascii="Times New Roman" w:hAnsi="Times New Roman" w:cs="Times New Roman"/>
          <w:i/>
          <w:sz w:val="20"/>
          <w:szCs w:val="20"/>
          <w:shd w:val="clear" w:color="auto" w:fill="FFFFFF"/>
        </w:rPr>
        <w:t>tangible/intangible</w:t>
      </w:r>
      <w:r w:rsidRPr="00171FB9">
        <w:rPr>
          <w:rStyle w:val="apple-style-span"/>
          <w:rFonts w:ascii="Times New Roman" w:hAnsi="Times New Roman" w:cs="Times New Roman"/>
          <w:sz w:val="20"/>
          <w:szCs w:val="20"/>
          <w:shd w:val="clear" w:color="auto" w:fill="FFFFFF"/>
        </w:rPr>
        <w:t xml:space="preserve">, untuk merespon perubahan pasar atau teknologi yang cepat.  </w:t>
      </w:r>
    </w:p>
    <w:p w:rsidR="00656454" w:rsidRPr="00171FB9" w:rsidRDefault="00656454" w:rsidP="00171FB9">
      <w:pPr>
        <w:autoSpaceDE w:val="0"/>
        <w:autoSpaceDN w:val="0"/>
        <w:adjustRightInd w:val="0"/>
        <w:spacing w:after="0" w:line="240" w:lineRule="auto"/>
        <w:ind w:firstLine="720"/>
        <w:jc w:val="both"/>
        <w:rPr>
          <w:rFonts w:ascii="Times New Roman" w:eastAsia="Times New Roman" w:hAnsi="Times New Roman" w:cs="Times New Roman"/>
          <w:iCs/>
          <w:sz w:val="20"/>
          <w:szCs w:val="20"/>
        </w:rPr>
      </w:pPr>
    </w:p>
    <w:p w:rsidR="00BC01A9" w:rsidRPr="00171FB9" w:rsidRDefault="00171FB9" w:rsidP="00171FB9">
      <w:pPr>
        <w:spacing w:after="0" w:line="240" w:lineRule="auto"/>
        <w:jc w:val="both"/>
        <w:rPr>
          <w:rFonts w:ascii="Times New Roman" w:hAnsi="Times New Roman" w:cs="Times New Roman"/>
          <w:b/>
          <w:sz w:val="20"/>
          <w:szCs w:val="20"/>
        </w:rPr>
      </w:pPr>
      <w:r w:rsidRPr="00171FB9">
        <w:rPr>
          <w:rFonts w:ascii="Times New Roman" w:hAnsi="Times New Roman" w:cs="Times New Roman"/>
          <w:b/>
          <w:sz w:val="20"/>
          <w:szCs w:val="20"/>
        </w:rPr>
        <w:t>5</w:t>
      </w:r>
      <w:r w:rsidR="00140491">
        <w:rPr>
          <w:rFonts w:ascii="Times New Roman" w:hAnsi="Times New Roman" w:cs="Times New Roman"/>
          <w:b/>
          <w:sz w:val="20"/>
          <w:szCs w:val="20"/>
        </w:rPr>
        <w:t xml:space="preserve">.   </w:t>
      </w:r>
      <w:r w:rsidR="00BC01A9" w:rsidRPr="00171FB9">
        <w:rPr>
          <w:rFonts w:ascii="Times New Roman" w:hAnsi="Times New Roman" w:cs="Times New Roman"/>
          <w:b/>
          <w:sz w:val="20"/>
          <w:szCs w:val="20"/>
        </w:rPr>
        <w:t>SIMPULAN</w:t>
      </w:r>
    </w:p>
    <w:p w:rsidR="00BC01A9" w:rsidRPr="00171FB9" w:rsidRDefault="00BC01A9" w:rsidP="00171FB9">
      <w:pPr>
        <w:spacing w:after="0" w:line="240" w:lineRule="auto"/>
        <w:jc w:val="both"/>
        <w:rPr>
          <w:rFonts w:ascii="Times New Roman" w:hAnsi="Times New Roman" w:cs="Times New Roman"/>
          <w:sz w:val="20"/>
          <w:szCs w:val="20"/>
        </w:rPr>
      </w:pPr>
    </w:p>
    <w:p w:rsidR="00EE6541" w:rsidRDefault="00171FB9" w:rsidP="00EE6541">
      <w:pPr>
        <w:spacing w:after="0" w:line="240" w:lineRule="auto"/>
        <w:ind w:firstLine="284"/>
        <w:jc w:val="both"/>
        <w:rPr>
          <w:rFonts w:ascii="Times New Roman" w:hAnsi="Times New Roman" w:cs="Times New Roman"/>
          <w:sz w:val="20"/>
          <w:szCs w:val="20"/>
        </w:rPr>
      </w:pPr>
      <w:r w:rsidRPr="00171FB9">
        <w:rPr>
          <w:rFonts w:ascii="Times New Roman" w:hAnsi="Times New Roman" w:cs="Times New Roman"/>
          <w:sz w:val="20"/>
          <w:szCs w:val="20"/>
        </w:rPr>
        <w:t>Seluruh hipotests penelitian ini diterima.</w:t>
      </w:r>
      <w:r w:rsidR="00DB6B46">
        <w:rPr>
          <w:rFonts w:ascii="Times New Roman" w:hAnsi="Times New Roman" w:cs="Times New Roman"/>
          <w:sz w:val="20"/>
          <w:szCs w:val="20"/>
        </w:rPr>
        <w:t xml:space="preserve"> </w:t>
      </w:r>
      <w:r w:rsidRPr="00171FB9">
        <w:rPr>
          <w:rFonts w:ascii="Times New Roman" w:hAnsi="Times New Roman" w:cs="Times New Roman"/>
          <w:color w:val="000000"/>
          <w:sz w:val="20"/>
          <w:szCs w:val="20"/>
        </w:rPr>
        <w:t xml:space="preserve">Hasil penelitian menunjukkan bahwa </w:t>
      </w:r>
      <w:r w:rsidRPr="00171FB9">
        <w:rPr>
          <w:rFonts w:ascii="Times New Roman" w:hAnsi="Times New Roman" w:cs="Times New Roman"/>
          <w:sz w:val="20"/>
          <w:szCs w:val="20"/>
        </w:rPr>
        <w:t xml:space="preserve">orientasi pelanggan berpengaruh positif secara langsung terhadap kinerja organisasi dimana hal tersebut sesuai dengan pendapat ahli yang menyatakan bahwa  kinerja organisasi digambarkan sebagai kemampuan dalam memenuhi kebutuhan pelanggan (Griffin, 2003) dan </w:t>
      </w:r>
      <w:r w:rsidRPr="00171FB9">
        <w:rPr>
          <w:rFonts w:ascii="Times New Roman" w:eastAsia="Times New Roman" w:hAnsi="Times New Roman" w:cs="Times New Roman"/>
          <w:sz w:val="20"/>
          <w:szCs w:val="20"/>
        </w:rPr>
        <w:t xml:space="preserve">organisasi yang berorientasi pelanggan merancang dan memberikan produk dan layanan sesuai preferensi kebutuhan pelanggan (Nwankwo, 1995) </w:t>
      </w:r>
      <w:r w:rsidRPr="00171FB9">
        <w:rPr>
          <w:rFonts w:ascii="Times New Roman" w:hAnsi="Times New Roman" w:cs="Times New Roman"/>
          <w:sz w:val="20"/>
          <w:szCs w:val="20"/>
        </w:rPr>
        <w:t xml:space="preserve">. </w:t>
      </w:r>
    </w:p>
    <w:p w:rsidR="00EE6541" w:rsidRDefault="00171FB9" w:rsidP="00EE6541">
      <w:pPr>
        <w:spacing w:after="0" w:line="240" w:lineRule="auto"/>
        <w:ind w:firstLine="284"/>
        <w:jc w:val="both"/>
        <w:rPr>
          <w:rFonts w:ascii="Times New Roman" w:hAnsi="Times New Roman" w:cs="Times New Roman"/>
          <w:sz w:val="20"/>
          <w:szCs w:val="20"/>
        </w:rPr>
      </w:pPr>
      <w:r w:rsidRPr="00171FB9">
        <w:rPr>
          <w:rFonts w:ascii="Times New Roman" w:hAnsi="Times New Roman"/>
          <w:color w:val="000000"/>
          <w:sz w:val="20"/>
          <w:szCs w:val="20"/>
        </w:rPr>
        <w:t xml:space="preserve">Hasil penelitian menunjukkan bahwa koordinasi interfungsional </w:t>
      </w:r>
      <w:r w:rsidRPr="00171FB9">
        <w:rPr>
          <w:rFonts w:ascii="Times New Roman" w:hAnsi="Times New Roman"/>
          <w:sz w:val="20"/>
          <w:szCs w:val="20"/>
        </w:rPr>
        <w:t xml:space="preserve">berpengaruh positif secara langsung terhadap kinerja organisasi. Hasil penelitian ini didukung oleh pendapat ahli yang menyatakan bahwa </w:t>
      </w:r>
      <w:r w:rsidRPr="00171FB9">
        <w:rPr>
          <w:rFonts w:ascii="Times New Roman" w:eastAsia="Times New Roman" w:hAnsi="Times New Roman"/>
          <w:sz w:val="20"/>
          <w:szCs w:val="20"/>
        </w:rPr>
        <w:t>setiap karyawan dapat menyumbangkan sesuatu yang berharga kepada pelanggan. Jika organisasi dapat mengkoordinasikan dan mengintegrasikan sumber daya keuangan, manusia, dan lainnya, maka dapat menyediakan barang dan jasa yang lebih sesuai dengan kebutuhan pelanggan  (Jaworski dan Kohli, 1993).</w:t>
      </w:r>
    </w:p>
    <w:p w:rsidR="00AD2000" w:rsidRDefault="00171FB9" w:rsidP="00AD2000">
      <w:pPr>
        <w:spacing w:after="0" w:line="240" w:lineRule="auto"/>
        <w:ind w:firstLine="284"/>
        <w:jc w:val="both"/>
        <w:rPr>
          <w:rFonts w:ascii="Times New Roman" w:hAnsi="Times New Roman"/>
          <w:sz w:val="20"/>
          <w:szCs w:val="20"/>
        </w:rPr>
      </w:pPr>
      <w:r w:rsidRPr="00171FB9">
        <w:rPr>
          <w:rFonts w:ascii="Times New Roman" w:hAnsi="Times New Roman"/>
          <w:color w:val="000000"/>
          <w:sz w:val="20"/>
          <w:szCs w:val="20"/>
        </w:rPr>
        <w:t>Berikutnya hasil penelitian menunjukkan bahwa kapabilitas inovasi memediasi pengaruh positif orientasi pelanggan terhadap kinerja organisasi dimana hal tersebut sesuai dengan pendapat ahli yang menyatakan bahwa o</w:t>
      </w:r>
      <w:r w:rsidRPr="00171FB9">
        <w:rPr>
          <w:rFonts w:ascii="Times New Roman" w:hAnsi="Times New Roman"/>
          <w:sz w:val="20"/>
          <w:szCs w:val="20"/>
        </w:rPr>
        <w:t>rganisasi yang berorientasi pada pelanggan lebih mungkin untuk mendapatkan ide-ide dan informasi dari konsumen yang dapa</w:t>
      </w:r>
      <w:r w:rsidR="00AD2000">
        <w:rPr>
          <w:rFonts w:ascii="Times New Roman" w:hAnsi="Times New Roman"/>
          <w:sz w:val="20"/>
          <w:szCs w:val="20"/>
        </w:rPr>
        <w:t>t merangsang inovasi (Lukas dan Ferrell, 2000</w:t>
      </w:r>
      <w:r w:rsidRPr="00171FB9">
        <w:rPr>
          <w:rFonts w:ascii="Times New Roman" w:hAnsi="Times New Roman"/>
          <w:sz w:val="20"/>
          <w:szCs w:val="20"/>
        </w:rPr>
        <w:t>; da</w:t>
      </w:r>
      <w:r w:rsidR="00AD2000">
        <w:rPr>
          <w:rFonts w:ascii="Times New Roman" w:hAnsi="Times New Roman"/>
          <w:sz w:val="20"/>
          <w:szCs w:val="20"/>
        </w:rPr>
        <w:t>n Romijn dan Albaladejo, 2002).</w:t>
      </w:r>
    </w:p>
    <w:p w:rsidR="00AD2000" w:rsidRDefault="00171FB9" w:rsidP="00AD2000">
      <w:pPr>
        <w:spacing w:after="0" w:line="240" w:lineRule="auto"/>
        <w:ind w:firstLine="284"/>
        <w:jc w:val="both"/>
        <w:rPr>
          <w:rFonts w:ascii="Times New Roman" w:hAnsi="Times New Roman" w:cs="Times New Roman"/>
          <w:sz w:val="20"/>
          <w:szCs w:val="20"/>
        </w:rPr>
      </w:pPr>
      <w:r w:rsidRPr="00171FB9">
        <w:rPr>
          <w:rFonts w:ascii="Times New Roman" w:eastAsia="Times New Roman" w:hAnsi="Times New Roman"/>
          <w:sz w:val="20"/>
          <w:szCs w:val="20"/>
        </w:rPr>
        <w:t xml:space="preserve">Menurut Andreassen (1994) organisasi yang menerapkan orientasi pelanggan dituntut untuk memahami kebutuhan pelanggan mereka dan ke arah mana tujuan mereka, mengubah pemahaman ini ke dalam tindakan di semua fungsi dalam organisasi, dan menanggapi pemahaman mereka dari sudut pandang kebutuhan pelanggan.  Pendekatan ini mengarah ke perbaikan terus menerus dalam pelayanan sektor publik sehingga berfokus pada rencana perbaikan pemberian layanan dalam upaya untuk memastikan kualitas. Selanjutnya, inovasi dapat menyediakan metode baru bagi organisasi untuk menjalankan bisnisnya </w:t>
      </w:r>
      <w:r w:rsidRPr="00171FB9">
        <w:rPr>
          <w:rStyle w:val="hps"/>
          <w:rFonts w:ascii="Times New Roman" w:hAnsi="Times New Roman"/>
          <w:sz w:val="20"/>
          <w:szCs w:val="20"/>
        </w:rPr>
        <w:t>(Ahuja</w:t>
      </w:r>
      <w:r w:rsidRPr="00171FB9">
        <w:rPr>
          <w:rFonts w:ascii="Times New Roman" w:hAnsi="Times New Roman"/>
          <w:sz w:val="20"/>
          <w:szCs w:val="20"/>
        </w:rPr>
        <w:t xml:space="preserve">, 2000), untuk memenuhi kebutuhan pelanggan, dan hal ini dapat meningkatkan kinerja </w:t>
      </w:r>
      <w:r w:rsidRPr="00171FB9">
        <w:rPr>
          <w:rStyle w:val="hps"/>
          <w:rFonts w:ascii="Times New Roman" w:hAnsi="Times New Roman"/>
          <w:sz w:val="20"/>
          <w:szCs w:val="20"/>
        </w:rPr>
        <w:t>(</w:t>
      </w:r>
      <w:r w:rsidRPr="00171FB9">
        <w:rPr>
          <w:rFonts w:ascii="Times New Roman" w:hAnsi="Times New Roman"/>
          <w:sz w:val="20"/>
          <w:szCs w:val="20"/>
        </w:rPr>
        <w:t xml:space="preserve">Markham </w:t>
      </w:r>
      <w:r w:rsidRPr="00171FB9">
        <w:rPr>
          <w:rStyle w:val="hps"/>
          <w:rFonts w:ascii="Times New Roman" w:hAnsi="Times New Roman"/>
          <w:sz w:val="20"/>
          <w:szCs w:val="20"/>
        </w:rPr>
        <w:t>dan</w:t>
      </w:r>
      <w:r w:rsidRPr="00171FB9">
        <w:rPr>
          <w:rFonts w:ascii="Times New Roman" w:hAnsi="Times New Roman"/>
          <w:sz w:val="20"/>
          <w:szCs w:val="20"/>
        </w:rPr>
        <w:t xml:space="preserve"> </w:t>
      </w:r>
      <w:r w:rsidRPr="00171FB9">
        <w:rPr>
          <w:rStyle w:val="hps"/>
          <w:rFonts w:ascii="Times New Roman" w:hAnsi="Times New Roman"/>
          <w:sz w:val="20"/>
          <w:szCs w:val="20"/>
        </w:rPr>
        <w:t>Griffin</w:t>
      </w:r>
      <w:r w:rsidRPr="00171FB9">
        <w:rPr>
          <w:rFonts w:ascii="Times New Roman" w:hAnsi="Times New Roman"/>
          <w:sz w:val="20"/>
          <w:szCs w:val="20"/>
        </w:rPr>
        <w:t>, 1998).</w:t>
      </w:r>
    </w:p>
    <w:p w:rsidR="00AD2000" w:rsidRDefault="00171FB9" w:rsidP="00AD2000">
      <w:pPr>
        <w:spacing w:after="0" w:line="240" w:lineRule="auto"/>
        <w:ind w:firstLine="284"/>
        <w:jc w:val="both"/>
        <w:rPr>
          <w:rFonts w:ascii="Times New Roman" w:hAnsi="Times New Roman" w:cs="Times New Roman"/>
          <w:sz w:val="20"/>
          <w:szCs w:val="20"/>
        </w:rPr>
      </w:pPr>
      <w:r w:rsidRPr="00171FB9">
        <w:rPr>
          <w:rFonts w:ascii="Times New Roman" w:hAnsi="Times New Roman"/>
          <w:color w:val="000000"/>
          <w:sz w:val="20"/>
          <w:szCs w:val="20"/>
        </w:rPr>
        <w:t xml:space="preserve">Selanjutnya hasil penelitian menunjukkan bahwa kapabilitas inovasi memediasi pengaruh positif koordinasi interfungsional terhadap kinerja organisasi dimana hal tersebut sesuai dengan pendapat ahli yang </w:t>
      </w:r>
      <w:r w:rsidRPr="00171FB9">
        <w:rPr>
          <w:rFonts w:ascii="Times New Roman" w:hAnsi="Times New Roman"/>
          <w:color w:val="000000"/>
          <w:sz w:val="20"/>
          <w:szCs w:val="20"/>
        </w:rPr>
        <w:lastRenderedPageBreak/>
        <w:t xml:space="preserve">menyatakan bahwa </w:t>
      </w:r>
      <w:r w:rsidRPr="00171FB9">
        <w:rPr>
          <w:rFonts w:ascii="Times New Roman" w:eastAsia="Times New Roman" w:hAnsi="Times New Roman"/>
          <w:sz w:val="20"/>
          <w:szCs w:val="20"/>
        </w:rPr>
        <w:t>k</w:t>
      </w:r>
      <w:r w:rsidRPr="00171FB9">
        <w:rPr>
          <w:rFonts w:ascii="Times New Roman" w:hAnsi="Times New Roman"/>
          <w:sz w:val="20"/>
          <w:szCs w:val="20"/>
        </w:rPr>
        <w:t xml:space="preserve">oordinasi interfungsional mampu meningkatkan keragaman informasi dan penyatuan silang gagasan dalam organisasi yang dapat merangsang inovasi (Lukas dan Ferrel, 2000).  </w:t>
      </w:r>
      <w:r w:rsidRPr="00171FB9">
        <w:rPr>
          <w:rFonts w:ascii="Times New Roman" w:eastAsia="Times New Roman" w:hAnsi="Times New Roman"/>
          <w:sz w:val="20"/>
          <w:szCs w:val="20"/>
        </w:rPr>
        <w:t xml:space="preserve">Selanjutnya, inovasi dapat menyediakan metode baru bagi organisasi untuk menjalankan bisnisnya </w:t>
      </w:r>
      <w:r w:rsidRPr="00171FB9">
        <w:rPr>
          <w:rStyle w:val="hps"/>
          <w:rFonts w:ascii="Times New Roman" w:hAnsi="Times New Roman"/>
          <w:sz w:val="20"/>
          <w:szCs w:val="20"/>
        </w:rPr>
        <w:t>(Ahuja</w:t>
      </w:r>
      <w:r w:rsidRPr="00171FB9">
        <w:rPr>
          <w:rFonts w:ascii="Times New Roman" w:hAnsi="Times New Roman"/>
          <w:sz w:val="20"/>
          <w:szCs w:val="20"/>
        </w:rPr>
        <w:t xml:space="preserve">, 2000), untuk memenuhi kebutuhan pelanggan, dan hal ini dapat meningkatkan kinerja </w:t>
      </w:r>
      <w:r w:rsidRPr="00171FB9">
        <w:rPr>
          <w:rStyle w:val="hps"/>
          <w:rFonts w:ascii="Times New Roman" w:hAnsi="Times New Roman"/>
          <w:sz w:val="20"/>
          <w:szCs w:val="20"/>
        </w:rPr>
        <w:t>(</w:t>
      </w:r>
      <w:r w:rsidRPr="00171FB9">
        <w:rPr>
          <w:rFonts w:ascii="Times New Roman" w:hAnsi="Times New Roman"/>
          <w:sz w:val="20"/>
          <w:szCs w:val="20"/>
        </w:rPr>
        <w:t xml:space="preserve">Markham </w:t>
      </w:r>
      <w:r w:rsidRPr="00171FB9">
        <w:rPr>
          <w:rStyle w:val="hps"/>
          <w:rFonts w:ascii="Times New Roman" w:hAnsi="Times New Roman"/>
          <w:sz w:val="20"/>
          <w:szCs w:val="20"/>
        </w:rPr>
        <w:t>dan</w:t>
      </w:r>
      <w:r w:rsidRPr="00171FB9">
        <w:rPr>
          <w:rFonts w:ascii="Times New Roman" w:hAnsi="Times New Roman"/>
          <w:sz w:val="20"/>
          <w:szCs w:val="20"/>
        </w:rPr>
        <w:t xml:space="preserve"> </w:t>
      </w:r>
      <w:r w:rsidRPr="00171FB9">
        <w:rPr>
          <w:rStyle w:val="hps"/>
          <w:rFonts w:ascii="Times New Roman" w:hAnsi="Times New Roman"/>
          <w:sz w:val="20"/>
          <w:szCs w:val="20"/>
        </w:rPr>
        <w:t>Griffin</w:t>
      </w:r>
      <w:r w:rsidRPr="00171FB9">
        <w:rPr>
          <w:rFonts w:ascii="Times New Roman" w:hAnsi="Times New Roman"/>
          <w:sz w:val="20"/>
          <w:szCs w:val="20"/>
        </w:rPr>
        <w:t>, 1998).</w:t>
      </w:r>
    </w:p>
    <w:p w:rsidR="00171FB9" w:rsidRPr="00B3457F" w:rsidRDefault="00171FB9" w:rsidP="00AD2000">
      <w:pPr>
        <w:spacing w:after="0" w:line="240" w:lineRule="auto"/>
        <w:ind w:firstLine="284"/>
        <w:jc w:val="both"/>
        <w:rPr>
          <w:rFonts w:ascii="Times New Roman" w:hAnsi="Times New Roman" w:cs="Times New Roman"/>
          <w:sz w:val="20"/>
          <w:szCs w:val="20"/>
        </w:rPr>
      </w:pPr>
      <w:r w:rsidRPr="00B3457F">
        <w:rPr>
          <w:rFonts w:ascii="Times New Roman" w:hAnsi="Times New Roman"/>
          <w:sz w:val="20"/>
          <w:szCs w:val="20"/>
        </w:rPr>
        <w:t xml:space="preserve">Hasil penelitian telah menjawab permasalahan </w:t>
      </w:r>
      <w:r w:rsidR="00AD2000">
        <w:rPr>
          <w:rFonts w:ascii="Times New Roman" w:hAnsi="Times New Roman"/>
          <w:sz w:val="20"/>
          <w:szCs w:val="20"/>
        </w:rPr>
        <w:t xml:space="preserve">penelitian </w:t>
      </w:r>
      <w:r w:rsidRPr="00B3457F">
        <w:rPr>
          <w:rFonts w:ascii="Times New Roman" w:hAnsi="Times New Roman"/>
          <w:sz w:val="20"/>
          <w:szCs w:val="20"/>
        </w:rPr>
        <w:t>yang secara signifikan menghasilkan 5 proses dasar untuk meningkatkan  kinerja Perwakilan BPKP dalam mencapai sasaran strategis</w:t>
      </w:r>
      <w:r w:rsidR="00DB6B46">
        <w:rPr>
          <w:rFonts w:ascii="Times New Roman" w:hAnsi="Times New Roman"/>
          <w:sz w:val="20"/>
          <w:szCs w:val="20"/>
        </w:rPr>
        <w:t xml:space="preserve"> </w:t>
      </w:r>
      <w:r w:rsidR="00AD2000">
        <w:rPr>
          <w:rFonts w:ascii="Times New Roman" w:hAnsi="Times New Roman"/>
          <w:sz w:val="20"/>
          <w:szCs w:val="20"/>
        </w:rPr>
        <w:t>“M</w:t>
      </w:r>
      <w:r w:rsidRPr="00B3457F">
        <w:rPr>
          <w:rFonts w:ascii="Times New Roman" w:hAnsi="Times New Roman"/>
          <w:color w:val="000000"/>
          <w:sz w:val="20"/>
          <w:szCs w:val="20"/>
        </w:rPr>
        <w:t>eningkatnya kualitas penerapan SPIP di pemerintah   daerah</w:t>
      </w:r>
      <w:r w:rsidR="00AD2000">
        <w:rPr>
          <w:rFonts w:ascii="Times New Roman" w:hAnsi="Times New Roman"/>
          <w:color w:val="000000"/>
          <w:sz w:val="20"/>
          <w:szCs w:val="20"/>
        </w:rPr>
        <w:t>”</w:t>
      </w:r>
      <w:r w:rsidRPr="00B3457F">
        <w:rPr>
          <w:rFonts w:ascii="Times New Roman" w:hAnsi="Times New Roman"/>
          <w:color w:val="000000"/>
          <w:sz w:val="20"/>
          <w:szCs w:val="20"/>
        </w:rPr>
        <w:t>, yaitu:</w:t>
      </w:r>
    </w:p>
    <w:p w:rsidR="00AD2000" w:rsidRDefault="00171FB9" w:rsidP="00AD2000">
      <w:pPr>
        <w:spacing w:after="0" w:line="240" w:lineRule="auto"/>
        <w:ind w:firstLine="284"/>
        <w:jc w:val="both"/>
        <w:rPr>
          <w:rFonts w:ascii="Times New Roman" w:hAnsi="Times New Roman"/>
          <w:color w:val="000000"/>
          <w:sz w:val="20"/>
          <w:szCs w:val="20"/>
        </w:rPr>
      </w:pPr>
      <w:r w:rsidRPr="00B3457F">
        <w:rPr>
          <w:rFonts w:ascii="Times New Roman" w:hAnsi="Times New Roman"/>
          <w:b/>
          <w:color w:val="000000"/>
          <w:sz w:val="20"/>
          <w:szCs w:val="20"/>
        </w:rPr>
        <w:t>Pertama</w:t>
      </w:r>
      <w:r w:rsidRPr="00B3457F">
        <w:rPr>
          <w:rFonts w:ascii="Times New Roman" w:hAnsi="Times New Roman"/>
          <w:color w:val="000000"/>
          <w:sz w:val="20"/>
          <w:szCs w:val="20"/>
        </w:rPr>
        <w:t>, peningkatan kinerja Perwakilan BPKP dalam hal meningkatnya kualitas penerapan SPIP di pemerintah   daerah salah satunya dapat dilaksanakan melalui peningkatan kapabilitas inovasi yang secara langsung dapat meningkatkan kinerja organisasi</w:t>
      </w:r>
      <w:r w:rsidR="00DB6B46">
        <w:rPr>
          <w:rFonts w:ascii="Times New Roman" w:hAnsi="Times New Roman"/>
          <w:color w:val="000000"/>
          <w:sz w:val="20"/>
          <w:szCs w:val="20"/>
        </w:rPr>
        <w:t>.</w:t>
      </w:r>
      <w:r w:rsidR="00AD2000">
        <w:rPr>
          <w:rFonts w:ascii="Times New Roman" w:hAnsi="Times New Roman"/>
          <w:color w:val="000000"/>
          <w:sz w:val="20"/>
          <w:szCs w:val="20"/>
        </w:rPr>
        <w:t xml:space="preserve"> </w:t>
      </w:r>
      <w:r w:rsidRPr="00B3457F">
        <w:rPr>
          <w:rFonts w:ascii="Times New Roman" w:hAnsi="Times New Roman"/>
          <w:color w:val="000000"/>
          <w:sz w:val="20"/>
          <w:szCs w:val="20"/>
        </w:rPr>
        <w:t xml:space="preserve">Proses </w:t>
      </w:r>
      <w:r w:rsidR="00AD2000">
        <w:rPr>
          <w:rFonts w:ascii="Times New Roman" w:hAnsi="Times New Roman"/>
          <w:color w:val="000000"/>
          <w:sz w:val="20"/>
          <w:szCs w:val="20"/>
        </w:rPr>
        <w:t>ini</w:t>
      </w:r>
      <w:r w:rsidRPr="00B3457F">
        <w:rPr>
          <w:rFonts w:ascii="Times New Roman" w:hAnsi="Times New Roman"/>
          <w:color w:val="000000"/>
          <w:sz w:val="20"/>
          <w:szCs w:val="20"/>
        </w:rPr>
        <w:t xml:space="preserve"> menghasilkan pengaruh paling besar terhadap kinerja organisasi yaitu sebesar </w:t>
      </w:r>
      <w:r w:rsidR="00AD2000">
        <w:rPr>
          <w:rFonts w:ascii="Times New Roman" w:eastAsia="Times New Roman" w:hAnsi="Times New Roman"/>
          <w:sz w:val="20"/>
          <w:szCs w:val="20"/>
        </w:rPr>
        <w:t xml:space="preserve">0,348 satuan. </w:t>
      </w:r>
      <w:r w:rsidRPr="00B3457F">
        <w:rPr>
          <w:rFonts w:ascii="Times New Roman" w:hAnsi="Times New Roman"/>
          <w:color w:val="000000"/>
          <w:sz w:val="20"/>
          <w:szCs w:val="20"/>
        </w:rPr>
        <w:t>Peningkatan kapabilitas inovasi sebesar 1 satuan akan meningkatkan kinerja organisasi sebesar 0,348 satuan den</w:t>
      </w:r>
      <w:r w:rsidR="00AD2000">
        <w:rPr>
          <w:rFonts w:ascii="Times New Roman" w:hAnsi="Times New Roman"/>
          <w:color w:val="000000"/>
          <w:sz w:val="20"/>
          <w:szCs w:val="20"/>
        </w:rPr>
        <w:t>gan asumsi variabel lain tetap.</w:t>
      </w:r>
    </w:p>
    <w:p w:rsidR="00AD2000" w:rsidRDefault="00171FB9" w:rsidP="00AD2000">
      <w:pPr>
        <w:spacing w:after="0" w:line="240" w:lineRule="auto"/>
        <w:ind w:firstLine="284"/>
        <w:jc w:val="both"/>
        <w:rPr>
          <w:rFonts w:ascii="Times New Roman" w:eastAsia="Times New Roman" w:hAnsi="Times New Roman"/>
          <w:sz w:val="20"/>
          <w:szCs w:val="20"/>
        </w:rPr>
      </w:pPr>
      <w:r w:rsidRPr="00B3457F">
        <w:rPr>
          <w:rFonts w:ascii="Times New Roman" w:hAnsi="Times New Roman"/>
          <w:b/>
          <w:color w:val="000000"/>
          <w:sz w:val="20"/>
          <w:szCs w:val="20"/>
        </w:rPr>
        <w:t>Kedua,</w:t>
      </w:r>
      <w:r w:rsidRPr="00B3457F">
        <w:rPr>
          <w:rFonts w:ascii="Times New Roman" w:hAnsi="Times New Roman"/>
          <w:color w:val="000000"/>
          <w:sz w:val="20"/>
          <w:szCs w:val="20"/>
        </w:rPr>
        <w:t xml:space="preserve"> peningkatan kinerja Perwakilan BPKP dalam hal meningkatnya kualitas penerapan SPIP di pemerintah  daerah dapat dilaksanakan melalui peningkatan koordinasi interfungsional yang secara langsung dapat meningkatkan kinerja organisasi</w:t>
      </w:r>
      <w:r w:rsidR="00AD2000">
        <w:rPr>
          <w:rFonts w:ascii="Times New Roman" w:hAnsi="Times New Roman"/>
          <w:color w:val="000000"/>
          <w:sz w:val="20"/>
          <w:szCs w:val="20"/>
        </w:rPr>
        <w:t>. Proses ini</w:t>
      </w:r>
      <w:r w:rsidRPr="00B3457F">
        <w:rPr>
          <w:rFonts w:ascii="Times New Roman" w:hAnsi="Times New Roman"/>
          <w:color w:val="000000"/>
          <w:sz w:val="20"/>
          <w:szCs w:val="20"/>
        </w:rPr>
        <w:t xml:space="preserve"> menghasilkan pengaruh terhadap kinerja organisasi  sebesar </w:t>
      </w:r>
      <w:r w:rsidRPr="00B3457F">
        <w:rPr>
          <w:rFonts w:ascii="Times New Roman" w:eastAsia="Times New Roman" w:hAnsi="Times New Roman"/>
          <w:sz w:val="20"/>
          <w:szCs w:val="20"/>
        </w:rPr>
        <w:t>0,326</w:t>
      </w:r>
      <w:r w:rsidR="00AD2000">
        <w:rPr>
          <w:rFonts w:ascii="Times New Roman" w:eastAsia="Times New Roman" w:hAnsi="Times New Roman"/>
          <w:sz w:val="20"/>
          <w:szCs w:val="20"/>
        </w:rPr>
        <w:t xml:space="preserve"> satuan. Peningkatan koordinasi </w:t>
      </w:r>
      <w:r w:rsidRPr="00B3457F">
        <w:rPr>
          <w:rFonts w:ascii="Times New Roman" w:eastAsia="Times New Roman" w:hAnsi="Times New Roman"/>
          <w:sz w:val="20"/>
          <w:szCs w:val="20"/>
        </w:rPr>
        <w:t>interfungsional sebesar 1 satuan akan meningkatkan kinerja organisasi sebesar 0,326 satuan dengan asumsi variabel lain tetap.</w:t>
      </w:r>
    </w:p>
    <w:p w:rsidR="00AD2000" w:rsidRDefault="00171FB9" w:rsidP="00AD2000">
      <w:pPr>
        <w:spacing w:after="0" w:line="240" w:lineRule="auto"/>
        <w:ind w:firstLine="284"/>
        <w:jc w:val="both"/>
        <w:rPr>
          <w:rFonts w:ascii="Times New Roman" w:eastAsia="Times New Roman" w:hAnsi="Times New Roman"/>
          <w:sz w:val="20"/>
          <w:szCs w:val="20"/>
        </w:rPr>
      </w:pPr>
      <w:r w:rsidRPr="00B3457F">
        <w:rPr>
          <w:rFonts w:ascii="Times New Roman" w:hAnsi="Times New Roman"/>
          <w:b/>
          <w:color w:val="000000"/>
          <w:sz w:val="20"/>
          <w:szCs w:val="20"/>
        </w:rPr>
        <w:t>Ketiga</w:t>
      </w:r>
      <w:r w:rsidRPr="00B3457F">
        <w:rPr>
          <w:rFonts w:ascii="Times New Roman" w:hAnsi="Times New Roman"/>
          <w:color w:val="000000"/>
          <w:sz w:val="20"/>
          <w:szCs w:val="20"/>
        </w:rPr>
        <w:t>, peningkatan kinerja Perwakilan BPKP dalam hal meningkatnya kualitas penerapan SPIP di pemerintah daerah dapat dilaksanakan melalui peningkatan orientasi pelanggan yang secara langsung dapat meningkatkan kinerja organisasi</w:t>
      </w:r>
      <w:r w:rsidR="00AD2000">
        <w:rPr>
          <w:rFonts w:ascii="Times New Roman" w:eastAsia="Times New Roman" w:hAnsi="Times New Roman"/>
          <w:sz w:val="20"/>
          <w:szCs w:val="20"/>
        </w:rPr>
        <w:t xml:space="preserve">. </w:t>
      </w:r>
      <w:r w:rsidR="00AD2000">
        <w:rPr>
          <w:rFonts w:ascii="Times New Roman" w:hAnsi="Times New Roman"/>
          <w:color w:val="000000"/>
          <w:sz w:val="20"/>
          <w:szCs w:val="20"/>
        </w:rPr>
        <w:t>Proses ini</w:t>
      </w:r>
      <w:r w:rsidR="00B3457F" w:rsidRPr="00B3457F">
        <w:rPr>
          <w:rFonts w:ascii="Times New Roman" w:hAnsi="Times New Roman"/>
          <w:color w:val="000000"/>
          <w:sz w:val="20"/>
          <w:szCs w:val="20"/>
        </w:rPr>
        <w:t xml:space="preserve"> menghasilkan pengaruh terhadap kinerja organisasi  sebesar </w:t>
      </w:r>
      <w:r w:rsidR="00B3457F" w:rsidRPr="00B3457F">
        <w:rPr>
          <w:rFonts w:ascii="Times New Roman" w:eastAsia="Times New Roman" w:hAnsi="Times New Roman"/>
          <w:sz w:val="20"/>
          <w:szCs w:val="20"/>
        </w:rPr>
        <w:t>0,318 satuan. Peningkatan orientasi pelanggan sebesar 1 satuan akan meningkatkan kinerja organisasi sebesar 0,318 satuan dengan asumsi variabel lain tetap.</w:t>
      </w:r>
    </w:p>
    <w:p w:rsidR="00AD2000" w:rsidRDefault="00B3457F" w:rsidP="00AD2000">
      <w:pPr>
        <w:spacing w:after="0" w:line="240" w:lineRule="auto"/>
        <w:ind w:firstLine="284"/>
        <w:jc w:val="both"/>
        <w:rPr>
          <w:rFonts w:ascii="Times New Roman" w:eastAsia="Times New Roman" w:hAnsi="Times New Roman"/>
          <w:sz w:val="20"/>
          <w:szCs w:val="20"/>
        </w:rPr>
      </w:pPr>
      <w:r w:rsidRPr="00B3457F">
        <w:rPr>
          <w:rFonts w:ascii="Times New Roman" w:hAnsi="Times New Roman"/>
          <w:b/>
          <w:sz w:val="20"/>
          <w:szCs w:val="20"/>
        </w:rPr>
        <w:t>Keempat</w:t>
      </w:r>
      <w:r w:rsidRPr="00B3457F">
        <w:rPr>
          <w:rFonts w:ascii="Times New Roman" w:hAnsi="Times New Roman"/>
          <w:sz w:val="20"/>
          <w:szCs w:val="20"/>
        </w:rPr>
        <w:t xml:space="preserve">, </w:t>
      </w:r>
      <w:r w:rsidRPr="00B3457F">
        <w:rPr>
          <w:rFonts w:ascii="Times New Roman" w:hAnsi="Times New Roman"/>
          <w:color w:val="000000"/>
          <w:sz w:val="20"/>
          <w:szCs w:val="20"/>
        </w:rPr>
        <w:t>peningkatan kinerja Perwakilan BPKP dalam hal meningkatnya kualitas penerapan SPIP di pemerintah daerah dapat dilaksanakan melalui peningkatan koordinasi interfungsional sehingga akan berdampak pada peningkatan kapabilitas inovasi yang  terbukti mampu meningkatkan kinerja organisasi</w:t>
      </w:r>
      <w:r w:rsidR="00AD2000">
        <w:rPr>
          <w:rFonts w:ascii="Times New Roman" w:hAnsi="Times New Roman"/>
          <w:color w:val="000000"/>
          <w:sz w:val="20"/>
          <w:szCs w:val="20"/>
        </w:rPr>
        <w:t>.</w:t>
      </w:r>
      <w:r w:rsidR="00AD2000">
        <w:rPr>
          <w:rFonts w:ascii="Times New Roman" w:eastAsia="Times New Roman" w:hAnsi="Times New Roman"/>
          <w:sz w:val="20"/>
          <w:szCs w:val="20"/>
        </w:rPr>
        <w:t xml:space="preserve"> </w:t>
      </w:r>
      <w:r w:rsidRPr="00B3457F">
        <w:rPr>
          <w:rFonts w:ascii="Times New Roman" w:hAnsi="Times New Roman"/>
          <w:color w:val="000000"/>
          <w:sz w:val="20"/>
          <w:szCs w:val="20"/>
        </w:rPr>
        <w:t xml:space="preserve">Kinerja organisasi dipengaruhi oleh koordinasi interfungsonal melalui kapabilitas inovasi.  Pengaruh yang dihasilkan dari proses  4 ini sebesar 0,1375 satuan </w:t>
      </w:r>
      <w:r w:rsidR="009E577E">
        <w:rPr>
          <w:rFonts w:ascii="Times New Roman" w:hAnsi="Times New Roman"/>
          <w:color w:val="000000"/>
          <w:sz w:val="20"/>
          <w:szCs w:val="20"/>
        </w:rPr>
        <w:t xml:space="preserve">yang </w:t>
      </w:r>
      <w:r w:rsidRPr="00B3457F">
        <w:rPr>
          <w:rFonts w:ascii="Times New Roman" w:hAnsi="Times New Roman"/>
          <w:color w:val="000000"/>
          <w:sz w:val="20"/>
          <w:szCs w:val="20"/>
        </w:rPr>
        <w:t xml:space="preserve">berasal dari perkalian antara pengaruh koordinasi interfungsional terhadap kapabilitas inovasi sebesar 0,395 satuan dengan </w:t>
      </w:r>
      <w:r w:rsidRPr="00B3457F">
        <w:rPr>
          <w:rFonts w:ascii="Times New Roman" w:hAnsi="Times New Roman"/>
          <w:color w:val="000000"/>
          <w:sz w:val="20"/>
          <w:szCs w:val="20"/>
        </w:rPr>
        <w:lastRenderedPageBreak/>
        <w:t xml:space="preserve">pengaruh kapabilitas inovasi terhadap kinerja organisasi sebesar 0,348  satuan dengan asumsi variabel lain tetap. </w:t>
      </w:r>
    </w:p>
    <w:p w:rsidR="00AD2000" w:rsidRDefault="00B3457F" w:rsidP="00AD2000">
      <w:pPr>
        <w:spacing w:after="0" w:line="240" w:lineRule="auto"/>
        <w:ind w:firstLine="284"/>
        <w:jc w:val="both"/>
        <w:rPr>
          <w:rFonts w:ascii="Times New Roman" w:eastAsia="Times New Roman" w:hAnsi="Times New Roman"/>
          <w:sz w:val="20"/>
          <w:szCs w:val="20"/>
        </w:rPr>
      </w:pPr>
      <w:r w:rsidRPr="00B3457F">
        <w:rPr>
          <w:rFonts w:ascii="Times New Roman" w:hAnsi="Times New Roman"/>
          <w:b/>
          <w:sz w:val="20"/>
          <w:szCs w:val="20"/>
        </w:rPr>
        <w:t>Kelima</w:t>
      </w:r>
      <w:r w:rsidRPr="00B3457F">
        <w:rPr>
          <w:rFonts w:ascii="Times New Roman" w:hAnsi="Times New Roman"/>
          <w:sz w:val="20"/>
          <w:szCs w:val="20"/>
        </w:rPr>
        <w:t xml:space="preserve">, </w:t>
      </w:r>
      <w:r w:rsidRPr="00B3457F">
        <w:rPr>
          <w:rFonts w:ascii="Times New Roman" w:hAnsi="Times New Roman"/>
          <w:color w:val="000000"/>
          <w:sz w:val="20"/>
          <w:szCs w:val="20"/>
        </w:rPr>
        <w:t>peningkatan kinerja Perwakilan BPKP dalam hal meningkatnya kualitas penerapan SPIP di pemerintah daerah dapat dilaksanakan melalui peningkatan orientasi pelanggan sehingga akan berdampak pada peningkatan kapabilitas inovasi yang  terbukti mampu meningkatkan kinerja organisasi</w:t>
      </w:r>
      <w:r w:rsidR="00AD2000">
        <w:rPr>
          <w:rFonts w:ascii="Times New Roman" w:hAnsi="Times New Roman"/>
          <w:color w:val="000000"/>
          <w:sz w:val="20"/>
          <w:szCs w:val="20"/>
        </w:rPr>
        <w:t>.</w:t>
      </w:r>
      <w:r w:rsidR="00AD2000">
        <w:rPr>
          <w:rFonts w:ascii="Times New Roman" w:eastAsia="Times New Roman" w:hAnsi="Times New Roman"/>
          <w:sz w:val="20"/>
          <w:szCs w:val="20"/>
        </w:rPr>
        <w:t xml:space="preserve"> </w:t>
      </w:r>
      <w:r w:rsidRPr="00B3457F">
        <w:rPr>
          <w:rFonts w:ascii="Times New Roman" w:hAnsi="Times New Roman"/>
          <w:color w:val="000000"/>
          <w:sz w:val="20"/>
          <w:szCs w:val="20"/>
        </w:rPr>
        <w:t xml:space="preserve">Kinerja organisasi dipengaruhi orientasi pelanggan melalui kapabilitas inovasi. Pengaruh yang dihasilkan dari proses 5 ini sebesar 0,1288 satuan </w:t>
      </w:r>
      <w:r w:rsidR="009E577E">
        <w:rPr>
          <w:rFonts w:ascii="Times New Roman" w:hAnsi="Times New Roman"/>
          <w:color w:val="000000"/>
          <w:sz w:val="20"/>
          <w:szCs w:val="20"/>
        </w:rPr>
        <w:t xml:space="preserve">yang </w:t>
      </w:r>
      <w:r w:rsidRPr="00B3457F">
        <w:rPr>
          <w:rFonts w:ascii="Times New Roman" w:hAnsi="Times New Roman"/>
          <w:color w:val="000000"/>
          <w:sz w:val="20"/>
          <w:szCs w:val="20"/>
        </w:rPr>
        <w:t xml:space="preserve">berasal dari perkalian antara pengaruh orientasi pelanggan terhadap kapabilitas inovasi sebesar 0,370 satuan dengan pengaruh kapabilitas inovasi terhadap kinerja organisasi sebesar 0,348 satuan  dengan asumsi variabel lain tetap. </w:t>
      </w:r>
    </w:p>
    <w:p w:rsidR="00796ADD" w:rsidRDefault="00B3457F" w:rsidP="00AD2000">
      <w:pPr>
        <w:spacing w:after="0" w:line="240" w:lineRule="auto"/>
        <w:ind w:firstLine="284"/>
        <w:jc w:val="both"/>
        <w:rPr>
          <w:rFonts w:ascii="Times New Roman" w:hAnsi="Times New Roman"/>
          <w:sz w:val="20"/>
          <w:szCs w:val="20"/>
        </w:rPr>
      </w:pPr>
      <w:r w:rsidRPr="00B3457F">
        <w:rPr>
          <w:rFonts w:ascii="Times New Roman" w:hAnsi="Times New Roman"/>
          <w:sz w:val="20"/>
          <w:szCs w:val="20"/>
        </w:rPr>
        <w:t xml:space="preserve">Implikasi teoritis penelitian ini adalah menghasilkan bukti empiris atas penerapan premis teori bidang kajian utama yaitu manajemen strategi sektor publik dalam hal ini teori </w:t>
      </w:r>
      <w:r w:rsidRPr="00B3457F">
        <w:rPr>
          <w:rFonts w:ascii="Times New Roman" w:hAnsi="Times New Roman"/>
          <w:i/>
          <w:sz w:val="20"/>
          <w:szCs w:val="20"/>
        </w:rPr>
        <w:t>Resources Based View</w:t>
      </w:r>
      <w:r w:rsidRPr="00B3457F">
        <w:rPr>
          <w:rFonts w:ascii="Times New Roman" w:hAnsi="Times New Roman"/>
          <w:sz w:val="20"/>
          <w:szCs w:val="20"/>
        </w:rPr>
        <w:t xml:space="preserve"> (RBV</w:t>
      </w:r>
      <w:r w:rsidR="00796ADD">
        <w:rPr>
          <w:rFonts w:ascii="Times New Roman" w:hAnsi="Times New Roman"/>
          <w:sz w:val="20"/>
          <w:szCs w:val="20"/>
        </w:rPr>
        <w:t xml:space="preserve">) dan teori Kapabilitas Dinamis, mengisi celah kekosongan khasanah literatur mengenai relevansi penerapan orientasi pelanggan di sector publik, dan memperkuat hasil penelitian sebelumnya. </w:t>
      </w:r>
    </w:p>
    <w:p w:rsidR="00796ADD" w:rsidRDefault="00AD2000" w:rsidP="00AD2000">
      <w:pPr>
        <w:spacing w:after="0" w:line="240" w:lineRule="auto"/>
        <w:ind w:firstLine="284"/>
        <w:jc w:val="both"/>
        <w:rPr>
          <w:rFonts w:ascii="Times New Roman" w:hAnsi="Times New Roman"/>
          <w:sz w:val="20"/>
          <w:szCs w:val="20"/>
        </w:rPr>
      </w:pPr>
      <w:r>
        <w:rPr>
          <w:rFonts w:ascii="Times New Roman" w:eastAsia="Times New Roman" w:hAnsi="Times New Roman"/>
          <w:sz w:val="20"/>
          <w:szCs w:val="20"/>
        </w:rPr>
        <w:t xml:space="preserve"> </w:t>
      </w:r>
      <w:r>
        <w:rPr>
          <w:rFonts w:ascii="Times New Roman" w:hAnsi="Times New Roman"/>
          <w:sz w:val="20"/>
          <w:szCs w:val="20"/>
        </w:rPr>
        <w:t>H</w:t>
      </w:r>
      <w:r w:rsidR="00B3457F" w:rsidRPr="00B3457F">
        <w:rPr>
          <w:rFonts w:ascii="Times New Roman" w:hAnsi="Times New Roman"/>
          <w:sz w:val="20"/>
          <w:szCs w:val="20"/>
        </w:rPr>
        <w:t xml:space="preserve">asil penelitian ini mengisi celah </w:t>
      </w:r>
      <w:r>
        <w:rPr>
          <w:rFonts w:ascii="Times New Roman" w:hAnsi="Times New Roman"/>
          <w:sz w:val="20"/>
          <w:szCs w:val="20"/>
        </w:rPr>
        <w:t xml:space="preserve">kekosongan </w:t>
      </w:r>
      <w:r w:rsidR="00B3457F" w:rsidRPr="00B3457F">
        <w:rPr>
          <w:rFonts w:ascii="Times New Roman" w:hAnsi="Times New Roman"/>
          <w:sz w:val="20"/>
          <w:szCs w:val="20"/>
        </w:rPr>
        <w:t xml:space="preserve">khasanah literatur yang berkaitan dengan relevansi penerapan orientasi pelanggan pada organisasi sektor publik sebagaimana dikemukakan oleh Chen, dkk (2005) dan Box (1999). Pelanggan dalam penelitian ini telah ditetapkan  secara jelas yaitu pihak yang menggunakan jasa Perwakilan BPKP (Pemerintah   daerah). Implikasi teoritisnya adalah apabila pelanggan ditetapkan terlebih dahulu secara jelas (mengingat tidak semua pemangku kepentingan adalah pelanggan) maka dapat dibuktikan bahwa orientasi pelanggan relevan diterapkan di sektor publik. Hal ini sesuai dengan pandangan Flyn (1988). </w:t>
      </w:r>
    </w:p>
    <w:p w:rsidR="00796ADD" w:rsidRDefault="00B3457F" w:rsidP="00AD2000">
      <w:pPr>
        <w:spacing w:after="0" w:line="240" w:lineRule="auto"/>
        <w:ind w:firstLine="284"/>
        <w:jc w:val="both"/>
        <w:rPr>
          <w:rFonts w:ascii="Times New Roman" w:hAnsi="Times New Roman"/>
          <w:sz w:val="20"/>
          <w:szCs w:val="20"/>
        </w:rPr>
      </w:pPr>
      <w:r w:rsidRPr="00B3457F">
        <w:rPr>
          <w:rFonts w:ascii="Times New Roman" w:hAnsi="Times New Roman"/>
          <w:sz w:val="20"/>
          <w:szCs w:val="20"/>
        </w:rPr>
        <w:t xml:space="preserve">Hasil penelitian ini memperkuat  </w:t>
      </w:r>
      <w:r w:rsidR="00796ADD">
        <w:rPr>
          <w:rFonts w:ascii="Times New Roman" w:hAnsi="Times New Roman"/>
          <w:sz w:val="20"/>
          <w:szCs w:val="20"/>
        </w:rPr>
        <w:t xml:space="preserve">hasil </w:t>
      </w:r>
      <w:r w:rsidRPr="00B3457F">
        <w:rPr>
          <w:rFonts w:ascii="Times New Roman" w:hAnsi="Times New Roman"/>
          <w:sz w:val="20"/>
          <w:szCs w:val="20"/>
        </w:rPr>
        <w:t>penelitian terdahulu (</w:t>
      </w:r>
      <w:r w:rsidR="00796ADD">
        <w:rPr>
          <w:rFonts w:ascii="Times New Roman" w:eastAsia="Times New Roman" w:hAnsi="Times New Roman"/>
          <w:sz w:val="20"/>
          <w:szCs w:val="20"/>
        </w:rPr>
        <w:t>Ismail dan Mamat</w:t>
      </w:r>
      <w:r w:rsidRPr="00B3457F">
        <w:rPr>
          <w:rFonts w:ascii="Times New Roman" w:hAnsi="Times New Roman"/>
          <w:sz w:val="20"/>
          <w:szCs w:val="20"/>
        </w:rPr>
        <w:t>,</w:t>
      </w:r>
      <w:r w:rsidR="00796ADD">
        <w:rPr>
          <w:rFonts w:ascii="Times New Roman" w:hAnsi="Times New Roman"/>
          <w:sz w:val="20"/>
          <w:szCs w:val="20"/>
        </w:rPr>
        <w:t xml:space="preserve"> </w:t>
      </w:r>
      <w:r w:rsidRPr="00B3457F">
        <w:rPr>
          <w:rFonts w:ascii="Times New Roman" w:hAnsi="Times New Roman"/>
          <w:sz w:val="20"/>
          <w:szCs w:val="20"/>
        </w:rPr>
        <w:t xml:space="preserve">2011; </w:t>
      </w:r>
      <w:r w:rsidRPr="00B3457F">
        <w:rPr>
          <w:rFonts w:ascii="Times New Roman" w:hAnsi="Times New Roman"/>
          <w:sz w:val="20"/>
          <w:szCs w:val="20"/>
          <w:shd w:val="clear" w:color="auto" w:fill="FFFFFF"/>
        </w:rPr>
        <w:t>Gainer dan Padanyi ,2005; Chen, dkk. 2004; Harrison</w:t>
      </w:r>
      <w:r w:rsidRPr="00B3457F">
        <w:rPr>
          <w:rFonts w:ascii="Times New Roman" w:hAnsi="Times New Roman"/>
          <w:sz w:val="20"/>
          <w:szCs w:val="20"/>
        </w:rPr>
        <w:t>) bahwa orientasi pelanggan berpengaruh positif secara langsung terhadap kinerja organisasi</w:t>
      </w:r>
      <w:r w:rsidR="00796ADD">
        <w:rPr>
          <w:rFonts w:ascii="Times New Roman" w:hAnsi="Times New Roman"/>
          <w:sz w:val="20"/>
          <w:szCs w:val="20"/>
        </w:rPr>
        <w:t>. Hasil penelitian ini juga memperkuat</w:t>
      </w:r>
      <w:r w:rsidRPr="00B3457F">
        <w:rPr>
          <w:rFonts w:ascii="Times New Roman" w:hAnsi="Times New Roman"/>
          <w:sz w:val="20"/>
          <w:szCs w:val="20"/>
        </w:rPr>
        <w:t xml:space="preserve"> penelitian terdahulu </w:t>
      </w:r>
      <w:r w:rsidR="00796ADD">
        <w:rPr>
          <w:rFonts w:ascii="Times New Roman" w:hAnsi="Times New Roman"/>
          <w:sz w:val="20"/>
          <w:szCs w:val="20"/>
        </w:rPr>
        <w:t>(</w:t>
      </w:r>
      <w:r w:rsidRPr="00B3457F">
        <w:rPr>
          <w:rFonts w:ascii="Times New Roman" w:eastAsia="Times New Roman" w:hAnsi="Times New Roman"/>
          <w:sz w:val="20"/>
          <w:szCs w:val="20"/>
        </w:rPr>
        <w:t xml:space="preserve">Ismail, A.,dan Mamat, M., </w:t>
      </w:r>
      <w:r w:rsidR="00796ADD">
        <w:rPr>
          <w:rFonts w:ascii="Times New Roman" w:hAnsi="Times New Roman"/>
          <w:sz w:val="20"/>
          <w:szCs w:val="20"/>
        </w:rPr>
        <w:t>2011;serta</w:t>
      </w:r>
      <w:r w:rsidRPr="00B3457F">
        <w:rPr>
          <w:rFonts w:ascii="Times New Roman" w:eastAsia="Times New Roman" w:hAnsi="Times New Roman"/>
          <w:sz w:val="20"/>
          <w:szCs w:val="20"/>
        </w:rPr>
        <w:t xml:space="preserve"> </w:t>
      </w:r>
      <w:r w:rsidR="00796ADD">
        <w:rPr>
          <w:rFonts w:ascii="Times New Roman" w:hAnsi="Times New Roman"/>
          <w:sz w:val="20"/>
          <w:szCs w:val="20"/>
          <w:shd w:val="clear" w:color="auto" w:fill="FFFFFF"/>
        </w:rPr>
        <w:t xml:space="preserve">Voss dan Voss, </w:t>
      </w:r>
      <w:r w:rsidRPr="00B3457F">
        <w:rPr>
          <w:rFonts w:ascii="Times New Roman" w:hAnsi="Times New Roman"/>
          <w:sz w:val="20"/>
          <w:szCs w:val="20"/>
          <w:shd w:val="clear" w:color="auto" w:fill="FFFFFF"/>
        </w:rPr>
        <w:t xml:space="preserve">2000) </w:t>
      </w:r>
      <w:r w:rsidRPr="00B3457F">
        <w:rPr>
          <w:rFonts w:ascii="Times New Roman" w:hAnsi="Times New Roman"/>
          <w:sz w:val="20"/>
          <w:szCs w:val="20"/>
        </w:rPr>
        <w:t>bahwa kordinasi interfungsional berpengaruh positif secara langsung terhadap kinerja organisasi</w:t>
      </w:r>
      <w:r w:rsidR="00796ADD">
        <w:rPr>
          <w:rFonts w:ascii="Times New Roman" w:hAnsi="Times New Roman"/>
          <w:sz w:val="20"/>
          <w:szCs w:val="20"/>
        </w:rPr>
        <w:t xml:space="preserve">.  </w:t>
      </w:r>
    </w:p>
    <w:p w:rsidR="00796ADD" w:rsidRDefault="00796ADD" w:rsidP="00AD2000">
      <w:pPr>
        <w:spacing w:after="0" w:line="240" w:lineRule="auto"/>
        <w:ind w:firstLine="284"/>
        <w:jc w:val="both"/>
        <w:rPr>
          <w:rFonts w:ascii="Times New Roman" w:eastAsia="Times New Roman" w:hAnsi="Times New Roman"/>
          <w:sz w:val="20"/>
          <w:szCs w:val="20"/>
        </w:rPr>
      </w:pPr>
      <w:r>
        <w:rPr>
          <w:rFonts w:ascii="Times New Roman" w:hAnsi="Times New Roman"/>
          <w:sz w:val="20"/>
          <w:szCs w:val="20"/>
        </w:rPr>
        <w:t>Selanjutnya hasil peneleitian ini memperkuat penelitian terdahulu bahwa kapabilitas inovasi memediasi pengaruh positif orientasi pelanggan terhadap kinerja organisasi (</w:t>
      </w:r>
      <w:r>
        <w:rPr>
          <w:rFonts w:ascii="Times New Roman" w:eastAsia="Times New Roman" w:hAnsi="Times New Roman"/>
          <w:sz w:val="20"/>
          <w:szCs w:val="20"/>
        </w:rPr>
        <w:t>Akman G., dan Yorur B.,2013;</w:t>
      </w:r>
      <w:r w:rsidR="00B3457F" w:rsidRPr="00B3457F">
        <w:rPr>
          <w:rFonts w:ascii="Times New Roman" w:eastAsia="Times New Roman" w:hAnsi="Times New Roman"/>
          <w:sz w:val="20"/>
          <w:szCs w:val="20"/>
        </w:rPr>
        <w:t xml:space="preserve"> </w:t>
      </w:r>
      <w:r>
        <w:rPr>
          <w:rFonts w:ascii="Times New Roman" w:hAnsi="Times New Roman"/>
          <w:color w:val="000000"/>
          <w:sz w:val="20"/>
          <w:szCs w:val="20"/>
        </w:rPr>
        <w:t>Cheng dan Krumwiede, 2012;</w:t>
      </w:r>
      <w:r w:rsidR="00B3457F" w:rsidRPr="00B3457F">
        <w:rPr>
          <w:rFonts w:ascii="Times New Roman" w:hAnsi="Times New Roman"/>
          <w:color w:val="000000"/>
          <w:sz w:val="20"/>
          <w:szCs w:val="20"/>
        </w:rPr>
        <w:t xml:space="preserve"> serta </w:t>
      </w:r>
      <w:r w:rsidR="00B3457F" w:rsidRPr="00B3457F">
        <w:rPr>
          <w:rFonts w:ascii="Times New Roman" w:eastAsia="Times New Roman" w:hAnsi="Times New Roman"/>
          <w:sz w:val="20"/>
          <w:szCs w:val="20"/>
        </w:rPr>
        <w:t>Vincent, L. H., Bharadwaj, S. G., dan Challagalla, G. N.</w:t>
      </w:r>
      <w:r>
        <w:rPr>
          <w:rFonts w:ascii="Times New Roman" w:eastAsia="Times New Roman" w:hAnsi="Times New Roman"/>
          <w:sz w:val="20"/>
          <w:szCs w:val="20"/>
        </w:rPr>
        <w:t xml:space="preserve">, </w:t>
      </w:r>
      <w:r w:rsidR="00B3457F" w:rsidRPr="00B3457F">
        <w:rPr>
          <w:rFonts w:ascii="Times New Roman" w:eastAsia="Times New Roman" w:hAnsi="Times New Roman"/>
          <w:sz w:val="20"/>
          <w:szCs w:val="20"/>
        </w:rPr>
        <w:t>2004)</w:t>
      </w:r>
      <w:r>
        <w:rPr>
          <w:rFonts w:ascii="Times New Roman" w:eastAsia="Times New Roman" w:hAnsi="Times New Roman"/>
          <w:sz w:val="20"/>
          <w:szCs w:val="20"/>
        </w:rPr>
        <w:t>.</w:t>
      </w:r>
      <w:r w:rsidR="00B3457F" w:rsidRPr="00B3457F">
        <w:rPr>
          <w:rFonts w:ascii="Times New Roman" w:eastAsia="Times New Roman" w:hAnsi="Times New Roman"/>
          <w:sz w:val="20"/>
          <w:szCs w:val="20"/>
        </w:rPr>
        <w:t xml:space="preserve"> </w:t>
      </w:r>
      <w:r w:rsidR="00AD2000">
        <w:rPr>
          <w:rFonts w:ascii="Times New Roman" w:eastAsia="Times New Roman" w:hAnsi="Times New Roman"/>
          <w:sz w:val="20"/>
          <w:szCs w:val="20"/>
        </w:rPr>
        <w:t>Selain itu, h</w:t>
      </w:r>
      <w:r w:rsidR="00B3457F" w:rsidRPr="00B3457F">
        <w:rPr>
          <w:rFonts w:ascii="Times New Roman" w:hAnsi="Times New Roman"/>
          <w:sz w:val="20"/>
          <w:szCs w:val="20"/>
        </w:rPr>
        <w:t xml:space="preserve">asil penelitian ini </w:t>
      </w:r>
      <w:r w:rsidR="00AD2000">
        <w:rPr>
          <w:rFonts w:ascii="Times New Roman" w:hAnsi="Times New Roman"/>
          <w:sz w:val="20"/>
          <w:szCs w:val="20"/>
        </w:rPr>
        <w:t xml:space="preserve">juga </w:t>
      </w:r>
      <w:r w:rsidR="00B3457F" w:rsidRPr="00B3457F">
        <w:rPr>
          <w:rFonts w:ascii="Times New Roman" w:hAnsi="Times New Roman"/>
          <w:sz w:val="20"/>
          <w:szCs w:val="20"/>
        </w:rPr>
        <w:t xml:space="preserve">memperkuat  penelitian terdahulu </w:t>
      </w:r>
      <w:r>
        <w:rPr>
          <w:rFonts w:ascii="Times New Roman" w:hAnsi="Times New Roman"/>
          <w:sz w:val="20"/>
          <w:szCs w:val="20"/>
        </w:rPr>
        <w:t>bahwa kapabilitas inovasi memediasi pengaruh positif koordinasi interfungsional terhadap kinerja organisasi (</w:t>
      </w:r>
      <w:r w:rsidR="00B3457F" w:rsidRPr="00B3457F">
        <w:rPr>
          <w:rFonts w:ascii="Times New Roman" w:eastAsia="Times New Roman" w:hAnsi="Times New Roman"/>
          <w:sz w:val="20"/>
          <w:szCs w:val="20"/>
        </w:rPr>
        <w:t xml:space="preserve">Johnson, A. J., </w:t>
      </w:r>
      <w:r>
        <w:rPr>
          <w:rFonts w:ascii="Times New Roman" w:eastAsia="Times New Roman" w:hAnsi="Times New Roman"/>
          <w:sz w:val="20"/>
          <w:szCs w:val="20"/>
        </w:rPr>
        <w:t xml:space="preserve">Dibrell, C. C., dan Hansen, E.,2009; </w:t>
      </w:r>
      <w:r w:rsidR="00B3457F" w:rsidRPr="00B3457F">
        <w:rPr>
          <w:rFonts w:ascii="Times New Roman" w:eastAsia="Times New Roman" w:hAnsi="Times New Roman"/>
          <w:sz w:val="20"/>
          <w:szCs w:val="20"/>
        </w:rPr>
        <w:t xml:space="preserve"> </w:t>
      </w:r>
      <w:r w:rsidR="00B3457F" w:rsidRPr="00B3457F">
        <w:rPr>
          <w:rFonts w:ascii="Times New Roman" w:eastAsia="Times New Roman" w:hAnsi="Times New Roman"/>
          <w:sz w:val="20"/>
          <w:szCs w:val="20"/>
        </w:rPr>
        <w:lastRenderedPageBreak/>
        <w:t>serta   Vincent, L. H., Bharadwaj,</w:t>
      </w:r>
      <w:r>
        <w:rPr>
          <w:rFonts w:ascii="Times New Roman" w:eastAsia="Times New Roman" w:hAnsi="Times New Roman"/>
          <w:sz w:val="20"/>
          <w:szCs w:val="20"/>
        </w:rPr>
        <w:t xml:space="preserve"> S. G., dan Challagalla, G. N.,</w:t>
      </w:r>
      <w:r w:rsidR="00B3457F" w:rsidRPr="00B3457F">
        <w:rPr>
          <w:rFonts w:ascii="Times New Roman" w:eastAsia="Times New Roman" w:hAnsi="Times New Roman"/>
          <w:sz w:val="20"/>
          <w:szCs w:val="20"/>
        </w:rPr>
        <w:t>2004)</w:t>
      </w:r>
      <w:r>
        <w:rPr>
          <w:rFonts w:ascii="Times New Roman" w:eastAsia="Times New Roman" w:hAnsi="Times New Roman"/>
          <w:sz w:val="20"/>
          <w:szCs w:val="20"/>
        </w:rPr>
        <w:t>.</w:t>
      </w:r>
    </w:p>
    <w:p w:rsidR="009E577E" w:rsidRDefault="00B3457F" w:rsidP="009E577E">
      <w:pPr>
        <w:spacing w:after="0" w:line="240" w:lineRule="auto"/>
        <w:ind w:firstLine="284"/>
        <w:jc w:val="both"/>
        <w:rPr>
          <w:rFonts w:ascii="Times New Roman" w:hAnsi="Times New Roman"/>
          <w:sz w:val="20"/>
          <w:szCs w:val="20"/>
        </w:rPr>
      </w:pPr>
      <w:r w:rsidRPr="00B3457F">
        <w:rPr>
          <w:rFonts w:ascii="Times New Roman" w:hAnsi="Times New Roman"/>
          <w:sz w:val="20"/>
          <w:szCs w:val="20"/>
        </w:rPr>
        <w:t xml:space="preserve">Implikasi kebijakan dari temuan ini dapat diuraikan sebagai berikut: </w:t>
      </w:r>
      <w:r w:rsidRPr="00B3457F">
        <w:rPr>
          <w:rFonts w:ascii="Times New Roman" w:hAnsi="Times New Roman"/>
          <w:b/>
          <w:sz w:val="20"/>
          <w:szCs w:val="20"/>
        </w:rPr>
        <w:t>Pertama</w:t>
      </w:r>
      <w:r w:rsidRPr="00B3457F">
        <w:rPr>
          <w:rFonts w:ascii="Times New Roman" w:hAnsi="Times New Roman"/>
          <w:sz w:val="20"/>
          <w:szCs w:val="20"/>
        </w:rPr>
        <w:t>, kapabilitas inovasi merupakan elemen terpenting bagi Perwakilan BPKP dalam meningkatkan kinerjanya  karena secara langsung dapat memberikan pengaruh dengan besaran pengaruh paling besar terhadap kinerja organisasi sehingga perlu menjadi prioritas utama.</w:t>
      </w:r>
      <w:r w:rsidR="00DB6B46">
        <w:rPr>
          <w:rFonts w:ascii="Times New Roman" w:hAnsi="Times New Roman"/>
          <w:sz w:val="20"/>
          <w:szCs w:val="20"/>
        </w:rPr>
        <w:t xml:space="preserve"> Perwakilan BPKP perlu untuk menempatkan kapabilitas inovasi sebagai prioritas utama dalam meningkatkan kinerja organisasi.</w:t>
      </w:r>
      <w:r w:rsidR="00F22939">
        <w:rPr>
          <w:rFonts w:ascii="Times New Roman" w:hAnsi="Times New Roman"/>
          <w:sz w:val="20"/>
          <w:szCs w:val="20"/>
        </w:rPr>
        <w:t xml:space="preserve"> Hal ini dilakukan dengan mempertahankan praktik-praktik terkait kapabilitas inovasi yang terbukti sudah baik dan apabila mungkin meningkatkannya.</w:t>
      </w:r>
    </w:p>
    <w:p w:rsidR="009E577E" w:rsidRDefault="00B3457F" w:rsidP="009E577E">
      <w:pPr>
        <w:spacing w:after="0" w:line="240" w:lineRule="auto"/>
        <w:ind w:firstLine="284"/>
        <w:jc w:val="both"/>
        <w:rPr>
          <w:rFonts w:ascii="Times New Roman" w:hAnsi="Times New Roman"/>
          <w:sz w:val="20"/>
          <w:szCs w:val="20"/>
        </w:rPr>
      </w:pPr>
      <w:r w:rsidRPr="00B3457F">
        <w:rPr>
          <w:rFonts w:ascii="Times New Roman" w:hAnsi="Times New Roman"/>
          <w:b/>
          <w:sz w:val="20"/>
          <w:szCs w:val="20"/>
        </w:rPr>
        <w:t>Kedua</w:t>
      </w:r>
      <w:r w:rsidRPr="00B3457F">
        <w:rPr>
          <w:rFonts w:ascii="Times New Roman" w:hAnsi="Times New Roman"/>
          <w:sz w:val="20"/>
          <w:szCs w:val="20"/>
        </w:rPr>
        <w:t>, koordinasi interfungsional merupakan elemen penting kedua bagi Perwakilan BPKP dalam meningkatkan kinerjanya.</w:t>
      </w:r>
      <w:r w:rsidR="00F22939">
        <w:rPr>
          <w:rFonts w:ascii="Times New Roman" w:hAnsi="Times New Roman"/>
          <w:sz w:val="20"/>
          <w:szCs w:val="20"/>
        </w:rPr>
        <w:t xml:space="preserve"> Hal ini berarti Perwakilan BPKP perlu mempertahankan praktik-praktik terkait koordinasi interfungsional yang terbukti sudah baik dan apabila mungkin meningkatkannya.</w:t>
      </w:r>
    </w:p>
    <w:p w:rsidR="009E577E" w:rsidRDefault="00B3457F" w:rsidP="009E577E">
      <w:pPr>
        <w:spacing w:after="0" w:line="240" w:lineRule="auto"/>
        <w:ind w:firstLine="284"/>
        <w:jc w:val="both"/>
        <w:rPr>
          <w:rFonts w:ascii="Times New Roman" w:hAnsi="Times New Roman"/>
          <w:sz w:val="20"/>
          <w:szCs w:val="20"/>
        </w:rPr>
      </w:pPr>
      <w:r w:rsidRPr="00B3457F">
        <w:rPr>
          <w:rFonts w:ascii="Times New Roman" w:hAnsi="Times New Roman"/>
          <w:b/>
          <w:sz w:val="20"/>
          <w:szCs w:val="20"/>
        </w:rPr>
        <w:t>Ketiga</w:t>
      </w:r>
      <w:r w:rsidRPr="00B3457F">
        <w:rPr>
          <w:rFonts w:ascii="Times New Roman" w:hAnsi="Times New Roman"/>
          <w:sz w:val="20"/>
          <w:szCs w:val="20"/>
        </w:rPr>
        <w:t>, orientasi pelanggan merupakan elemen penting berikutnya bagi Perwakilan BPKP dalam meningkatkan kinerjanya.</w:t>
      </w:r>
      <w:r w:rsidR="00F22939">
        <w:rPr>
          <w:rFonts w:ascii="Times New Roman" w:hAnsi="Times New Roman"/>
          <w:sz w:val="20"/>
          <w:szCs w:val="20"/>
        </w:rPr>
        <w:t xml:space="preserve"> Hal ini berarti Perwakilan BPKP perlu meningkatkan praktik-praktik terkait orientasi pelanggan yang terbukti masih memerlukan penyempurnaan karena belum dilaksanakan secara terstruktur dan sistematis yang ditunjukkan dengan identifikasi kebutuhan dan prioritas pemerintah daerah secara formal belum dilakukan secara menyeluruh dan periodik, survei kepuasan pemerintah daerah belum dilakukan secara menyeluruh dan periodik dan belum sesuai dengan kaidah-kai</w:t>
      </w:r>
      <w:r w:rsidR="009E577E">
        <w:rPr>
          <w:rFonts w:ascii="Times New Roman" w:hAnsi="Times New Roman"/>
          <w:sz w:val="20"/>
          <w:szCs w:val="20"/>
        </w:rPr>
        <w:t>dah survei kepuasan yang ideal.</w:t>
      </w:r>
    </w:p>
    <w:p w:rsidR="00AD2000" w:rsidRDefault="00B3457F" w:rsidP="009E577E">
      <w:pPr>
        <w:spacing w:after="0" w:line="240" w:lineRule="auto"/>
        <w:ind w:firstLine="284"/>
        <w:jc w:val="both"/>
        <w:rPr>
          <w:rFonts w:ascii="Times New Roman" w:hAnsi="Times New Roman"/>
          <w:sz w:val="20"/>
          <w:szCs w:val="20"/>
        </w:rPr>
      </w:pPr>
      <w:r w:rsidRPr="00B3457F">
        <w:rPr>
          <w:rFonts w:ascii="Times New Roman" w:hAnsi="Times New Roman"/>
          <w:sz w:val="20"/>
          <w:szCs w:val="20"/>
        </w:rPr>
        <w:t xml:space="preserve">Keterbatasan penelitian ini adalah pengujian persamaan struktural dilakukan secara parsial tidak secara simultan.  Keterbatasan lainnya adalah nilai </w:t>
      </w:r>
      <w:r w:rsidRPr="00B3457F">
        <w:rPr>
          <w:rFonts w:ascii="Times New Roman" w:hAnsi="Times New Roman"/>
          <w:i/>
          <w:sz w:val="20"/>
          <w:szCs w:val="20"/>
        </w:rPr>
        <w:t>R square</w:t>
      </w:r>
      <w:r w:rsidRPr="00B3457F">
        <w:rPr>
          <w:rFonts w:ascii="Times New Roman" w:hAnsi="Times New Roman"/>
          <w:sz w:val="20"/>
          <w:szCs w:val="20"/>
        </w:rPr>
        <w:t xml:space="preserve"> yang dihasilkan dari model </w:t>
      </w:r>
      <w:r w:rsidR="009E577E">
        <w:rPr>
          <w:rFonts w:ascii="Times New Roman" w:hAnsi="Times New Roman"/>
          <w:sz w:val="20"/>
          <w:szCs w:val="20"/>
        </w:rPr>
        <w:t>penelitian ini rendah yaitu 0,413</w:t>
      </w:r>
      <w:r w:rsidRPr="00B3457F">
        <w:rPr>
          <w:rFonts w:ascii="Times New Roman" w:hAnsi="Times New Roman"/>
          <w:sz w:val="20"/>
          <w:szCs w:val="20"/>
        </w:rPr>
        <w:t xml:space="preserve"> untuk sub s</w:t>
      </w:r>
      <w:r w:rsidR="009E577E">
        <w:rPr>
          <w:rFonts w:ascii="Times New Roman" w:hAnsi="Times New Roman"/>
          <w:sz w:val="20"/>
          <w:szCs w:val="20"/>
        </w:rPr>
        <w:t>truktur model pertama dan 0, 656</w:t>
      </w:r>
      <w:r w:rsidRPr="00B3457F">
        <w:rPr>
          <w:rFonts w:ascii="Times New Roman" w:hAnsi="Times New Roman"/>
          <w:sz w:val="20"/>
          <w:szCs w:val="20"/>
        </w:rPr>
        <w:t xml:space="preserve"> un</w:t>
      </w:r>
      <w:r w:rsidR="00F22939">
        <w:rPr>
          <w:rFonts w:ascii="Times New Roman" w:hAnsi="Times New Roman"/>
          <w:sz w:val="20"/>
          <w:szCs w:val="20"/>
        </w:rPr>
        <w:t xml:space="preserve">tuk sub struktur model kedua.  </w:t>
      </w:r>
      <w:r w:rsidRPr="00B3457F">
        <w:rPr>
          <w:rFonts w:ascii="Times New Roman" w:hAnsi="Times New Roman"/>
          <w:sz w:val="20"/>
          <w:szCs w:val="20"/>
        </w:rPr>
        <w:t>Hal ini berarti bahwa variabel orientasi pelanggan dan variabel koordinasi interfungsional secara bersama-sama hanya mampu menjelaskan variabe</w:t>
      </w:r>
      <w:r w:rsidR="009E577E">
        <w:rPr>
          <w:rFonts w:ascii="Times New Roman" w:hAnsi="Times New Roman"/>
          <w:sz w:val="20"/>
          <w:szCs w:val="20"/>
        </w:rPr>
        <w:t>l kapabilitas inovasi sebesar 41,3</w:t>
      </w:r>
      <w:r w:rsidRPr="00B3457F">
        <w:rPr>
          <w:rFonts w:ascii="Times New Roman" w:hAnsi="Times New Roman"/>
          <w:sz w:val="20"/>
          <w:szCs w:val="20"/>
        </w:rPr>
        <w:t>0%, sehingga masih terdapat banyak variabel yang tidak dimasukkan dalam model penelitian ini yang berpengaruh terhadap kapabilitas inovasi. Variabel orientasi pelanggan, variabel koordinasi interfungsional, dan variabel kapabilitas inovasi secara bersama-sama hanya mampu menjelaskan variabel kinerja o</w:t>
      </w:r>
      <w:r w:rsidR="009E577E">
        <w:rPr>
          <w:rFonts w:ascii="Times New Roman" w:hAnsi="Times New Roman"/>
          <w:sz w:val="20"/>
          <w:szCs w:val="20"/>
        </w:rPr>
        <w:t>rganisasi sebesar 65,6</w:t>
      </w:r>
      <w:r w:rsidRPr="00B3457F">
        <w:rPr>
          <w:rFonts w:ascii="Times New Roman" w:hAnsi="Times New Roman"/>
          <w:sz w:val="20"/>
          <w:szCs w:val="20"/>
        </w:rPr>
        <w:t>0%, sehingga  masih terdapat banyak variabel yang tidak dimasukkan dalam model penelitian ini yang berpen</w:t>
      </w:r>
      <w:r w:rsidR="00AD2000">
        <w:rPr>
          <w:rFonts w:ascii="Times New Roman" w:hAnsi="Times New Roman"/>
          <w:sz w:val="20"/>
          <w:szCs w:val="20"/>
        </w:rPr>
        <w:t>garuh terhadap variabel kinerja organisasi.</w:t>
      </w:r>
    </w:p>
    <w:p w:rsidR="000D08ED" w:rsidRDefault="000D08ED" w:rsidP="009E577E">
      <w:pPr>
        <w:spacing w:after="0" w:line="240" w:lineRule="auto"/>
        <w:ind w:firstLine="284"/>
        <w:jc w:val="both"/>
        <w:rPr>
          <w:rStyle w:val="hps"/>
          <w:rFonts w:ascii="Times New Roman" w:hAnsi="Times New Roman"/>
          <w:sz w:val="20"/>
          <w:szCs w:val="20"/>
        </w:rPr>
      </w:pPr>
      <w:r>
        <w:rPr>
          <w:rFonts w:ascii="Times New Roman" w:hAnsi="Times New Roman"/>
          <w:sz w:val="20"/>
          <w:szCs w:val="20"/>
        </w:rPr>
        <w:t xml:space="preserve">Kinerja organisasi dalam penelitian ini diukur dai sis manfaat yang diperoleh pelanggan (pemerintah daerah). Hasil penelitian ini menunjukkan bahwa capaian kinerja </w:t>
      </w:r>
      <w:r>
        <w:rPr>
          <w:rFonts w:ascii="Times New Roman" w:hAnsi="Times New Roman"/>
          <w:sz w:val="20"/>
          <w:szCs w:val="20"/>
        </w:rPr>
        <w:lastRenderedPageBreak/>
        <w:t xml:space="preserve">tersebut cenderung </w:t>
      </w:r>
      <w:r w:rsidRPr="000D08ED">
        <w:rPr>
          <w:rFonts w:ascii="Times New Roman" w:hAnsi="Times New Roman"/>
          <w:i/>
          <w:sz w:val="20"/>
          <w:szCs w:val="20"/>
        </w:rPr>
        <w:t>uncontrollable</w:t>
      </w:r>
      <w:r>
        <w:rPr>
          <w:rFonts w:ascii="Times New Roman" w:hAnsi="Times New Roman"/>
          <w:sz w:val="20"/>
          <w:szCs w:val="20"/>
        </w:rPr>
        <w:t xml:space="preserve"> bagi BPKP dan tergantung pada komitmen pemerintah daerah. Oleh karena itu a</w:t>
      </w:r>
      <w:r w:rsidR="009E577E">
        <w:rPr>
          <w:rFonts w:ascii="Times New Roman" w:hAnsi="Times New Roman"/>
          <w:sz w:val="20"/>
          <w:szCs w:val="20"/>
        </w:rPr>
        <w:t xml:space="preserve">genda penelitian mendatang di antaranya adalah </w:t>
      </w:r>
      <w:r w:rsidR="009E577E" w:rsidRPr="00444A11">
        <w:rPr>
          <w:rStyle w:val="hps"/>
          <w:rFonts w:ascii="Times New Roman" w:hAnsi="Times New Roman"/>
          <w:sz w:val="20"/>
          <w:szCs w:val="20"/>
        </w:rPr>
        <w:t xml:space="preserve">menambahkan variabel lain sebagai variabel eksogen ke dalam model penelitian </w:t>
      </w:r>
      <w:r>
        <w:rPr>
          <w:rStyle w:val="hps"/>
          <w:rFonts w:ascii="Times New Roman" w:hAnsi="Times New Roman"/>
          <w:sz w:val="20"/>
          <w:szCs w:val="20"/>
        </w:rPr>
        <w:t xml:space="preserve">yang merefleksikan komimen pengguna jasa </w:t>
      </w:r>
      <w:r w:rsidR="009E577E" w:rsidRPr="00444A11">
        <w:rPr>
          <w:rStyle w:val="hps"/>
          <w:rFonts w:ascii="Times New Roman" w:hAnsi="Times New Roman"/>
          <w:sz w:val="20"/>
          <w:szCs w:val="20"/>
        </w:rPr>
        <w:t>misalnya variabel kolaborasi interorganisasi</w:t>
      </w:r>
      <w:r>
        <w:rPr>
          <w:rStyle w:val="hps"/>
          <w:rFonts w:ascii="Times New Roman" w:hAnsi="Times New Roman"/>
          <w:sz w:val="20"/>
          <w:szCs w:val="20"/>
        </w:rPr>
        <w:t>.</w:t>
      </w:r>
      <w:r w:rsidR="009E577E" w:rsidRPr="00444A11">
        <w:rPr>
          <w:rStyle w:val="hps"/>
          <w:rFonts w:ascii="Times New Roman" w:hAnsi="Times New Roman"/>
          <w:sz w:val="20"/>
          <w:szCs w:val="20"/>
        </w:rPr>
        <w:t xml:space="preserve"> </w:t>
      </w:r>
      <w:r>
        <w:rPr>
          <w:rStyle w:val="hps"/>
          <w:rFonts w:ascii="Times New Roman" w:hAnsi="Times New Roman"/>
          <w:sz w:val="20"/>
          <w:szCs w:val="20"/>
        </w:rPr>
        <w:t>Faems dan Looy (</w:t>
      </w:r>
      <w:r w:rsidRPr="00444A11">
        <w:rPr>
          <w:rStyle w:val="hps"/>
          <w:rFonts w:ascii="Times New Roman" w:hAnsi="Times New Roman"/>
          <w:sz w:val="20"/>
          <w:szCs w:val="20"/>
        </w:rPr>
        <w:t>2003</w:t>
      </w:r>
      <w:r>
        <w:rPr>
          <w:rStyle w:val="hps"/>
          <w:rFonts w:ascii="Times New Roman" w:hAnsi="Times New Roman"/>
          <w:sz w:val="20"/>
          <w:szCs w:val="20"/>
        </w:rPr>
        <w:t xml:space="preserve">) </w:t>
      </w:r>
      <w:r w:rsidR="009E577E" w:rsidRPr="00444A11">
        <w:rPr>
          <w:rStyle w:val="hps"/>
          <w:rFonts w:ascii="Times New Roman" w:hAnsi="Times New Roman"/>
          <w:sz w:val="20"/>
          <w:szCs w:val="20"/>
        </w:rPr>
        <w:t>men</w:t>
      </w:r>
      <w:r>
        <w:rPr>
          <w:rStyle w:val="hps"/>
          <w:rFonts w:ascii="Times New Roman" w:hAnsi="Times New Roman"/>
          <w:sz w:val="20"/>
          <w:szCs w:val="20"/>
        </w:rPr>
        <w:t xml:space="preserve">yebutkan bahwa </w:t>
      </w:r>
      <w:r w:rsidR="009E577E" w:rsidRPr="00444A11">
        <w:rPr>
          <w:rStyle w:val="hps"/>
          <w:rFonts w:ascii="Times New Roman" w:hAnsi="Times New Roman"/>
          <w:sz w:val="20"/>
          <w:szCs w:val="20"/>
        </w:rPr>
        <w:t>kolaborasi interorganisasi dapat meningkatkan inovasi dan kinerja organisasi</w:t>
      </w:r>
      <w:r>
        <w:rPr>
          <w:rStyle w:val="hps"/>
          <w:rFonts w:ascii="Times New Roman" w:hAnsi="Times New Roman"/>
          <w:sz w:val="20"/>
          <w:szCs w:val="20"/>
        </w:rPr>
        <w:t>, dengan demikian penelitian mendatang diharapkan dapat meningkatkan koefisien determinasi.</w:t>
      </w:r>
    </w:p>
    <w:p w:rsidR="00444A11" w:rsidRPr="009E577E" w:rsidRDefault="000D08ED" w:rsidP="000D08ED">
      <w:pPr>
        <w:spacing w:after="0" w:line="240" w:lineRule="auto"/>
        <w:ind w:firstLine="284"/>
        <w:jc w:val="both"/>
        <w:rPr>
          <w:rStyle w:val="hps"/>
          <w:rFonts w:ascii="Times New Roman" w:hAnsi="Times New Roman"/>
          <w:sz w:val="20"/>
          <w:szCs w:val="20"/>
        </w:rPr>
      </w:pPr>
      <w:r>
        <w:rPr>
          <w:rFonts w:ascii="Times New Roman" w:hAnsi="Times New Roman"/>
          <w:sz w:val="20"/>
          <w:szCs w:val="20"/>
        </w:rPr>
        <w:t xml:space="preserve"> </w:t>
      </w:r>
      <w:r w:rsidR="009E577E">
        <w:rPr>
          <w:rFonts w:ascii="Times New Roman" w:hAnsi="Times New Roman"/>
          <w:sz w:val="20"/>
          <w:szCs w:val="20"/>
        </w:rPr>
        <w:t xml:space="preserve">Agenda penelitian mendatang lainnya adalah </w:t>
      </w:r>
      <w:r w:rsidR="009E577E" w:rsidRPr="00444A11">
        <w:rPr>
          <w:rStyle w:val="hps"/>
          <w:rFonts w:ascii="Times New Roman" w:hAnsi="Times New Roman"/>
          <w:sz w:val="20"/>
          <w:szCs w:val="20"/>
        </w:rPr>
        <w:t>menguji pengaruh penerapan orientasi pelanggan terhadap k</w:t>
      </w:r>
      <w:r w:rsidR="009E577E">
        <w:rPr>
          <w:rStyle w:val="hps"/>
          <w:rFonts w:ascii="Times New Roman" w:hAnsi="Times New Roman"/>
          <w:sz w:val="20"/>
          <w:szCs w:val="20"/>
        </w:rPr>
        <w:t xml:space="preserve">inerja organisasi sektor publik </w:t>
      </w:r>
      <w:r w:rsidR="009E577E" w:rsidRPr="00444A11">
        <w:rPr>
          <w:rStyle w:val="hps"/>
          <w:rFonts w:ascii="Times New Roman" w:hAnsi="Times New Roman"/>
          <w:sz w:val="20"/>
          <w:szCs w:val="20"/>
        </w:rPr>
        <w:t>di bidang selain bidang pengawasan (audit internal) dengan batasan istilah pelanggan yang lain misalnya pembayar pajak.</w:t>
      </w:r>
      <w:r>
        <w:rPr>
          <w:rStyle w:val="hps"/>
          <w:rFonts w:ascii="Times New Roman" w:hAnsi="Times New Roman"/>
          <w:sz w:val="20"/>
          <w:szCs w:val="20"/>
        </w:rPr>
        <w:t xml:space="preserve"> Hal ini untuk memperkuat argument </w:t>
      </w:r>
      <w:r w:rsidR="00444A11" w:rsidRPr="00444A11">
        <w:rPr>
          <w:rFonts w:ascii="Times New Roman" w:hAnsi="Times New Roman"/>
          <w:sz w:val="20"/>
          <w:szCs w:val="20"/>
        </w:rPr>
        <w:t xml:space="preserve">Flyn (1988)  </w:t>
      </w:r>
      <w:r>
        <w:rPr>
          <w:rFonts w:ascii="Times New Roman" w:hAnsi="Times New Roman"/>
          <w:sz w:val="20"/>
          <w:szCs w:val="20"/>
        </w:rPr>
        <w:t xml:space="preserve">yang </w:t>
      </w:r>
      <w:r w:rsidR="00444A11" w:rsidRPr="00444A11">
        <w:rPr>
          <w:rFonts w:ascii="Times New Roman" w:hAnsi="Times New Roman"/>
          <w:sz w:val="20"/>
          <w:szCs w:val="20"/>
        </w:rPr>
        <w:t xml:space="preserve">menyebutkan bahwa </w:t>
      </w:r>
      <w:r w:rsidR="00444A11" w:rsidRPr="00444A11">
        <w:rPr>
          <w:rFonts w:ascii="Times New Roman" w:eastAsia="DFKai-SB" w:hAnsi="Times New Roman"/>
          <w:sz w:val="20"/>
          <w:szCs w:val="20"/>
        </w:rPr>
        <w:t xml:space="preserve"> mengimpor ide dari sektor swasta</w:t>
      </w:r>
      <w:r w:rsidR="00444A11" w:rsidRPr="00444A11">
        <w:rPr>
          <w:rFonts w:ascii="Times New Roman" w:hAnsi="Times New Roman"/>
          <w:sz w:val="20"/>
          <w:szCs w:val="20"/>
        </w:rPr>
        <w:t xml:space="preserve"> </w:t>
      </w:r>
      <w:r w:rsidR="00444A11" w:rsidRPr="00444A11">
        <w:rPr>
          <w:rFonts w:ascii="Times New Roman" w:eastAsia="DFKai-SB" w:hAnsi="Times New Roman"/>
          <w:sz w:val="20"/>
          <w:szCs w:val="20"/>
        </w:rPr>
        <w:t xml:space="preserve">tentang membuat organisasi sektor publik lebih berorientasi pada pelanggan, sesuai hanya jika hubungan antara organisasi dan </w:t>
      </w:r>
      <w:r w:rsidR="00444A11" w:rsidRPr="00444A11">
        <w:rPr>
          <w:rFonts w:ascii="Times New Roman" w:eastAsia="DFKai-SB" w:hAnsi="Times New Roman"/>
          <w:i/>
          <w:sz w:val="20"/>
          <w:szCs w:val="20"/>
        </w:rPr>
        <w:t xml:space="preserve">stakeholders </w:t>
      </w:r>
      <w:r w:rsidR="00444A11" w:rsidRPr="00444A11">
        <w:rPr>
          <w:rFonts w:ascii="Times New Roman" w:eastAsia="DFKai-SB" w:hAnsi="Times New Roman"/>
          <w:sz w:val="20"/>
          <w:szCs w:val="20"/>
        </w:rPr>
        <w:t xml:space="preserve"> misalnya politisi, pembayar pajak, dan pemilih  telah ditetapkan mengingat tidak semua pemangku kepentingan adalah pelanggan.  </w:t>
      </w:r>
    </w:p>
    <w:p w:rsidR="00B3457F" w:rsidRPr="00B3457F" w:rsidRDefault="00B3457F" w:rsidP="00444A11">
      <w:pPr>
        <w:spacing w:after="0" w:line="240" w:lineRule="auto"/>
        <w:jc w:val="both"/>
        <w:rPr>
          <w:rFonts w:ascii="Times New Roman" w:hAnsi="Times New Roman" w:cs="Times New Roman"/>
          <w:sz w:val="20"/>
          <w:szCs w:val="20"/>
        </w:rPr>
      </w:pPr>
    </w:p>
    <w:p w:rsidR="00B3457F" w:rsidRDefault="00B3457F" w:rsidP="00444A11">
      <w:pPr>
        <w:spacing w:after="0" w:line="240" w:lineRule="auto"/>
        <w:jc w:val="both"/>
        <w:rPr>
          <w:rFonts w:ascii="Times New Roman" w:hAnsi="Times New Roman" w:cs="Times New Roman"/>
          <w:sz w:val="20"/>
          <w:szCs w:val="20"/>
        </w:rPr>
      </w:pPr>
    </w:p>
    <w:p w:rsidR="00444A11" w:rsidRPr="00444A11" w:rsidRDefault="005256B5" w:rsidP="00444A11">
      <w:pPr>
        <w:spacing w:after="0" w:line="240" w:lineRule="auto"/>
        <w:jc w:val="both"/>
        <w:rPr>
          <w:rFonts w:ascii="Times New Roman" w:hAnsi="Times New Roman"/>
          <w:b/>
          <w:sz w:val="20"/>
          <w:szCs w:val="20"/>
        </w:rPr>
      </w:pPr>
      <w:r w:rsidRPr="00444A11">
        <w:rPr>
          <w:rFonts w:ascii="Times New Roman" w:hAnsi="Times New Roman"/>
          <w:b/>
          <w:sz w:val="20"/>
          <w:szCs w:val="20"/>
        </w:rPr>
        <w:t xml:space="preserve">DAFTAR </w:t>
      </w:r>
      <w:r w:rsidR="00444A11" w:rsidRPr="00444A11">
        <w:rPr>
          <w:rFonts w:ascii="Times New Roman" w:hAnsi="Times New Roman"/>
          <w:b/>
          <w:sz w:val="20"/>
          <w:szCs w:val="20"/>
        </w:rPr>
        <w:t>FEFERENSI</w:t>
      </w:r>
    </w:p>
    <w:p w:rsidR="000D08ED" w:rsidRDefault="000D08ED" w:rsidP="00EF03B0">
      <w:pPr>
        <w:spacing w:after="0" w:line="240" w:lineRule="auto"/>
        <w:ind w:left="426" w:hanging="426"/>
        <w:jc w:val="both"/>
        <w:rPr>
          <w:rFonts w:ascii="Times New Roman" w:eastAsia="Times New Roman" w:hAnsi="Times New Roman"/>
          <w:sz w:val="20"/>
          <w:szCs w:val="20"/>
          <w:lang w:eastAsia="id-ID"/>
        </w:rPr>
      </w:pP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Ahuja, G. (2000). The duality of collaboration: Inducements and opportunities in the formation of interfirm linkages. </w:t>
      </w:r>
      <w:r w:rsidRPr="00444A11">
        <w:rPr>
          <w:rFonts w:ascii="Times New Roman" w:eastAsia="Times New Roman" w:hAnsi="Times New Roman"/>
          <w:i/>
          <w:iCs/>
          <w:sz w:val="20"/>
          <w:szCs w:val="20"/>
          <w:lang w:val="id-ID" w:eastAsia="id-ID"/>
        </w:rPr>
        <w:t>Strategic management journal</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21</w:t>
      </w:r>
      <w:r w:rsidRPr="00444A11">
        <w:rPr>
          <w:rFonts w:ascii="Times New Roman" w:eastAsia="Times New Roman" w:hAnsi="Times New Roman"/>
          <w:sz w:val="20"/>
          <w:szCs w:val="20"/>
          <w:lang w:val="id-ID" w:eastAsia="id-ID"/>
        </w:rPr>
        <w:t>(3), 317-343.</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Akman, G., &amp; Yilmaz, C. (2008). Innovative capability, innovation strategy and market orientation: an empirical analysis in Turkish software industry. </w:t>
      </w:r>
      <w:r w:rsidRPr="00444A11">
        <w:rPr>
          <w:rFonts w:ascii="Times New Roman" w:eastAsia="Times New Roman" w:hAnsi="Times New Roman"/>
          <w:i/>
          <w:iCs/>
          <w:sz w:val="20"/>
          <w:szCs w:val="20"/>
          <w:lang w:val="id-ID" w:eastAsia="id-ID"/>
        </w:rPr>
        <w:t>International Journal of Innovation Management</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12</w:t>
      </w:r>
      <w:r w:rsidRPr="00444A11">
        <w:rPr>
          <w:rFonts w:ascii="Times New Roman" w:eastAsia="Times New Roman" w:hAnsi="Times New Roman"/>
          <w:sz w:val="20"/>
          <w:szCs w:val="20"/>
          <w:lang w:val="id-ID" w:eastAsia="id-ID"/>
        </w:rPr>
        <w:t>(01), 69-111.</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Akman, G., &amp; Yörür, B. (2012). Effects </w:t>
      </w:r>
      <w:r w:rsidRPr="00444A11">
        <w:rPr>
          <w:rFonts w:ascii="Times New Roman" w:eastAsia="Times New Roman" w:hAnsi="Times New Roman"/>
          <w:sz w:val="20"/>
          <w:szCs w:val="20"/>
          <w:lang w:eastAsia="id-ID"/>
        </w:rPr>
        <w:t>o</w:t>
      </w:r>
      <w:r w:rsidRPr="00444A11">
        <w:rPr>
          <w:rFonts w:ascii="Times New Roman" w:eastAsia="Times New Roman" w:hAnsi="Times New Roman"/>
          <w:sz w:val="20"/>
          <w:szCs w:val="20"/>
          <w:lang w:val="id-ID" w:eastAsia="id-ID"/>
        </w:rPr>
        <w:t xml:space="preserve">f Firm Orientations </w:t>
      </w:r>
      <w:r w:rsidRPr="00444A11">
        <w:rPr>
          <w:rFonts w:ascii="Times New Roman" w:eastAsia="Times New Roman" w:hAnsi="Times New Roman"/>
          <w:sz w:val="20"/>
          <w:szCs w:val="20"/>
          <w:lang w:eastAsia="id-ID"/>
        </w:rPr>
        <w:t>o</w:t>
      </w:r>
      <w:r w:rsidRPr="00444A11">
        <w:rPr>
          <w:rFonts w:ascii="Times New Roman" w:eastAsia="Times New Roman" w:hAnsi="Times New Roman"/>
          <w:sz w:val="20"/>
          <w:szCs w:val="20"/>
          <w:lang w:val="id-ID" w:eastAsia="id-ID"/>
        </w:rPr>
        <w:t xml:space="preserve">n Innovative Capability </w:t>
      </w:r>
      <w:r w:rsidRPr="00444A11">
        <w:rPr>
          <w:rFonts w:ascii="Times New Roman" w:eastAsia="Times New Roman" w:hAnsi="Times New Roman"/>
          <w:sz w:val="20"/>
          <w:szCs w:val="20"/>
          <w:lang w:eastAsia="id-ID"/>
        </w:rPr>
        <w:t>i</w:t>
      </w:r>
      <w:r w:rsidRPr="00444A11">
        <w:rPr>
          <w:rFonts w:ascii="Times New Roman" w:eastAsia="Times New Roman" w:hAnsi="Times New Roman"/>
          <w:sz w:val="20"/>
          <w:szCs w:val="20"/>
          <w:lang w:val="id-ID" w:eastAsia="id-ID"/>
        </w:rPr>
        <w:t>n Turkish Manufacturing Industry.</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Albaladejo, M., &amp; Romijn, H. (2000). Determinants of innovation capability in small UK firms: an empirical analysis. </w:t>
      </w:r>
      <w:r w:rsidRPr="00444A11">
        <w:rPr>
          <w:rFonts w:ascii="Times New Roman" w:eastAsia="Times New Roman" w:hAnsi="Times New Roman"/>
          <w:i/>
          <w:iCs/>
          <w:sz w:val="20"/>
          <w:szCs w:val="20"/>
          <w:lang w:val="id-ID" w:eastAsia="id-ID"/>
        </w:rPr>
        <w:t>Eindhoven Centre for Innovation Studies, The Netherlands</w:t>
      </w:r>
      <w:r w:rsidRPr="00444A11">
        <w:rPr>
          <w:rFonts w:ascii="Times New Roman" w:eastAsia="Times New Roman" w:hAnsi="Times New Roman"/>
          <w:sz w:val="20"/>
          <w:szCs w:val="20"/>
          <w:lang w:val="id-ID" w:eastAsia="id-ID"/>
        </w:rPr>
        <w:t>.</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Andreassen, T. W. (1994). Satisfaction, loyalty and reputation as indicators of customer orientation in the public sector. International Journal of Public Sector Management, 7(2), 16-34.</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color w:val="000000"/>
          <w:sz w:val="20"/>
          <w:szCs w:val="20"/>
          <w:lang w:val="id-ID" w:eastAsia="id-ID"/>
        </w:rPr>
        <w:t>Badan Pengawasan Keuangan dan Pembangunan, (2012). Laporan Akuntabilitas Kinerja Instansi Pemerintah Tahun 2011.</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color w:val="000000"/>
          <w:sz w:val="20"/>
          <w:szCs w:val="20"/>
          <w:lang w:val="id-ID" w:eastAsia="id-ID"/>
        </w:rPr>
        <w:t>Badan Pengawasan Keuangan dan Pembangunan, (2013). Laporan Akuntabilitas Kinerja Instansi Pemerintah Tahun 2012.</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lastRenderedPageBreak/>
        <w:t xml:space="preserve">Box, R. C. (1999). Running Government like a Business Implications for Public Administration Theory and Practice. </w:t>
      </w:r>
      <w:r w:rsidRPr="00444A11">
        <w:rPr>
          <w:rFonts w:ascii="Times New Roman" w:eastAsia="Times New Roman" w:hAnsi="Times New Roman"/>
          <w:i/>
          <w:iCs/>
          <w:sz w:val="20"/>
          <w:szCs w:val="20"/>
          <w:lang w:val="id-ID" w:eastAsia="id-ID"/>
        </w:rPr>
        <w:t>The American Review of Public Administration</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29</w:t>
      </w:r>
      <w:r w:rsidRPr="00444A11">
        <w:rPr>
          <w:rFonts w:ascii="Times New Roman" w:eastAsia="Times New Roman" w:hAnsi="Times New Roman"/>
          <w:sz w:val="20"/>
          <w:szCs w:val="20"/>
          <w:lang w:val="id-ID" w:eastAsia="id-ID"/>
        </w:rPr>
        <w:t>(1), 19-43.</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Boyne, G. A. (2003). Sources of Public Service Improvement: A Critical Review and Research Agenda. </w:t>
      </w:r>
      <w:r w:rsidRPr="00444A11">
        <w:rPr>
          <w:rFonts w:ascii="Times New Roman" w:eastAsia="Times New Roman" w:hAnsi="Times New Roman"/>
          <w:i/>
          <w:iCs/>
          <w:sz w:val="20"/>
          <w:szCs w:val="20"/>
          <w:lang w:val="id-ID" w:eastAsia="id-ID"/>
        </w:rPr>
        <w:t>Journal of Public Administration Research and Theory</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13</w:t>
      </w:r>
      <w:r w:rsidRPr="00444A11">
        <w:rPr>
          <w:rFonts w:ascii="Times New Roman" w:eastAsia="Times New Roman" w:hAnsi="Times New Roman"/>
          <w:sz w:val="20"/>
          <w:szCs w:val="20"/>
          <w:lang w:val="id-ID" w:eastAsia="id-ID"/>
        </w:rPr>
        <w:t>(3), 367-394.</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bCs/>
          <w:color w:val="000000"/>
          <w:sz w:val="20"/>
          <w:szCs w:val="20"/>
          <w:lang w:val="id-ID" w:eastAsia="id-ID"/>
        </w:rPr>
        <w:t>Brancato,G., Macchia,S., Murgia,M., Signore,M., Simioni,G., Blanke,K., Korner,T., Nimmergut,A., Lima,P., Paulino,R., Zlotnik,.JHP, (2004), Handbook of Recommended Practice of Questionairre Develpoment and Testing in The Europen Statistical System</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Brewer, B. (2007). Citizen or customer? Complaints handling in the public sector. </w:t>
      </w:r>
      <w:r w:rsidRPr="00444A11">
        <w:rPr>
          <w:rFonts w:ascii="Times New Roman" w:eastAsia="Times New Roman" w:hAnsi="Times New Roman"/>
          <w:i/>
          <w:iCs/>
          <w:sz w:val="20"/>
          <w:szCs w:val="20"/>
          <w:lang w:val="id-ID" w:eastAsia="id-ID"/>
        </w:rPr>
        <w:t>International Review of Administrative Sciences</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73</w:t>
      </w:r>
      <w:r w:rsidRPr="00444A11">
        <w:rPr>
          <w:rFonts w:ascii="Times New Roman" w:eastAsia="Times New Roman" w:hAnsi="Times New Roman"/>
          <w:sz w:val="20"/>
          <w:szCs w:val="20"/>
          <w:lang w:val="id-ID" w:eastAsia="id-ID"/>
        </w:rPr>
        <w:t>(4), 549-556.</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Brewer, G. A., &amp; Selden, S. C. (2000). Why elephants gallop: Assessing and predicting organizational performance in federal agencies. Journal of public administration research and theory, 10(4), 685-712.</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Bryson, J. M., Ackermann, F., &amp; Eden, C. (2007). Putting the Resource</w:t>
      </w:r>
      <w:r w:rsidRPr="00444A11">
        <w:rPr>
          <w:rFonts w:ascii="Cambria Math" w:eastAsia="Times New Roman" w:hAnsi="Cambria Math" w:cs="Cambria Math"/>
          <w:sz w:val="20"/>
          <w:szCs w:val="20"/>
          <w:lang w:val="id-ID" w:eastAsia="id-ID"/>
        </w:rPr>
        <w:t>‐</w:t>
      </w:r>
      <w:r w:rsidRPr="00444A11">
        <w:rPr>
          <w:rFonts w:ascii="Times New Roman" w:eastAsia="Times New Roman" w:hAnsi="Times New Roman"/>
          <w:sz w:val="20"/>
          <w:szCs w:val="20"/>
          <w:lang w:val="id-ID" w:eastAsia="id-ID"/>
        </w:rPr>
        <w:t xml:space="preserve">Based View of Strategy and Distinctive Competencies to Work in Public Organizations. </w:t>
      </w:r>
      <w:r w:rsidRPr="00444A11">
        <w:rPr>
          <w:rFonts w:ascii="Times New Roman" w:eastAsia="Times New Roman" w:hAnsi="Times New Roman"/>
          <w:i/>
          <w:iCs/>
          <w:sz w:val="20"/>
          <w:szCs w:val="20"/>
          <w:lang w:val="id-ID" w:eastAsia="id-ID"/>
        </w:rPr>
        <w:t>Public Administration Review</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67</w:t>
      </w:r>
      <w:r w:rsidRPr="00444A11">
        <w:rPr>
          <w:rFonts w:ascii="Times New Roman" w:eastAsia="Times New Roman" w:hAnsi="Times New Roman"/>
          <w:sz w:val="20"/>
          <w:szCs w:val="20"/>
          <w:lang w:val="id-ID" w:eastAsia="id-ID"/>
        </w:rPr>
        <w:t>(4), 702-717.</w:t>
      </w:r>
    </w:p>
    <w:p w:rsidR="00D9403D" w:rsidRDefault="00444A11" w:rsidP="00D9403D">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Carmeli, A., &amp; Tishler, A. (2004). Resources, capabilities, and the performance of industrial firms: A multivariate analysis. </w:t>
      </w:r>
      <w:r w:rsidRPr="00444A11">
        <w:rPr>
          <w:rFonts w:ascii="Times New Roman" w:eastAsia="Times New Roman" w:hAnsi="Times New Roman"/>
          <w:i/>
          <w:iCs/>
          <w:sz w:val="20"/>
          <w:szCs w:val="20"/>
          <w:lang w:val="id-ID" w:eastAsia="id-ID"/>
        </w:rPr>
        <w:t>Managerial and decision economics</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25</w:t>
      </w:r>
      <w:r w:rsidRPr="00444A11">
        <w:rPr>
          <w:rFonts w:ascii="Times New Roman" w:eastAsia="Times New Roman" w:hAnsi="Times New Roman"/>
          <w:sz w:val="20"/>
          <w:szCs w:val="20"/>
          <w:lang w:val="id-ID" w:eastAsia="id-ID"/>
        </w:rPr>
        <w:t>(6</w:t>
      </w:r>
      <w:r w:rsidRPr="00444A11">
        <w:rPr>
          <w:rFonts w:ascii="Cambria Math" w:eastAsia="Times New Roman" w:hAnsi="Cambria Math" w:cs="Cambria Math"/>
          <w:sz w:val="20"/>
          <w:szCs w:val="20"/>
          <w:lang w:val="id-ID" w:eastAsia="id-ID"/>
        </w:rPr>
        <w:t>‐</w:t>
      </w:r>
      <w:r w:rsidR="00D9403D">
        <w:rPr>
          <w:rFonts w:ascii="Times New Roman" w:eastAsia="Times New Roman" w:hAnsi="Times New Roman"/>
          <w:sz w:val="20"/>
          <w:szCs w:val="20"/>
          <w:lang w:val="id-ID" w:eastAsia="id-ID"/>
        </w:rPr>
        <w:t>7), 299-315.</w:t>
      </w:r>
    </w:p>
    <w:p w:rsidR="00D9403D" w:rsidRPr="00D9403D" w:rsidRDefault="00D9403D" w:rsidP="00D9403D">
      <w:pPr>
        <w:spacing w:after="0" w:line="240" w:lineRule="auto"/>
        <w:ind w:left="426" w:hanging="426"/>
        <w:jc w:val="both"/>
        <w:rPr>
          <w:rFonts w:ascii="Times New Roman" w:eastAsia="Times New Roman" w:hAnsi="Times New Roman"/>
          <w:sz w:val="20"/>
          <w:szCs w:val="20"/>
          <w:lang w:val="id-ID" w:eastAsia="id-ID"/>
        </w:rPr>
      </w:pPr>
      <w:r w:rsidRPr="00D9403D">
        <w:rPr>
          <w:rFonts w:ascii="Times New Roman" w:eastAsia="Times New Roman" w:hAnsi="Times New Roman" w:cs="Times New Roman"/>
          <w:sz w:val="20"/>
          <w:szCs w:val="20"/>
          <w:lang w:val="id-ID" w:eastAsia="id-ID"/>
        </w:rPr>
        <w:t xml:space="preserve">Chen, C. K., Yu, C. H., &amp; Chang, H. C. (2005). An empirical analysis of customer-oriented service activities in the Taiwanese public sector. </w:t>
      </w:r>
      <w:r w:rsidRPr="00D9403D">
        <w:rPr>
          <w:rFonts w:ascii="Times New Roman" w:eastAsia="Times New Roman" w:hAnsi="Times New Roman" w:cs="Times New Roman"/>
          <w:i/>
          <w:iCs/>
          <w:sz w:val="20"/>
          <w:szCs w:val="20"/>
          <w:lang w:val="id-ID" w:eastAsia="id-ID"/>
        </w:rPr>
        <w:t>Total quality management &amp; business excellence</w:t>
      </w:r>
      <w:r w:rsidRPr="00D9403D">
        <w:rPr>
          <w:rFonts w:ascii="Times New Roman" w:eastAsia="Times New Roman" w:hAnsi="Times New Roman" w:cs="Times New Roman"/>
          <w:sz w:val="20"/>
          <w:szCs w:val="20"/>
          <w:lang w:val="id-ID" w:eastAsia="id-ID"/>
        </w:rPr>
        <w:t xml:space="preserve">, </w:t>
      </w:r>
      <w:r w:rsidRPr="00D9403D">
        <w:rPr>
          <w:rFonts w:ascii="Times New Roman" w:eastAsia="Times New Roman" w:hAnsi="Times New Roman" w:cs="Times New Roman"/>
          <w:i/>
          <w:iCs/>
          <w:sz w:val="20"/>
          <w:szCs w:val="20"/>
          <w:lang w:val="id-ID" w:eastAsia="id-ID"/>
        </w:rPr>
        <w:t>16</w:t>
      </w:r>
      <w:r w:rsidRPr="00D9403D">
        <w:rPr>
          <w:rFonts w:ascii="Times New Roman" w:eastAsia="Times New Roman" w:hAnsi="Times New Roman" w:cs="Times New Roman"/>
          <w:sz w:val="20"/>
          <w:szCs w:val="20"/>
          <w:lang w:val="id-ID" w:eastAsia="id-ID"/>
        </w:rPr>
        <w:t>(7), 887-901.</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hAnsi="Times New Roman"/>
          <w:sz w:val="20"/>
          <w:szCs w:val="20"/>
        </w:rPr>
        <w:t>Chen, C. K., Yu, C. H., Yang, S. J., &amp; Chang, H. C. (2004). A customer-oriented service-enhancement system for the public sector. Managing Service Quality, 14(5), 414-425.</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Cheng, C. C., &amp; Krumwiede, D. (2012). The role of service innovation in the market orientation—new service performance linkage. </w:t>
      </w:r>
      <w:r w:rsidRPr="00444A11">
        <w:rPr>
          <w:rFonts w:ascii="Times New Roman" w:eastAsia="Times New Roman" w:hAnsi="Times New Roman"/>
          <w:i/>
          <w:iCs/>
          <w:sz w:val="20"/>
          <w:szCs w:val="20"/>
          <w:lang w:val="id-ID" w:eastAsia="id-ID"/>
        </w:rPr>
        <w:t>Technovation</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32</w:t>
      </w:r>
      <w:r w:rsidRPr="00444A11">
        <w:rPr>
          <w:rFonts w:ascii="Times New Roman" w:eastAsia="Times New Roman" w:hAnsi="Times New Roman"/>
          <w:sz w:val="20"/>
          <w:szCs w:val="20"/>
          <w:lang w:val="id-ID" w:eastAsia="id-ID"/>
        </w:rPr>
        <w:t>(7), 487-497.</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Christensen, C. M., &amp; Bower, J. L. (1996). Customer power, strategic investment, and the failure of leading firms. </w:t>
      </w:r>
      <w:r w:rsidRPr="00444A11">
        <w:rPr>
          <w:rFonts w:ascii="Times New Roman" w:eastAsia="Times New Roman" w:hAnsi="Times New Roman"/>
          <w:i/>
          <w:iCs/>
          <w:sz w:val="20"/>
          <w:szCs w:val="20"/>
          <w:lang w:val="id-ID" w:eastAsia="id-ID"/>
        </w:rPr>
        <w:t>Strategic management journal</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17</w:t>
      </w:r>
      <w:r w:rsidRPr="00444A11">
        <w:rPr>
          <w:rFonts w:ascii="Times New Roman" w:eastAsia="Times New Roman" w:hAnsi="Times New Roman"/>
          <w:sz w:val="20"/>
          <w:szCs w:val="20"/>
          <w:lang w:val="id-ID" w:eastAsia="id-ID"/>
        </w:rPr>
        <w:t>(3), 197-218.</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Faems, D., Van Looy, B., &amp; Debackere, K. (2003). The role of inter-organizational collaboration within innovation strategies: towards a portfolio approach. </w:t>
      </w:r>
      <w:r w:rsidRPr="00444A11">
        <w:rPr>
          <w:rFonts w:ascii="Times New Roman" w:eastAsia="Times New Roman" w:hAnsi="Times New Roman"/>
          <w:i/>
          <w:iCs/>
          <w:sz w:val="20"/>
          <w:szCs w:val="20"/>
          <w:lang w:val="id-ID" w:eastAsia="id-ID"/>
        </w:rPr>
        <w:t>DTEW Research Report 0354</w:t>
      </w:r>
      <w:r w:rsidRPr="00444A11">
        <w:rPr>
          <w:rFonts w:ascii="Times New Roman" w:eastAsia="Times New Roman" w:hAnsi="Times New Roman"/>
          <w:sz w:val="20"/>
          <w:szCs w:val="20"/>
          <w:lang w:val="id-ID" w:eastAsia="id-ID"/>
        </w:rPr>
        <w:t>, 1-33.</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hAnsi="Times New Roman"/>
          <w:sz w:val="20"/>
          <w:szCs w:val="20"/>
        </w:rPr>
        <w:t xml:space="preserve">Feeny, S., &amp; Rogers, M. (2003). Innovation and performance: benchmarking Australian firms. </w:t>
      </w:r>
      <w:r w:rsidRPr="00444A11">
        <w:rPr>
          <w:rFonts w:ascii="Times New Roman" w:hAnsi="Times New Roman"/>
          <w:i/>
          <w:iCs/>
          <w:sz w:val="20"/>
          <w:szCs w:val="20"/>
        </w:rPr>
        <w:t>Australian Economic Review</w:t>
      </w:r>
      <w:r w:rsidRPr="00444A11">
        <w:rPr>
          <w:rFonts w:ascii="Times New Roman" w:hAnsi="Times New Roman"/>
          <w:sz w:val="20"/>
          <w:szCs w:val="20"/>
        </w:rPr>
        <w:t xml:space="preserve">, </w:t>
      </w:r>
      <w:r w:rsidRPr="00444A11">
        <w:rPr>
          <w:rFonts w:ascii="Times New Roman" w:hAnsi="Times New Roman"/>
          <w:i/>
          <w:iCs/>
          <w:sz w:val="20"/>
          <w:szCs w:val="20"/>
        </w:rPr>
        <w:t>36</w:t>
      </w:r>
      <w:r w:rsidRPr="00444A11">
        <w:rPr>
          <w:rFonts w:ascii="Times New Roman" w:hAnsi="Times New Roman"/>
          <w:sz w:val="20"/>
          <w:szCs w:val="20"/>
        </w:rPr>
        <w:t>(3), 253-264</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eastAsia="id-ID"/>
        </w:rPr>
        <w:lastRenderedPageBreak/>
        <w:t xml:space="preserve">Ferdinand. A., 2011.  Metode Penelitian Manajemen: Pedoman Penelitian  untuk Skripsi, Tesis dan Disertasi Ilmu Manajemen, Semarang: Badan Penerbit Universitas Diponegoro. </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Flynn, N. (1988). A consumer</w:t>
      </w:r>
      <w:r w:rsidRPr="00444A11">
        <w:rPr>
          <w:rFonts w:ascii="Cambria Math" w:eastAsia="Times New Roman" w:hAnsi="Cambria Math" w:cs="Cambria Math"/>
          <w:sz w:val="20"/>
          <w:szCs w:val="20"/>
          <w:lang w:val="id-ID" w:eastAsia="id-ID"/>
        </w:rPr>
        <w:t>‐</w:t>
      </w:r>
      <w:r w:rsidRPr="00444A11">
        <w:rPr>
          <w:rFonts w:ascii="Times New Roman" w:eastAsia="Times New Roman" w:hAnsi="Times New Roman"/>
          <w:sz w:val="20"/>
          <w:szCs w:val="20"/>
          <w:lang w:val="id-ID" w:eastAsia="id-ID"/>
        </w:rPr>
        <w:t xml:space="preserve">oriented culture?. </w:t>
      </w:r>
      <w:r w:rsidRPr="00444A11">
        <w:rPr>
          <w:rFonts w:ascii="Times New Roman" w:eastAsia="Times New Roman" w:hAnsi="Times New Roman"/>
          <w:i/>
          <w:iCs/>
          <w:sz w:val="20"/>
          <w:szCs w:val="20"/>
          <w:lang w:val="id-ID" w:eastAsia="id-ID"/>
        </w:rPr>
        <w:t>Public Money &amp; Management</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8</w:t>
      </w:r>
      <w:r w:rsidRPr="00444A11">
        <w:rPr>
          <w:rFonts w:ascii="Times New Roman" w:eastAsia="Times New Roman" w:hAnsi="Times New Roman"/>
          <w:sz w:val="20"/>
          <w:szCs w:val="20"/>
          <w:lang w:val="id-ID" w:eastAsia="id-ID"/>
        </w:rPr>
        <w:t>(1-2), 27-31.</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Gainer, B., &amp; Padanyi, P. (2005). The relationship between market-oriented activities and market-oriented culture: implications for the development of market orientation in nonprofit service organizations. </w:t>
      </w:r>
      <w:r w:rsidRPr="00444A11">
        <w:rPr>
          <w:rFonts w:ascii="Times New Roman" w:eastAsia="Times New Roman" w:hAnsi="Times New Roman"/>
          <w:i/>
          <w:iCs/>
          <w:sz w:val="20"/>
          <w:szCs w:val="20"/>
          <w:lang w:val="id-ID" w:eastAsia="id-ID"/>
        </w:rPr>
        <w:t>Journal of Business Research</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58</w:t>
      </w:r>
      <w:r w:rsidRPr="00444A11">
        <w:rPr>
          <w:rFonts w:ascii="Times New Roman" w:eastAsia="Times New Roman" w:hAnsi="Times New Roman"/>
          <w:sz w:val="20"/>
          <w:szCs w:val="20"/>
          <w:lang w:val="id-ID" w:eastAsia="id-ID"/>
        </w:rPr>
        <w:t>(6), 854-862.</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Garson, G. D. (2012). Testing statistical assumptions. </w:t>
      </w:r>
      <w:r w:rsidRPr="00444A11">
        <w:rPr>
          <w:rFonts w:ascii="Times New Roman" w:eastAsia="Times New Roman" w:hAnsi="Times New Roman"/>
          <w:i/>
          <w:iCs/>
          <w:sz w:val="20"/>
          <w:szCs w:val="20"/>
          <w:lang w:val="id-ID" w:eastAsia="id-ID"/>
        </w:rPr>
        <w:t>Retrieved May</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7</w:t>
      </w:r>
      <w:r w:rsidRPr="00444A11">
        <w:rPr>
          <w:rFonts w:ascii="Times New Roman" w:eastAsia="Times New Roman" w:hAnsi="Times New Roman"/>
          <w:sz w:val="20"/>
          <w:szCs w:val="20"/>
          <w:lang w:val="id-ID" w:eastAsia="id-ID"/>
        </w:rPr>
        <w:t>, 2013.</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Ghasemi, A., &amp; Zahediasl, S. (2012). Normality tests for statistical analysis: a guide for non-statisticians. </w:t>
      </w:r>
      <w:r w:rsidRPr="00444A11">
        <w:rPr>
          <w:rFonts w:ascii="Times New Roman" w:eastAsia="Times New Roman" w:hAnsi="Times New Roman"/>
          <w:i/>
          <w:iCs/>
          <w:sz w:val="20"/>
          <w:szCs w:val="20"/>
          <w:lang w:val="id-ID" w:eastAsia="id-ID"/>
        </w:rPr>
        <w:t>International Journal of Endocrinology and Metabolism</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10</w:t>
      </w:r>
      <w:r w:rsidRPr="00444A11">
        <w:rPr>
          <w:rFonts w:ascii="Times New Roman" w:eastAsia="Times New Roman" w:hAnsi="Times New Roman"/>
          <w:sz w:val="20"/>
          <w:szCs w:val="20"/>
          <w:lang w:val="id-ID" w:eastAsia="id-ID"/>
        </w:rPr>
        <w:t>(2), 486.</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Ghozali, I. (20</w:t>
      </w:r>
      <w:r w:rsidRPr="00444A11">
        <w:rPr>
          <w:rFonts w:ascii="Times New Roman" w:eastAsia="Times New Roman" w:hAnsi="Times New Roman"/>
          <w:sz w:val="20"/>
          <w:szCs w:val="20"/>
          <w:lang w:eastAsia="id-ID"/>
        </w:rPr>
        <w:t>11</w:t>
      </w:r>
      <w:r w:rsidRPr="00444A11">
        <w:rPr>
          <w:rFonts w:ascii="Times New Roman" w:eastAsia="Times New Roman" w:hAnsi="Times New Roman"/>
          <w:sz w:val="20"/>
          <w:szCs w:val="20"/>
          <w:lang w:val="id-ID" w:eastAsia="id-ID"/>
        </w:rPr>
        <w:t xml:space="preserve">). Edisi </w:t>
      </w:r>
      <w:r w:rsidRPr="00444A11">
        <w:rPr>
          <w:rFonts w:ascii="Times New Roman" w:eastAsia="Times New Roman" w:hAnsi="Times New Roman"/>
          <w:sz w:val="20"/>
          <w:szCs w:val="20"/>
          <w:lang w:eastAsia="id-ID"/>
        </w:rPr>
        <w:t>5</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Aplikasi Analisis Multivariate dengan Program SPSS</w:t>
      </w:r>
      <w:r w:rsidRPr="00444A11">
        <w:rPr>
          <w:rFonts w:ascii="Times New Roman" w:eastAsia="Times New Roman" w:hAnsi="Times New Roman"/>
          <w:sz w:val="20"/>
          <w:szCs w:val="20"/>
          <w:lang w:val="id-ID" w:eastAsia="id-ID"/>
        </w:rPr>
        <w:t>.</w:t>
      </w:r>
    </w:p>
    <w:p w:rsidR="00444A11" w:rsidRPr="000A72D8"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Ghozali, I.(ghozali_imam@yahoo.com),4 November</w:t>
      </w:r>
      <w:r w:rsidRPr="00444A11">
        <w:rPr>
          <w:rFonts w:ascii="Times New Roman" w:eastAsia="Times New Roman" w:hAnsi="Times New Roman"/>
          <w:sz w:val="20"/>
          <w:szCs w:val="20"/>
          <w:lang w:eastAsia="id-ID"/>
        </w:rPr>
        <w:t xml:space="preserve"> </w:t>
      </w:r>
      <w:r w:rsidRPr="00444A11">
        <w:rPr>
          <w:rFonts w:ascii="Times New Roman" w:eastAsia="Times New Roman" w:hAnsi="Times New Roman"/>
          <w:sz w:val="20"/>
          <w:szCs w:val="20"/>
          <w:lang w:val="id-ID" w:eastAsia="id-ID"/>
        </w:rPr>
        <w:t>2010,E-mail</w:t>
      </w:r>
      <w:r w:rsidRPr="00444A11">
        <w:rPr>
          <w:rFonts w:ascii="Times New Roman" w:eastAsia="Times New Roman" w:hAnsi="Times New Roman"/>
          <w:sz w:val="20"/>
          <w:szCs w:val="20"/>
          <w:lang w:eastAsia="id-ID"/>
        </w:rPr>
        <w:t xml:space="preserve"> </w:t>
      </w:r>
      <w:r w:rsidRPr="00444A11">
        <w:rPr>
          <w:rFonts w:ascii="Times New Roman" w:eastAsia="Times New Roman" w:hAnsi="Times New Roman"/>
          <w:sz w:val="20"/>
          <w:szCs w:val="20"/>
          <w:lang w:val="id-ID" w:eastAsia="id-ID"/>
        </w:rPr>
        <w:t xml:space="preserve">kepada </w:t>
      </w:r>
      <w:r w:rsidRPr="00444A11">
        <w:rPr>
          <w:rFonts w:ascii="Times New Roman" w:eastAsia="Times New Roman" w:hAnsi="Times New Roman"/>
          <w:sz w:val="20"/>
          <w:szCs w:val="20"/>
          <w:lang w:eastAsia="id-ID"/>
        </w:rPr>
        <w:t xml:space="preserve"> </w:t>
      </w:r>
      <w:hyperlink r:id="rId16" w:history="1">
        <w:r w:rsidRPr="000A72D8">
          <w:rPr>
            <w:rStyle w:val="Hyperlink"/>
            <w:rFonts w:ascii="Times New Roman" w:eastAsia="Times New Roman" w:hAnsi="Times New Roman"/>
            <w:color w:val="auto"/>
            <w:sz w:val="20"/>
            <w:szCs w:val="20"/>
            <w:u w:val="none"/>
            <w:lang w:val="id-ID" w:eastAsia="id-ID"/>
          </w:rPr>
          <w:t>statistik-indonesia@yahoogroups.com</w:t>
        </w:r>
      </w:hyperlink>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Gliem, J. A., &amp; Gliem, R. R. (2003). Calculating, interpreting, and reporting Cronbach’s alpha reliability coefficient for Likert-type scales. Midwest Research-to-Practice Conference in Adult, Continuing, and Community Education.</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Grawe, S. J., Chen, H., &amp; Daugherty, P. J. (2009). The relationship between strategic orientation, service innovation, and performance. </w:t>
      </w:r>
      <w:r w:rsidRPr="00444A11">
        <w:rPr>
          <w:rFonts w:ascii="Times New Roman" w:eastAsia="Times New Roman" w:hAnsi="Times New Roman"/>
          <w:i/>
          <w:iCs/>
          <w:sz w:val="20"/>
          <w:szCs w:val="20"/>
          <w:lang w:val="id-ID" w:eastAsia="id-ID"/>
        </w:rPr>
        <w:t>International Journal of Physical Distribution &amp; Logistics Management</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39</w:t>
      </w:r>
      <w:r w:rsidRPr="00444A11">
        <w:rPr>
          <w:rFonts w:ascii="Times New Roman" w:eastAsia="Times New Roman" w:hAnsi="Times New Roman"/>
          <w:sz w:val="20"/>
          <w:szCs w:val="20"/>
          <w:lang w:val="id-ID" w:eastAsia="id-ID"/>
        </w:rPr>
        <w:t>(4), 282-300.</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Griffin, K. (2003). Economic Globalization and Institutions of Global Governance. </w:t>
      </w:r>
      <w:r w:rsidRPr="00444A11">
        <w:rPr>
          <w:rFonts w:ascii="Times New Roman" w:eastAsia="Times New Roman" w:hAnsi="Times New Roman"/>
          <w:i/>
          <w:iCs/>
          <w:sz w:val="20"/>
          <w:szCs w:val="20"/>
          <w:lang w:val="id-ID" w:eastAsia="id-ID"/>
        </w:rPr>
        <w:t>Development and Change</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34</w:t>
      </w:r>
      <w:r w:rsidRPr="00444A11">
        <w:rPr>
          <w:rFonts w:ascii="Times New Roman" w:eastAsia="Times New Roman" w:hAnsi="Times New Roman"/>
          <w:sz w:val="20"/>
          <w:szCs w:val="20"/>
          <w:lang w:val="id-ID" w:eastAsia="id-ID"/>
        </w:rPr>
        <w:t>(5), 789-807</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eastAsia="id-ID"/>
        </w:rPr>
        <w:t>Hair, J. R., Jr., Black, W. C., Babin, B. J., Anderson, R. E., &amp; Tatham, R. L. (2006). Multivariate analysis. Upper saddle River, NJ: Pearson Prentice Hall.</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Halvorsen, T., Hauknes, J., Miles, I., &amp; Røste, R. (2005). On the differences between public and private sector innovation. Publin Report D, 9.</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Han, J. K., Kim, N., &amp; Srivastava, R. K. (1998). Market orientation and organizational performance: is innovation a missing link?. The Journal of marketing, 30-45.</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Hansen, J. R. (2007, October). Strategic Management when Profit isn’t the End: Differences between Public Organizations. In </w:t>
      </w:r>
      <w:r w:rsidRPr="00444A11">
        <w:rPr>
          <w:rFonts w:ascii="Times New Roman" w:eastAsia="Times New Roman" w:hAnsi="Times New Roman"/>
          <w:i/>
          <w:iCs/>
          <w:sz w:val="20"/>
          <w:szCs w:val="20"/>
          <w:lang w:val="id-ID" w:eastAsia="id-ID"/>
        </w:rPr>
        <w:t>9th Public Management Research Conference, Tucson</w:t>
      </w:r>
      <w:r w:rsidRPr="00444A11">
        <w:rPr>
          <w:rFonts w:ascii="Times New Roman" w:eastAsia="Times New Roman" w:hAnsi="Times New Roman"/>
          <w:sz w:val="20"/>
          <w:szCs w:val="20"/>
          <w:lang w:val="id-ID" w:eastAsia="id-ID"/>
        </w:rPr>
        <w:t>.</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Harrison-Walker, L. J. (2001). The measurement of a market orientation and its impact on business performance. </w:t>
      </w:r>
      <w:r w:rsidRPr="00444A11">
        <w:rPr>
          <w:rFonts w:ascii="Times New Roman" w:eastAsia="Times New Roman" w:hAnsi="Times New Roman"/>
          <w:i/>
          <w:iCs/>
          <w:sz w:val="20"/>
          <w:szCs w:val="20"/>
          <w:lang w:val="id-ID" w:eastAsia="id-ID"/>
        </w:rPr>
        <w:t>Journal of Quality Management</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6</w:t>
      </w:r>
      <w:r w:rsidRPr="00444A11">
        <w:rPr>
          <w:rFonts w:ascii="Times New Roman" w:eastAsia="Times New Roman" w:hAnsi="Times New Roman"/>
          <w:sz w:val="20"/>
          <w:szCs w:val="20"/>
          <w:lang w:val="id-ID" w:eastAsia="id-ID"/>
        </w:rPr>
        <w:t>, 139-172.</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lastRenderedPageBreak/>
        <w:t xml:space="preserve">Henard, D. H., &amp; Szymanski, D. M. (2001). Why some new products are more successful than others. </w:t>
      </w:r>
      <w:r w:rsidRPr="00444A11">
        <w:rPr>
          <w:rFonts w:ascii="Times New Roman" w:eastAsia="Times New Roman" w:hAnsi="Times New Roman"/>
          <w:i/>
          <w:iCs/>
          <w:sz w:val="20"/>
          <w:szCs w:val="20"/>
          <w:lang w:val="id-ID" w:eastAsia="id-ID"/>
        </w:rPr>
        <w:t>Journal of marketing Research</w:t>
      </w:r>
      <w:r w:rsidRPr="00444A11">
        <w:rPr>
          <w:rFonts w:ascii="Times New Roman" w:eastAsia="Times New Roman" w:hAnsi="Times New Roman"/>
          <w:sz w:val="20"/>
          <w:szCs w:val="20"/>
          <w:lang w:val="id-ID" w:eastAsia="id-ID"/>
        </w:rPr>
        <w:t>, 362-375.</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Huhtala, J. P. (2011). Market orientation, innovation capability and business performance: Insights from different phases of the business cycle.</w:t>
      </w:r>
    </w:p>
    <w:p w:rsidR="00444A11" w:rsidRPr="00444A11" w:rsidRDefault="00444A11" w:rsidP="00EF03B0">
      <w:pPr>
        <w:spacing w:after="0" w:line="240" w:lineRule="auto"/>
        <w:ind w:left="426" w:hanging="426"/>
        <w:jc w:val="both"/>
        <w:rPr>
          <w:rFonts w:ascii="Times New Roman" w:hAnsi="Times New Roman"/>
          <w:sz w:val="20"/>
          <w:szCs w:val="20"/>
        </w:rPr>
      </w:pPr>
      <w:r w:rsidRPr="00444A11">
        <w:rPr>
          <w:rFonts w:ascii="Times New Roman" w:hAnsi="Times New Roman"/>
          <w:sz w:val="20"/>
          <w:szCs w:val="20"/>
        </w:rPr>
        <w:t xml:space="preserve">Ismail, A.,&amp; Mamat, M., (2011),  Market Orientation </w:t>
      </w:r>
      <w:r w:rsidRPr="00444A11">
        <w:rPr>
          <w:rFonts w:ascii="Times New Roman" w:hAnsi="Times New Roman"/>
          <w:sz w:val="20"/>
          <w:szCs w:val="20"/>
          <w:lang w:val="id-ID"/>
        </w:rPr>
        <w:t>a</w:t>
      </w:r>
      <w:r w:rsidRPr="00444A11">
        <w:rPr>
          <w:rFonts w:ascii="Times New Roman" w:hAnsi="Times New Roman"/>
          <w:sz w:val="20"/>
          <w:szCs w:val="20"/>
        </w:rPr>
        <w:t>nd Business Performance The Study of Bumiputera Furniture Industry in Kelantan.</w:t>
      </w:r>
    </w:p>
    <w:p w:rsidR="00444A11" w:rsidRPr="00444A11" w:rsidRDefault="00444A11" w:rsidP="00EF03B0">
      <w:pPr>
        <w:spacing w:after="0" w:line="240" w:lineRule="auto"/>
        <w:ind w:left="426" w:hanging="426"/>
        <w:jc w:val="both"/>
        <w:rPr>
          <w:rFonts w:ascii="Times New Roman" w:hAnsi="Times New Roman"/>
          <w:sz w:val="20"/>
          <w:szCs w:val="20"/>
        </w:rPr>
      </w:pPr>
      <w:r w:rsidRPr="00444A11">
        <w:rPr>
          <w:rFonts w:ascii="Times New Roman" w:eastAsia="Times New Roman" w:hAnsi="Times New Roman"/>
          <w:sz w:val="20"/>
          <w:szCs w:val="20"/>
          <w:lang w:val="id-ID" w:eastAsia="id-ID"/>
        </w:rPr>
        <w:t xml:space="preserve">Izquierdo, C. C., &amp; Samaniego, M. J. G. (2007). How alternative marketing strategies impact the performance of Spanish museums. </w:t>
      </w:r>
      <w:r w:rsidRPr="00444A11">
        <w:rPr>
          <w:rFonts w:ascii="Times New Roman" w:eastAsia="Times New Roman" w:hAnsi="Times New Roman"/>
          <w:i/>
          <w:iCs/>
          <w:sz w:val="20"/>
          <w:szCs w:val="20"/>
          <w:lang w:val="id-ID" w:eastAsia="id-ID"/>
        </w:rPr>
        <w:t>Journal of Management Development</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26</w:t>
      </w:r>
      <w:r w:rsidRPr="00444A11">
        <w:rPr>
          <w:rFonts w:ascii="Times New Roman" w:eastAsia="Times New Roman" w:hAnsi="Times New Roman"/>
          <w:sz w:val="20"/>
          <w:szCs w:val="20"/>
          <w:lang w:val="id-ID" w:eastAsia="id-ID"/>
        </w:rPr>
        <w:t>(9), 809-831.</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Jaworski, B. J., &amp; Kohli, A. K. (1993). Market orientation: antecedents and consequences. </w:t>
      </w:r>
      <w:r w:rsidRPr="00444A11">
        <w:rPr>
          <w:rFonts w:ascii="Times New Roman" w:eastAsia="Times New Roman" w:hAnsi="Times New Roman"/>
          <w:i/>
          <w:iCs/>
          <w:sz w:val="20"/>
          <w:szCs w:val="20"/>
          <w:lang w:val="id-ID" w:eastAsia="id-ID"/>
        </w:rPr>
        <w:t>The Journal of marketing</w:t>
      </w:r>
      <w:r w:rsidRPr="00444A11">
        <w:rPr>
          <w:rFonts w:ascii="Times New Roman" w:eastAsia="Times New Roman" w:hAnsi="Times New Roman"/>
          <w:sz w:val="20"/>
          <w:szCs w:val="20"/>
          <w:lang w:val="id-ID" w:eastAsia="id-ID"/>
        </w:rPr>
        <w:t>, 53-70.</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Jaworski, B., Kohli, A. K., &amp; Sahay, A. (2000). Market-driven versus driving markets. Journal of the Academy of Marketing Science, 28(1), 45-54.</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Johnson, A. J., Dibrell, C. C., &amp; Hansen, E. (2009). Market orientation, innovativeness, and performance of food companies. </w:t>
      </w:r>
      <w:r w:rsidRPr="00444A11">
        <w:rPr>
          <w:rFonts w:ascii="Times New Roman" w:eastAsia="Times New Roman" w:hAnsi="Times New Roman"/>
          <w:i/>
          <w:iCs/>
          <w:sz w:val="20"/>
          <w:szCs w:val="20"/>
          <w:lang w:val="id-ID" w:eastAsia="id-ID"/>
        </w:rPr>
        <w:t>Journal of Agribusiness</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27</w:t>
      </w:r>
      <w:r w:rsidRPr="00444A11">
        <w:rPr>
          <w:rFonts w:ascii="Times New Roman" w:eastAsia="Times New Roman" w:hAnsi="Times New Roman"/>
          <w:sz w:val="20"/>
          <w:szCs w:val="20"/>
          <w:lang w:val="id-ID" w:eastAsia="id-ID"/>
        </w:rPr>
        <w:t>(1/2), 85-106.</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Koch, P., &amp; Hauknes, J. Innovation in the Public Sector.</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Kogut, B., &amp; Zander, U. (1992). Knowledge of The Firm, Combinative Capabilities, and The Replication of Technology. </w:t>
      </w:r>
      <w:r w:rsidRPr="00444A11">
        <w:rPr>
          <w:rFonts w:ascii="Times New Roman" w:eastAsia="Times New Roman" w:hAnsi="Times New Roman"/>
          <w:i/>
          <w:iCs/>
          <w:sz w:val="20"/>
          <w:szCs w:val="20"/>
          <w:lang w:val="id-ID" w:eastAsia="id-ID"/>
        </w:rPr>
        <w:t>Organization Science</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3</w:t>
      </w:r>
      <w:r w:rsidRPr="00444A11">
        <w:rPr>
          <w:rFonts w:ascii="Times New Roman" w:eastAsia="Times New Roman" w:hAnsi="Times New Roman"/>
          <w:sz w:val="20"/>
          <w:szCs w:val="20"/>
          <w:lang w:val="id-ID" w:eastAsia="id-ID"/>
        </w:rPr>
        <w:t>(3).</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Kohli, A. K., Jaworski, B. J., &amp; Kumar, A. (1993). MARKOR: a measure of market orientation. </w:t>
      </w:r>
      <w:r w:rsidRPr="00444A11">
        <w:rPr>
          <w:rFonts w:ascii="Times New Roman" w:eastAsia="Times New Roman" w:hAnsi="Times New Roman"/>
          <w:i/>
          <w:iCs/>
          <w:sz w:val="20"/>
          <w:szCs w:val="20"/>
          <w:lang w:val="id-ID" w:eastAsia="id-ID"/>
        </w:rPr>
        <w:t>Journal of Marketing research</w:t>
      </w:r>
      <w:r w:rsidRPr="00444A11">
        <w:rPr>
          <w:rFonts w:ascii="Times New Roman" w:eastAsia="Times New Roman" w:hAnsi="Times New Roman"/>
          <w:sz w:val="20"/>
          <w:szCs w:val="20"/>
          <w:lang w:val="id-ID" w:eastAsia="id-ID"/>
        </w:rPr>
        <w:t>, 467-477.</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Kostopoulos, K. C., Spanos, Y. E., &amp; Prastacos, G. P. (2002, May). The resource-based view of the firm and innovation: identification of critical linkages. In </w:t>
      </w:r>
      <w:r w:rsidRPr="00444A11">
        <w:rPr>
          <w:rFonts w:ascii="Times New Roman" w:eastAsia="Times New Roman" w:hAnsi="Times New Roman"/>
          <w:i/>
          <w:iCs/>
          <w:sz w:val="20"/>
          <w:szCs w:val="20"/>
          <w:lang w:val="id-ID" w:eastAsia="id-ID"/>
        </w:rPr>
        <w:t>European Academy of Management Conference, Stockholm, Sweden</w:t>
      </w:r>
      <w:r w:rsidRPr="00444A11">
        <w:rPr>
          <w:rFonts w:ascii="Times New Roman" w:eastAsia="Times New Roman" w:hAnsi="Times New Roman"/>
          <w:sz w:val="20"/>
          <w:szCs w:val="20"/>
          <w:lang w:val="id-ID" w:eastAsia="id-ID"/>
        </w:rPr>
        <w:t>.</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Lawson, B., &amp; Samson, D. (2001). Developing innovation capability in organisations: a dynamic capabilities approach. </w:t>
      </w:r>
      <w:r w:rsidRPr="00444A11">
        <w:rPr>
          <w:rFonts w:ascii="Times New Roman" w:eastAsia="Times New Roman" w:hAnsi="Times New Roman"/>
          <w:i/>
          <w:iCs/>
          <w:sz w:val="20"/>
          <w:szCs w:val="20"/>
          <w:lang w:val="id-ID" w:eastAsia="id-ID"/>
        </w:rPr>
        <w:t>International Journal of Innovation Management</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5</w:t>
      </w:r>
      <w:r w:rsidRPr="00444A11">
        <w:rPr>
          <w:rFonts w:ascii="Times New Roman" w:eastAsia="Times New Roman" w:hAnsi="Times New Roman"/>
          <w:sz w:val="20"/>
          <w:szCs w:val="20"/>
          <w:lang w:val="id-ID" w:eastAsia="id-ID"/>
        </w:rPr>
        <w:t>(03), 377-400.</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Lukas, B. A., &amp; Ferrell, O. C. (2000). The effect of market orientation on product innovation. </w:t>
      </w:r>
      <w:r w:rsidRPr="00444A11">
        <w:rPr>
          <w:rFonts w:ascii="Times New Roman" w:eastAsia="Times New Roman" w:hAnsi="Times New Roman"/>
          <w:i/>
          <w:iCs/>
          <w:sz w:val="20"/>
          <w:szCs w:val="20"/>
          <w:lang w:val="id-ID" w:eastAsia="id-ID"/>
        </w:rPr>
        <w:t>Journal of the academy of marketing science</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28</w:t>
      </w:r>
      <w:r w:rsidRPr="00444A11">
        <w:rPr>
          <w:rFonts w:ascii="Times New Roman" w:eastAsia="Times New Roman" w:hAnsi="Times New Roman"/>
          <w:sz w:val="20"/>
          <w:szCs w:val="20"/>
          <w:lang w:val="id-ID" w:eastAsia="id-ID"/>
        </w:rPr>
        <w:t>(2), 239-247.</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Markham, S. K., &amp; Griffin, A. (1998). The breakfast of champions: Associations between champions and product development environments, practices and performance. </w:t>
      </w:r>
      <w:r w:rsidRPr="00444A11">
        <w:rPr>
          <w:rFonts w:ascii="Times New Roman" w:eastAsia="Times New Roman" w:hAnsi="Times New Roman"/>
          <w:i/>
          <w:iCs/>
          <w:sz w:val="20"/>
          <w:szCs w:val="20"/>
          <w:lang w:val="id-ID" w:eastAsia="id-ID"/>
        </w:rPr>
        <w:t>Journal of Product Innovation Management</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15</w:t>
      </w:r>
      <w:r w:rsidRPr="00444A11">
        <w:rPr>
          <w:rFonts w:ascii="Times New Roman" w:eastAsia="Times New Roman" w:hAnsi="Times New Roman"/>
          <w:sz w:val="20"/>
          <w:szCs w:val="20"/>
          <w:lang w:val="id-ID" w:eastAsia="id-ID"/>
        </w:rPr>
        <w:t>(5), 436-454.</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Mertler, C. A., &amp; Vannatta, R. A. (2002). Advanced and multivariate statistical methods. </w:t>
      </w:r>
      <w:r w:rsidRPr="00444A11">
        <w:rPr>
          <w:rFonts w:ascii="Times New Roman" w:eastAsia="Times New Roman" w:hAnsi="Times New Roman"/>
          <w:i/>
          <w:iCs/>
          <w:sz w:val="20"/>
          <w:szCs w:val="20"/>
          <w:lang w:val="id-ID" w:eastAsia="id-ID"/>
        </w:rPr>
        <w:t>Los Angeles, CA: Pyrczak</w:t>
      </w:r>
      <w:r w:rsidRPr="00444A11">
        <w:rPr>
          <w:rFonts w:ascii="Times New Roman" w:eastAsia="Times New Roman" w:hAnsi="Times New Roman"/>
          <w:sz w:val="20"/>
          <w:szCs w:val="20"/>
          <w:lang w:val="id-ID" w:eastAsia="id-ID"/>
        </w:rPr>
        <w:t>.</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Narver, J. C., &amp; Slater, S. F. (1990). The effect of a market orientation on business profitability. The Journal of Marketing, 20-35.</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lastRenderedPageBreak/>
        <w:t>Nwankwo, S. (1995). Developing a customer orientation. Journal of Consumer Marketing, 12(5), 5-15.</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Nwankwo, S., &amp; Richardson, B. (1994). Reviewing service quality in the public sector. The public sector in transition, Pavic Publications, Sheffield, 51-66.</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O’Donnell, O. (2006). Innovation in the Irish public sector</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 xml:space="preserve">Rahmani, Z., &amp; Mousavi, S. A. (2011). Enhancing the innovation capability in the organization: A conceptual framework. In </w:t>
      </w:r>
      <w:r w:rsidRPr="00444A11">
        <w:rPr>
          <w:rFonts w:ascii="Times New Roman" w:eastAsia="Times New Roman" w:hAnsi="Times New Roman"/>
          <w:i/>
          <w:iCs/>
          <w:sz w:val="20"/>
          <w:szCs w:val="20"/>
          <w:lang w:val="id-ID" w:eastAsia="id-ID"/>
        </w:rPr>
        <w:t>The 2nd International Conference on Education and Management Technology</w:t>
      </w:r>
      <w:r w:rsidRPr="00444A11">
        <w:rPr>
          <w:rFonts w:ascii="Times New Roman" w:eastAsia="Times New Roman" w:hAnsi="Times New Roman"/>
          <w:sz w:val="20"/>
          <w:szCs w:val="20"/>
          <w:lang w:val="id-ID" w:eastAsia="id-ID"/>
        </w:rPr>
        <w:t>.</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Robbins, S.P., 1990, Organisational theory: structure, design and applications, Prentice Hall, Englewood Cliffs, 3rd Edition.</w:t>
      </w:r>
    </w:p>
    <w:p w:rsidR="00444A11" w:rsidRPr="00444A11" w:rsidRDefault="00444A11" w:rsidP="00EF03B0">
      <w:pPr>
        <w:spacing w:after="0" w:line="240" w:lineRule="auto"/>
        <w:ind w:left="426" w:hanging="426"/>
        <w:jc w:val="both"/>
        <w:rPr>
          <w:rFonts w:ascii="Times New Roman" w:hAnsi="Times New Roman"/>
          <w:sz w:val="20"/>
          <w:szCs w:val="20"/>
        </w:rPr>
      </w:pPr>
      <w:r w:rsidRPr="00444A11">
        <w:rPr>
          <w:rFonts w:ascii="Times New Roman" w:hAnsi="Times New Roman"/>
          <w:sz w:val="20"/>
          <w:szCs w:val="20"/>
        </w:rPr>
        <w:t>Solimun (2002), Multivariate Analysis, Structural Equation Modelling (SEM), Lisrel dan Amos, Malang. Penerbit Universitas Negeri Malang.</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Sonntag</w:t>
      </w:r>
      <w:r w:rsidRPr="00444A11">
        <w:rPr>
          <w:rFonts w:ascii="Times New Roman" w:hAnsi="Times New Roman"/>
          <w:sz w:val="20"/>
          <w:szCs w:val="20"/>
          <w:lang w:val="id-ID"/>
        </w:rPr>
        <w:t>, B.,</w:t>
      </w:r>
      <w:r w:rsidRPr="00444A11">
        <w:rPr>
          <w:rFonts w:ascii="Times New Roman" w:hAnsi="Times New Roman"/>
          <w:sz w:val="20"/>
          <w:szCs w:val="20"/>
        </w:rPr>
        <w:t xml:space="preserve"> (2011)</w:t>
      </w:r>
      <w:r w:rsidRPr="00444A11">
        <w:rPr>
          <w:rFonts w:ascii="Times New Roman" w:hAnsi="Times New Roman"/>
          <w:sz w:val="20"/>
          <w:szCs w:val="20"/>
          <w:lang w:val="id-ID"/>
        </w:rPr>
        <w:t>, Idea in brief: Customer Focused Government.</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hAnsi="Times New Roman"/>
          <w:sz w:val="20"/>
          <w:szCs w:val="20"/>
        </w:rPr>
        <w:t>Stoner, J. A., &amp; Freeman, E. R. (1989). Management, Prentice-Hall. Inc., Publ, Englewood Cliffs, New Jersey, 796.</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Sugiyono, P. Dr. 2010. </w:t>
      </w:r>
      <w:r w:rsidRPr="00444A11">
        <w:rPr>
          <w:rFonts w:ascii="Times New Roman" w:eastAsia="Times New Roman" w:hAnsi="Times New Roman"/>
          <w:i/>
          <w:iCs/>
          <w:sz w:val="20"/>
          <w:szCs w:val="20"/>
          <w:lang w:val="id-ID" w:eastAsia="id-ID"/>
        </w:rPr>
        <w:t>Statistik untuk Penelitian”. Bandung: Alfabeta</w:t>
      </w:r>
      <w:r w:rsidRPr="00444A11">
        <w:rPr>
          <w:rFonts w:ascii="Times New Roman" w:eastAsia="Times New Roman" w:hAnsi="Times New Roman"/>
          <w:sz w:val="20"/>
          <w:szCs w:val="20"/>
          <w:lang w:val="id-ID" w:eastAsia="id-ID"/>
        </w:rPr>
        <w:t>.</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Teece, D. J., Pisano, G., &amp; Shuen, A. (1997). Dynamic capabilities and strategic management. </w:t>
      </w:r>
      <w:r w:rsidRPr="00444A11">
        <w:rPr>
          <w:rFonts w:ascii="Times New Roman" w:eastAsia="Times New Roman" w:hAnsi="Times New Roman"/>
          <w:i/>
          <w:iCs/>
          <w:sz w:val="20"/>
          <w:szCs w:val="20"/>
          <w:lang w:val="id-ID" w:eastAsia="id-ID"/>
        </w:rPr>
        <w:t>Strategic management journal</w:t>
      </w:r>
      <w:r w:rsidRPr="00444A11">
        <w:rPr>
          <w:rFonts w:ascii="Times New Roman" w:eastAsia="Times New Roman" w:hAnsi="Times New Roman"/>
          <w:sz w:val="20"/>
          <w:szCs w:val="20"/>
          <w:lang w:val="id-ID" w:eastAsia="id-ID"/>
        </w:rPr>
        <w:t xml:space="preserve">, </w:t>
      </w:r>
      <w:r w:rsidRPr="00444A11">
        <w:rPr>
          <w:rFonts w:ascii="Times New Roman" w:eastAsia="Times New Roman" w:hAnsi="Times New Roman"/>
          <w:i/>
          <w:iCs/>
          <w:sz w:val="20"/>
          <w:szCs w:val="20"/>
          <w:lang w:val="id-ID" w:eastAsia="id-ID"/>
        </w:rPr>
        <w:t>18</w:t>
      </w:r>
      <w:r w:rsidRPr="00444A11">
        <w:rPr>
          <w:rFonts w:ascii="Times New Roman" w:eastAsia="Times New Roman" w:hAnsi="Times New Roman"/>
          <w:sz w:val="20"/>
          <w:szCs w:val="20"/>
          <w:lang w:val="id-ID" w:eastAsia="id-ID"/>
        </w:rPr>
        <w:t>(7), 509-533.</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The Institute of Internal Auditors (2011), Are You Meeting Your Stakeholder’s Expectation?</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hAnsi="Times New Roman"/>
          <w:color w:val="000000"/>
          <w:sz w:val="20"/>
          <w:szCs w:val="20"/>
          <w:lang w:val="id-ID" w:eastAsia="id-ID"/>
        </w:rPr>
        <w:t xml:space="preserve">The Institute of Internal Auditors, (2012). </w:t>
      </w:r>
      <w:r w:rsidRPr="00444A11">
        <w:rPr>
          <w:rFonts w:ascii="Times New Roman" w:hAnsi="Times New Roman"/>
          <w:bCs/>
          <w:iCs/>
          <w:color w:val="000000"/>
          <w:sz w:val="20"/>
          <w:szCs w:val="20"/>
          <w:lang w:val="id-ID" w:eastAsia="id-ID"/>
        </w:rPr>
        <w:t xml:space="preserve"> International Standards for The Professional Practice  of Internal Auditing (Standards)</w:t>
      </w:r>
    </w:p>
    <w:p w:rsidR="00444A11" w:rsidRPr="00444A11" w:rsidRDefault="00444A11" w:rsidP="00EF03B0">
      <w:pPr>
        <w:spacing w:after="0" w:line="240" w:lineRule="auto"/>
        <w:ind w:left="426" w:hanging="426"/>
        <w:jc w:val="both"/>
        <w:rPr>
          <w:rFonts w:ascii="Times New Roman" w:eastAsia="Times New Roman" w:hAnsi="Times New Roman"/>
          <w:sz w:val="20"/>
          <w:szCs w:val="20"/>
          <w:lang w:eastAsia="id-ID"/>
        </w:rPr>
      </w:pPr>
      <w:r w:rsidRPr="00444A11">
        <w:rPr>
          <w:rFonts w:ascii="Times New Roman" w:eastAsia="Times New Roman" w:hAnsi="Times New Roman"/>
          <w:sz w:val="20"/>
          <w:szCs w:val="20"/>
          <w:lang w:val="id-ID" w:eastAsia="id-ID"/>
        </w:rPr>
        <w:t>Vincent, L. H., Bharadwaj, S. G., &amp; Challagalla, G. N. (2004). Does innovation mediate firm performance?: a meta-analysis of determinants and consequences of organizational innovation.</w:t>
      </w:r>
    </w:p>
    <w:p w:rsidR="00444A11" w:rsidRPr="00444A11" w:rsidRDefault="00444A11" w:rsidP="00EF03B0">
      <w:pPr>
        <w:spacing w:after="0" w:line="240" w:lineRule="auto"/>
        <w:ind w:left="426" w:hanging="426"/>
        <w:jc w:val="both"/>
        <w:rPr>
          <w:rFonts w:ascii="Times New Roman" w:eastAsia="Times New Roman" w:hAnsi="Times New Roman"/>
          <w:sz w:val="20"/>
          <w:szCs w:val="20"/>
          <w:lang w:val="id-ID" w:eastAsia="id-ID"/>
        </w:rPr>
      </w:pPr>
      <w:r w:rsidRPr="00444A11">
        <w:rPr>
          <w:rFonts w:ascii="Times New Roman" w:hAnsi="Times New Roman"/>
          <w:sz w:val="20"/>
          <w:szCs w:val="20"/>
        </w:rPr>
        <w:t>Voss, G. B., &amp; Voss, Z. G. (2000). Strategic orientation and firm performance in an artistic environment. The Journal of Marketing, 67-83.</w:t>
      </w:r>
    </w:p>
    <w:p w:rsidR="00EF03B0" w:rsidRPr="00EF03B0" w:rsidRDefault="00444A11" w:rsidP="00EF03B0">
      <w:pPr>
        <w:spacing w:line="240" w:lineRule="auto"/>
        <w:ind w:left="426" w:hanging="426"/>
        <w:jc w:val="both"/>
        <w:rPr>
          <w:rFonts w:ascii="Times New Roman" w:eastAsia="Times New Roman" w:hAnsi="Times New Roman"/>
          <w:sz w:val="20"/>
          <w:szCs w:val="20"/>
          <w:lang w:val="id-ID" w:eastAsia="id-ID"/>
        </w:rPr>
      </w:pPr>
      <w:r w:rsidRPr="00444A11">
        <w:rPr>
          <w:rFonts w:ascii="Times New Roman" w:eastAsia="Times New Roman" w:hAnsi="Times New Roman"/>
          <w:sz w:val="20"/>
          <w:szCs w:val="20"/>
          <w:lang w:val="id-ID" w:eastAsia="id-ID"/>
        </w:rPr>
        <w:t xml:space="preserve">Zahid, S. M., &amp; Ali, I. (2011). Learning Orientation, </w:t>
      </w:r>
      <w:r w:rsidRPr="00EF03B0">
        <w:rPr>
          <w:rFonts w:ascii="Times New Roman" w:eastAsia="Times New Roman" w:hAnsi="Times New Roman"/>
          <w:sz w:val="20"/>
          <w:szCs w:val="20"/>
          <w:lang w:val="id-ID" w:eastAsia="id-ID"/>
        </w:rPr>
        <w:t>Innovation Capability, and</w:t>
      </w:r>
      <w:r w:rsidR="00EF03B0" w:rsidRPr="00EF03B0">
        <w:rPr>
          <w:rFonts w:ascii="Times New Roman" w:eastAsia="Times New Roman" w:hAnsi="Times New Roman"/>
          <w:sz w:val="20"/>
          <w:szCs w:val="20"/>
          <w:lang w:eastAsia="id-ID"/>
        </w:rPr>
        <w:t xml:space="preserve"> </w:t>
      </w:r>
      <w:r w:rsidR="00EF03B0" w:rsidRPr="00EF03B0">
        <w:rPr>
          <w:rFonts w:ascii="Times New Roman" w:eastAsia="Times New Roman" w:hAnsi="Times New Roman"/>
          <w:sz w:val="20"/>
          <w:szCs w:val="20"/>
          <w:lang w:val="id-ID" w:eastAsia="id-ID"/>
        </w:rPr>
        <w:t xml:space="preserve">Organizational Performance: Evidence from Banking Sector of Pakistan. </w:t>
      </w:r>
    </w:p>
    <w:p w:rsidR="0066701A" w:rsidRPr="00EF03B0" w:rsidRDefault="0066701A" w:rsidP="00EF03B0">
      <w:pPr>
        <w:spacing w:after="0" w:line="240" w:lineRule="auto"/>
        <w:ind w:left="426" w:hanging="426"/>
        <w:jc w:val="both"/>
        <w:rPr>
          <w:rFonts w:ascii="Times New Roman" w:eastAsia="Times New Roman" w:hAnsi="Times New Roman"/>
          <w:sz w:val="20"/>
          <w:szCs w:val="20"/>
          <w:lang w:eastAsia="id-ID"/>
        </w:rPr>
      </w:pPr>
    </w:p>
    <w:sectPr w:rsidR="0066701A" w:rsidRPr="00EF03B0" w:rsidSect="00DD02AE">
      <w:type w:val="continuous"/>
      <w:pgSz w:w="12240" w:h="15840" w:code="1"/>
      <w:pgMar w:top="1701" w:right="1134" w:bottom="1701" w:left="1134" w:header="720" w:footer="51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220" w:rsidRDefault="00273220" w:rsidP="00873399">
      <w:pPr>
        <w:spacing w:after="0" w:line="240" w:lineRule="auto"/>
      </w:pPr>
      <w:r>
        <w:separator/>
      </w:r>
    </w:p>
  </w:endnote>
  <w:endnote w:type="continuationSeparator" w:id="1">
    <w:p w:rsidR="00273220" w:rsidRDefault="00273220" w:rsidP="00873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AE" w:rsidRDefault="00DD02AE">
    <w:pPr>
      <w:pStyle w:val="Footer"/>
      <w:jc w:val="right"/>
    </w:pPr>
    <w:fldSimple w:instr=" PAGE   \* MERGEFORMAT ">
      <w:r w:rsidR="00697AE8">
        <w:rPr>
          <w:noProof/>
        </w:rPr>
        <w:t>1</w:t>
      </w:r>
    </w:fldSimple>
  </w:p>
  <w:p w:rsidR="00873399" w:rsidRDefault="00873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220" w:rsidRDefault="00273220" w:rsidP="00873399">
      <w:pPr>
        <w:spacing w:after="0" w:line="240" w:lineRule="auto"/>
      </w:pPr>
      <w:r>
        <w:separator/>
      </w:r>
    </w:p>
  </w:footnote>
  <w:footnote w:type="continuationSeparator" w:id="1">
    <w:p w:rsidR="00273220" w:rsidRDefault="00273220" w:rsidP="00873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15B"/>
    <w:multiLevelType w:val="hybridMultilevel"/>
    <w:tmpl w:val="EC8E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1D4C"/>
    <w:multiLevelType w:val="hybridMultilevel"/>
    <w:tmpl w:val="C9847FA2"/>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22C0F"/>
    <w:multiLevelType w:val="multilevel"/>
    <w:tmpl w:val="E704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D7CE4"/>
    <w:multiLevelType w:val="hybridMultilevel"/>
    <w:tmpl w:val="1472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14E6A"/>
    <w:multiLevelType w:val="hybridMultilevel"/>
    <w:tmpl w:val="BF968D26"/>
    <w:lvl w:ilvl="0" w:tplc="898C2F54">
      <w:start w:val="1"/>
      <w:numFmt w:val="low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7479D"/>
    <w:multiLevelType w:val="hybridMultilevel"/>
    <w:tmpl w:val="CAEE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174FE"/>
    <w:multiLevelType w:val="hybridMultilevel"/>
    <w:tmpl w:val="29A89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92527B"/>
    <w:multiLevelType w:val="hybridMultilevel"/>
    <w:tmpl w:val="E102C374"/>
    <w:lvl w:ilvl="0" w:tplc="2D823AE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62F4B"/>
    <w:multiLevelType w:val="hybridMultilevel"/>
    <w:tmpl w:val="D960D682"/>
    <w:lvl w:ilvl="0" w:tplc="E0E8DA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519B5"/>
    <w:multiLevelType w:val="hybridMultilevel"/>
    <w:tmpl w:val="D70EF398"/>
    <w:lvl w:ilvl="0" w:tplc="0096B3BE">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0">
    <w:nsid w:val="3A510736"/>
    <w:multiLevelType w:val="hybridMultilevel"/>
    <w:tmpl w:val="E646B832"/>
    <w:lvl w:ilvl="0" w:tplc="694E4F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B4196"/>
    <w:multiLevelType w:val="hybridMultilevel"/>
    <w:tmpl w:val="9FAC3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36CC1"/>
    <w:multiLevelType w:val="hybridMultilevel"/>
    <w:tmpl w:val="F3E89568"/>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F3B31"/>
    <w:multiLevelType w:val="hybridMultilevel"/>
    <w:tmpl w:val="793EA5FC"/>
    <w:lvl w:ilvl="0" w:tplc="3F145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C821AE"/>
    <w:multiLevelType w:val="hybridMultilevel"/>
    <w:tmpl w:val="5B48560C"/>
    <w:lvl w:ilvl="0" w:tplc="D70451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82720"/>
    <w:multiLevelType w:val="hybridMultilevel"/>
    <w:tmpl w:val="8B1C1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C311B0"/>
    <w:multiLevelType w:val="hybridMultilevel"/>
    <w:tmpl w:val="1EECC566"/>
    <w:lvl w:ilvl="0" w:tplc="8722A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CA309F"/>
    <w:multiLevelType w:val="hybridMultilevel"/>
    <w:tmpl w:val="B3CC3B50"/>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26EAC"/>
    <w:multiLevelType w:val="hybridMultilevel"/>
    <w:tmpl w:val="61F463CA"/>
    <w:lvl w:ilvl="0" w:tplc="D37E19C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3"/>
  </w:num>
  <w:num w:numId="5">
    <w:abstractNumId w:val="14"/>
  </w:num>
  <w:num w:numId="6">
    <w:abstractNumId w:val="15"/>
  </w:num>
  <w:num w:numId="7">
    <w:abstractNumId w:val="19"/>
  </w:num>
  <w:num w:numId="8">
    <w:abstractNumId w:val="2"/>
  </w:num>
  <w:num w:numId="9">
    <w:abstractNumId w:val="10"/>
  </w:num>
  <w:num w:numId="10">
    <w:abstractNumId w:val="17"/>
  </w:num>
  <w:num w:numId="11">
    <w:abstractNumId w:val="6"/>
  </w:num>
  <w:num w:numId="12">
    <w:abstractNumId w:val="8"/>
  </w:num>
  <w:num w:numId="13">
    <w:abstractNumId w:val="11"/>
  </w:num>
  <w:num w:numId="14">
    <w:abstractNumId w:val="13"/>
  </w:num>
  <w:num w:numId="15">
    <w:abstractNumId w:val="1"/>
  </w:num>
  <w:num w:numId="16">
    <w:abstractNumId w:val="18"/>
  </w:num>
  <w:num w:numId="17">
    <w:abstractNumId w:val="0"/>
  </w:num>
  <w:num w:numId="18">
    <w:abstractNumId w:val="4"/>
  </w:num>
  <w:num w:numId="19">
    <w:abstractNumId w:val="12"/>
  </w:num>
  <w:num w:numId="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393136"/>
    <w:rsid w:val="00015A34"/>
    <w:rsid w:val="000250D3"/>
    <w:rsid w:val="00037261"/>
    <w:rsid w:val="00042D85"/>
    <w:rsid w:val="0005285D"/>
    <w:rsid w:val="00073F92"/>
    <w:rsid w:val="00091B49"/>
    <w:rsid w:val="000A72D8"/>
    <w:rsid w:val="000B4EDA"/>
    <w:rsid w:val="000D08ED"/>
    <w:rsid w:val="000D5C59"/>
    <w:rsid w:val="000E2FEF"/>
    <w:rsid w:val="000F5BEA"/>
    <w:rsid w:val="00140491"/>
    <w:rsid w:val="00154A23"/>
    <w:rsid w:val="0017180F"/>
    <w:rsid w:val="00171FB9"/>
    <w:rsid w:val="001C19BB"/>
    <w:rsid w:val="001C1D68"/>
    <w:rsid w:val="001C4F62"/>
    <w:rsid w:val="001E11AB"/>
    <w:rsid w:val="00212774"/>
    <w:rsid w:val="002222C4"/>
    <w:rsid w:val="002267F2"/>
    <w:rsid w:val="00232B78"/>
    <w:rsid w:val="00233ED9"/>
    <w:rsid w:val="00273220"/>
    <w:rsid w:val="00275D72"/>
    <w:rsid w:val="00280156"/>
    <w:rsid w:val="002818C5"/>
    <w:rsid w:val="00287E0C"/>
    <w:rsid w:val="002902B7"/>
    <w:rsid w:val="00296D95"/>
    <w:rsid w:val="002A0E13"/>
    <w:rsid w:val="002D308E"/>
    <w:rsid w:val="002E1E41"/>
    <w:rsid w:val="002E4F4C"/>
    <w:rsid w:val="003147E0"/>
    <w:rsid w:val="003176DD"/>
    <w:rsid w:val="003236CF"/>
    <w:rsid w:val="00332129"/>
    <w:rsid w:val="00343AFB"/>
    <w:rsid w:val="003727C0"/>
    <w:rsid w:val="00373713"/>
    <w:rsid w:val="00375D86"/>
    <w:rsid w:val="00384364"/>
    <w:rsid w:val="00393136"/>
    <w:rsid w:val="003B423E"/>
    <w:rsid w:val="003D0E9C"/>
    <w:rsid w:val="003E66B0"/>
    <w:rsid w:val="003E773D"/>
    <w:rsid w:val="003E7CC2"/>
    <w:rsid w:val="003F3212"/>
    <w:rsid w:val="0040116B"/>
    <w:rsid w:val="004166F4"/>
    <w:rsid w:val="004307E8"/>
    <w:rsid w:val="00444A11"/>
    <w:rsid w:val="00455E6C"/>
    <w:rsid w:val="00486195"/>
    <w:rsid w:val="004927A6"/>
    <w:rsid w:val="004A5CD7"/>
    <w:rsid w:val="004E7947"/>
    <w:rsid w:val="004F2B50"/>
    <w:rsid w:val="00504819"/>
    <w:rsid w:val="00516592"/>
    <w:rsid w:val="005256B5"/>
    <w:rsid w:val="00557D3F"/>
    <w:rsid w:val="00571C76"/>
    <w:rsid w:val="005860D7"/>
    <w:rsid w:val="005908A5"/>
    <w:rsid w:val="00597900"/>
    <w:rsid w:val="005A6507"/>
    <w:rsid w:val="005B4567"/>
    <w:rsid w:val="005B5CF9"/>
    <w:rsid w:val="005C25C8"/>
    <w:rsid w:val="005C280B"/>
    <w:rsid w:val="005D289D"/>
    <w:rsid w:val="005E32ED"/>
    <w:rsid w:val="005F415B"/>
    <w:rsid w:val="00606599"/>
    <w:rsid w:val="00613363"/>
    <w:rsid w:val="00615235"/>
    <w:rsid w:val="00636076"/>
    <w:rsid w:val="00650F51"/>
    <w:rsid w:val="00656454"/>
    <w:rsid w:val="00657244"/>
    <w:rsid w:val="0066701A"/>
    <w:rsid w:val="00677468"/>
    <w:rsid w:val="00697AE8"/>
    <w:rsid w:val="006A4041"/>
    <w:rsid w:val="006B1D4E"/>
    <w:rsid w:val="006C2FCA"/>
    <w:rsid w:val="006C308B"/>
    <w:rsid w:val="006C504D"/>
    <w:rsid w:val="006C5BC9"/>
    <w:rsid w:val="006D35B6"/>
    <w:rsid w:val="006D59AA"/>
    <w:rsid w:val="006E0A63"/>
    <w:rsid w:val="006F065A"/>
    <w:rsid w:val="006F33FC"/>
    <w:rsid w:val="006F5A63"/>
    <w:rsid w:val="007263D2"/>
    <w:rsid w:val="00741E22"/>
    <w:rsid w:val="0075258A"/>
    <w:rsid w:val="0078746C"/>
    <w:rsid w:val="0078796D"/>
    <w:rsid w:val="00796ADD"/>
    <w:rsid w:val="007C444F"/>
    <w:rsid w:val="007F4B4E"/>
    <w:rsid w:val="00813B87"/>
    <w:rsid w:val="00815186"/>
    <w:rsid w:val="00816CD1"/>
    <w:rsid w:val="008362B1"/>
    <w:rsid w:val="0083749C"/>
    <w:rsid w:val="008456DB"/>
    <w:rsid w:val="00845EDD"/>
    <w:rsid w:val="00853627"/>
    <w:rsid w:val="008575D5"/>
    <w:rsid w:val="00873399"/>
    <w:rsid w:val="008735DC"/>
    <w:rsid w:val="008B150A"/>
    <w:rsid w:val="008C629C"/>
    <w:rsid w:val="008D62DF"/>
    <w:rsid w:val="00930CE2"/>
    <w:rsid w:val="0095240E"/>
    <w:rsid w:val="00971D8D"/>
    <w:rsid w:val="00987FAD"/>
    <w:rsid w:val="009A7271"/>
    <w:rsid w:val="009C1547"/>
    <w:rsid w:val="009E577E"/>
    <w:rsid w:val="00A01F4A"/>
    <w:rsid w:val="00A21000"/>
    <w:rsid w:val="00A3031D"/>
    <w:rsid w:val="00A51CD3"/>
    <w:rsid w:val="00A63E03"/>
    <w:rsid w:val="00A70D9A"/>
    <w:rsid w:val="00A7745B"/>
    <w:rsid w:val="00A93107"/>
    <w:rsid w:val="00A9689A"/>
    <w:rsid w:val="00AD2000"/>
    <w:rsid w:val="00AE24B0"/>
    <w:rsid w:val="00AE3013"/>
    <w:rsid w:val="00B105B7"/>
    <w:rsid w:val="00B3457F"/>
    <w:rsid w:val="00B4343F"/>
    <w:rsid w:val="00B45C84"/>
    <w:rsid w:val="00B46C32"/>
    <w:rsid w:val="00B606DA"/>
    <w:rsid w:val="00B84971"/>
    <w:rsid w:val="00B96F65"/>
    <w:rsid w:val="00BA5DFF"/>
    <w:rsid w:val="00BB06E7"/>
    <w:rsid w:val="00BC01A9"/>
    <w:rsid w:val="00BC342A"/>
    <w:rsid w:val="00BE3E5E"/>
    <w:rsid w:val="00BF2073"/>
    <w:rsid w:val="00C07D78"/>
    <w:rsid w:val="00C1255C"/>
    <w:rsid w:val="00C12CA2"/>
    <w:rsid w:val="00C20210"/>
    <w:rsid w:val="00C24B83"/>
    <w:rsid w:val="00C26FCD"/>
    <w:rsid w:val="00C33591"/>
    <w:rsid w:val="00C35C90"/>
    <w:rsid w:val="00C90545"/>
    <w:rsid w:val="00CA220E"/>
    <w:rsid w:val="00CB6D46"/>
    <w:rsid w:val="00CC034E"/>
    <w:rsid w:val="00CE63F6"/>
    <w:rsid w:val="00D17AC9"/>
    <w:rsid w:val="00D40A08"/>
    <w:rsid w:val="00D5443A"/>
    <w:rsid w:val="00D56ECA"/>
    <w:rsid w:val="00D6761A"/>
    <w:rsid w:val="00D87EC6"/>
    <w:rsid w:val="00D87FD0"/>
    <w:rsid w:val="00D9403D"/>
    <w:rsid w:val="00DB040E"/>
    <w:rsid w:val="00DB6B46"/>
    <w:rsid w:val="00DD02AE"/>
    <w:rsid w:val="00E1725E"/>
    <w:rsid w:val="00E24277"/>
    <w:rsid w:val="00E2703A"/>
    <w:rsid w:val="00E40FBC"/>
    <w:rsid w:val="00E46DA3"/>
    <w:rsid w:val="00E527B1"/>
    <w:rsid w:val="00E53626"/>
    <w:rsid w:val="00E7086A"/>
    <w:rsid w:val="00E758B7"/>
    <w:rsid w:val="00E776E0"/>
    <w:rsid w:val="00EB13AB"/>
    <w:rsid w:val="00EE6541"/>
    <w:rsid w:val="00EF03B0"/>
    <w:rsid w:val="00F01042"/>
    <w:rsid w:val="00F22939"/>
    <w:rsid w:val="00F2632A"/>
    <w:rsid w:val="00F265B0"/>
    <w:rsid w:val="00F5550F"/>
    <w:rsid w:val="00F574A9"/>
    <w:rsid w:val="00F84B88"/>
    <w:rsid w:val="00FA6A9A"/>
    <w:rsid w:val="00FE30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41"/>
    <w:pPr>
      <w:ind w:left="720"/>
      <w:contextualSpacing/>
    </w:pPr>
  </w:style>
  <w:style w:type="character" w:customStyle="1" w:styleId="hps">
    <w:name w:val="hps"/>
    <w:basedOn w:val="DefaultParagraphFont"/>
    <w:rsid w:val="00571C76"/>
  </w:style>
  <w:style w:type="character" w:customStyle="1" w:styleId="apple-converted-space">
    <w:name w:val="apple-converted-space"/>
    <w:basedOn w:val="DefaultParagraphFont"/>
    <w:rsid w:val="00571C76"/>
  </w:style>
  <w:style w:type="paragraph" w:styleId="NormalWeb">
    <w:name w:val="Normal (Web)"/>
    <w:basedOn w:val="Normal"/>
    <w:uiPriority w:val="99"/>
    <w:unhideWhenUsed/>
    <w:rsid w:val="00D544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F4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C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1CD3"/>
    <w:rPr>
      <w:rFonts w:ascii="Tahoma" w:hAnsi="Tahoma" w:cs="Tahoma"/>
      <w:sz w:val="16"/>
      <w:szCs w:val="16"/>
    </w:rPr>
  </w:style>
  <w:style w:type="character" w:styleId="Hyperlink">
    <w:name w:val="Hyperlink"/>
    <w:uiPriority w:val="99"/>
    <w:unhideWhenUsed/>
    <w:rsid w:val="00A9689A"/>
    <w:rPr>
      <w:color w:val="0000FF"/>
      <w:u w:val="single"/>
    </w:rPr>
  </w:style>
  <w:style w:type="character" w:customStyle="1" w:styleId="shorttext">
    <w:name w:val="short_text"/>
    <w:rsid w:val="00233ED9"/>
  </w:style>
  <w:style w:type="character" w:customStyle="1" w:styleId="apple-style-span">
    <w:name w:val="apple-style-span"/>
    <w:rsid w:val="00930CE2"/>
  </w:style>
  <w:style w:type="character" w:styleId="Strong">
    <w:name w:val="Strong"/>
    <w:uiPriority w:val="22"/>
    <w:qFormat/>
    <w:rsid w:val="00930CE2"/>
    <w:rPr>
      <w:b/>
      <w:bCs/>
    </w:rPr>
  </w:style>
  <w:style w:type="character" w:styleId="Emphasis">
    <w:name w:val="Emphasis"/>
    <w:uiPriority w:val="20"/>
    <w:qFormat/>
    <w:rsid w:val="00930CE2"/>
    <w:rPr>
      <w:i/>
      <w:iCs/>
    </w:rPr>
  </w:style>
  <w:style w:type="paragraph" w:styleId="Header">
    <w:name w:val="header"/>
    <w:basedOn w:val="Normal"/>
    <w:link w:val="HeaderChar"/>
    <w:uiPriority w:val="99"/>
    <w:unhideWhenUsed/>
    <w:rsid w:val="00873399"/>
    <w:pPr>
      <w:tabs>
        <w:tab w:val="center" w:pos="4513"/>
        <w:tab w:val="right" w:pos="9026"/>
      </w:tabs>
    </w:pPr>
  </w:style>
  <w:style w:type="character" w:customStyle="1" w:styleId="HeaderChar">
    <w:name w:val="Header Char"/>
    <w:link w:val="Header"/>
    <w:uiPriority w:val="99"/>
    <w:rsid w:val="00873399"/>
    <w:rPr>
      <w:sz w:val="22"/>
      <w:szCs w:val="22"/>
      <w:lang w:val="en-US" w:eastAsia="en-US"/>
    </w:rPr>
  </w:style>
  <w:style w:type="paragraph" w:styleId="Footer">
    <w:name w:val="footer"/>
    <w:basedOn w:val="Normal"/>
    <w:link w:val="FooterChar"/>
    <w:uiPriority w:val="99"/>
    <w:unhideWhenUsed/>
    <w:rsid w:val="00873399"/>
    <w:pPr>
      <w:tabs>
        <w:tab w:val="center" w:pos="4513"/>
        <w:tab w:val="right" w:pos="9026"/>
      </w:tabs>
    </w:pPr>
  </w:style>
  <w:style w:type="character" w:customStyle="1" w:styleId="FooterChar">
    <w:name w:val="Footer Char"/>
    <w:link w:val="Footer"/>
    <w:uiPriority w:val="99"/>
    <w:rsid w:val="0087339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997675">
      <w:bodyDiv w:val="1"/>
      <w:marLeft w:val="0"/>
      <w:marRight w:val="0"/>
      <w:marTop w:val="0"/>
      <w:marBottom w:val="0"/>
      <w:divBdr>
        <w:top w:val="none" w:sz="0" w:space="0" w:color="auto"/>
        <w:left w:val="none" w:sz="0" w:space="0" w:color="auto"/>
        <w:bottom w:val="none" w:sz="0" w:space="0" w:color="auto"/>
        <w:right w:val="none" w:sz="0" w:space="0" w:color="auto"/>
      </w:divBdr>
      <w:divsChild>
        <w:div w:id="131675436">
          <w:marLeft w:val="0"/>
          <w:marRight w:val="0"/>
          <w:marTop w:val="0"/>
          <w:marBottom w:val="0"/>
          <w:divBdr>
            <w:top w:val="single" w:sz="4" w:space="0" w:color="F5F5F5"/>
            <w:left w:val="single" w:sz="4" w:space="0" w:color="F5F5F5"/>
            <w:bottom w:val="single" w:sz="4" w:space="0" w:color="F5F5F5"/>
            <w:right w:val="single" w:sz="4" w:space="0" w:color="F5F5F5"/>
          </w:divBdr>
          <w:divsChild>
            <w:div w:id="1647776149">
              <w:marLeft w:val="0"/>
              <w:marRight w:val="0"/>
              <w:marTop w:val="0"/>
              <w:marBottom w:val="0"/>
              <w:divBdr>
                <w:top w:val="none" w:sz="0" w:space="0" w:color="auto"/>
                <w:left w:val="none" w:sz="0" w:space="0" w:color="auto"/>
                <w:bottom w:val="none" w:sz="0" w:space="0" w:color="auto"/>
                <w:right w:val="none" w:sz="0" w:space="0" w:color="auto"/>
              </w:divBdr>
              <w:divsChild>
                <w:div w:id="14774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969">
      <w:bodyDiv w:val="1"/>
      <w:marLeft w:val="0"/>
      <w:marRight w:val="0"/>
      <w:marTop w:val="0"/>
      <w:marBottom w:val="0"/>
      <w:divBdr>
        <w:top w:val="none" w:sz="0" w:space="0" w:color="auto"/>
        <w:left w:val="none" w:sz="0" w:space="0" w:color="auto"/>
        <w:bottom w:val="none" w:sz="0" w:space="0" w:color="auto"/>
        <w:right w:val="none" w:sz="0" w:space="0" w:color="auto"/>
      </w:divBdr>
      <w:divsChild>
        <w:div w:id="628752714">
          <w:marLeft w:val="0"/>
          <w:marRight w:val="0"/>
          <w:marTop w:val="0"/>
          <w:marBottom w:val="0"/>
          <w:divBdr>
            <w:top w:val="none" w:sz="0" w:space="0" w:color="auto"/>
            <w:left w:val="none" w:sz="0" w:space="0" w:color="auto"/>
            <w:bottom w:val="none" w:sz="0" w:space="0" w:color="auto"/>
            <w:right w:val="none" w:sz="0" w:space="0" w:color="auto"/>
          </w:divBdr>
        </w:div>
      </w:divsChild>
    </w:div>
    <w:div w:id="222108093">
      <w:bodyDiv w:val="1"/>
      <w:marLeft w:val="0"/>
      <w:marRight w:val="0"/>
      <w:marTop w:val="0"/>
      <w:marBottom w:val="0"/>
      <w:divBdr>
        <w:top w:val="none" w:sz="0" w:space="0" w:color="auto"/>
        <w:left w:val="none" w:sz="0" w:space="0" w:color="auto"/>
        <w:bottom w:val="none" w:sz="0" w:space="0" w:color="auto"/>
        <w:right w:val="none" w:sz="0" w:space="0" w:color="auto"/>
      </w:divBdr>
      <w:divsChild>
        <w:div w:id="341319751">
          <w:marLeft w:val="0"/>
          <w:marRight w:val="0"/>
          <w:marTop w:val="0"/>
          <w:marBottom w:val="0"/>
          <w:divBdr>
            <w:top w:val="none" w:sz="0" w:space="0" w:color="auto"/>
            <w:left w:val="none" w:sz="0" w:space="0" w:color="auto"/>
            <w:bottom w:val="none" w:sz="0" w:space="0" w:color="auto"/>
            <w:right w:val="none" w:sz="0" w:space="0" w:color="auto"/>
          </w:divBdr>
        </w:div>
        <w:div w:id="1246300420">
          <w:marLeft w:val="0"/>
          <w:marRight w:val="0"/>
          <w:marTop w:val="0"/>
          <w:marBottom w:val="0"/>
          <w:divBdr>
            <w:top w:val="none" w:sz="0" w:space="0" w:color="auto"/>
            <w:left w:val="none" w:sz="0" w:space="0" w:color="auto"/>
            <w:bottom w:val="none" w:sz="0" w:space="0" w:color="auto"/>
            <w:right w:val="none" w:sz="0" w:space="0" w:color="auto"/>
          </w:divBdr>
        </w:div>
        <w:div w:id="2065130900">
          <w:marLeft w:val="0"/>
          <w:marRight w:val="0"/>
          <w:marTop w:val="0"/>
          <w:marBottom w:val="0"/>
          <w:divBdr>
            <w:top w:val="none" w:sz="0" w:space="0" w:color="auto"/>
            <w:left w:val="none" w:sz="0" w:space="0" w:color="auto"/>
            <w:bottom w:val="none" w:sz="0" w:space="0" w:color="auto"/>
            <w:right w:val="none" w:sz="0" w:space="0" w:color="auto"/>
          </w:divBdr>
        </w:div>
      </w:divsChild>
    </w:div>
    <w:div w:id="240220261">
      <w:bodyDiv w:val="1"/>
      <w:marLeft w:val="0"/>
      <w:marRight w:val="0"/>
      <w:marTop w:val="0"/>
      <w:marBottom w:val="0"/>
      <w:divBdr>
        <w:top w:val="none" w:sz="0" w:space="0" w:color="auto"/>
        <w:left w:val="none" w:sz="0" w:space="0" w:color="auto"/>
        <w:bottom w:val="none" w:sz="0" w:space="0" w:color="auto"/>
        <w:right w:val="none" w:sz="0" w:space="0" w:color="auto"/>
      </w:divBdr>
    </w:div>
    <w:div w:id="253512699">
      <w:bodyDiv w:val="1"/>
      <w:marLeft w:val="0"/>
      <w:marRight w:val="0"/>
      <w:marTop w:val="0"/>
      <w:marBottom w:val="0"/>
      <w:divBdr>
        <w:top w:val="none" w:sz="0" w:space="0" w:color="auto"/>
        <w:left w:val="none" w:sz="0" w:space="0" w:color="auto"/>
        <w:bottom w:val="none" w:sz="0" w:space="0" w:color="auto"/>
        <w:right w:val="none" w:sz="0" w:space="0" w:color="auto"/>
      </w:divBdr>
    </w:div>
    <w:div w:id="313142187">
      <w:bodyDiv w:val="1"/>
      <w:marLeft w:val="0"/>
      <w:marRight w:val="0"/>
      <w:marTop w:val="0"/>
      <w:marBottom w:val="0"/>
      <w:divBdr>
        <w:top w:val="none" w:sz="0" w:space="0" w:color="auto"/>
        <w:left w:val="none" w:sz="0" w:space="0" w:color="auto"/>
        <w:bottom w:val="none" w:sz="0" w:space="0" w:color="auto"/>
        <w:right w:val="none" w:sz="0" w:space="0" w:color="auto"/>
      </w:divBdr>
    </w:div>
    <w:div w:id="539516873">
      <w:bodyDiv w:val="1"/>
      <w:marLeft w:val="0"/>
      <w:marRight w:val="0"/>
      <w:marTop w:val="0"/>
      <w:marBottom w:val="0"/>
      <w:divBdr>
        <w:top w:val="none" w:sz="0" w:space="0" w:color="auto"/>
        <w:left w:val="none" w:sz="0" w:space="0" w:color="auto"/>
        <w:bottom w:val="none" w:sz="0" w:space="0" w:color="auto"/>
        <w:right w:val="none" w:sz="0" w:space="0" w:color="auto"/>
      </w:divBdr>
    </w:div>
    <w:div w:id="594047635">
      <w:bodyDiv w:val="1"/>
      <w:marLeft w:val="0"/>
      <w:marRight w:val="0"/>
      <w:marTop w:val="0"/>
      <w:marBottom w:val="0"/>
      <w:divBdr>
        <w:top w:val="none" w:sz="0" w:space="0" w:color="auto"/>
        <w:left w:val="none" w:sz="0" w:space="0" w:color="auto"/>
        <w:bottom w:val="none" w:sz="0" w:space="0" w:color="auto"/>
        <w:right w:val="none" w:sz="0" w:space="0" w:color="auto"/>
      </w:divBdr>
    </w:div>
    <w:div w:id="685595283">
      <w:bodyDiv w:val="1"/>
      <w:marLeft w:val="0"/>
      <w:marRight w:val="0"/>
      <w:marTop w:val="0"/>
      <w:marBottom w:val="0"/>
      <w:divBdr>
        <w:top w:val="none" w:sz="0" w:space="0" w:color="auto"/>
        <w:left w:val="none" w:sz="0" w:space="0" w:color="auto"/>
        <w:bottom w:val="none" w:sz="0" w:space="0" w:color="auto"/>
        <w:right w:val="none" w:sz="0" w:space="0" w:color="auto"/>
      </w:divBdr>
    </w:div>
    <w:div w:id="714499598">
      <w:bodyDiv w:val="1"/>
      <w:marLeft w:val="0"/>
      <w:marRight w:val="0"/>
      <w:marTop w:val="0"/>
      <w:marBottom w:val="0"/>
      <w:divBdr>
        <w:top w:val="none" w:sz="0" w:space="0" w:color="auto"/>
        <w:left w:val="none" w:sz="0" w:space="0" w:color="auto"/>
        <w:bottom w:val="none" w:sz="0" w:space="0" w:color="auto"/>
        <w:right w:val="none" w:sz="0" w:space="0" w:color="auto"/>
      </w:divBdr>
    </w:div>
    <w:div w:id="906065996">
      <w:bodyDiv w:val="1"/>
      <w:marLeft w:val="0"/>
      <w:marRight w:val="0"/>
      <w:marTop w:val="0"/>
      <w:marBottom w:val="0"/>
      <w:divBdr>
        <w:top w:val="none" w:sz="0" w:space="0" w:color="auto"/>
        <w:left w:val="none" w:sz="0" w:space="0" w:color="auto"/>
        <w:bottom w:val="none" w:sz="0" w:space="0" w:color="auto"/>
        <w:right w:val="none" w:sz="0" w:space="0" w:color="auto"/>
      </w:divBdr>
    </w:div>
    <w:div w:id="930043901">
      <w:bodyDiv w:val="1"/>
      <w:marLeft w:val="0"/>
      <w:marRight w:val="0"/>
      <w:marTop w:val="0"/>
      <w:marBottom w:val="0"/>
      <w:divBdr>
        <w:top w:val="none" w:sz="0" w:space="0" w:color="auto"/>
        <w:left w:val="none" w:sz="0" w:space="0" w:color="auto"/>
        <w:bottom w:val="none" w:sz="0" w:space="0" w:color="auto"/>
        <w:right w:val="none" w:sz="0" w:space="0" w:color="auto"/>
      </w:divBdr>
    </w:div>
    <w:div w:id="933393680">
      <w:bodyDiv w:val="1"/>
      <w:marLeft w:val="0"/>
      <w:marRight w:val="0"/>
      <w:marTop w:val="0"/>
      <w:marBottom w:val="0"/>
      <w:divBdr>
        <w:top w:val="none" w:sz="0" w:space="0" w:color="auto"/>
        <w:left w:val="none" w:sz="0" w:space="0" w:color="auto"/>
        <w:bottom w:val="none" w:sz="0" w:space="0" w:color="auto"/>
        <w:right w:val="none" w:sz="0" w:space="0" w:color="auto"/>
      </w:divBdr>
      <w:divsChild>
        <w:div w:id="1105610905">
          <w:marLeft w:val="0"/>
          <w:marRight w:val="0"/>
          <w:marTop w:val="0"/>
          <w:marBottom w:val="0"/>
          <w:divBdr>
            <w:top w:val="none" w:sz="0" w:space="0" w:color="auto"/>
            <w:left w:val="none" w:sz="0" w:space="0" w:color="auto"/>
            <w:bottom w:val="none" w:sz="0" w:space="0" w:color="auto"/>
            <w:right w:val="none" w:sz="0" w:space="0" w:color="auto"/>
          </w:divBdr>
          <w:divsChild>
            <w:div w:id="4724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27499">
      <w:bodyDiv w:val="1"/>
      <w:marLeft w:val="0"/>
      <w:marRight w:val="0"/>
      <w:marTop w:val="0"/>
      <w:marBottom w:val="0"/>
      <w:divBdr>
        <w:top w:val="none" w:sz="0" w:space="0" w:color="auto"/>
        <w:left w:val="none" w:sz="0" w:space="0" w:color="auto"/>
        <w:bottom w:val="none" w:sz="0" w:space="0" w:color="auto"/>
        <w:right w:val="none" w:sz="0" w:space="0" w:color="auto"/>
      </w:divBdr>
    </w:div>
    <w:div w:id="995307940">
      <w:bodyDiv w:val="1"/>
      <w:marLeft w:val="0"/>
      <w:marRight w:val="0"/>
      <w:marTop w:val="0"/>
      <w:marBottom w:val="0"/>
      <w:divBdr>
        <w:top w:val="none" w:sz="0" w:space="0" w:color="auto"/>
        <w:left w:val="none" w:sz="0" w:space="0" w:color="auto"/>
        <w:bottom w:val="none" w:sz="0" w:space="0" w:color="auto"/>
        <w:right w:val="none" w:sz="0" w:space="0" w:color="auto"/>
      </w:divBdr>
    </w:div>
    <w:div w:id="1043868834">
      <w:bodyDiv w:val="1"/>
      <w:marLeft w:val="0"/>
      <w:marRight w:val="0"/>
      <w:marTop w:val="0"/>
      <w:marBottom w:val="0"/>
      <w:divBdr>
        <w:top w:val="none" w:sz="0" w:space="0" w:color="auto"/>
        <w:left w:val="none" w:sz="0" w:space="0" w:color="auto"/>
        <w:bottom w:val="none" w:sz="0" w:space="0" w:color="auto"/>
        <w:right w:val="none" w:sz="0" w:space="0" w:color="auto"/>
      </w:divBdr>
    </w:div>
    <w:div w:id="1144464542">
      <w:bodyDiv w:val="1"/>
      <w:marLeft w:val="0"/>
      <w:marRight w:val="0"/>
      <w:marTop w:val="0"/>
      <w:marBottom w:val="0"/>
      <w:divBdr>
        <w:top w:val="none" w:sz="0" w:space="0" w:color="auto"/>
        <w:left w:val="none" w:sz="0" w:space="0" w:color="auto"/>
        <w:bottom w:val="none" w:sz="0" w:space="0" w:color="auto"/>
        <w:right w:val="none" w:sz="0" w:space="0" w:color="auto"/>
      </w:divBdr>
    </w:div>
    <w:div w:id="1176845012">
      <w:bodyDiv w:val="1"/>
      <w:marLeft w:val="0"/>
      <w:marRight w:val="0"/>
      <w:marTop w:val="0"/>
      <w:marBottom w:val="0"/>
      <w:divBdr>
        <w:top w:val="none" w:sz="0" w:space="0" w:color="auto"/>
        <w:left w:val="none" w:sz="0" w:space="0" w:color="auto"/>
        <w:bottom w:val="none" w:sz="0" w:space="0" w:color="auto"/>
        <w:right w:val="none" w:sz="0" w:space="0" w:color="auto"/>
      </w:divBdr>
    </w:div>
    <w:div w:id="1185746133">
      <w:bodyDiv w:val="1"/>
      <w:marLeft w:val="0"/>
      <w:marRight w:val="0"/>
      <w:marTop w:val="0"/>
      <w:marBottom w:val="0"/>
      <w:divBdr>
        <w:top w:val="none" w:sz="0" w:space="0" w:color="auto"/>
        <w:left w:val="none" w:sz="0" w:space="0" w:color="auto"/>
        <w:bottom w:val="none" w:sz="0" w:space="0" w:color="auto"/>
        <w:right w:val="none" w:sz="0" w:space="0" w:color="auto"/>
      </w:divBdr>
      <w:divsChild>
        <w:div w:id="1137724650">
          <w:marLeft w:val="0"/>
          <w:marRight w:val="0"/>
          <w:marTop w:val="0"/>
          <w:marBottom w:val="0"/>
          <w:divBdr>
            <w:top w:val="single" w:sz="4" w:space="0" w:color="F5F5F5"/>
            <w:left w:val="single" w:sz="4" w:space="0" w:color="F5F5F5"/>
            <w:bottom w:val="single" w:sz="4" w:space="0" w:color="F5F5F5"/>
            <w:right w:val="single" w:sz="4" w:space="0" w:color="F5F5F5"/>
          </w:divBdr>
          <w:divsChild>
            <w:div w:id="1453017875">
              <w:marLeft w:val="0"/>
              <w:marRight w:val="0"/>
              <w:marTop w:val="0"/>
              <w:marBottom w:val="0"/>
              <w:divBdr>
                <w:top w:val="none" w:sz="0" w:space="0" w:color="auto"/>
                <w:left w:val="none" w:sz="0" w:space="0" w:color="auto"/>
                <w:bottom w:val="none" w:sz="0" w:space="0" w:color="auto"/>
                <w:right w:val="none" w:sz="0" w:space="0" w:color="auto"/>
              </w:divBdr>
              <w:divsChild>
                <w:div w:id="1824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3833">
      <w:bodyDiv w:val="1"/>
      <w:marLeft w:val="0"/>
      <w:marRight w:val="0"/>
      <w:marTop w:val="0"/>
      <w:marBottom w:val="0"/>
      <w:divBdr>
        <w:top w:val="none" w:sz="0" w:space="0" w:color="auto"/>
        <w:left w:val="none" w:sz="0" w:space="0" w:color="auto"/>
        <w:bottom w:val="none" w:sz="0" w:space="0" w:color="auto"/>
        <w:right w:val="none" w:sz="0" w:space="0" w:color="auto"/>
      </w:divBdr>
    </w:div>
    <w:div w:id="1257715461">
      <w:bodyDiv w:val="1"/>
      <w:marLeft w:val="0"/>
      <w:marRight w:val="0"/>
      <w:marTop w:val="0"/>
      <w:marBottom w:val="0"/>
      <w:divBdr>
        <w:top w:val="none" w:sz="0" w:space="0" w:color="auto"/>
        <w:left w:val="none" w:sz="0" w:space="0" w:color="auto"/>
        <w:bottom w:val="none" w:sz="0" w:space="0" w:color="auto"/>
        <w:right w:val="none" w:sz="0" w:space="0" w:color="auto"/>
      </w:divBdr>
    </w:div>
    <w:div w:id="1311669174">
      <w:bodyDiv w:val="1"/>
      <w:marLeft w:val="0"/>
      <w:marRight w:val="0"/>
      <w:marTop w:val="0"/>
      <w:marBottom w:val="0"/>
      <w:divBdr>
        <w:top w:val="none" w:sz="0" w:space="0" w:color="auto"/>
        <w:left w:val="none" w:sz="0" w:space="0" w:color="auto"/>
        <w:bottom w:val="none" w:sz="0" w:space="0" w:color="auto"/>
        <w:right w:val="none" w:sz="0" w:space="0" w:color="auto"/>
      </w:divBdr>
    </w:div>
    <w:div w:id="1364403012">
      <w:bodyDiv w:val="1"/>
      <w:marLeft w:val="0"/>
      <w:marRight w:val="0"/>
      <w:marTop w:val="0"/>
      <w:marBottom w:val="0"/>
      <w:divBdr>
        <w:top w:val="none" w:sz="0" w:space="0" w:color="auto"/>
        <w:left w:val="none" w:sz="0" w:space="0" w:color="auto"/>
        <w:bottom w:val="none" w:sz="0" w:space="0" w:color="auto"/>
        <w:right w:val="none" w:sz="0" w:space="0" w:color="auto"/>
      </w:divBdr>
    </w:div>
    <w:div w:id="1432703789">
      <w:bodyDiv w:val="1"/>
      <w:marLeft w:val="0"/>
      <w:marRight w:val="0"/>
      <w:marTop w:val="0"/>
      <w:marBottom w:val="0"/>
      <w:divBdr>
        <w:top w:val="none" w:sz="0" w:space="0" w:color="auto"/>
        <w:left w:val="none" w:sz="0" w:space="0" w:color="auto"/>
        <w:bottom w:val="none" w:sz="0" w:space="0" w:color="auto"/>
        <w:right w:val="none" w:sz="0" w:space="0" w:color="auto"/>
      </w:divBdr>
    </w:div>
    <w:div w:id="1465581877">
      <w:bodyDiv w:val="1"/>
      <w:marLeft w:val="0"/>
      <w:marRight w:val="0"/>
      <w:marTop w:val="0"/>
      <w:marBottom w:val="0"/>
      <w:divBdr>
        <w:top w:val="none" w:sz="0" w:space="0" w:color="auto"/>
        <w:left w:val="none" w:sz="0" w:space="0" w:color="auto"/>
        <w:bottom w:val="none" w:sz="0" w:space="0" w:color="auto"/>
        <w:right w:val="none" w:sz="0" w:space="0" w:color="auto"/>
      </w:divBdr>
    </w:div>
    <w:div w:id="1469010182">
      <w:bodyDiv w:val="1"/>
      <w:marLeft w:val="0"/>
      <w:marRight w:val="0"/>
      <w:marTop w:val="0"/>
      <w:marBottom w:val="0"/>
      <w:divBdr>
        <w:top w:val="none" w:sz="0" w:space="0" w:color="auto"/>
        <w:left w:val="none" w:sz="0" w:space="0" w:color="auto"/>
        <w:bottom w:val="none" w:sz="0" w:space="0" w:color="auto"/>
        <w:right w:val="none" w:sz="0" w:space="0" w:color="auto"/>
      </w:divBdr>
    </w:div>
    <w:div w:id="1551265781">
      <w:bodyDiv w:val="1"/>
      <w:marLeft w:val="0"/>
      <w:marRight w:val="0"/>
      <w:marTop w:val="0"/>
      <w:marBottom w:val="0"/>
      <w:divBdr>
        <w:top w:val="none" w:sz="0" w:space="0" w:color="auto"/>
        <w:left w:val="none" w:sz="0" w:space="0" w:color="auto"/>
        <w:bottom w:val="none" w:sz="0" w:space="0" w:color="auto"/>
        <w:right w:val="none" w:sz="0" w:space="0" w:color="auto"/>
      </w:divBdr>
    </w:div>
    <w:div w:id="1563558739">
      <w:bodyDiv w:val="1"/>
      <w:marLeft w:val="0"/>
      <w:marRight w:val="0"/>
      <w:marTop w:val="0"/>
      <w:marBottom w:val="0"/>
      <w:divBdr>
        <w:top w:val="none" w:sz="0" w:space="0" w:color="auto"/>
        <w:left w:val="none" w:sz="0" w:space="0" w:color="auto"/>
        <w:bottom w:val="none" w:sz="0" w:space="0" w:color="auto"/>
        <w:right w:val="none" w:sz="0" w:space="0" w:color="auto"/>
      </w:divBdr>
    </w:div>
    <w:div w:id="1652713815">
      <w:bodyDiv w:val="1"/>
      <w:marLeft w:val="0"/>
      <w:marRight w:val="0"/>
      <w:marTop w:val="0"/>
      <w:marBottom w:val="0"/>
      <w:divBdr>
        <w:top w:val="none" w:sz="0" w:space="0" w:color="auto"/>
        <w:left w:val="none" w:sz="0" w:space="0" w:color="auto"/>
        <w:bottom w:val="none" w:sz="0" w:space="0" w:color="auto"/>
        <w:right w:val="none" w:sz="0" w:space="0" w:color="auto"/>
      </w:divBdr>
    </w:div>
    <w:div w:id="1892500056">
      <w:bodyDiv w:val="1"/>
      <w:marLeft w:val="0"/>
      <w:marRight w:val="0"/>
      <w:marTop w:val="0"/>
      <w:marBottom w:val="0"/>
      <w:divBdr>
        <w:top w:val="none" w:sz="0" w:space="0" w:color="auto"/>
        <w:left w:val="none" w:sz="0" w:space="0" w:color="auto"/>
        <w:bottom w:val="none" w:sz="0" w:space="0" w:color="auto"/>
        <w:right w:val="none" w:sz="0" w:space="0" w:color="auto"/>
      </w:divBdr>
    </w:div>
    <w:div w:id="1983927296">
      <w:bodyDiv w:val="1"/>
      <w:marLeft w:val="0"/>
      <w:marRight w:val="0"/>
      <w:marTop w:val="0"/>
      <w:marBottom w:val="0"/>
      <w:divBdr>
        <w:top w:val="none" w:sz="0" w:space="0" w:color="auto"/>
        <w:left w:val="none" w:sz="0" w:space="0" w:color="auto"/>
        <w:bottom w:val="none" w:sz="0" w:space="0" w:color="auto"/>
        <w:right w:val="none" w:sz="0" w:space="0" w:color="auto"/>
      </w:divBdr>
    </w:div>
    <w:div w:id="1996446820">
      <w:bodyDiv w:val="1"/>
      <w:marLeft w:val="0"/>
      <w:marRight w:val="0"/>
      <w:marTop w:val="0"/>
      <w:marBottom w:val="0"/>
      <w:divBdr>
        <w:top w:val="none" w:sz="0" w:space="0" w:color="auto"/>
        <w:left w:val="none" w:sz="0" w:space="0" w:color="auto"/>
        <w:bottom w:val="none" w:sz="0" w:space="0" w:color="auto"/>
        <w:right w:val="none" w:sz="0" w:space="0" w:color="auto"/>
      </w:divBdr>
    </w:div>
    <w:div w:id="2023896030">
      <w:bodyDiv w:val="1"/>
      <w:marLeft w:val="0"/>
      <w:marRight w:val="0"/>
      <w:marTop w:val="0"/>
      <w:marBottom w:val="0"/>
      <w:divBdr>
        <w:top w:val="none" w:sz="0" w:space="0" w:color="auto"/>
        <w:left w:val="none" w:sz="0" w:space="0" w:color="auto"/>
        <w:bottom w:val="none" w:sz="0" w:space="0" w:color="auto"/>
        <w:right w:val="none" w:sz="0" w:space="0" w:color="auto"/>
      </w:divBdr>
    </w:div>
    <w:div w:id="2061008444">
      <w:bodyDiv w:val="1"/>
      <w:marLeft w:val="0"/>
      <w:marRight w:val="0"/>
      <w:marTop w:val="0"/>
      <w:marBottom w:val="0"/>
      <w:divBdr>
        <w:top w:val="none" w:sz="0" w:space="0" w:color="auto"/>
        <w:left w:val="none" w:sz="0" w:space="0" w:color="auto"/>
        <w:bottom w:val="none" w:sz="0" w:space="0" w:color="auto"/>
        <w:right w:val="none" w:sz="0" w:space="0" w:color="auto"/>
      </w:divBdr>
    </w:div>
    <w:div w:id="20745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manahanggara@yahoo.co.id"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tistik-indonesia@yahoogrou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4FE8-172C-4451-99E6-B998274A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10157</Words>
  <Characters>57895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FYM Inc.</Company>
  <LinksUpToDate>false</LinksUpToDate>
  <CharactersWithSpaces>67917</CharactersWithSpaces>
  <SharedDoc>false</SharedDoc>
  <HLinks>
    <vt:vector size="12" baseType="variant">
      <vt:variant>
        <vt:i4>7536647</vt:i4>
      </vt:variant>
      <vt:variant>
        <vt:i4>9</vt:i4>
      </vt:variant>
      <vt:variant>
        <vt:i4>0</vt:i4>
      </vt:variant>
      <vt:variant>
        <vt:i4>5</vt:i4>
      </vt:variant>
      <vt:variant>
        <vt:lpwstr>mailto:statistik-indonesia@yahoogroups.com</vt:lpwstr>
      </vt:variant>
      <vt:variant>
        <vt:lpwstr/>
      </vt:variant>
      <vt:variant>
        <vt:i4>7667723</vt:i4>
      </vt:variant>
      <vt:variant>
        <vt:i4>0</vt:i4>
      </vt:variant>
      <vt:variant>
        <vt:i4>0</vt:i4>
      </vt:variant>
      <vt:variant>
        <vt:i4>5</vt:i4>
      </vt:variant>
      <vt:variant>
        <vt:lpwstr>mailto:atmanahanggara@yahoo.co.id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MM UNDIP</cp:lastModifiedBy>
  <cp:revision>2</cp:revision>
  <cp:lastPrinted>2014-07-04T17:27:00Z</cp:lastPrinted>
  <dcterms:created xsi:type="dcterms:W3CDTF">2014-09-01T07:11:00Z</dcterms:created>
  <dcterms:modified xsi:type="dcterms:W3CDTF">2014-09-01T07:11:00Z</dcterms:modified>
</cp:coreProperties>
</file>