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6F6A" w:rsidRDefault="00B75B03" w:rsidP="00CB6F6A">
      <w:pPr>
        <w:spacing w:line="240" w:lineRule="auto"/>
        <w:jc w:val="center"/>
        <w:rPr>
          <w:rFonts w:ascii="Times New Roman" w:hAnsi="Times New Roman" w:cs="Times New Roman"/>
          <w:b/>
          <w:sz w:val="24"/>
          <w:szCs w:val="24"/>
        </w:rPr>
      </w:pPr>
      <w:r w:rsidRPr="00B75B03">
        <w:rPr>
          <w:rFonts w:ascii="Times New Roman" w:hAnsi="Times New Roman" w:cs="Times New Roman"/>
          <w:b/>
          <w:sz w:val="24"/>
          <w:szCs w:val="24"/>
        </w:rPr>
        <w:t>HUBUNGAN INTEGR</w:t>
      </w:r>
      <w:r>
        <w:rPr>
          <w:rFonts w:ascii="Times New Roman" w:hAnsi="Times New Roman" w:cs="Times New Roman"/>
          <w:b/>
          <w:sz w:val="24"/>
          <w:szCs w:val="24"/>
        </w:rPr>
        <w:t>ASI PASAR MODAL DI NEGARA ASEAN</w:t>
      </w:r>
    </w:p>
    <w:p w:rsidR="00B75B03" w:rsidRDefault="00B75B03" w:rsidP="00CB6F6A">
      <w:pPr>
        <w:spacing w:after="0" w:line="240" w:lineRule="auto"/>
        <w:jc w:val="center"/>
        <w:rPr>
          <w:rFonts w:ascii="Times New Roman" w:hAnsi="Times New Roman" w:cs="Times New Roman"/>
          <w:b/>
          <w:sz w:val="24"/>
          <w:szCs w:val="24"/>
        </w:rPr>
      </w:pPr>
      <w:r w:rsidRPr="00B75B03">
        <w:rPr>
          <w:rFonts w:ascii="Times New Roman" w:hAnsi="Times New Roman" w:cs="Times New Roman"/>
          <w:b/>
          <w:sz w:val="24"/>
          <w:szCs w:val="24"/>
        </w:rPr>
        <w:t>DENGAN AMERIKA SERIKAT TAHUN 2006 – 2014</w:t>
      </w:r>
    </w:p>
    <w:p w:rsidR="00CB6F6A" w:rsidRPr="00B75B03" w:rsidRDefault="00CB6F6A" w:rsidP="00CB6F6A">
      <w:pPr>
        <w:spacing w:after="0" w:line="240" w:lineRule="auto"/>
        <w:jc w:val="center"/>
        <w:rPr>
          <w:rFonts w:ascii="Times New Roman" w:hAnsi="Times New Roman" w:cs="Times New Roman"/>
          <w:b/>
          <w:sz w:val="24"/>
          <w:szCs w:val="24"/>
        </w:rPr>
      </w:pPr>
    </w:p>
    <w:p w:rsidR="00B75B03" w:rsidRPr="00B75B03" w:rsidRDefault="00B75B03" w:rsidP="00CB6F6A">
      <w:pPr>
        <w:spacing w:after="0"/>
        <w:jc w:val="center"/>
        <w:rPr>
          <w:rFonts w:ascii="Times New Roman" w:hAnsi="Times New Roman" w:cs="Times New Roman"/>
          <w:sz w:val="24"/>
          <w:szCs w:val="24"/>
        </w:rPr>
      </w:pPr>
      <w:r w:rsidRPr="00B75B03">
        <w:rPr>
          <w:rFonts w:ascii="Times New Roman" w:hAnsi="Times New Roman" w:cs="Times New Roman"/>
          <w:sz w:val="24"/>
          <w:szCs w:val="24"/>
        </w:rPr>
        <w:t>Wulan Suryandani, Harjum Muharam, Erman Denny A</w:t>
      </w:r>
    </w:p>
    <w:p w:rsidR="00B75B03" w:rsidRPr="00B75B03" w:rsidRDefault="00B75B03" w:rsidP="00CB6F6A">
      <w:pPr>
        <w:spacing w:after="0"/>
        <w:jc w:val="center"/>
        <w:rPr>
          <w:rFonts w:ascii="Times New Roman" w:hAnsi="Times New Roman" w:cs="Times New Roman"/>
          <w:sz w:val="24"/>
          <w:szCs w:val="24"/>
        </w:rPr>
      </w:pPr>
      <w:r w:rsidRPr="00B75B03">
        <w:rPr>
          <w:rFonts w:ascii="Times New Roman" w:hAnsi="Times New Roman" w:cs="Times New Roman"/>
          <w:sz w:val="24"/>
          <w:szCs w:val="24"/>
        </w:rPr>
        <w:t>Magister Manajemen Fakultas Ekonomika dan Bisnis</w:t>
      </w:r>
    </w:p>
    <w:p w:rsidR="00B75B03" w:rsidRPr="00B75B03" w:rsidRDefault="00B75B03" w:rsidP="00B75B03">
      <w:pPr>
        <w:spacing w:after="0"/>
        <w:jc w:val="center"/>
        <w:rPr>
          <w:rFonts w:ascii="Times New Roman" w:hAnsi="Times New Roman" w:cs="Times New Roman"/>
          <w:sz w:val="24"/>
          <w:szCs w:val="24"/>
        </w:rPr>
      </w:pPr>
      <w:r w:rsidRPr="00B75B03">
        <w:rPr>
          <w:rFonts w:ascii="Times New Roman" w:hAnsi="Times New Roman" w:cs="Times New Roman"/>
          <w:sz w:val="24"/>
          <w:szCs w:val="24"/>
        </w:rPr>
        <w:t>Universitas Diponegoro</w:t>
      </w:r>
    </w:p>
    <w:p w:rsidR="00B75B03" w:rsidRDefault="007E6DC5" w:rsidP="00B75B03">
      <w:pPr>
        <w:spacing w:after="0"/>
        <w:jc w:val="center"/>
        <w:rPr>
          <w:rFonts w:ascii="Times New Roman" w:hAnsi="Times New Roman" w:cs="Times New Roman"/>
          <w:sz w:val="24"/>
          <w:szCs w:val="24"/>
        </w:rPr>
      </w:pPr>
      <w:proofErr w:type="gramStart"/>
      <w:r>
        <w:rPr>
          <w:rFonts w:ascii="Times New Roman" w:hAnsi="Times New Roman" w:cs="Times New Roman"/>
          <w:sz w:val="24"/>
          <w:szCs w:val="24"/>
        </w:rPr>
        <w:t>e</w:t>
      </w:r>
      <w:r w:rsidR="00B75B03" w:rsidRPr="00B75B03">
        <w:rPr>
          <w:rFonts w:ascii="Times New Roman" w:hAnsi="Times New Roman" w:cs="Times New Roman"/>
          <w:sz w:val="24"/>
          <w:szCs w:val="24"/>
        </w:rPr>
        <w:t>mail :</w:t>
      </w:r>
      <w:proofErr w:type="gramEnd"/>
      <w:r w:rsidR="00B75B03" w:rsidRPr="00B75B03">
        <w:rPr>
          <w:rFonts w:ascii="Times New Roman" w:hAnsi="Times New Roman" w:cs="Times New Roman"/>
          <w:sz w:val="24"/>
          <w:szCs w:val="24"/>
        </w:rPr>
        <w:t xml:space="preserve"> </w:t>
      </w:r>
      <w:hyperlink r:id="rId6" w:history="1">
        <w:r w:rsidR="00B75B03" w:rsidRPr="00FE28EF">
          <w:rPr>
            <w:rStyle w:val="Hyperlink"/>
            <w:rFonts w:ascii="Times New Roman" w:hAnsi="Times New Roman" w:cs="Times New Roman"/>
            <w:sz w:val="24"/>
            <w:szCs w:val="24"/>
          </w:rPr>
          <w:t>wulansuryandani@gmail.com</w:t>
        </w:r>
      </w:hyperlink>
    </w:p>
    <w:p w:rsidR="00B75B03" w:rsidRDefault="00B75B03" w:rsidP="00B75B03">
      <w:pPr>
        <w:spacing w:after="0"/>
        <w:jc w:val="center"/>
        <w:rPr>
          <w:rFonts w:ascii="Times New Roman" w:hAnsi="Times New Roman" w:cs="Times New Roman"/>
          <w:sz w:val="24"/>
          <w:szCs w:val="24"/>
        </w:rPr>
      </w:pPr>
    </w:p>
    <w:p w:rsidR="00B75B03" w:rsidRDefault="00B75B03" w:rsidP="00B75B03">
      <w:pPr>
        <w:spacing w:after="0"/>
        <w:jc w:val="center"/>
        <w:rPr>
          <w:rFonts w:ascii="Times New Roman" w:hAnsi="Times New Roman" w:cs="Times New Roman"/>
          <w:sz w:val="24"/>
          <w:szCs w:val="24"/>
        </w:rPr>
      </w:pPr>
    </w:p>
    <w:p w:rsidR="00B75B03" w:rsidRDefault="00B75B03" w:rsidP="00B75B03">
      <w:pPr>
        <w:spacing w:after="0"/>
        <w:jc w:val="center"/>
        <w:rPr>
          <w:rFonts w:ascii="Times New Roman" w:hAnsi="Times New Roman" w:cs="Times New Roman"/>
          <w:sz w:val="24"/>
          <w:szCs w:val="24"/>
        </w:rPr>
      </w:pPr>
      <w:r>
        <w:rPr>
          <w:rFonts w:ascii="Times New Roman" w:hAnsi="Times New Roman" w:cs="Times New Roman"/>
          <w:sz w:val="24"/>
          <w:szCs w:val="24"/>
        </w:rPr>
        <w:t>Abstract</w:t>
      </w:r>
    </w:p>
    <w:p w:rsidR="00CB6F6A" w:rsidRDefault="00CB6F6A" w:rsidP="00B75B03">
      <w:pPr>
        <w:spacing w:after="0"/>
        <w:jc w:val="center"/>
        <w:rPr>
          <w:rFonts w:ascii="Times New Roman" w:hAnsi="Times New Roman" w:cs="Times New Roman"/>
          <w:sz w:val="24"/>
          <w:szCs w:val="24"/>
        </w:rPr>
      </w:pPr>
    </w:p>
    <w:p w:rsidR="00CB6F6A" w:rsidRPr="001E14EF" w:rsidRDefault="00CB6F6A" w:rsidP="00CB6F6A">
      <w:pPr>
        <w:pStyle w:val="HTMLPreformatted"/>
        <w:shd w:val="clear" w:color="auto" w:fill="FFFFFF"/>
        <w:jc w:val="both"/>
        <w:rPr>
          <w:rFonts w:ascii="Times New Roman" w:hAnsi="Times New Roman" w:cs="Times New Roman"/>
          <w:i/>
          <w:color w:val="212121"/>
          <w:sz w:val="24"/>
          <w:szCs w:val="24"/>
        </w:rPr>
      </w:pPr>
      <w:r>
        <w:rPr>
          <w:rFonts w:ascii="Times New Roman" w:hAnsi="Times New Roman" w:cs="Times New Roman"/>
          <w:i/>
          <w:color w:val="333333"/>
          <w:sz w:val="24"/>
          <w:szCs w:val="24"/>
          <w:shd w:val="clear" w:color="auto" w:fill="FFFFFF"/>
        </w:rPr>
        <w:tab/>
      </w:r>
      <w:r w:rsidRPr="001E14EF">
        <w:rPr>
          <w:rFonts w:ascii="Times New Roman" w:hAnsi="Times New Roman" w:cs="Times New Roman"/>
          <w:i/>
          <w:color w:val="333333"/>
          <w:sz w:val="24"/>
          <w:szCs w:val="24"/>
          <w:shd w:val="clear" w:color="auto" w:fill="FFFFFF"/>
        </w:rPr>
        <w:t xml:space="preserve">The movement of index value is one of the </w:t>
      </w:r>
      <w:proofErr w:type="gramStart"/>
      <w:r w:rsidRPr="001E14EF">
        <w:rPr>
          <w:rFonts w:ascii="Times New Roman" w:hAnsi="Times New Roman" w:cs="Times New Roman"/>
          <w:i/>
          <w:color w:val="333333"/>
          <w:sz w:val="24"/>
          <w:szCs w:val="24"/>
          <w:shd w:val="clear" w:color="auto" w:fill="FFFFFF"/>
        </w:rPr>
        <w:t>factor</w:t>
      </w:r>
      <w:proofErr w:type="gramEnd"/>
      <w:r w:rsidRPr="001E14EF">
        <w:rPr>
          <w:rFonts w:ascii="Times New Roman" w:hAnsi="Times New Roman" w:cs="Times New Roman"/>
          <w:i/>
          <w:color w:val="333333"/>
          <w:sz w:val="24"/>
          <w:szCs w:val="24"/>
          <w:shd w:val="clear" w:color="auto" w:fill="FFFFFF"/>
        </w:rPr>
        <w:t xml:space="preserve"> that can be used to analyze stock market integration between countries. </w:t>
      </w:r>
      <w:r w:rsidRPr="001E14EF">
        <w:rPr>
          <w:rFonts w:ascii="Times New Roman" w:hAnsi="Times New Roman" w:cs="Times New Roman"/>
          <w:i/>
          <w:color w:val="212121"/>
          <w:sz w:val="24"/>
          <w:szCs w:val="24"/>
        </w:rPr>
        <w:t>By knowing the integration of capital markets with each other, the capital markets can assist investors in determining which of the capital markets will be used to form the International diversification so as to provide a potential advantage.</w:t>
      </w:r>
    </w:p>
    <w:p w:rsidR="00CB6F6A" w:rsidRPr="001E14EF" w:rsidRDefault="00CB6F6A" w:rsidP="00CB6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i/>
          <w:color w:val="212121"/>
          <w:sz w:val="24"/>
          <w:szCs w:val="24"/>
        </w:rPr>
      </w:pPr>
      <w:r w:rsidRPr="001E14EF">
        <w:rPr>
          <w:rFonts w:ascii="Times New Roman" w:eastAsia="Times New Roman" w:hAnsi="Times New Roman" w:cs="Times New Roman"/>
          <w:i/>
          <w:color w:val="212121"/>
          <w:sz w:val="24"/>
          <w:szCs w:val="24"/>
        </w:rPr>
        <w:tab/>
        <w:t>In this study analyzed the level of capital market integration between capital markets ASEAN-5 and US capital markets from 2006 to 2014 years. The method of analysis used in this study is the Augmented Dickey Fuller (ADF), Johansen Cointegration, VAR estimation (Vector Auto Regression), and Granger Causality Test.</w:t>
      </w:r>
    </w:p>
    <w:p w:rsidR="00B75B03" w:rsidRDefault="00CB6F6A" w:rsidP="00CB6F6A">
      <w:pPr>
        <w:spacing w:after="0" w:line="240" w:lineRule="auto"/>
        <w:jc w:val="both"/>
        <w:rPr>
          <w:rFonts w:ascii="Times New Roman" w:hAnsi="Times New Roman" w:cs="Times New Roman"/>
          <w:sz w:val="24"/>
          <w:szCs w:val="24"/>
        </w:rPr>
      </w:pPr>
      <w:r w:rsidRPr="001E14EF">
        <w:rPr>
          <w:rFonts w:ascii="Times New Roman" w:eastAsia="Times New Roman" w:hAnsi="Times New Roman" w:cs="Times New Roman"/>
          <w:i/>
          <w:color w:val="212121"/>
          <w:sz w:val="24"/>
          <w:szCs w:val="24"/>
        </w:rPr>
        <w:tab/>
        <w:t>By using this method of analysis it is concluded that there is a relationship between capital market integration in ASEAN-5 and capital market integration between ASEAN-5 with the US capital markets. In this study we concluded that there is a causal relationship between capital markets in ASEAN-5 itself and the US capital markets, although not entirely.</w:t>
      </w:r>
    </w:p>
    <w:p w:rsidR="00CB6F6A" w:rsidRDefault="00CB6F6A" w:rsidP="00CB6F6A">
      <w:pPr>
        <w:spacing w:after="0" w:line="240" w:lineRule="auto"/>
        <w:jc w:val="both"/>
        <w:rPr>
          <w:rFonts w:ascii="Times New Roman" w:hAnsi="Times New Roman" w:cs="Times New Roman"/>
          <w:sz w:val="24"/>
          <w:szCs w:val="24"/>
        </w:rPr>
      </w:pPr>
    </w:p>
    <w:p w:rsidR="00CB6F6A" w:rsidRDefault="00CB6F6A" w:rsidP="00CB6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333333"/>
          <w:sz w:val="24"/>
          <w:szCs w:val="24"/>
          <w:shd w:val="clear" w:color="auto" w:fill="FFFFFF"/>
        </w:rPr>
      </w:pPr>
      <w:proofErr w:type="gramStart"/>
      <w:r w:rsidRPr="001E14EF">
        <w:rPr>
          <w:rFonts w:ascii="Times New Roman" w:eastAsia="Times New Roman" w:hAnsi="Times New Roman" w:cs="Times New Roman"/>
          <w:b/>
          <w:i/>
          <w:color w:val="212121"/>
          <w:sz w:val="24"/>
          <w:szCs w:val="24"/>
        </w:rPr>
        <w:t>Keywords :</w:t>
      </w:r>
      <w:proofErr w:type="gramEnd"/>
      <w:r w:rsidRPr="001E14EF">
        <w:rPr>
          <w:rFonts w:ascii="Times New Roman" w:eastAsia="Times New Roman" w:hAnsi="Times New Roman" w:cs="Times New Roman"/>
          <w:b/>
          <w:i/>
          <w:color w:val="212121"/>
          <w:sz w:val="24"/>
          <w:szCs w:val="24"/>
        </w:rPr>
        <w:t xml:space="preserve"> Capital Market Integration,</w:t>
      </w:r>
      <w:r w:rsidRPr="001E14EF">
        <w:rPr>
          <w:rFonts w:ascii="Times New Roman" w:hAnsi="Times New Roman" w:cs="Times New Roman"/>
          <w:b/>
          <w:i/>
          <w:color w:val="333333"/>
          <w:sz w:val="24"/>
          <w:szCs w:val="24"/>
          <w:shd w:val="clear" w:color="auto" w:fill="FFFFFF"/>
        </w:rPr>
        <w:t xml:space="preserve"> Augmented Dickey Fuller, VAR Estimate, Granger Causality, Johansen Cointegration, International Diversification</w:t>
      </w:r>
    </w:p>
    <w:p w:rsidR="005F5715" w:rsidRDefault="005F5715" w:rsidP="00CB6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333333"/>
          <w:sz w:val="24"/>
          <w:szCs w:val="24"/>
          <w:shd w:val="clear" w:color="auto" w:fill="FFFFFF"/>
        </w:rPr>
      </w:pPr>
    </w:p>
    <w:p w:rsidR="005F5715" w:rsidRDefault="005F5715" w:rsidP="00CB6F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i/>
          <w:color w:val="333333"/>
          <w:sz w:val="24"/>
          <w:szCs w:val="24"/>
          <w:shd w:val="clear" w:color="auto" w:fill="FFFFFF"/>
        </w:rPr>
      </w:pPr>
    </w:p>
    <w:p w:rsidR="005F5715" w:rsidRDefault="005F5715" w:rsidP="005F5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A. PENDAHULUAN</w:t>
      </w:r>
    </w:p>
    <w:p w:rsidR="005F5715" w:rsidRDefault="005F5715" w:rsidP="005F5715">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Globalisasi ekonomi merupakan keadaan ekonomi global dimana kegiatan perekonomian bersifat terbuka tanpa adanya batas-batas teritorial, maupun kewilayahan antar daerah satu dengan yang lain. </w:t>
      </w:r>
      <w:proofErr w:type="gramStart"/>
      <w:r>
        <w:rPr>
          <w:rFonts w:ascii="Times New Roman" w:hAnsi="Times New Roman" w:cs="Times New Roman"/>
          <w:sz w:val="24"/>
          <w:szCs w:val="24"/>
        </w:rPr>
        <w:t>Berbagai kegiatan perdagangan dan investasi dimana semua orang menjadi bebas untuk berusaha di berbagai tempat di mana saja di seluruh wilayah di dunia.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Salah satunya yaitu dengan berinvestasi di pasar modal.</w:t>
      </w:r>
      <w:proofErr w:type="gramEnd"/>
    </w:p>
    <w:p w:rsidR="005F5715" w:rsidRDefault="005F5715" w:rsidP="005F57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b/>
        <w:t xml:space="preserve">Pasar modal </w:t>
      </w:r>
      <w:r w:rsidRPr="00E10D78">
        <w:rPr>
          <w:rFonts w:ascii="Times New Roman" w:hAnsi="Times New Roman" w:cs="Times New Roman"/>
          <w:sz w:val="24"/>
          <w:szCs w:val="24"/>
        </w:rPr>
        <w:t xml:space="preserve">memiliki peran penting dalam perekonomian di suatu negara karena pasar modal menjalankan dua fungsi utama, pertama sebagai sarana bagi pendanaan usaha atau sebagai sarana bagi perusahaan untuk mendapatkan </w:t>
      </w:r>
      <w:proofErr w:type="gramStart"/>
      <w:r w:rsidRPr="00E10D78">
        <w:rPr>
          <w:rFonts w:ascii="Times New Roman" w:hAnsi="Times New Roman" w:cs="Times New Roman"/>
          <w:sz w:val="24"/>
          <w:szCs w:val="24"/>
        </w:rPr>
        <w:t>dana</w:t>
      </w:r>
      <w:proofErr w:type="gramEnd"/>
      <w:r w:rsidRPr="00E10D78">
        <w:rPr>
          <w:rFonts w:ascii="Times New Roman" w:hAnsi="Times New Roman" w:cs="Times New Roman"/>
          <w:sz w:val="24"/>
          <w:szCs w:val="24"/>
        </w:rPr>
        <w:t xml:space="preserve"> dari masyarakat pemodal (investor). Menurut </w:t>
      </w:r>
      <w:sdt>
        <w:sdtPr>
          <w:rPr>
            <w:rFonts w:ascii="Times New Roman" w:hAnsi="Times New Roman" w:cs="Times New Roman"/>
            <w:sz w:val="24"/>
            <w:szCs w:val="24"/>
          </w:rPr>
          <w:id w:val="133388141"/>
          <w:citation/>
        </w:sdtPr>
        <w:sdtContent>
          <w:r w:rsidRPr="00E10D78">
            <w:rPr>
              <w:rFonts w:ascii="Times New Roman" w:hAnsi="Times New Roman" w:cs="Times New Roman"/>
              <w:sz w:val="24"/>
              <w:szCs w:val="24"/>
            </w:rPr>
            <w:fldChar w:fldCharType="begin"/>
          </w:r>
          <w:r w:rsidRPr="00E10D78">
            <w:rPr>
              <w:rFonts w:ascii="Times New Roman" w:hAnsi="Times New Roman" w:cs="Times New Roman"/>
              <w:sz w:val="24"/>
              <w:szCs w:val="24"/>
            </w:rPr>
            <w:instrText xml:space="preserve"> CITATION Jei13 \l 1033 </w:instrText>
          </w:r>
          <w:r w:rsidRPr="00E10D78">
            <w:rPr>
              <w:rFonts w:ascii="Times New Roman" w:hAnsi="Times New Roman" w:cs="Times New Roman"/>
              <w:sz w:val="24"/>
              <w:szCs w:val="24"/>
            </w:rPr>
            <w:fldChar w:fldCharType="separate"/>
          </w:r>
          <w:r w:rsidRPr="00E6729A">
            <w:rPr>
              <w:rFonts w:ascii="Times New Roman" w:hAnsi="Times New Roman" w:cs="Times New Roman"/>
              <w:noProof/>
              <w:sz w:val="24"/>
              <w:szCs w:val="24"/>
            </w:rPr>
            <w:t>(Mailangkay, 2013)</w:t>
          </w:r>
          <w:r w:rsidRPr="00E10D78">
            <w:rPr>
              <w:rFonts w:ascii="Times New Roman" w:hAnsi="Times New Roman" w:cs="Times New Roman"/>
              <w:sz w:val="24"/>
              <w:szCs w:val="24"/>
            </w:rPr>
            <w:fldChar w:fldCharType="end"/>
          </w:r>
        </w:sdtContent>
      </w:sdt>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dana</w:t>
      </w:r>
      <w:proofErr w:type="gramEnd"/>
      <w:r w:rsidRPr="00E10D78">
        <w:rPr>
          <w:rFonts w:ascii="Times New Roman" w:hAnsi="Times New Roman" w:cs="Times New Roman"/>
          <w:sz w:val="24"/>
          <w:szCs w:val="24"/>
        </w:rPr>
        <w:t xml:space="preserve"> yang diperoleh dari pasar modal dapat digunakan untuk pengembangan usaha, ekspansi, penambahan modal dan lain-lain. Selain itu pasar modal juga menjadi sarana bagi masyarakat un</w:t>
      </w:r>
      <w:r>
        <w:rPr>
          <w:rFonts w:ascii="Times New Roman" w:hAnsi="Times New Roman" w:cs="Times New Roman"/>
          <w:sz w:val="24"/>
          <w:szCs w:val="24"/>
        </w:rPr>
        <w:t>tuk berinvestasi pada instrumen</w:t>
      </w:r>
      <w:r w:rsidRPr="00E10D78">
        <w:rPr>
          <w:rFonts w:ascii="Times New Roman" w:hAnsi="Times New Roman" w:cs="Times New Roman"/>
          <w:sz w:val="24"/>
          <w:szCs w:val="24"/>
        </w:rPr>
        <w:t xml:space="preserve"> keuangan, seperti saham, obligasi, reksa </w:t>
      </w:r>
      <w:proofErr w:type="gramStart"/>
      <w:r w:rsidRPr="00E10D78">
        <w:rPr>
          <w:rFonts w:ascii="Times New Roman" w:hAnsi="Times New Roman" w:cs="Times New Roman"/>
          <w:sz w:val="24"/>
          <w:szCs w:val="24"/>
        </w:rPr>
        <w:t>dana</w:t>
      </w:r>
      <w:proofErr w:type="gramEnd"/>
      <w:r w:rsidRPr="00E10D78">
        <w:rPr>
          <w:rFonts w:ascii="Times New Roman" w:hAnsi="Times New Roman" w:cs="Times New Roman"/>
          <w:sz w:val="24"/>
          <w:szCs w:val="24"/>
        </w:rPr>
        <w:t>, dan lain-lain.</w:t>
      </w:r>
    </w:p>
    <w:p w:rsidR="007E6DC5" w:rsidRDefault="007E6DC5" w:rsidP="007E6DC5">
      <w:pPr>
        <w:spacing w:line="480" w:lineRule="auto"/>
        <w:ind w:firstLine="720"/>
        <w:jc w:val="both"/>
        <w:rPr>
          <w:rFonts w:ascii="Times New Roman" w:hAnsi="Times New Roman" w:cs="Times New Roman"/>
          <w:sz w:val="24"/>
          <w:szCs w:val="24"/>
        </w:rPr>
      </w:pPr>
      <w:proofErr w:type="gramStart"/>
      <w:r w:rsidRPr="00E10D78">
        <w:rPr>
          <w:rFonts w:ascii="Times New Roman" w:hAnsi="Times New Roman" w:cs="Times New Roman"/>
          <w:sz w:val="24"/>
          <w:szCs w:val="24"/>
        </w:rPr>
        <w:t>Dalam memahami informasi dari hubungan dan korelasi antar pasar modal sangatlah penting.</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Seperti yang sudah dijelaskan oleh Lim (2007) bahwa pemahaman tentang informasi tersebut bisa dimanfaatkan bagi pembuat kebijakan dan para manager keuangan dalam keputusan financial mereka yang ada hubungannya dengan manajemen investasi dan risiko.</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Manajer keuangan juga bisa melakukan diversifikasi pada portofolio investasi.</w:t>
      </w:r>
      <w:proofErr w:type="gramEnd"/>
      <w:r w:rsidRPr="00E10D78">
        <w:rPr>
          <w:rFonts w:ascii="Times New Roman" w:hAnsi="Times New Roman" w:cs="Times New Roman"/>
          <w:sz w:val="24"/>
          <w:szCs w:val="24"/>
        </w:rPr>
        <w:t xml:space="preserve"> Alasan </w:t>
      </w:r>
      <w:proofErr w:type="gramStart"/>
      <w:r w:rsidRPr="00E10D78">
        <w:rPr>
          <w:rFonts w:ascii="Times New Roman" w:hAnsi="Times New Roman" w:cs="Times New Roman"/>
          <w:sz w:val="24"/>
          <w:szCs w:val="24"/>
        </w:rPr>
        <w:t>lain</w:t>
      </w:r>
      <w:proofErr w:type="gramEnd"/>
      <w:r w:rsidRPr="00E10D78">
        <w:rPr>
          <w:rFonts w:ascii="Times New Roman" w:hAnsi="Times New Roman" w:cs="Times New Roman"/>
          <w:sz w:val="24"/>
          <w:szCs w:val="24"/>
        </w:rPr>
        <w:t xml:space="preserve"> mengapa investor harus mempertimbangkan untuk melakukan investasi internasional adalah peningkatan keuntungan. Saham yang diberitakan oleh suatu negara dengan tingkat pertumbuhan yang tinggi diharapkan </w:t>
      </w:r>
      <w:proofErr w:type="gramStart"/>
      <w:r w:rsidRPr="00E10D78">
        <w:rPr>
          <w:rFonts w:ascii="Times New Roman" w:hAnsi="Times New Roman" w:cs="Times New Roman"/>
          <w:sz w:val="24"/>
          <w:szCs w:val="24"/>
        </w:rPr>
        <w:t>akan</w:t>
      </w:r>
      <w:proofErr w:type="gramEnd"/>
      <w:r w:rsidRPr="00E10D78">
        <w:rPr>
          <w:rFonts w:ascii="Times New Roman" w:hAnsi="Times New Roman" w:cs="Times New Roman"/>
          <w:sz w:val="24"/>
          <w:szCs w:val="24"/>
        </w:rPr>
        <w:t xml:space="preserve"> memberikan pengembalian keuntungan yang tinggi pula.</w:t>
      </w:r>
    </w:p>
    <w:p w:rsidR="007E6DC5" w:rsidRDefault="007E6DC5" w:rsidP="007E6DC5">
      <w:pPr>
        <w:spacing w:line="480" w:lineRule="auto"/>
        <w:ind w:firstLine="720"/>
        <w:jc w:val="both"/>
        <w:rPr>
          <w:rFonts w:ascii="Times New Roman" w:hAnsi="Times New Roman" w:cs="Times New Roman"/>
          <w:sz w:val="24"/>
          <w:szCs w:val="24"/>
        </w:rPr>
      </w:pPr>
      <w:proofErr w:type="gramStart"/>
      <w:r w:rsidRPr="00203FDE">
        <w:rPr>
          <w:rFonts w:ascii="Times New Roman" w:hAnsi="Times New Roman" w:cs="Times New Roman"/>
          <w:sz w:val="24"/>
          <w:szCs w:val="24"/>
        </w:rPr>
        <w:t>Untuk dapat menurunkan risiko portofolio, maka inverstor perlu melakukan diversifikasi.</w:t>
      </w:r>
      <w:proofErr w:type="gramEnd"/>
      <w:r w:rsidRPr="00203FDE">
        <w:rPr>
          <w:rFonts w:ascii="Times New Roman" w:hAnsi="Times New Roman" w:cs="Times New Roman"/>
          <w:sz w:val="24"/>
          <w:szCs w:val="24"/>
        </w:rPr>
        <w:t xml:space="preserve"> Konsep diversifikasi dilakukan oleh investor dengan melakukan </w:t>
      </w:r>
      <w:r>
        <w:rPr>
          <w:rFonts w:ascii="Times New Roman" w:hAnsi="Times New Roman" w:cs="Times New Roman"/>
          <w:sz w:val="24"/>
          <w:szCs w:val="24"/>
        </w:rPr>
        <w:t>investasi pada berbagai jenis a</w:t>
      </w:r>
      <w:r w:rsidRPr="00203FDE">
        <w:rPr>
          <w:rFonts w:ascii="Times New Roman" w:hAnsi="Times New Roman" w:cs="Times New Roman"/>
          <w:sz w:val="24"/>
          <w:szCs w:val="24"/>
        </w:rPr>
        <w:t>set yang berbeda dengan tujuan untuk mengurangi risiko portofolio tanpa mem</w:t>
      </w:r>
      <w:r>
        <w:rPr>
          <w:rFonts w:ascii="Times New Roman" w:hAnsi="Times New Roman" w:cs="Times New Roman"/>
          <w:sz w:val="24"/>
          <w:szCs w:val="24"/>
        </w:rPr>
        <w:t>p</w:t>
      </w:r>
      <w:r w:rsidRPr="00203FDE">
        <w:rPr>
          <w:rFonts w:ascii="Times New Roman" w:hAnsi="Times New Roman" w:cs="Times New Roman"/>
          <w:sz w:val="24"/>
          <w:szCs w:val="24"/>
        </w:rPr>
        <w:t xml:space="preserve">engaruhi </w:t>
      </w:r>
      <w:r w:rsidRPr="00203FDE">
        <w:rPr>
          <w:rFonts w:ascii="Times New Roman" w:hAnsi="Times New Roman" w:cs="Times New Roman"/>
          <w:i/>
          <w:sz w:val="24"/>
          <w:szCs w:val="24"/>
        </w:rPr>
        <w:t>return</w:t>
      </w:r>
      <w:r w:rsidRPr="00203FDE">
        <w:rPr>
          <w:rFonts w:ascii="Times New Roman" w:hAnsi="Times New Roman" w:cs="Times New Roman"/>
          <w:sz w:val="24"/>
          <w:szCs w:val="24"/>
        </w:rPr>
        <w:t xml:space="preserve"> portofolio.</w:t>
      </w:r>
      <w:r>
        <w:rPr>
          <w:rFonts w:ascii="Times New Roman" w:hAnsi="Times New Roman" w:cs="Times New Roman"/>
          <w:sz w:val="24"/>
          <w:szCs w:val="24"/>
        </w:rPr>
        <w:t xml:space="preserve"> </w:t>
      </w:r>
      <w:proofErr w:type="gramStart"/>
      <w:r w:rsidRPr="00203FDE">
        <w:rPr>
          <w:rFonts w:ascii="Times New Roman" w:hAnsi="Times New Roman" w:cs="Times New Roman"/>
          <w:sz w:val="24"/>
          <w:szCs w:val="24"/>
        </w:rPr>
        <w:t>Teori portofolio modern dengan konsep risiko portofolio pertama kali deperkenalkan secara formal oleh Markowitz (1952).</w:t>
      </w:r>
      <w:proofErr w:type="gramEnd"/>
    </w:p>
    <w:p w:rsidR="00CB6F6A" w:rsidRDefault="007E6DC5" w:rsidP="007E6DC5">
      <w:pPr>
        <w:spacing w:line="480" w:lineRule="auto"/>
        <w:ind w:firstLine="720"/>
        <w:jc w:val="both"/>
        <w:rPr>
          <w:rFonts w:ascii="Times New Roman" w:hAnsi="Times New Roman" w:cs="Times New Roman"/>
          <w:sz w:val="24"/>
          <w:szCs w:val="24"/>
        </w:rPr>
      </w:pPr>
      <w:proofErr w:type="gramStart"/>
      <w:r w:rsidRPr="006E260B">
        <w:rPr>
          <w:rFonts w:ascii="Times New Roman" w:hAnsi="Times New Roman" w:cs="Times New Roman"/>
          <w:sz w:val="24"/>
          <w:szCs w:val="24"/>
        </w:rPr>
        <w:lastRenderedPageBreak/>
        <w:t xml:space="preserve">Kontribusi diversifikasi Markowitz dalam konteks integrasi </w:t>
      </w:r>
      <w:r>
        <w:rPr>
          <w:rFonts w:ascii="Times New Roman" w:hAnsi="Times New Roman" w:cs="Times New Roman"/>
          <w:sz w:val="24"/>
          <w:szCs w:val="24"/>
        </w:rPr>
        <w:t>pasar modal</w:t>
      </w:r>
      <w:r w:rsidRPr="006E260B">
        <w:rPr>
          <w:rFonts w:ascii="Times New Roman" w:hAnsi="Times New Roman" w:cs="Times New Roman"/>
          <w:sz w:val="24"/>
          <w:szCs w:val="24"/>
        </w:rPr>
        <w:t xml:space="preserve"> internasional yaitu derajat pergerakan bersama </w:t>
      </w:r>
      <w:r w:rsidRPr="006E260B">
        <w:rPr>
          <w:rFonts w:ascii="Times New Roman" w:hAnsi="Times New Roman" w:cs="Times New Roman"/>
          <w:i/>
          <w:sz w:val="24"/>
          <w:szCs w:val="24"/>
        </w:rPr>
        <w:t xml:space="preserve">(comovement) </w:t>
      </w:r>
      <w:r>
        <w:rPr>
          <w:rFonts w:ascii="Times New Roman" w:hAnsi="Times New Roman" w:cs="Times New Roman"/>
          <w:sz w:val="24"/>
          <w:szCs w:val="24"/>
        </w:rPr>
        <w:t>pasar modal</w:t>
      </w:r>
      <w:r w:rsidRPr="006E260B">
        <w:rPr>
          <w:rFonts w:ascii="Times New Roman" w:hAnsi="Times New Roman" w:cs="Times New Roman"/>
          <w:sz w:val="24"/>
          <w:szCs w:val="24"/>
        </w:rPr>
        <w:t xml:space="preserve"> dalam portofolio saham internasional.</w:t>
      </w:r>
      <w:proofErr w:type="gramEnd"/>
      <w:r w:rsidRPr="006E260B">
        <w:rPr>
          <w:rFonts w:ascii="Times New Roman" w:hAnsi="Times New Roman" w:cs="Times New Roman"/>
          <w:sz w:val="24"/>
          <w:szCs w:val="24"/>
        </w:rPr>
        <w:t xml:space="preserve"> Jika derajat pergerakan bersama diantara </w:t>
      </w:r>
      <w:r>
        <w:rPr>
          <w:rFonts w:ascii="Times New Roman" w:hAnsi="Times New Roman" w:cs="Times New Roman"/>
          <w:sz w:val="24"/>
          <w:szCs w:val="24"/>
        </w:rPr>
        <w:t>pasar modal</w:t>
      </w:r>
      <w:r w:rsidRPr="006E260B">
        <w:rPr>
          <w:rFonts w:ascii="Times New Roman" w:hAnsi="Times New Roman" w:cs="Times New Roman"/>
          <w:sz w:val="24"/>
          <w:szCs w:val="24"/>
        </w:rPr>
        <w:t xml:space="preserve"> nasional tinggi maka manfaat diversifikasi portofolio internasional </w:t>
      </w:r>
      <w:proofErr w:type="gramStart"/>
      <w:r w:rsidRPr="006E260B">
        <w:rPr>
          <w:rFonts w:ascii="Times New Roman" w:hAnsi="Times New Roman" w:cs="Times New Roman"/>
          <w:sz w:val="24"/>
          <w:szCs w:val="24"/>
        </w:rPr>
        <w:t>akan</w:t>
      </w:r>
      <w:proofErr w:type="gramEnd"/>
      <w:r w:rsidRPr="006E260B">
        <w:rPr>
          <w:rFonts w:ascii="Times New Roman" w:hAnsi="Times New Roman" w:cs="Times New Roman"/>
          <w:sz w:val="24"/>
          <w:szCs w:val="24"/>
        </w:rPr>
        <w:t xml:space="preserve"> semakin menurun. </w:t>
      </w:r>
      <w:proofErr w:type="gramStart"/>
      <w:r w:rsidRPr="006E260B">
        <w:rPr>
          <w:rFonts w:ascii="Times New Roman" w:hAnsi="Times New Roman" w:cs="Times New Roman"/>
          <w:sz w:val="24"/>
          <w:szCs w:val="24"/>
        </w:rPr>
        <w:t xml:space="preserve">Sebaliknya dengan derajat integrasi yang rendah memberikan peluang manfaat diversifikasi </w:t>
      </w:r>
      <w:r>
        <w:rPr>
          <w:rFonts w:ascii="Times New Roman" w:hAnsi="Times New Roman" w:cs="Times New Roman"/>
          <w:sz w:val="24"/>
          <w:szCs w:val="24"/>
        </w:rPr>
        <w:t>portofolio internasional yang po</w:t>
      </w:r>
      <w:r w:rsidRPr="006E260B">
        <w:rPr>
          <w:rFonts w:ascii="Times New Roman" w:hAnsi="Times New Roman" w:cs="Times New Roman"/>
          <w:sz w:val="24"/>
          <w:szCs w:val="24"/>
        </w:rPr>
        <w:t>tensial.</w:t>
      </w:r>
      <w:proofErr w:type="gramEnd"/>
      <w:r w:rsidRPr="006E260B">
        <w:rPr>
          <w:rFonts w:ascii="Times New Roman" w:hAnsi="Times New Roman" w:cs="Times New Roman"/>
          <w:sz w:val="24"/>
          <w:szCs w:val="24"/>
        </w:rPr>
        <w:t xml:space="preserve"> </w:t>
      </w:r>
      <w:proofErr w:type="gramStart"/>
      <w:r w:rsidRPr="006E260B">
        <w:rPr>
          <w:rFonts w:ascii="Times New Roman" w:hAnsi="Times New Roman" w:cs="Times New Roman"/>
          <w:sz w:val="24"/>
          <w:szCs w:val="24"/>
        </w:rPr>
        <w:t xml:space="preserve">Oleh karena itu, teori portofolio modern menganjurkan investor melakukan diversifikasi portofolio internasional jika derajat integrasi </w:t>
      </w:r>
      <w:r>
        <w:rPr>
          <w:rFonts w:ascii="Times New Roman" w:hAnsi="Times New Roman" w:cs="Times New Roman"/>
          <w:sz w:val="24"/>
          <w:szCs w:val="24"/>
        </w:rPr>
        <w:t>pasar modal</w:t>
      </w:r>
      <w:r w:rsidRPr="006E260B">
        <w:rPr>
          <w:rFonts w:ascii="Times New Roman" w:hAnsi="Times New Roman" w:cs="Times New Roman"/>
          <w:sz w:val="24"/>
          <w:szCs w:val="24"/>
        </w:rPr>
        <w:t xml:space="preserve"> antar negara rendah.</w:t>
      </w:r>
      <w:proofErr w:type="gramEnd"/>
    </w:p>
    <w:p w:rsidR="007E6DC5" w:rsidRPr="00E10D78" w:rsidRDefault="007E6DC5" w:rsidP="007E6DC5">
      <w:pPr>
        <w:spacing w:line="480" w:lineRule="auto"/>
        <w:ind w:firstLine="720"/>
        <w:jc w:val="both"/>
        <w:rPr>
          <w:rFonts w:ascii="Times New Roman" w:hAnsi="Times New Roman" w:cs="Times New Roman"/>
          <w:sz w:val="24"/>
          <w:szCs w:val="24"/>
        </w:rPr>
      </w:pPr>
      <w:proofErr w:type="gramStart"/>
      <w:r w:rsidRPr="00E10D78">
        <w:rPr>
          <w:rFonts w:ascii="Times New Roman" w:hAnsi="Times New Roman" w:cs="Times New Roman"/>
          <w:sz w:val="24"/>
          <w:szCs w:val="24"/>
        </w:rPr>
        <w:t>Ada beberapa peneliti yang sudah melakukan penelitian tentang integrasi maupun kointegrasi pasar modal di negara-negara di dunia.</w:t>
      </w:r>
      <w:proofErr w:type="gramEnd"/>
      <w:r w:rsidRPr="00E10D78">
        <w:rPr>
          <w:rFonts w:ascii="Times New Roman" w:hAnsi="Times New Roman" w:cs="Times New Roman"/>
          <w:sz w:val="24"/>
          <w:szCs w:val="24"/>
        </w:rPr>
        <w:t xml:space="preserve"> Diantaranya adalah </w:t>
      </w:r>
      <w:r>
        <w:rPr>
          <w:rFonts w:ascii="Times New Roman" w:hAnsi="Times New Roman" w:cs="Times New Roman"/>
          <w:sz w:val="24"/>
          <w:szCs w:val="24"/>
        </w:rPr>
        <w:t>Mustika</w:t>
      </w:r>
      <w:r w:rsidRPr="00E10D78">
        <w:rPr>
          <w:rFonts w:ascii="Times New Roman" w:hAnsi="Times New Roman" w:cs="Times New Roman"/>
          <w:sz w:val="24"/>
          <w:szCs w:val="24"/>
        </w:rPr>
        <w:t xml:space="preserve">ti (2007) dalam penelitiannya menjelaskan bahwa krisis ekonomi menimbulkan </w:t>
      </w:r>
      <w:r w:rsidRPr="00E10D78">
        <w:rPr>
          <w:rFonts w:ascii="Times New Roman" w:hAnsi="Times New Roman" w:cs="Times New Roman"/>
          <w:i/>
          <w:sz w:val="24"/>
          <w:szCs w:val="24"/>
        </w:rPr>
        <w:t>contagion effect</w:t>
      </w:r>
      <w:r w:rsidRPr="00E10D78">
        <w:rPr>
          <w:rFonts w:ascii="Times New Roman" w:hAnsi="Times New Roman" w:cs="Times New Roman"/>
          <w:sz w:val="24"/>
          <w:szCs w:val="24"/>
        </w:rPr>
        <w:t xml:space="preserve"> (efek penularan) terhadap daerah lain. Efek penularan tersebut menyebabkan terjadinya hubungan atau interaksi pasar modal yang </w:t>
      </w:r>
      <w:proofErr w:type="gramStart"/>
      <w:r w:rsidRPr="00E10D78">
        <w:rPr>
          <w:rFonts w:ascii="Times New Roman" w:hAnsi="Times New Roman" w:cs="Times New Roman"/>
          <w:sz w:val="24"/>
          <w:szCs w:val="24"/>
        </w:rPr>
        <w:t>akan</w:t>
      </w:r>
      <w:proofErr w:type="gramEnd"/>
      <w:r w:rsidRPr="00E10D78">
        <w:rPr>
          <w:rFonts w:ascii="Times New Roman" w:hAnsi="Times New Roman" w:cs="Times New Roman"/>
          <w:sz w:val="24"/>
          <w:szCs w:val="24"/>
        </w:rPr>
        <w:t xml:space="preserve"> mebentuk suatu integrasi pasar modal. Pengintegrasian pasar modal menunjukkan bahwa pasar dapat berinteraksi dengan pasar modal di negara lain. </w:t>
      </w:r>
    </w:p>
    <w:p w:rsidR="007E6DC5" w:rsidRPr="00E10D78" w:rsidRDefault="007E6DC5" w:rsidP="007E6DC5">
      <w:pPr>
        <w:spacing w:line="480" w:lineRule="auto"/>
        <w:ind w:firstLine="720"/>
        <w:jc w:val="both"/>
        <w:rPr>
          <w:rFonts w:ascii="Times New Roman" w:hAnsi="Times New Roman" w:cs="Times New Roman"/>
          <w:sz w:val="24"/>
          <w:szCs w:val="24"/>
        </w:rPr>
      </w:pPr>
      <w:proofErr w:type="gramStart"/>
      <w:r w:rsidRPr="00E10D78">
        <w:rPr>
          <w:rFonts w:ascii="Times New Roman" w:hAnsi="Times New Roman" w:cs="Times New Roman"/>
          <w:sz w:val="24"/>
          <w:szCs w:val="24"/>
        </w:rPr>
        <w:t xml:space="preserve">Berdasarkan penelitian yang dilakukan oleh Mansor (2006) menyatakan bahwa </w:t>
      </w:r>
      <w:r>
        <w:rPr>
          <w:rFonts w:ascii="Times New Roman" w:hAnsi="Times New Roman" w:cs="Times New Roman"/>
          <w:sz w:val="24"/>
          <w:szCs w:val="24"/>
        </w:rPr>
        <w:t>pasar modal</w:t>
      </w:r>
      <w:r w:rsidRPr="00E10D78">
        <w:rPr>
          <w:rFonts w:ascii="Times New Roman" w:hAnsi="Times New Roman" w:cs="Times New Roman"/>
          <w:sz w:val="24"/>
          <w:szCs w:val="24"/>
        </w:rPr>
        <w:t xml:space="preserve"> Amerika lebih dominan daripada </w:t>
      </w:r>
      <w:r>
        <w:rPr>
          <w:rFonts w:ascii="Times New Roman" w:hAnsi="Times New Roman" w:cs="Times New Roman"/>
          <w:sz w:val="24"/>
          <w:szCs w:val="24"/>
        </w:rPr>
        <w:t>pasar modal</w:t>
      </w:r>
      <w:r w:rsidRPr="00E10D78">
        <w:rPr>
          <w:rFonts w:ascii="Times New Roman" w:hAnsi="Times New Roman" w:cs="Times New Roman"/>
          <w:sz w:val="24"/>
          <w:szCs w:val="24"/>
        </w:rPr>
        <w:t xml:space="preserve"> Jepang dalam mempengaruhi </w:t>
      </w:r>
      <w:r>
        <w:rPr>
          <w:rFonts w:ascii="Times New Roman" w:hAnsi="Times New Roman" w:cs="Times New Roman"/>
          <w:sz w:val="24"/>
          <w:szCs w:val="24"/>
        </w:rPr>
        <w:t>pasar modal</w:t>
      </w:r>
      <w:r w:rsidRPr="00E10D78">
        <w:rPr>
          <w:rFonts w:ascii="Times New Roman" w:hAnsi="Times New Roman" w:cs="Times New Roman"/>
          <w:sz w:val="24"/>
          <w:szCs w:val="24"/>
        </w:rPr>
        <w:t xml:space="preserve"> ASEAN.</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 xml:space="preserve">Bukti yang kuat menunjukkan respon </w:t>
      </w:r>
      <w:r>
        <w:rPr>
          <w:rFonts w:ascii="Times New Roman" w:hAnsi="Times New Roman" w:cs="Times New Roman"/>
          <w:sz w:val="24"/>
          <w:szCs w:val="24"/>
        </w:rPr>
        <w:t>pasar modal</w:t>
      </w:r>
      <w:r w:rsidRPr="00E10D78">
        <w:rPr>
          <w:rFonts w:ascii="Times New Roman" w:hAnsi="Times New Roman" w:cs="Times New Roman"/>
          <w:sz w:val="24"/>
          <w:szCs w:val="24"/>
        </w:rPr>
        <w:t xml:space="preserve"> ASEAN terhadap kemrosotan </w:t>
      </w:r>
      <w:r>
        <w:rPr>
          <w:rFonts w:ascii="Times New Roman" w:hAnsi="Times New Roman" w:cs="Times New Roman"/>
          <w:sz w:val="24"/>
          <w:szCs w:val="24"/>
        </w:rPr>
        <w:t>pasar modal</w:t>
      </w:r>
      <w:r w:rsidRPr="00E10D78">
        <w:rPr>
          <w:rFonts w:ascii="Times New Roman" w:hAnsi="Times New Roman" w:cs="Times New Roman"/>
          <w:sz w:val="24"/>
          <w:szCs w:val="24"/>
        </w:rPr>
        <w:t xml:space="preserve"> Amerika.</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 xml:space="preserve">Walaupun perubahan positif tidak begitu berpengaruh signifikan ke </w:t>
      </w:r>
      <w:r>
        <w:rPr>
          <w:rFonts w:ascii="Times New Roman" w:hAnsi="Times New Roman" w:cs="Times New Roman"/>
          <w:sz w:val="24"/>
          <w:szCs w:val="24"/>
        </w:rPr>
        <w:t>pasar modal</w:t>
      </w:r>
      <w:r w:rsidRPr="00E10D78">
        <w:rPr>
          <w:rFonts w:ascii="Times New Roman" w:hAnsi="Times New Roman" w:cs="Times New Roman"/>
          <w:sz w:val="24"/>
          <w:szCs w:val="24"/>
        </w:rPr>
        <w:t xml:space="preserve"> ASEAN.</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 xml:space="preserve">Pasar ASEAN lebih rentan terhadap </w:t>
      </w:r>
      <w:r w:rsidRPr="00E10D78">
        <w:rPr>
          <w:rFonts w:ascii="Times New Roman" w:hAnsi="Times New Roman" w:cs="Times New Roman"/>
          <w:sz w:val="24"/>
          <w:szCs w:val="24"/>
        </w:rPr>
        <w:lastRenderedPageBreak/>
        <w:t xml:space="preserve">kemrosotan </w:t>
      </w:r>
      <w:r>
        <w:rPr>
          <w:rFonts w:ascii="Times New Roman" w:hAnsi="Times New Roman" w:cs="Times New Roman"/>
          <w:sz w:val="24"/>
          <w:szCs w:val="24"/>
        </w:rPr>
        <w:t>pasar modal</w:t>
      </w:r>
      <w:r w:rsidRPr="00E10D78">
        <w:rPr>
          <w:rFonts w:ascii="Times New Roman" w:hAnsi="Times New Roman" w:cs="Times New Roman"/>
          <w:sz w:val="24"/>
          <w:szCs w:val="24"/>
        </w:rPr>
        <w:t xml:space="preserve"> global khususnya dari Amerika.</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Penelitian menggunakan simple regression dan VAR.</w:t>
      </w:r>
      <w:proofErr w:type="gramEnd"/>
    </w:p>
    <w:p w:rsidR="007E6DC5" w:rsidRPr="00E10D78" w:rsidRDefault="007E6DC5" w:rsidP="007E6DC5">
      <w:pPr>
        <w:spacing w:line="480" w:lineRule="auto"/>
        <w:ind w:firstLine="720"/>
        <w:jc w:val="both"/>
        <w:rPr>
          <w:rFonts w:ascii="Times New Roman" w:hAnsi="Times New Roman" w:cs="Times New Roman"/>
          <w:sz w:val="24"/>
          <w:szCs w:val="24"/>
        </w:rPr>
      </w:pPr>
      <w:r w:rsidRPr="00E10D78">
        <w:rPr>
          <w:rFonts w:ascii="Times New Roman" w:hAnsi="Times New Roman" w:cs="Times New Roman"/>
          <w:sz w:val="24"/>
          <w:szCs w:val="24"/>
        </w:rPr>
        <w:t xml:space="preserve">Hal yang berbeda ditemukan dalam penelitian Herwani dan Febrian (2013) yang mengatakan bahwa sektor financial di Indonesia berhubungan dengan saham-saham luar negeri yaitu saham Hongkong, Jepang, Malaysia, Singapura, Inggris, dan Amerika. </w:t>
      </w:r>
      <w:proofErr w:type="gramStart"/>
      <w:r w:rsidRPr="00E10D78">
        <w:rPr>
          <w:rFonts w:ascii="Times New Roman" w:hAnsi="Times New Roman" w:cs="Times New Roman"/>
          <w:sz w:val="24"/>
          <w:szCs w:val="24"/>
        </w:rPr>
        <w:t xml:space="preserve">Semua </w:t>
      </w:r>
      <w:r>
        <w:rPr>
          <w:rFonts w:ascii="Times New Roman" w:hAnsi="Times New Roman" w:cs="Times New Roman"/>
          <w:sz w:val="24"/>
          <w:szCs w:val="24"/>
        </w:rPr>
        <w:t>pasar modal</w:t>
      </w:r>
      <w:r w:rsidRPr="00E10D78">
        <w:rPr>
          <w:rFonts w:ascii="Times New Roman" w:hAnsi="Times New Roman" w:cs="Times New Roman"/>
          <w:sz w:val="24"/>
          <w:szCs w:val="24"/>
        </w:rPr>
        <w:t xml:space="preserve"> itu juga saling berkointegrasi saat sebelum dan setelah krisis 2008.</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 xml:space="preserve">Namun dalam penelitian juga ditemukan bahwa harga saham di Indonesia lebih kebal terhadap tekanan dari masing-masing </w:t>
      </w:r>
      <w:r>
        <w:rPr>
          <w:rFonts w:ascii="Times New Roman" w:hAnsi="Times New Roman" w:cs="Times New Roman"/>
          <w:sz w:val="24"/>
          <w:szCs w:val="24"/>
        </w:rPr>
        <w:t>pasar modal</w:t>
      </w:r>
      <w:r w:rsidRPr="00E10D78">
        <w:rPr>
          <w:rFonts w:ascii="Times New Roman" w:hAnsi="Times New Roman" w:cs="Times New Roman"/>
          <w:sz w:val="24"/>
          <w:szCs w:val="24"/>
        </w:rPr>
        <w:t xml:space="preserve"> yang ada dalam penelitian.</w:t>
      </w:r>
      <w:proofErr w:type="gramEnd"/>
      <w:r w:rsidRPr="00E10D78">
        <w:rPr>
          <w:rFonts w:ascii="Times New Roman" w:hAnsi="Times New Roman" w:cs="Times New Roman"/>
          <w:sz w:val="24"/>
          <w:szCs w:val="24"/>
        </w:rPr>
        <w:t xml:space="preserve"> </w:t>
      </w:r>
    </w:p>
    <w:p w:rsidR="007E6DC5" w:rsidRDefault="007E6DC5" w:rsidP="007E6DC5">
      <w:pPr>
        <w:spacing w:line="480" w:lineRule="auto"/>
        <w:ind w:firstLine="720"/>
        <w:jc w:val="both"/>
        <w:rPr>
          <w:rFonts w:ascii="Times New Roman" w:hAnsi="Times New Roman" w:cs="Times New Roman"/>
          <w:i/>
          <w:sz w:val="24"/>
          <w:szCs w:val="24"/>
        </w:rPr>
      </w:pPr>
      <w:r w:rsidRPr="00E10D78">
        <w:rPr>
          <w:rFonts w:ascii="Times New Roman" w:hAnsi="Times New Roman" w:cs="Times New Roman"/>
          <w:sz w:val="24"/>
          <w:szCs w:val="24"/>
        </w:rPr>
        <w:t>Sedangkan menurut Kasim (2010) selama periode 2005-2008 terdapat pengaruh simultan dan parsial antara saham-saham regional terhadap pergerakan harga IHSG di BEI, yakni melalui indeks harga saham di Kuala Lumpur (KLCI) dan indeks harga saham di Singapura (STI). STI memiliki pengaruh yang dominan terhadap pergerakan IHSG yaitu sebesar 38</w:t>
      </w:r>
      <w:proofErr w:type="gramStart"/>
      <w:r w:rsidRPr="00E10D78">
        <w:rPr>
          <w:rFonts w:ascii="Times New Roman" w:hAnsi="Times New Roman" w:cs="Times New Roman"/>
          <w:sz w:val="24"/>
          <w:szCs w:val="24"/>
        </w:rPr>
        <w:t>,93</w:t>
      </w:r>
      <w:proofErr w:type="gramEnd"/>
      <w:r w:rsidRPr="00E10D78">
        <w:rPr>
          <w:rFonts w:ascii="Times New Roman" w:hAnsi="Times New Roman" w:cs="Times New Roman"/>
          <w:sz w:val="24"/>
          <w:szCs w:val="24"/>
        </w:rPr>
        <w:t xml:space="preserve">%. Pernyataan tersebut di dukung dengan penelitian yang dilakukan oleh Nurhayati (2010) yang menemukan bahwa hanya </w:t>
      </w:r>
      <w:r>
        <w:rPr>
          <w:rFonts w:ascii="Times New Roman" w:hAnsi="Times New Roman" w:cs="Times New Roman"/>
          <w:sz w:val="24"/>
          <w:szCs w:val="24"/>
        </w:rPr>
        <w:t>pasar modal</w:t>
      </w:r>
      <w:r w:rsidRPr="00E10D78">
        <w:rPr>
          <w:rFonts w:ascii="Times New Roman" w:hAnsi="Times New Roman" w:cs="Times New Roman"/>
          <w:sz w:val="24"/>
          <w:szCs w:val="24"/>
        </w:rPr>
        <w:t xml:space="preserve"> di Indonesia yang dipengaruhi secara signifikan oleh pasar modal Malaysia, Singapura, Filipina, dan Thailand. Pasar modal yang </w:t>
      </w:r>
      <w:proofErr w:type="gramStart"/>
      <w:r w:rsidRPr="00E10D78">
        <w:rPr>
          <w:rFonts w:ascii="Times New Roman" w:hAnsi="Times New Roman" w:cs="Times New Roman"/>
          <w:sz w:val="24"/>
          <w:szCs w:val="24"/>
        </w:rPr>
        <w:t>lain</w:t>
      </w:r>
      <w:proofErr w:type="gramEnd"/>
      <w:r w:rsidRPr="00E10D78">
        <w:rPr>
          <w:rFonts w:ascii="Times New Roman" w:hAnsi="Times New Roman" w:cs="Times New Roman"/>
          <w:sz w:val="24"/>
          <w:szCs w:val="24"/>
        </w:rPr>
        <w:t xml:space="preserve"> tidak saling mempengaruhi. </w:t>
      </w:r>
      <w:proofErr w:type="gramStart"/>
      <w:r w:rsidRPr="00E10D78">
        <w:rPr>
          <w:rFonts w:ascii="Times New Roman" w:hAnsi="Times New Roman" w:cs="Times New Roman"/>
          <w:sz w:val="24"/>
          <w:szCs w:val="24"/>
        </w:rPr>
        <w:t>Sehingga, pasar modal di kawasan ASEAN terintegrasi, tetapi tidak sepenuhnya.</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 xml:space="preserve">Penelitian ini dilakukan dengan pendekatan kointegrasi Johansen dan ARDL </w:t>
      </w:r>
      <w:r w:rsidRPr="00E10D78">
        <w:rPr>
          <w:rFonts w:ascii="Times New Roman" w:hAnsi="Times New Roman" w:cs="Times New Roman"/>
          <w:i/>
          <w:sz w:val="24"/>
          <w:szCs w:val="24"/>
        </w:rPr>
        <w:t>(Autoregressive Distributed Lag).</w:t>
      </w:r>
      <w:proofErr w:type="gramEnd"/>
    </w:p>
    <w:p w:rsidR="007E6DC5" w:rsidRPr="00E10D78" w:rsidRDefault="007E6DC5" w:rsidP="007E6DC5">
      <w:pPr>
        <w:spacing w:line="480" w:lineRule="auto"/>
        <w:ind w:firstLine="720"/>
        <w:jc w:val="both"/>
        <w:rPr>
          <w:rFonts w:ascii="Times New Roman" w:hAnsi="Times New Roman" w:cs="Times New Roman"/>
          <w:i/>
          <w:sz w:val="24"/>
          <w:szCs w:val="24"/>
        </w:rPr>
      </w:pPr>
    </w:p>
    <w:p w:rsidR="007E6DC5" w:rsidRPr="00E10D78" w:rsidRDefault="007E6DC5" w:rsidP="007E6DC5">
      <w:pPr>
        <w:spacing w:line="480" w:lineRule="auto"/>
        <w:ind w:firstLine="720"/>
        <w:jc w:val="both"/>
        <w:rPr>
          <w:rFonts w:ascii="Times New Roman" w:hAnsi="Times New Roman" w:cs="Times New Roman"/>
          <w:sz w:val="24"/>
          <w:szCs w:val="24"/>
        </w:rPr>
      </w:pPr>
      <w:proofErr w:type="gramStart"/>
      <w:r w:rsidRPr="00E10D78">
        <w:rPr>
          <w:rFonts w:ascii="Times New Roman" w:hAnsi="Times New Roman" w:cs="Times New Roman"/>
          <w:sz w:val="24"/>
          <w:szCs w:val="24"/>
        </w:rPr>
        <w:lastRenderedPageBreak/>
        <w:t>Menurut Phuong dan Daly (2012) dalam penelitiannya menemukan adanya hubungan jangka panjang antara indeks pasar negara Indonesia, Malaysia, Thailand, Singapura, Filipina, dan juga Vietnam.</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 xml:space="preserve">Data penelitian dari tahun 2006-2010 untuk melihat perubahan yang terjadi pada indeks pasar negara tersebut saat terjadi </w:t>
      </w:r>
      <w:r w:rsidRPr="00E10D78">
        <w:rPr>
          <w:rFonts w:ascii="Times New Roman" w:hAnsi="Times New Roman" w:cs="Times New Roman"/>
          <w:i/>
          <w:sz w:val="24"/>
          <w:szCs w:val="24"/>
        </w:rPr>
        <w:t>Global Finacial Crisis</w:t>
      </w:r>
      <w:r w:rsidRPr="00E10D78">
        <w:rPr>
          <w:rFonts w:ascii="Times New Roman" w:hAnsi="Times New Roman" w:cs="Times New Roman"/>
          <w:sz w:val="24"/>
          <w:szCs w:val="24"/>
        </w:rPr>
        <w:t xml:space="preserve"> (GFC).</w:t>
      </w:r>
      <w:proofErr w:type="gramEnd"/>
      <w:r w:rsidRPr="00E10D78">
        <w:rPr>
          <w:rFonts w:ascii="Times New Roman" w:hAnsi="Times New Roman" w:cs="Times New Roman"/>
          <w:sz w:val="24"/>
          <w:szCs w:val="24"/>
        </w:rPr>
        <w:t xml:space="preserve"> Dan ternyata dalam penelitian tersebut ditemukan bahwa, krisis yang terjadi di Amerika Serikat sekitar pertengahan 2007 baru berdampak signifikan ke pasar Asia Tenggara pada pertengahan awal tahun 2008.</w:t>
      </w:r>
    </w:p>
    <w:p w:rsidR="007E6DC5" w:rsidRDefault="007E6DC5" w:rsidP="007E6DC5">
      <w:pPr>
        <w:spacing w:line="480" w:lineRule="auto"/>
        <w:ind w:firstLine="720"/>
        <w:jc w:val="both"/>
        <w:rPr>
          <w:rFonts w:ascii="Times New Roman" w:hAnsi="Times New Roman" w:cs="Times New Roman"/>
          <w:sz w:val="24"/>
          <w:szCs w:val="24"/>
        </w:rPr>
      </w:pPr>
      <w:r w:rsidRPr="00E10D78">
        <w:rPr>
          <w:rFonts w:ascii="Times New Roman" w:hAnsi="Times New Roman" w:cs="Times New Roman"/>
          <w:sz w:val="24"/>
          <w:szCs w:val="24"/>
        </w:rPr>
        <w:t xml:space="preserve">Royfaizal </w:t>
      </w:r>
      <w:proofErr w:type="gramStart"/>
      <w:r w:rsidRPr="00E10D78">
        <w:rPr>
          <w:rFonts w:ascii="Times New Roman" w:hAnsi="Times New Roman" w:cs="Times New Roman"/>
          <w:sz w:val="24"/>
          <w:szCs w:val="24"/>
        </w:rPr>
        <w:t>et</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al</w:t>
      </w:r>
      <w:proofErr w:type="gramEnd"/>
      <w:r w:rsidRPr="00E10D78">
        <w:rPr>
          <w:rFonts w:ascii="Times New Roman" w:hAnsi="Times New Roman" w:cs="Times New Roman"/>
          <w:sz w:val="24"/>
          <w:szCs w:val="24"/>
        </w:rPr>
        <w:t xml:space="preserve"> menemukan bahwa berdasarkan </w:t>
      </w:r>
      <w:r w:rsidRPr="00E10D78">
        <w:rPr>
          <w:rFonts w:ascii="Times New Roman" w:hAnsi="Times New Roman" w:cs="Times New Roman"/>
          <w:i/>
          <w:sz w:val="24"/>
          <w:szCs w:val="24"/>
        </w:rPr>
        <w:t>granger causality</w:t>
      </w:r>
      <w:r w:rsidRPr="00E10D78">
        <w:rPr>
          <w:rFonts w:ascii="Times New Roman" w:hAnsi="Times New Roman" w:cs="Times New Roman"/>
          <w:sz w:val="24"/>
          <w:szCs w:val="24"/>
        </w:rPr>
        <w:t xml:space="preserve"> </w:t>
      </w:r>
      <w:r>
        <w:rPr>
          <w:rFonts w:ascii="Times New Roman" w:hAnsi="Times New Roman" w:cs="Times New Roman"/>
          <w:sz w:val="24"/>
          <w:szCs w:val="24"/>
        </w:rPr>
        <w:t>pasar modal</w:t>
      </w:r>
      <w:r w:rsidRPr="00E10D78">
        <w:rPr>
          <w:rFonts w:ascii="Times New Roman" w:hAnsi="Times New Roman" w:cs="Times New Roman"/>
          <w:sz w:val="24"/>
          <w:szCs w:val="24"/>
        </w:rPr>
        <w:t xml:space="preserve"> Thailand lebih eksogen, sedangkan pasar Malaysia lebih endogen saat sebelum dan selama krisis. Setelah krisis </w:t>
      </w:r>
      <w:r>
        <w:rPr>
          <w:rFonts w:ascii="Times New Roman" w:hAnsi="Times New Roman" w:cs="Times New Roman"/>
          <w:sz w:val="24"/>
          <w:szCs w:val="24"/>
        </w:rPr>
        <w:t>pasar modal</w:t>
      </w:r>
      <w:r w:rsidRPr="00E10D78">
        <w:rPr>
          <w:rFonts w:ascii="Times New Roman" w:hAnsi="Times New Roman" w:cs="Times New Roman"/>
          <w:sz w:val="24"/>
          <w:szCs w:val="24"/>
        </w:rPr>
        <w:t xml:space="preserve"> US menjadi lebih dominan dibandingkan dengan negara lain. </w:t>
      </w:r>
      <w:proofErr w:type="gramStart"/>
      <w:r w:rsidRPr="00E10D78">
        <w:rPr>
          <w:rFonts w:ascii="Times New Roman" w:hAnsi="Times New Roman" w:cs="Times New Roman"/>
          <w:sz w:val="24"/>
          <w:szCs w:val="24"/>
        </w:rPr>
        <w:t xml:space="preserve">Kesimpulannya </w:t>
      </w:r>
      <w:r>
        <w:rPr>
          <w:rFonts w:ascii="Times New Roman" w:hAnsi="Times New Roman" w:cs="Times New Roman"/>
          <w:sz w:val="24"/>
          <w:szCs w:val="24"/>
        </w:rPr>
        <w:t>pasar modal</w:t>
      </w:r>
      <w:r w:rsidRPr="00E10D78">
        <w:rPr>
          <w:rFonts w:ascii="Times New Roman" w:hAnsi="Times New Roman" w:cs="Times New Roman"/>
          <w:sz w:val="24"/>
          <w:szCs w:val="24"/>
        </w:rPr>
        <w:t xml:space="preserve"> ASEAN 5+3 dan US saling ada ketergantungan selama dan setelah krisis.</w:t>
      </w:r>
      <w:proofErr w:type="gramEnd"/>
      <w:r w:rsidRPr="00E10D78">
        <w:rPr>
          <w:rFonts w:ascii="Times New Roman" w:hAnsi="Times New Roman" w:cs="Times New Roman"/>
          <w:sz w:val="24"/>
          <w:szCs w:val="24"/>
        </w:rPr>
        <w:t xml:space="preserve"> </w:t>
      </w:r>
      <w:proofErr w:type="gramStart"/>
      <w:r w:rsidRPr="00E10D78">
        <w:rPr>
          <w:rFonts w:ascii="Times New Roman" w:hAnsi="Times New Roman" w:cs="Times New Roman"/>
          <w:sz w:val="24"/>
          <w:szCs w:val="24"/>
        </w:rPr>
        <w:t>Sedangkan dampak dari pasar US lebih efektif saat sebelum dan selama krisis.</w:t>
      </w:r>
      <w:proofErr w:type="gramEnd"/>
    </w:p>
    <w:p w:rsidR="00FF43C8" w:rsidRDefault="00FF43C8" w:rsidP="007E6DC5">
      <w:pPr>
        <w:spacing w:line="480" w:lineRule="auto"/>
        <w:jc w:val="both"/>
        <w:rPr>
          <w:rFonts w:ascii="Times New Roman" w:hAnsi="Times New Roman" w:cs="Times New Roman"/>
          <w:b/>
          <w:sz w:val="24"/>
          <w:szCs w:val="24"/>
        </w:rPr>
      </w:pPr>
      <w:r>
        <w:rPr>
          <w:rFonts w:ascii="Times New Roman" w:hAnsi="Times New Roman" w:cs="Times New Roman"/>
          <w:b/>
          <w:sz w:val="24"/>
          <w:szCs w:val="24"/>
        </w:rPr>
        <w:t>B. METODE PENELITIAN</w:t>
      </w:r>
    </w:p>
    <w:p w:rsidR="00FF43C8" w:rsidRDefault="00FF43C8" w:rsidP="00FF43C8">
      <w:pPr>
        <w:spacing w:line="480" w:lineRule="auto"/>
        <w:ind w:firstLine="450"/>
        <w:jc w:val="both"/>
        <w:rPr>
          <w:rFonts w:ascii="Times New Roman" w:hAnsi="Times New Roman" w:cs="Times New Roman"/>
          <w:sz w:val="24"/>
          <w:szCs w:val="24"/>
        </w:rPr>
      </w:pPr>
      <w:r>
        <w:rPr>
          <w:rFonts w:ascii="Times New Roman" w:hAnsi="Times New Roman" w:cs="Times New Roman"/>
          <w:sz w:val="24"/>
          <w:szCs w:val="24"/>
        </w:rPr>
        <w:tab/>
        <w:t xml:space="preserve">Data kuantitatif yang digunakan dalam penelitian ini adalah data sekunder yang merupakan data </w:t>
      </w:r>
      <w:r>
        <w:rPr>
          <w:rFonts w:ascii="Times New Roman" w:hAnsi="Times New Roman" w:cs="Times New Roman"/>
          <w:i/>
          <w:sz w:val="24"/>
          <w:szCs w:val="24"/>
        </w:rPr>
        <w:t>time series</w:t>
      </w:r>
      <w:r>
        <w:rPr>
          <w:rFonts w:ascii="Times New Roman" w:hAnsi="Times New Roman" w:cs="Times New Roman"/>
          <w:sz w:val="24"/>
          <w:szCs w:val="24"/>
        </w:rPr>
        <w:t xml:space="preserve"> mingguan selama 8 tahun dari bulan Januari 2006 sampai dengan Januari  2014 yang dibagi menjadi 2 periode, yaitu sebelum dan selama krisis dan setelah krisis. </w:t>
      </w:r>
      <w:proofErr w:type="gramStart"/>
      <w:r>
        <w:rPr>
          <w:rFonts w:ascii="Times New Roman" w:hAnsi="Times New Roman" w:cs="Times New Roman"/>
          <w:sz w:val="24"/>
          <w:szCs w:val="24"/>
        </w:rPr>
        <w:t>Periode pertama yaitu masa sebelum dan selama krisis dimulai pada Januari 2006-Desember 2008.</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Periode kedua yaitu masa setelah krisis dimulai pada Januari 2009-Januari 2014.</w:t>
      </w:r>
      <w:proofErr w:type="gramEnd"/>
      <w:r>
        <w:rPr>
          <w:rFonts w:ascii="Times New Roman" w:hAnsi="Times New Roman" w:cs="Times New Roman"/>
          <w:sz w:val="24"/>
          <w:szCs w:val="24"/>
        </w:rPr>
        <w:t xml:space="preserve"> Data yang digunakan adalah data indeks harga saham gabungan dari negara Indonesia (IHSG), </w:t>
      </w:r>
      <w:r w:rsidRPr="00345B5E">
        <w:rPr>
          <w:rFonts w:ascii="Times New Roman" w:hAnsi="Times New Roman" w:cs="Times New Roman"/>
          <w:i/>
          <w:sz w:val="24"/>
          <w:szCs w:val="24"/>
        </w:rPr>
        <w:t>Kuala Lumpur Composite Index</w:t>
      </w:r>
      <w:r>
        <w:rPr>
          <w:rFonts w:ascii="Times New Roman" w:hAnsi="Times New Roman" w:cs="Times New Roman"/>
          <w:sz w:val="24"/>
          <w:szCs w:val="24"/>
        </w:rPr>
        <w:t xml:space="preserve"> (KLCI) untuk </w:t>
      </w:r>
      <w:r>
        <w:rPr>
          <w:rFonts w:ascii="Times New Roman" w:hAnsi="Times New Roman" w:cs="Times New Roman"/>
          <w:sz w:val="24"/>
          <w:szCs w:val="24"/>
        </w:rPr>
        <w:lastRenderedPageBreak/>
        <w:t xml:space="preserve">Malaysia, </w:t>
      </w:r>
      <w:r w:rsidRPr="00345B5E">
        <w:rPr>
          <w:rFonts w:ascii="Times New Roman" w:hAnsi="Times New Roman" w:cs="Times New Roman"/>
          <w:i/>
          <w:sz w:val="24"/>
          <w:szCs w:val="24"/>
        </w:rPr>
        <w:t>PSE Composite Index</w:t>
      </w:r>
      <w:r>
        <w:rPr>
          <w:rFonts w:ascii="Times New Roman" w:hAnsi="Times New Roman" w:cs="Times New Roman"/>
          <w:sz w:val="24"/>
          <w:szCs w:val="24"/>
        </w:rPr>
        <w:t xml:space="preserve"> (PSE) untuk Filipina, </w:t>
      </w:r>
      <w:r w:rsidRPr="00345B5E">
        <w:rPr>
          <w:rFonts w:ascii="Times New Roman" w:hAnsi="Times New Roman" w:cs="Times New Roman"/>
          <w:i/>
          <w:sz w:val="24"/>
          <w:szCs w:val="24"/>
        </w:rPr>
        <w:t>Straight Times Index</w:t>
      </w:r>
      <w:r>
        <w:rPr>
          <w:rFonts w:ascii="Times New Roman" w:hAnsi="Times New Roman" w:cs="Times New Roman"/>
          <w:sz w:val="24"/>
          <w:szCs w:val="24"/>
        </w:rPr>
        <w:t xml:space="preserve"> (STI) untuk Singapura, </w:t>
      </w:r>
      <w:r w:rsidRPr="00345B5E">
        <w:rPr>
          <w:rFonts w:ascii="Times New Roman" w:hAnsi="Times New Roman" w:cs="Times New Roman"/>
          <w:i/>
          <w:sz w:val="24"/>
          <w:szCs w:val="24"/>
        </w:rPr>
        <w:t>SET Index</w:t>
      </w:r>
      <w:r>
        <w:rPr>
          <w:rFonts w:ascii="Times New Roman" w:hAnsi="Times New Roman" w:cs="Times New Roman"/>
          <w:sz w:val="24"/>
          <w:szCs w:val="24"/>
        </w:rPr>
        <w:t xml:space="preserve"> (SET) untuk Thailand dan </w:t>
      </w:r>
      <w:r w:rsidRPr="00345B5E">
        <w:rPr>
          <w:rFonts w:ascii="Times New Roman" w:hAnsi="Times New Roman" w:cs="Times New Roman"/>
          <w:i/>
          <w:sz w:val="24"/>
          <w:szCs w:val="24"/>
        </w:rPr>
        <w:t>Dow Jones Industrial Average</w:t>
      </w:r>
      <w:r>
        <w:rPr>
          <w:rFonts w:ascii="Times New Roman" w:hAnsi="Times New Roman" w:cs="Times New Roman"/>
          <w:sz w:val="24"/>
          <w:szCs w:val="24"/>
        </w:rPr>
        <w:t xml:space="preserve"> (DJIA) untuk Amerika Serikat.</w:t>
      </w:r>
    </w:p>
    <w:p w:rsidR="00F950A6" w:rsidRPr="00F950A6" w:rsidRDefault="00F950A6" w:rsidP="00F950A6">
      <w:pPr>
        <w:spacing w:after="0" w:line="480" w:lineRule="auto"/>
        <w:ind w:firstLine="450"/>
        <w:jc w:val="both"/>
        <w:rPr>
          <w:rFonts w:ascii="Times New Roman" w:hAnsi="Times New Roman" w:cs="Times New Roman"/>
          <w:i/>
          <w:sz w:val="24"/>
          <w:szCs w:val="24"/>
        </w:rPr>
      </w:pPr>
      <w:r>
        <w:rPr>
          <w:rFonts w:ascii="Times New Roman" w:hAnsi="Times New Roman" w:cs="Times New Roman"/>
          <w:sz w:val="24"/>
          <w:szCs w:val="24"/>
        </w:rPr>
        <w:t xml:space="preserve">Populasi dalam penelitian ini adalah indeks harga saham gabungan dari pasar modal negara-negara yaitu Indonesia, Malaysia, Filipina, Singapura, Thailand dan Amerika Serikat yang diakses melalui </w:t>
      </w:r>
      <w:r>
        <w:rPr>
          <w:rFonts w:ascii="Times New Roman" w:hAnsi="Times New Roman" w:cs="Times New Roman"/>
          <w:i/>
          <w:sz w:val="24"/>
          <w:szCs w:val="24"/>
        </w:rPr>
        <w:t>Yahoo Finance</w:t>
      </w:r>
      <w:r>
        <w:rPr>
          <w:rFonts w:ascii="Times New Roman" w:hAnsi="Times New Roman" w:cs="Times New Roman"/>
          <w:sz w:val="24"/>
          <w:szCs w:val="24"/>
        </w:rPr>
        <w:t xml:space="preserve"> dan Bloomberg</w:t>
      </w:r>
      <w:r>
        <w:rPr>
          <w:rFonts w:ascii="Times New Roman" w:hAnsi="Times New Roman" w:cs="Times New Roman"/>
          <w:i/>
          <w:sz w:val="24"/>
          <w:szCs w:val="24"/>
        </w:rPr>
        <w:t>.</w:t>
      </w:r>
    </w:p>
    <w:p w:rsidR="00F950A6" w:rsidRDefault="00F950A6" w:rsidP="00F950A6">
      <w:pPr>
        <w:spacing w:after="0" w:line="480" w:lineRule="auto"/>
        <w:ind w:firstLine="450"/>
        <w:jc w:val="both"/>
        <w:rPr>
          <w:rFonts w:ascii="Times New Roman" w:hAnsi="Times New Roman" w:cs="Times New Roman"/>
          <w:sz w:val="24"/>
          <w:szCs w:val="24"/>
        </w:rPr>
      </w:pPr>
      <w:r>
        <w:rPr>
          <w:rFonts w:ascii="Times New Roman" w:hAnsi="Times New Roman" w:cs="Times New Roman"/>
          <w:sz w:val="24"/>
          <w:szCs w:val="24"/>
        </w:rPr>
        <w:t xml:space="preserve">Sampel dari penelitian ini adalah harga penutupan mingguan dari masing-masing indeks harga saham gabungan yaitu IHSG untuk Indonesia </w:t>
      </w:r>
      <w:r w:rsidRPr="00345B5E">
        <w:rPr>
          <w:rFonts w:ascii="Times New Roman" w:hAnsi="Times New Roman" w:cs="Times New Roman"/>
          <w:i/>
          <w:sz w:val="24"/>
          <w:szCs w:val="24"/>
        </w:rPr>
        <w:t>Kuala Lumpur Composite Index</w:t>
      </w:r>
      <w:r>
        <w:rPr>
          <w:rFonts w:ascii="Times New Roman" w:hAnsi="Times New Roman" w:cs="Times New Roman"/>
          <w:sz w:val="24"/>
          <w:szCs w:val="24"/>
        </w:rPr>
        <w:t xml:space="preserve"> (KLCI) untuk Malaysia, </w:t>
      </w:r>
      <w:r w:rsidRPr="00345B5E">
        <w:rPr>
          <w:rFonts w:ascii="Times New Roman" w:hAnsi="Times New Roman" w:cs="Times New Roman"/>
          <w:i/>
          <w:sz w:val="24"/>
          <w:szCs w:val="24"/>
        </w:rPr>
        <w:t>PSE Composite Index</w:t>
      </w:r>
      <w:r>
        <w:rPr>
          <w:rFonts w:ascii="Times New Roman" w:hAnsi="Times New Roman" w:cs="Times New Roman"/>
          <w:sz w:val="24"/>
          <w:szCs w:val="24"/>
        </w:rPr>
        <w:t xml:space="preserve"> (PSE) untuk Filipina, </w:t>
      </w:r>
      <w:r w:rsidRPr="00345B5E">
        <w:rPr>
          <w:rFonts w:ascii="Times New Roman" w:hAnsi="Times New Roman" w:cs="Times New Roman"/>
          <w:i/>
          <w:sz w:val="24"/>
          <w:szCs w:val="24"/>
        </w:rPr>
        <w:t>Straight Times Index</w:t>
      </w:r>
      <w:r>
        <w:rPr>
          <w:rFonts w:ascii="Times New Roman" w:hAnsi="Times New Roman" w:cs="Times New Roman"/>
          <w:sz w:val="24"/>
          <w:szCs w:val="24"/>
        </w:rPr>
        <w:t xml:space="preserve"> (STI) untuk Singapura, </w:t>
      </w:r>
      <w:r w:rsidRPr="00345B5E">
        <w:rPr>
          <w:rFonts w:ascii="Times New Roman" w:hAnsi="Times New Roman" w:cs="Times New Roman"/>
          <w:i/>
          <w:sz w:val="24"/>
          <w:szCs w:val="24"/>
        </w:rPr>
        <w:t>SET Index</w:t>
      </w:r>
      <w:r>
        <w:rPr>
          <w:rFonts w:ascii="Times New Roman" w:hAnsi="Times New Roman" w:cs="Times New Roman"/>
          <w:sz w:val="24"/>
          <w:szCs w:val="24"/>
        </w:rPr>
        <w:t xml:space="preserve"> (SET) untuk Thailand dan </w:t>
      </w:r>
      <w:r w:rsidRPr="00345B5E">
        <w:rPr>
          <w:rFonts w:ascii="Times New Roman" w:hAnsi="Times New Roman" w:cs="Times New Roman"/>
          <w:i/>
          <w:sz w:val="24"/>
          <w:szCs w:val="24"/>
        </w:rPr>
        <w:t>Dow Jones Industrial Average</w:t>
      </w:r>
      <w:r>
        <w:rPr>
          <w:rFonts w:ascii="Times New Roman" w:hAnsi="Times New Roman" w:cs="Times New Roman"/>
          <w:sz w:val="24"/>
          <w:szCs w:val="24"/>
        </w:rPr>
        <w:t xml:space="preserve"> (DJIA) untuk Amerika Serikat, selama periode Januari 2006 sampai dengan Januari 2014. Teknik pengambilan sample dengan </w:t>
      </w:r>
      <w:proofErr w:type="gramStart"/>
      <w:r>
        <w:rPr>
          <w:rFonts w:ascii="Times New Roman" w:hAnsi="Times New Roman" w:cs="Times New Roman"/>
          <w:sz w:val="24"/>
          <w:szCs w:val="24"/>
        </w:rPr>
        <w:t>cara</w:t>
      </w:r>
      <w:proofErr w:type="gramEnd"/>
      <w:r>
        <w:rPr>
          <w:rFonts w:ascii="Times New Roman" w:hAnsi="Times New Roman" w:cs="Times New Roman"/>
          <w:sz w:val="24"/>
          <w:szCs w:val="24"/>
        </w:rPr>
        <w:t xml:space="preserve"> </w:t>
      </w:r>
      <w:r>
        <w:rPr>
          <w:rFonts w:ascii="Times New Roman" w:hAnsi="Times New Roman" w:cs="Times New Roman"/>
          <w:i/>
          <w:sz w:val="24"/>
          <w:szCs w:val="24"/>
        </w:rPr>
        <w:t xml:space="preserve">purposive sampling. </w:t>
      </w:r>
      <w:proofErr w:type="gramStart"/>
      <w:r>
        <w:rPr>
          <w:rFonts w:ascii="Times New Roman" w:hAnsi="Times New Roman" w:cs="Times New Roman"/>
          <w:sz w:val="24"/>
          <w:szCs w:val="24"/>
        </w:rPr>
        <w:t>Sampel yang diambil tersebut diharapkan dapat mewakili kondisi pasar modal masing-masing negara.</w:t>
      </w:r>
      <w:proofErr w:type="gramEnd"/>
    </w:p>
    <w:p w:rsidR="00F950A6" w:rsidRDefault="00F950A6" w:rsidP="00F950A6">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t>Metode Analisis Data</w:t>
      </w:r>
    </w:p>
    <w:p w:rsidR="00F950A6" w:rsidRPr="00A167D8" w:rsidRDefault="00F950A6" w:rsidP="00CE316C">
      <w:pPr>
        <w:spacing w:after="0" w:line="480" w:lineRule="auto"/>
        <w:jc w:val="both"/>
        <w:rPr>
          <w:rFonts w:ascii="Times New Roman" w:hAnsi="Times New Roman" w:cs="Times New Roman"/>
          <w:b/>
          <w:sz w:val="24"/>
          <w:szCs w:val="24"/>
        </w:rPr>
      </w:pPr>
      <w:r w:rsidRPr="00A167D8">
        <w:rPr>
          <w:rFonts w:ascii="Times New Roman" w:hAnsi="Times New Roman" w:cs="Times New Roman"/>
          <w:b/>
          <w:sz w:val="24"/>
          <w:szCs w:val="24"/>
        </w:rPr>
        <w:t>Unit Root Test</w:t>
      </w:r>
    </w:p>
    <w:p w:rsidR="00F950A6" w:rsidRDefault="00F950A6" w:rsidP="00CE316C">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Data time series sering kali tidak stasioner sehingga menyebabkan hasil regresi yang meragukan atau sering disebut regresi lancung </w:t>
      </w:r>
      <w:r>
        <w:rPr>
          <w:rFonts w:ascii="Times New Roman" w:hAnsi="Times New Roman" w:cs="Times New Roman"/>
          <w:i/>
          <w:sz w:val="24"/>
          <w:szCs w:val="24"/>
        </w:rPr>
        <w:t xml:space="preserve">(superious regression) </w:t>
      </w:r>
      <w:r>
        <w:rPr>
          <w:rFonts w:ascii="Times New Roman" w:hAnsi="Times New Roman" w:cs="Times New Roman"/>
          <w:sz w:val="24"/>
          <w:szCs w:val="24"/>
        </w:rPr>
        <w:t>(Widardjono, 2013).</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Regresi lancung adalah situasi dimana hasil regresi menunjukkan koefisien regresi yang signifikan secara statistic dan nilai koefisien determinasi yang tinggi namun hubungan antara variabel di dalam model tidak saling berhubungan.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Data yang tidak stasioner seringkali menunjukkan hubungan ketidakseimbangan dalam </w:t>
      </w:r>
      <w:r>
        <w:rPr>
          <w:rFonts w:ascii="Times New Roman" w:hAnsi="Times New Roman" w:cs="Times New Roman"/>
          <w:sz w:val="24"/>
          <w:szCs w:val="24"/>
        </w:rPr>
        <w:lastRenderedPageBreak/>
        <w:t>jangka panjang.</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Agar regresi yang dihasilkan tidak rancu (meragukan) kita perlu merubah data tidak stasioner menjadi data stasioner.</w:t>
      </w:r>
      <w:proofErr w:type="gramEnd"/>
    </w:p>
    <w:p w:rsidR="00F950A6" w:rsidRDefault="00F950A6" w:rsidP="00CE316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Setiap data time series merupakan suatu data dari hasil proses stokastik atau bersifat random. Suatu data hasil proses random dikatakan stasioner jika memenuhi tiga criteria, yang pertama yaitu jika rata-rata dan variannya konstan sepanjang waktu dank ovarian antara dua data runtut waktu hanya tergantung dari kelambanan (lag) antara dua periode waktu tersebut. </w:t>
      </w:r>
    </w:p>
    <w:p w:rsidR="00F950A6" w:rsidRPr="00C02D10" w:rsidRDefault="00F950A6" w:rsidP="00CE316C">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Unit Root Test atau uji akar unit adalah uji yang digunakan untuk menguji stasioneritas data time series (Widarjono, 2013) dan untuk mengetahui apakah data mengandung unit root.</w:t>
      </w:r>
      <w:proofErr w:type="gramEnd"/>
    </w:p>
    <w:p w:rsidR="00F950A6" w:rsidRPr="009B2314" w:rsidRDefault="00F950A6" w:rsidP="00CE316C">
      <w:pPr>
        <w:widowControl w:val="0"/>
        <w:autoSpaceDE w:val="0"/>
        <w:autoSpaceDN w:val="0"/>
        <w:adjustRightInd w:val="0"/>
        <w:spacing w:before="126" w:after="0" w:line="480" w:lineRule="auto"/>
        <w:ind w:firstLine="720"/>
        <w:jc w:val="both"/>
        <w:rPr>
          <w:rFonts w:ascii="Times New Roman" w:eastAsia="Arial Unicode MS" w:hAnsi="Times New Roman" w:cs="Times New Roman"/>
          <w:color w:val="000000"/>
          <w:sz w:val="24"/>
          <w:szCs w:val="24"/>
        </w:rPr>
      </w:pPr>
      <w:proofErr w:type="gramStart"/>
      <w:r w:rsidRPr="009B2314">
        <w:rPr>
          <w:rFonts w:ascii="Times New Roman" w:eastAsia="Arial Unicode MS" w:hAnsi="Times New Roman" w:cs="Times New Roman"/>
          <w:color w:val="000000"/>
          <w:spacing w:val="2"/>
          <w:sz w:val="24"/>
          <w:szCs w:val="24"/>
        </w:rPr>
        <w:t xml:space="preserve">Metode uji stasioneritas dilakukan dengan </w:t>
      </w:r>
      <w:r w:rsidRPr="009B2314">
        <w:rPr>
          <w:rFonts w:ascii="Times New Roman" w:eastAsia="Arial Unicode MS" w:hAnsi="Times New Roman" w:cs="Times New Roman"/>
          <w:color w:val="000000"/>
          <w:w w:val="104"/>
          <w:sz w:val="24"/>
          <w:szCs w:val="24"/>
        </w:rPr>
        <w:t>uji akar-akar unit (</w:t>
      </w:r>
      <w:r w:rsidRPr="009B2314">
        <w:rPr>
          <w:rFonts w:ascii="Times New Roman" w:eastAsia="Arial Unicode MS" w:hAnsi="Times New Roman" w:cs="Times New Roman"/>
          <w:i/>
          <w:iCs/>
          <w:color w:val="000000"/>
          <w:w w:val="104"/>
          <w:sz w:val="24"/>
          <w:szCs w:val="24"/>
        </w:rPr>
        <w:t>unit root test</w:t>
      </w:r>
      <w:r w:rsidRPr="009B2314">
        <w:rPr>
          <w:rFonts w:ascii="Times New Roman" w:eastAsia="Arial Unicode MS" w:hAnsi="Times New Roman" w:cs="Times New Roman"/>
          <w:color w:val="000000"/>
          <w:w w:val="104"/>
          <w:sz w:val="24"/>
          <w:szCs w:val="24"/>
        </w:rPr>
        <w:t>).</w:t>
      </w:r>
      <w:proofErr w:type="gramEnd"/>
      <w:r w:rsidR="00CE316C">
        <w:rPr>
          <w:rFonts w:ascii="Times New Roman" w:eastAsia="Arial Unicode MS" w:hAnsi="Times New Roman" w:cs="Times New Roman"/>
          <w:color w:val="000000"/>
          <w:w w:val="104"/>
          <w:sz w:val="24"/>
          <w:szCs w:val="24"/>
        </w:rPr>
        <w:t xml:space="preserve"> </w:t>
      </w:r>
      <w:proofErr w:type="gramStart"/>
      <w:r>
        <w:rPr>
          <w:rFonts w:ascii="Times New Roman" w:eastAsia="Arial Unicode MS" w:hAnsi="Times New Roman" w:cs="Times New Roman"/>
          <w:color w:val="000000"/>
          <w:w w:val="101"/>
          <w:sz w:val="24"/>
          <w:szCs w:val="24"/>
        </w:rPr>
        <w:t xml:space="preserve">Uji yang </w:t>
      </w:r>
      <w:r w:rsidRPr="009B2314">
        <w:rPr>
          <w:rFonts w:ascii="Times New Roman" w:eastAsia="Arial Unicode MS" w:hAnsi="Times New Roman" w:cs="Times New Roman"/>
          <w:color w:val="000000"/>
          <w:w w:val="101"/>
          <w:sz w:val="24"/>
          <w:szCs w:val="24"/>
        </w:rPr>
        <w:t xml:space="preserve">dilakukan </w:t>
      </w:r>
      <w:r w:rsidRPr="009B2314">
        <w:rPr>
          <w:rFonts w:ascii="Times New Roman" w:eastAsia="Arial Unicode MS" w:hAnsi="Times New Roman" w:cs="Times New Roman"/>
          <w:color w:val="000000"/>
          <w:spacing w:val="3"/>
          <w:sz w:val="24"/>
          <w:szCs w:val="24"/>
        </w:rPr>
        <w:t xml:space="preserve">dengan menggunakan Uji Augmented Dickey </w:t>
      </w:r>
      <w:r w:rsidRPr="009B2314">
        <w:rPr>
          <w:rFonts w:ascii="Times New Roman" w:eastAsia="Arial Unicode MS" w:hAnsi="Times New Roman" w:cs="Times New Roman"/>
          <w:color w:val="000000"/>
          <w:sz w:val="24"/>
          <w:szCs w:val="24"/>
        </w:rPr>
        <w:t>Fuller (ADF).</w:t>
      </w:r>
      <w:proofErr w:type="gramEnd"/>
      <w:r w:rsidRPr="009B2314">
        <w:rPr>
          <w:rFonts w:ascii="Times New Roman" w:eastAsia="Arial Unicode MS" w:hAnsi="Times New Roman" w:cs="Times New Roman"/>
          <w:color w:val="000000"/>
          <w:sz w:val="24"/>
          <w:szCs w:val="24"/>
        </w:rPr>
        <w:t xml:space="preserve"> Adapun formulasi uji ADF adalah sebagai berikut:</w:t>
      </w:r>
    </w:p>
    <w:p w:rsidR="00F950A6" w:rsidRPr="00B933FE" w:rsidRDefault="00F950A6" w:rsidP="00F950A6">
      <w:pPr>
        <w:widowControl w:val="0"/>
        <w:autoSpaceDE w:val="0"/>
        <w:autoSpaceDN w:val="0"/>
        <w:adjustRightInd w:val="0"/>
        <w:spacing w:before="26" w:after="0" w:line="480" w:lineRule="auto"/>
        <w:ind w:left="720"/>
        <w:rPr>
          <w:rFonts w:ascii="Times New Roman" w:eastAsia="Arial Unicode MS" w:hAnsi="Times New Roman" w:cs="Times New Roman"/>
          <w:color w:val="000000"/>
          <w:spacing w:val="-2"/>
          <w:sz w:val="24"/>
          <w:szCs w:val="24"/>
          <w:vertAlign w:val="subscript"/>
        </w:rPr>
      </w:pPr>
      <w:r w:rsidRPr="00B933FE">
        <w:rPr>
          <w:rFonts w:ascii="Times New Roman" w:eastAsia="Arial Unicode MS" w:hAnsi="Times New Roman" w:cs="Times New Roman"/>
          <w:color w:val="000000"/>
          <w:spacing w:val="-8"/>
          <w:w w:val="90"/>
          <w:sz w:val="24"/>
          <w:szCs w:val="24"/>
        </w:rPr>
        <w:t>∆</w:t>
      </w:r>
      <w:r w:rsidRPr="00B933FE">
        <w:rPr>
          <w:rFonts w:ascii="Times New Roman" w:eastAsia="Arial Unicode MS" w:hAnsi="Times New Roman" w:cs="Times New Roman"/>
          <w:i/>
          <w:iCs/>
          <w:color w:val="000000"/>
          <w:spacing w:val="-8"/>
          <w:w w:val="90"/>
          <w:sz w:val="24"/>
          <w:szCs w:val="24"/>
        </w:rPr>
        <w:t>Y</w:t>
      </w:r>
      <w:r w:rsidRPr="00B933FE">
        <w:rPr>
          <w:rFonts w:ascii="Times New Roman" w:eastAsia="Arial Unicode MS" w:hAnsi="Times New Roman" w:cs="Times New Roman"/>
          <w:i/>
          <w:iCs/>
          <w:color w:val="000000"/>
          <w:spacing w:val="-8"/>
          <w:w w:val="90"/>
          <w:sz w:val="24"/>
          <w:szCs w:val="24"/>
          <w:vertAlign w:val="subscript"/>
        </w:rPr>
        <w:t xml:space="preserve">t </w:t>
      </w:r>
      <w:r w:rsidRPr="00B933FE">
        <w:rPr>
          <w:rFonts w:ascii="Times New Roman" w:eastAsia="Arial Unicode MS" w:hAnsi="Times New Roman" w:cs="Times New Roman"/>
          <w:i/>
          <w:iCs/>
          <w:color w:val="000000"/>
          <w:spacing w:val="-8"/>
          <w:w w:val="90"/>
          <w:sz w:val="24"/>
          <w:szCs w:val="24"/>
        </w:rPr>
        <w:t xml:space="preserve">= </w:t>
      </w:r>
      <m:oMath>
        <m:r>
          <w:rPr>
            <w:rFonts w:ascii="Times New Roman" w:eastAsia="Arial Unicode MS" w:hAnsi="Cambria Math" w:cs="Times New Roman"/>
            <w:color w:val="000000"/>
            <w:spacing w:val="-8"/>
            <w:w w:val="90"/>
            <w:sz w:val="24"/>
            <w:szCs w:val="24"/>
          </w:rPr>
          <m:t>∅</m:t>
        </m:r>
      </m:oMath>
      <w:r w:rsidRPr="00B933FE">
        <w:rPr>
          <w:rFonts w:ascii="Times New Roman" w:eastAsia="Arial Unicode MS" w:hAnsi="Times New Roman" w:cs="Times New Roman"/>
          <w:i/>
          <w:iCs/>
          <w:color w:val="000000"/>
          <w:spacing w:val="-8"/>
          <w:w w:val="90"/>
          <w:sz w:val="24"/>
          <w:szCs w:val="24"/>
        </w:rPr>
        <w:t>Y</w:t>
      </w:r>
      <w:r w:rsidRPr="00B933FE">
        <w:rPr>
          <w:rFonts w:ascii="Times New Roman" w:eastAsia="Arial Unicode MS" w:hAnsi="Times New Roman" w:cs="Times New Roman"/>
          <w:i/>
          <w:iCs/>
          <w:color w:val="000000"/>
          <w:spacing w:val="-8"/>
          <w:w w:val="90"/>
          <w:sz w:val="24"/>
          <w:szCs w:val="24"/>
          <w:vertAlign w:val="subscript"/>
        </w:rPr>
        <w:t>t- 1</w:t>
      </w:r>
      <w:r w:rsidRPr="00B933FE">
        <w:rPr>
          <w:rFonts w:ascii="Times New Roman" w:eastAsia="Arial Unicode MS" w:hAnsi="Times New Roman" w:cs="Times New Roman"/>
          <w:i/>
          <w:iCs/>
          <w:color w:val="000000"/>
          <w:spacing w:val="-8"/>
          <w:w w:val="90"/>
          <w:sz w:val="24"/>
          <w:szCs w:val="24"/>
        </w:rPr>
        <w:t xml:space="preserve"> + </w:t>
      </w:r>
      <w:proofErr w:type="gramStart"/>
      <w:r w:rsidRPr="00B933FE">
        <w:rPr>
          <w:rFonts w:ascii="Times New Roman" w:eastAsia="Arial Unicode MS" w:hAnsi="Times New Roman" w:cs="Times New Roman"/>
          <w:color w:val="000000"/>
          <w:spacing w:val="-8"/>
          <w:w w:val="90"/>
          <w:sz w:val="24"/>
          <w:szCs w:val="24"/>
        </w:rPr>
        <w:t>e</w:t>
      </w:r>
      <w:r w:rsidRPr="00B933FE">
        <w:rPr>
          <w:rFonts w:ascii="Times New Roman" w:eastAsia="Arial Unicode MS" w:hAnsi="Times New Roman" w:cs="Times New Roman"/>
          <w:color w:val="000000"/>
          <w:spacing w:val="-8"/>
          <w:w w:val="90"/>
          <w:sz w:val="24"/>
          <w:szCs w:val="24"/>
          <w:vertAlign w:val="subscript"/>
        </w:rPr>
        <w:t>t</w:t>
      </w:r>
      <w:proofErr w:type="gramEnd"/>
    </w:p>
    <w:p w:rsidR="00F950A6" w:rsidRPr="00B933FE" w:rsidRDefault="00F950A6" w:rsidP="00F950A6">
      <w:pPr>
        <w:widowControl w:val="0"/>
        <w:autoSpaceDE w:val="0"/>
        <w:autoSpaceDN w:val="0"/>
        <w:adjustRightInd w:val="0"/>
        <w:spacing w:before="26" w:after="0" w:line="480" w:lineRule="auto"/>
        <w:ind w:left="720"/>
        <w:rPr>
          <w:rFonts w:ascii="Times New Roman" w:eastAsia="Arial Unicode MS" w:hAnsi="Times New Roman" w:cs="Times New Roman"/>
          <w:color w:val="000000"/>
          <w:spacing w:val="-2"/>
          <w:sz w:val="24"/>
          <w:szCs w:val="24"/>
          <w:vertAlign w:val="subscript"/>
        </w:rPr>
      </w:pPr>
      <w:r w:rsidRPr="009B2314">
        <w:rPr>
          <w:rFonts w:ascii="Times New Roman" w:eastAsia="Arial Unicode MS" w:hAnsi="Times New Roman" w:cs="Times New Roman"/>
          <w:color w:val="000000"/>
          <w:spacing w:val="-8"/>
          <w:w w:val="92"/>
          <w:sz w:val="24"/>
          <w:szCs w:val="24"/>
        </w:rPr>
        <w:t>∆</w:t>
      </w:r>
      <w:r w:rsidRPr="009B2314">
        <w:rPr>
          <w:rFonts w:ascii="Times New Roman" w:eastAsia="Arial Unicode MS" w:hAnsi="Times New Roman" w:cs="Times New Roman"/>
          <w:i/>
          <w:iCs/>
          <w:color w:val="000000"/>
          <w:spacing w:val="-8"/>
          <w:w w:val="92"/>
          <w:sz w:val="24"/>
          <w:szCs w:val="24"/>
        </w:rPr>
        <w:t>Y</w:t>
      </w:r>
      <w:r w:rsidRPr="009B2314">
        <w:rPr>
          <w:rFonts w:ascii="Times New Roman" w:eastAsia="Arial Unicode MS" w:hAnsi="Times New Roman" w:cs="Times New Roman"/>
          <w:i/>
          <w:iCs/>
          <w:color w:val="000000"/>
          <w:spacing w:val="-8"/>
          <w:w w:val="92"/>
          <w:sz w:val="24"/>
          <w:szCs w:val="24"/>
          <w:vertAlign w:val="subscript"/>
        </w:rPr>
        <w:t xml:space="preserve">t </w:t>
      </w:r>
      <w:r w:rsidRPr="009B2314">
        <w:rPr>
          <w:rFonts w:ascii="Times New Roman" w:eastAsia="Arial Unicode MS" w:hAnsi="Times New Roman" w:cs="Times New Roman"/>
          <w:i/>
          <w:iCs/>
          <w:color w:val="000000"/>
          <w:spacing w:val="-8"/>
          <w:w w:val="92"/>
          <w:sz w:val="24"/>
          <w:szCs w:val="24"/>
        </w:rPr>
        <w:t xml:space="preserve">= </w:t>
      </w:r>
      <w:r>
        <w:rPr>
          <w:rFonts w:ascii="Times New Roman" w:eastAsia="Arial Unicode MS" w:hAnsi="Times New Roman" w:cs="Times New Roman"/>
          <w:i/>
          <w:iCs/>
          <w:color w:val="000000"/>
          <w:spacing w:val="-8"/>
          <w:w w:val="92"/>
          <w:sz w:val="24"/>
          <w:szCs w:val="24"/>
        </w:rPr>
        <w:t>ß</w:t>
      </w:r>
      <w:r>
        <w:rPr>
          <w:rFonts w:ascii="Times New Roman" w:eastAsia="Arial Unicode MS" w:hAnsi="Times New Roman" w:cs="Times New Roman"/>
          <w:i/>
          <w:iCs/>
          <w:color w:val="000000"/>
          <w:spacing w:val="-8"/>
          <w:w w:val="92"/>
          <w:sz w:val="24"/>
          <w:szCs w:val="24"/>
          <w:vertAlign w:val="subscript"/>
        </w:rPr>
        <w:t>1</w:t>
      </w:r>
      <w:r w:rsidRPr="009B2314">
        <w:rPr>
          <w:rFonts w:ascii="Times New Roman" w:eastAsia="Arial Unicode MS" w:hAnsi="Times New Roman" w:cs="Times New Roman"/>
          <w:i/>
          <w:iCs/>
          <w:color w:val="000000"/>
          <w:spacing w:val="-8"/>
          <w:w w:val="92"/>
          <w:sz w:val="24"/>
          <w:szCs w:val="24"/>
          <w:vertAlign w:val="subscript"/>
        </w:rPr>
        <w:t xml:space="preserve"> </w:t>
      </w:r>
      <w:r w:rsidRPr="009B2314">
        <w:rPr>
          <w:rFonts w:ascii="Times New Roman" w:eastAsia="Arial Unicode MS" w:hAnsi="Times New Roman" w:cs="Times New Roman"/>
          <w:i/>
          <w:iCs/>
          <w:color w:val="000000"/>
          <w:spacing w:val="-8"/>
          <w:w w:val="92"/>
          <w:sz w:val="24"/>
          <w:szCs w:val="24"/>
        </w:rPr>
        <w:t xml:space="preserve">+ </w:t>
      </w:r>
      <m:oMath>
        <m:r>
          <w:rPr>
            <w:rFonts w:ascii="Times New Roman" w:eastAsia="Arial Unicode MS" w:hAnsi="Cambria Math" w:cs="Times New Roman"/>
            <w:color w:val="000000"/>
            <w:spacing w:val="-8"/>
            <w:w w:val="90"/>
            <w:sz w:val="24"/>
            <w:szCs w:val="24"/>
          </w:rPr>
          <m:t>∅</m:t>
        </m:r>
      </m:oMath>
      <w:r w:rsidRPr="00B933FE">
        <w:rPr>
          <w:rFonts w:ascii="Times New Roman" w:eastAsia="Arial Unicode MS" w:hAnsi="Times New Roman" w:cs="Times New Roman"/>
          <w:i/>
          <w:iCs/>
          <w:color w:val="000000"/>
          <w:spacing w:val="-8"/>
          <w:w w:val="90"/>
          <w:sz w:val="24"/>
          <w:szCs w:val="24"/>
        </w:rPr>
        <w:t>Y</w:t>
      </w:r>
      <w:r w:rsidRPr="00B933FE">
        <w:rPr>
          <w:rFonts w:ascii="Times New Roman" w:eastAsia="Arial Unicode MS" w:hAnsi="Times New Roman" w:cs="Times New Roman"/>
          <w:i/>
          <w:iCs/>
          <w:color w:val="000000"/>
          <w:spacing w:val="-8"/>
          <w:w w:val="90"/>
          <w:sz w:val="24"/>
          <w:szCs w:val="24"/>
          <w:vertAlign w:val="subscript"/>
        </w:rPr>
        <w:t>t- 1</w:t>
      </w:r>
      <w:r w:rsidRPr="00B933FE">
        <w:rPr>
          <w:rFonts w:ascii="Times New Roman" w:eastAsia="Arial Unicode MS" w:hAnsi="Times New Roman" w:cs="Times New Roman"/>
          <w:i/>
          <w:iCs/>
          <w:color w:val="000000"/>
          <w:spacing w:val="-8"/>
          <w:w w:val="90"/>
          <w:sz w:val="24"/>
          <w:szCs w:val="24"/>
        </w:rPr>
        <w:t xml:space="preserve"> + </w:t>
      </w:r>
      <w:proofErr w:type="gramStart"/>
      <w:r w:rsidRPr="00B933FE">
        <w:rPr>
          <w:rFonts w:ascii="Times New Roman" w:eastAsia="Arial Unicode MS" w:hAnsi="Times New Roman" w:cs="Times New Roman"/>
          <w:color w:val="000000"/>
          <w:spacing w:val="-8"/>
          <w:w w:val="90"/>
          <w:sz w:val="24"/>
          <w:szCs w:val="24"/>
        </w:rPr>
        <w:t>e</w:t>
      </w:r>
      <w:r w:rsidRPr="00B933FE">
        <w:rPr>
          <w:rFonts w:ascii="Times New Roman" w:eastAsia="Arial Unicode MS" w:hAnsi="Times New Roman" w:cs="Times New Roman"/>
          <w:color w:val="000000"/>
          <w:spacing w:val="-8"/>
          <w:w w:val="90"/>
          <w:sz w:val="24"/>
          <w:szCs w:val="24"/>
          <w:vertAlign w:val="subscript"/>
        </w:rPr>
        <w:t>t</w:t>
      </w:r>
      <w:proofErr w:type="gramEnd"/>
    </w:p>
    <w:p w:rsidR="00F950A6" w:rsidRPr="001F4D78" w:rsidRDefault="00F950A6" w:rsidP="00F950A6">
      <w:pPr>
        <w:widowControl w:val="0"/>
        <w:autoSpaceDE w:val="0"/>
        <w:autoSpaceDN w:val="0"/>
        <w:adjustRightInd w:val="0"/>
        <w:spacing w:before="26" w:after="0" w:line="480" w:lineRule="auto"/>
        <w:ind w:left="720"/>
        <w:jc w:val="both"/>
        <w:rPr>
          <w:rFonts w:ascii="Times New Roman" w:eastAsia="Arial Unicode MS" w:hAnsi="Times New Roman" w:cs="Times New Roman"/>
          <w:color w:val="000000"/>
          <w:spacing w:val="-2"/>
          <w:sz w:val="24"/>
          <w:szCs w:val="24"/>
        </w:rPr>
      </w:pPr>
      <w:r w:rsidRPr="009B2314">
        <w:rPr>
          <w:rFonts w:ascii="Times New Roman" w:eastAsia="Arial Unicode MS" w:hAnsi="Times New Roman" w:cs="Times New Roman"/>
          <w:color w:val="000000"/>
          <w:spacing w:val="-8"/>
          <w:w w:val="95"/>
          <w:sz w:val="24"/>
          <w:szCs w:val="24"/>
        </w:rPr>
        <w:t>∆</w:t>
      </w:r>
      <w:r w:rsidRPr="009B2314">
        <w:rPr>
          <w:rFonts w:ascii="Times New Roman" w:eastAsia="Arial Unicode MS" w:hAnsi="Times New Roman" w:cs="Times New Roman"/>
          <w:i/>
          <w:iCs/>
          <w:color w:val="000000"/>
          <w:spacing w:val="-8"/>
          <w:w w:val="95"/>
          <w:sz w:val="24"/>
          <w:szCs w:val="24"/>
        </w:rPr>
        <w:t>Y</w:t>
      </w:r>
      <w:r w:rsidRPr="009B2314">
        <w:rPr>
          <w:rFonts w:ascii="Times New Roman" w:eastAsia="Arial Unicode MS" w:hAnsi="Times New Roman" w:cs="Times New Roman"/>
          <w:i/>
          <w:iCs/>
          <w:color w:val="000000"/>
          <w:spacing w:val="-8"/>
          <w:w w:val="95"/>
          <w:sz w:val="24"/>
          <w:szCs w:val="24"/>
          <w:vertAlign w:val="subscript"/>
        </w:rPr>
        <w:t xml:space="preserve">t </w:t>
      </w:r>
      <w:r w:rsidRPr="009B2314">
        <w:rPr>
          <w:rFonts w:ascii="Times New Roman" w:eastAsia="Arial Unicode MS" w:hAnsi="Times New Roman" w:cs="Times New Roman"/>
          <w:i/>
          <w:iCs/>
          <w:color w:val="000000"/>
          <w:spacing w:val="-8"/>
          <w:w w:val="95"/>
          <w:sz w:val="24"/>
          <w:szCs w:val="24"/>
        </w:rPr>
        <w:t xml:space="preserve">= </w:t>
      </w:r>
      <w:r>
        <w:rPr>
          <w:rFonts w:ascii="Times New Roman" w:eastAsia="Arial Unicode MS" w:hAnsi="Times New Roman" w:cs="Times New Roman"/>
          <w:i/>
          <w:iCs/>
          <w:color w:val="000000"/>
          <w:spacing w:val="-8"/>
          <w:w w:val="92"/>
          <w:sz w:val="24"/>
          <w:szCs w:val="24"/>
        </w:rPr>
        <w:t>ß</w:t>
      </w:r>
      <w:r>
        <w:rPr>
          <w:rFonts w:ascii="Times New Roman" w:eastAsia="Arial Unicode MS" w:hAnsi="Times New Roman" w:cs="Times New Roman"/>
          <w:i/>
          <w:iCs/>
          <w:color w:val="000000"/>
          <w:spacing w:val="-8"/>
          <w:w w:val="92"/>
          <w:sz w:val="24"/>
          <w:szCs w:val="24"/>
          <w:vertAlign w:val="subscript"/>
        </w:rPr>
        <w:t>1</w:t>
      </w:r>
      <w:r w:rsidRPr="009B2314">
        <w:rPr>
          <w:rFonts w:ascii="Times New Roman" w:eastAsia="Arial Unicode MS" w:hAnsi="Times New Roman" w:cs="Times New Roman"/>
          <w:i/>
          <w:iCs/>
          <w:color w:val="000000"/>
          <w:spacing w:val="-8"/>
          <w:w w:val="92"/>
          <w:sz w:val="24"/>
          <w:szCs w:val="24"/>
          <w:vertAlign w:val="subscript"/>
        </w:rPr>
        <w:t xml:space="preserve"> </w:t>
      </w:r>
      <w:r w:rsidRPr="009B2314">
        <w:rPr>
          <w:rFonts w:ascii="Times New Roman" w:eastAsia="Arial Unicode MS" w:hAnsi="Times New Roman" w:cs="Times New Roman"/>
          <w:i/>
          <w:iCs/>
          <w:color w:val="000000"/>
          <w:spacing w:val="-8"/>
          <w:w w:val="92"/>
          <w:sz w:val="24"/>
          <w:szCs w:val="24"/>
        </w:rPr>
        <w:t>+</w:t>
      </w:r>
      <w:r>
        <w:rPr>
          <w:rFonts w:ascii="Times New Roman" w:eastAsia="Arial Unicode MS" w:hAnsi="Times New Roman" w:cs="Times New Roman"/>
          <w:i/>
          <w:iCs/>
          <w:color w:val="000000"/>
          <w:spacing w:val="-8"/>
          <w:w w:val="92"/>
          <w:sz w:val="24"/>
          <w:szCs w:val="24"/>
        </w:rPr>
        <w:t xml:space="preserve"> ß</w:t>
      </w:r>
      <w:r>
        <w:rPr>
          <w:rFonts w:ascii="Times New Roman" w:eastAsia="Arial Unicode MS" w:hAnsi="Times New Roman" w:cs="Times New Roman"/>
          <w:i/>
          <w:iCs/>
          <w:color w:val="000000"/>
          <w:spacing w:val="-8"/>
          <w:w w:val="92"/>
          <w:sz w:val="24"/>
          <w:szCs w:val="24"/>
          <w:vertAlign w:val="subscript"/>
        </w:rPr>
        <w:t>2</w:t>
      </w:r>
      <w:r>
        <w:rPr>
          <w:rFonts w:ascii="Times New Roman" w:eastAsia="Arial Unicode MS" w:hAnsi="Times New Roman" w:cs="Times New Roman"/>
          <w:i/>
          <w:iCs/>
          <w:color w:val="000000"/>
          <w:spacing w:val="-8"/>
          <w:w w:val="92"/>
          <w:sz w:val="24"/>
          <w:szCs w:val="24"/>
        </w:rPr>
        <w:t xml:space="preserve">t </w:t>
      </w:r>
      <w:proofErr w:type="gramStart"/>
      <w:r>
        <w:rPr>
          <w:rFonts w:ascii="Times New Roman" w:eastAsia="Arial Unicode MS" w:hAnsi="Times New Roman" w:cs="Times New Roman"/>
          <w:i/>
          <w:iCs/>
          <w:color w:val="000000"/>
          <w:spacing w:val="-8"/>
          <w:w w:val="92"/>
          <w:sz w:val="24"/>
          <w:szCs w:val="24"/>
        </w:rPr>
        <w:t xml:space="preserve">+ </w:t>
      </w:r>
      <w:r w:rsidRPr="009B2314">
        <w:rPr>
          <w:rFonts w:ascii="Times New Roman" w:eastAsia="Arial Unicode MS" w:hAnsi="Times New Roman" w:cs="Times New Roman"/>
          <w:i/>
          <w:iCs/>
          <w:color w:val="000000"/>
          <w:spacing w:val="-8"/>
          <w:w w:val="92"/>
          <w:sz w:val="24"/>
          <w:szCs w:val="24"/>
        </w:rPr>
        <w:t xml:space="preserve"> </w:t>
      </w:r>
      <m:oMath>
        <w:proofErr w:type="gramEnd"/>
        <m:r>
          <w:rPr>
            <w:rFonts w:ascii="Times New Roman" w:eastAsia="Arial Unicode MS" w:hAnsi="Cambria Math" w:cs="Times New Roman"/>
            <w:color w:val="000000"/>
            <w:spacing w:val="-8"/>
            <w:w w:val="90"/>
            <w:sz w:val="24"/>
            <w:szCs w:val="24"/>
          </w:rPr>
          <m:t>∅</m:t>
        </m:r>
      </m:oMath>
      <w:r w:rsidRPr="00B933FE">
        <w:rPr>
          <w:rFonts w:ascii="Times New Roman" w:eastAsia="Arial Unicode MS" w:hAnsi="Times New Roman" w:cs="Times New Roman"/>
          <w:i/>
          <w:iCs/>
          <w:color w:val="000000"/>
          <w:spacing w:val="-8"/>
          <w:w w:val="90"/>
          <w:sz w:val="24"/>
          <w:szCs w:val="24"/>
        </w:rPr>
        <w:t>Y</w:t>
      </w:r>
      <w:r w:rsidRPr="00B933FE">
        <w:rPr>
          <w:rFonts w:ascii="Times New Roman" w:eastAsia="Arial Unicode MS" w:hAnsi="Times New Roman" w:cs="Times New Roman"/>
          <w:i/>
          <w:iCs/>
          <w:color w:val="000000"/>
          <w:spacing w:val="-8"/>
          <w:w w:val="90"/>
          <w:sz w:val="24"/>
          <w:szCs w:val="24"/>
          <w:vertAlign w:val="subscript"/>
        </w:rPr>
        <w:t>t- 1</w:t>
      </w:r>
      <w:r w:rsidRPr="00B933FE">
        <w:rPr>
          <w:rFonts w:ascii="Times New Roman" w:eastAsia="Arial Unicode MS" w:hAnsi="Times New Roman" w:cs="Times New Roman"/>
          <w:i/>
          <w:iCs/>
          <w:color w:val="000000"/>
          <w:spacing w:val="-8"/>
          <w:w w:val="90"/>
          <w:sz w:val="24"/>
          <w:szCs w:val="24"/>
        </w:rPr>
        <w:t xml:space="preserve"> + </w:t>
      </w:r>
      <w:r w:rsidRPr="00B933FE">
        <w:rPr>
          <w:rFonts w:ascii="Times New Roman" w:eastAsia="Arial Unicode MS" w:hAnsi="Times New Roman" w:cs="Times New Roman"/>
          <w:color w:val="000000"/>
          <w:spacing w:val="-8"/>
          <w:w w:val="90"/>
          <w:sz w:val="24"/>
          <w:szCs w:val="24"/>
        </w:rPr>
        <w:t>e</w:t>
      </w:r>
      <w:r w:rsidRPr="00B933FE">
        <w:rPr>
          <w:rFonts w:ascii="Times New Roman" w:eastAsia="Arial Unicode MS" w:hAnsi="Times New Roman" w:cs="Times New Roman"/>
          <w:color w:val="000000"/>
          <w:spacing w:val="-8"/>
          <w:w w:val="90"/>
          <w:sz w:val="24"/>
          <w:szCs w:val="24"/>
          <w:vertAlign w:val="subscript"/>
        </w:rPr>
        <w:t>t</w:t>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r>
        <w:rPr>
          <w:rFonts w:ascii="Times New Roman" w:eastAsia="Arial Unicode MS" w:hAnsi="Times New Roman" w:cs="Times New Roman"/>
          <w:color w:val="000000"/>
          <w:spacing w:val="-8"/>
          <w:w w:val="90"/>
          <w:sz w:val="24"/>
          <w:szCs w:val="24"/>
          <w:vertAlign w:val="subscript"/>
        </w:rPr>
        <w:tab/>
      </w:r>
    </w:p>
    <w:p w:rsidR="00F950A6" w:rsidRPr="00B610BB" w:rsidRDefault="00F950A6" w:rsidP="00CE316C">
      <w:pPr>
        <w:widowControl w:val="0"/>
        <w:autoSpaceDE w:val="0"/>
        <w:autoSpaceDN w:val="0"/>
        <w:adjustRightInd w:val="0"/>
        <w:spacing w:before="38" w:after="0" w:line="480" w:lineRule="auto"/>
        <w:rPr>
          <w:rFonts w:ascii="Times New Roman" w:eastAsia="Arial Unicode MS" w:hAnsi="Times New Roman" w:cs="Times New Roman"/>
          <w:color w:val="000000"/>
          <w:spacing w:val="-3"/>
          <w:sz w:val="24"/>
          <w:szCs w:val="24"/>
        </w:rPr>
      </w:pPr>
      <w:proofErr w:type="gramStart"/>
      <w:r w:rsidRPr="009B2314">
        <w:rPr>
          <w:rFonts w:ascii="Times New Roman" w:eastAsia="Arial Unicode MS" w:hAnsi="Times New Roman" w:cs="Times New Roman"/>
          <w:color w:val="000000"/>
          <w:spacing w:val="-3"/>
          <w:sz w:val="24"/>
          <w:szCs w:val="24"/>
        </w:rPr>
        <w:t>dimana</w:t>
      </w:r>
      <w:proofErr w:type="gramEnd"/>
      <w:r w:rsidRPr="009B2314">
        <w:rPr>
          <w:rFonts w:ascii="Times New Roman" w:eastAsia="Arial Unicode MS" w:hAnsi="Times New Roman" w:cs="Times New Roman"/>
          <w:color w:val="000000"/>
          <w:spacing w:val="-3"/>
          <w:sz w:val="24"/>
          <w:szCs w:val="24"/>
        </w:rPr>
        <w:t xml:space="preserve"> </w:t>
      </w:r>
      <w:r>
        <w:rPr>
          <w:rFonts w:ascii="Times New Roman" w:eastAsia="Arial Unicode MS" w:hAnsi="Times New Roman" w:cs="Times New Roman"/>
          <w:color w:val="000000"/>
          <w:spacing w:val="-3"/>
          <w:sz w:val="24"/>
          <w:szCs w:val="24"/>
        </w:rPr>
        <w:t>t adalah variabel tren waktu.</w:t>
      </w:r>
    </w:p>
    <w:p w:rsidR="00F950A6" w:rsidRDefault="00F950A6" w:rsidP="00CE316C">
      <w:pPr>
        <w:widowControl w:val="0"/>
        <w:autoSpaceDE w:val="0"/>
        <w:autoSpaceDN w:val="0"/>
        <w:adjustRightInd w:val="0"/>
        <w:spacing w:before="8" w:after="0" w:line="480" w:lineRule="auto"/>
        <w:ind w:firstLine="720"/>
        <w:jc w:val="both"/>
        <w:rPr>
          <w:rFonts w:ascii="Times New Roman" w:eastAsia="Arial Unicode MS" w:hAnsi="Times New Roman" w:cs="Times New Roman"/>
          <w:color w:val="000000"/>
          <w:sz w:val="24"/>
          <w:szCs w:val="24"/>
        </w:rPr>
      </w:pPr>
      <w:r w:rsidRPr="009B2314">
        <w:rPr>
          <w:rFonts w:ascii="Times New Roman" w:eastAsia="Arial Unicode MS" w:hAnsi="Times New Roman" w:cs="Times New Roman"/>
          <w:color w:val="000000"/>
          <w:w w:val="101"/>
          <w:sz w:val="24"/>
          <w:szCs w:val="24"/>
        </w:rPr>
        <w:t xml:space="preserve">Prosedur untuk menentukan apakah data </w:t>
      </w:r>
      <w:r w:rsidRPr="009B2314">
        <w:rPr>
          <w:rFonts w:ascii="Times New Roman" w:eastAsia="Arial Unicode MS" w:hAnsi="Times New Roman" w:cs="Times New Roman"/>
          <w:color w:val="000000"/>
          <w:spacing w:val="2"/>
          <w:sz w:val="24"/>
          <w:szCs w:val="24"/>
        </w:rPr>
        <w:t xml:space="preserve">stasioner atau tidak dengan </w:t>
      </w:r>
      <w:proofErr w:type="gramStart"/>
      <w:r w:rsidRPr="009B2314">
        <w:rPr>
          <w:rFonts w:ascii="Times New Roman" w:eastAsia="Arial Unicode MS" w:hAnsi="Times New Roman" w:cs="Times New Roman"/>
          <w:color w:val="000000"/>
          <w:spacing w:val="2"/>
          <w:sz w:val="24"/>
          <w:szCs w:val="24"/>
        </w:rPr>
        <w:t>cara</w:t>
      </w:r>
      <w:proofErr w:type="gramEnd"/>
      <w:r w:rsidRPr="009B2314">
        <w:rPr>
          <w:rFonts w:ascii="Times New Roman" w:eastAsia="Arial Unicode MS" w:hAnsi="Times New Roman" w:cs="Times New Roman"/>
          <w:color w:val="000000"/>
          <w:spacing w:val="2"/>
          <w:sz w:val="24"/>
          <w:szCs w:val="24"/>
        </w:rPr>
        <w:t xml:space="preserve"> membandingkan   antara   nilai   statistik   ADF </w:t>
      </w:r>
      <w:r w:rsidRPr="009B2314">
        <w:rPr>
          <w:rFonts w:ascii="Times New Roman" w:eastAsia="Arial Unicode MS" w:hAnsi="Times New Roman" w:cs="Times New Roman"/>
          <w:color w:val="000000"/>
          <w:sz w:val="24"/>
          <w:szCs w:val="24"/>
        </w:rPr>
        <w:t>(</w:t>
      </w:r>
      <w:r w:rsidRPr="009B2314">
        <w:rPr>
          <w:rFonts w:ascii="Times New Roman" w:eastAsia="Arial Unicode MS" w:hAnsi="Times New Roman" w:cs="Times New Roman"/>
          <w:i/>
          <w:iCs/>
          <w:color w:val="000000"/>
          <w:sz w:val="24"/>
          <w:szCs w:val="24"/>
        </w:rPr>
        <w:t xml:space="preserve">Augmented </w:t>
      </w:r>
      <w:r w:rsidRPr="009B2314">
        <w:rPr>
          <w:rFonts w:ascii="Times New Roman" w:eastAsia="Arial Unicode MS" w:hAnsi="Times New Roman" w:cs="Times New Roman"/>
          <w:i/>
          <w:iCs/>
          <w:color w:val="000000"/>
          <w:spacing w:val="2"/>
          <w:sz w:val="24"/>
          <w:szCs w:val="24"/>
        </w:rPr>
        <w:t>Dickey-Fuller</w:t>
      </w:r>
      <w:r w:rsidRPr="009B2314">
        <w:rPr>
          <w:rFonts w:ascii="Times New Roman" w:eastAsia="Arial Unicode MS" w:hAnsi="Times New Roman" w:cs="Times New Roman"/>
          <w:color w:val="000000"/>
          <w:spacing w:val="2"/>
          <w:sz w:val="24"/>
          <w:szCs w:val="24"/>
        </w:rPr>
        <w:t xml:space="preserve">)   dengan   nilai   kritis   distribusi </w:t>
      </w:r>
      <w:r w:rsidRPr="009B2314">
        <w:rPr>
          <w:rFonts w:ascii="Times New Roman" w:eastAsia="Arial Unicode MS" w:hAnsi="Times New Roman" w:cs="Times New Roman"/>
          <w:color w:val="000000"/>
          <w:w w:val="101"/>
          <w:sz w:val="24"/>
          <w:szCs w:val="24"/>
        </w:rPr>
        <w:t xml:space="preserve">statistik Mackinnon. </w:t>
      </w:r>
      <w:proofErr w:type="gramStart"/>
      <w:r w:rsidRPr="009B2314">
        <w:rPr>
          <w:rFonts w:ascii="Times New Roman" w:eastAsia="Arial Unicode MS" w:hAnsi="Times New Roman" w:cs="Times New Roman"/>
          <w:color w:val="000000"/>
          <w:w w:val="101"/>
          <w:sz w:val="24"/>
          <w:szCs w:val="24"/>
        </w:rPr>
        <w:t>Nilai statistik ADF ditun</w:t>
      </w:r>
      <w:r w:rsidRPr="009B2314">
        <w:rPr>
          <w:rFonts w:ascii="Times New Roman" w:eastAsia="Arial Unicode MS" w:hAnsi="Times New Roman" w:cs="Times New Roman"/>
          <w:color w:val="000000"/>
          <w:spacing w:val="2"/>
          <w:sz w:val="24"/>
          <w:szCs w:val="24"/>
        </w:rPr>
        <w:t>jukkan oleh nilai t statistic koefisien</w:t>
      </w:r>
      <w:r>
        <w:rPr>
          <w:rFonts w:ascii="Times New Roman" w:eastAsia="Arial Unicode MS" w:hAnsi="Times New Roman" w:cs="Times New Roman"/>
          <w:color w:val="000000"/>
          <w:spacing w:val="2"/>
          <w:sz w:val="24"/>
          <w:szCs w:val="24"/>
        </w:rPr>
        <w:t xml:space="preserve"> </w:t>
      </w:r>
      <m:oMath>
        <m:r>
          <w:rPr>
            <w:rFonts w:ascii="Times New Roman" w:eastAsia="Arial Unicode MS" w:hAnsi="Cambria Math" w:cs="Times New Roman"/>
            <w:color w:val="000000"/>
            <w:spacing w:val="-8"/>
            <w:w w:val="90"/>
            <w:sz w:val="24"/>
            <w:szCs w:val="24"/>
          </w:rPr>
          <m:t>∅</m:t>
        </m:r>
      </m:oMath>
      <w:r w:rsidRPr="009B2314">
        <w:rPr>
          <w:rFonts w:ascii="Times New Roman" w:eastAsia="Arial Unicode MS" w:hAnsi="Times New Roman" w:cs="Times New Roman"/>
          <w:color w:val="000000"/>
          <w:spacing w:val="2"/>
          <w:sz w:val="24"/>
          <w:szCs w:val="24"/>
        </w:rPr>
        <w:t>Y</w:t>
      </w:r>
      <w:r w:rsidRPr="009B2314">
        <w:rPr>
          <w:rFonts w:ascii="Times New Roman" w:eastAsia="Arial Unicode MS" w:hAnsi="Times New Roman" w:cs="Times New Roman"/>
          <w:color w:val="000000"/>
          <w:spacing w:val="2"/>
          <w:sz w:val="24"/>
          <w:szCs w:val="24"/>
          <w:vertAlign w:val="subscript"/>
        </w:rPr>
        <w:t>t-</w:t>
      </w:r>
      <w:r>
        <w:rPr>
          <w:rFonts w:ascii="Times New Roman" w:eastAsia="Arial Unicode MS" w:hAnsi="Times New Roman" w:cs="Times New Roman"/>
          <w:color w:val="000000"/>
          <w:spacing w:val="2"/>
          <w:sz w:val="24"/>
          <w:szCs w:val="24"/>
          <w:vertAlign w:val="subscript"/>
        </w:rPr>
        <w:t>1</w:t>
      </w:r>
      <m:oMath>
        <m:r>
          <w:rPr>
            <w:rFonts w:ascii="Times New Roman" w:eastAsia="Arial Unicode MS" w:hAnsi="Cambria Math" w:cs="Times New Roman"/>
            <w:color w:val="000000"/>
            <w:spacing w:val="-8"/>
            <w:w w:val="90"/>
            <w:sz w:val="24"/>
            <w:szCs w:val="24"/>
          </w:rPr>
          <m:t>∅</m:t>
        </m:r>
      </m:oMath>
      <w:r>
        <w:rPr>
          <w:rFonts w:ascii="Times New Roman" w:eastAsia="Arial Unicode MS" w:hAnsi="Times New Roman" w:cs="Times New Roman"/>
          <w:iCs/>
          <w:color w:val="000000"/>
          <w:spacing w:val="-8"/>
          <w:w w:val="90"/>
          <w:sz w:val="24"/>
          <w:szCs w:val="24"/>
        </w:rPr>
        <w:t xml:space="preserve"> </w:t>
      </w:r>
      <w:r>
        <w:rPr>
          <w:rFonts w:ascii="Times New Roman" w:eastAsia="Arial Unicode MS" w:hAnsi="Times New Roman" w:cs="Times New Roman"/>
          <w:color w:val="000000"/>
          <w:spacing w:val="1"/>
          <w:sz w:val="24"/>
          <w:szCs w:val="24"/>
        </w:rPr>
        <w:t>pada p</w:t>
      </w:r>
      <w:r w:rsidRPr="009B2314">
        <w:rPr>
          <w:rFonts w:ascii="Times New Roman" w:eastAsia="Arial Unicode MS" w:hAnsi="Times New Roman" w:cs="Times New Roman"/>
          <w:color w:val="000000"/>
          <w:spacing w:val="1"/>
          <w:sz w:val="24"/>
          <w:szCs w:val="24"/>
        </w:rPr>
        <w:t>ersamaan-per</w:t>
      </w:r>
      <w:r>
        <w:rPr>
          <w:rFonts w:ascii="Times New Roman" w:eastAsia="Arial Unicode MS" w:hAnsi="Times New Roman" w:cs="Times New Roman"/>
          <w:color w:val="000000"/>
          <w:spacing w:val="1"/>
          <w:sz w:val="24"/>
          <w:szCs w:val="24"/>
        </w:rPr>
        <w:t>samaan di atas.</w:t>
      </w:r>
      <w:proofErr w:type="gramEnd"/>
      <w:r>
        <w:rPr>
          <w:rFonts w:ascii="Times New Roman" w:eastAsia="Arial Unicode MS" w:hAnsi="Times New Roman" w:cs="Times New Roman"/>
          <w:color w:val="000000"/>
          <w:spacing w:val="1"/>
          <w:sz w:val="24"/>
          <w:szCs w:val="24"/>
        </w:rPr>
        <w:t xml:space="preserve"> </w:t>
      </w:r>
      <w:proofErr w:type="gramStart"/>
      <w:r>
        <w:rPr>
          <w:rFonts w:ascii="Times New Roman" w:eastAsia="Arial Unicode MS" w:hAnsi="Times New Roman" w:cs="Times New Roman"/>
          <w:color w:val="000000"/>
          <w:spacing w:val="1"/>
          <w:sz w:val="24"/>
          <w:szCs w:val="24"/>
        </w:rPr>
        <w:t>Jika nilai absol</w:t>
      </w:r>
      <w:r w:rsidRPr="009B2314">
        <w:rPr>
          <w:rFonts w:ascii="Times New Roman" w:eastAsia="Arial Unicode MS" w:hAnsi="Times New Roman" w:cs="Times New Roman"/>
          <w:color w:val="000000"/>
          <w:spacing w:val="1"/>
          <w:sz w:val="24"/>
          <w:szCs w:val="24"/>
        </w:rPr>
        <w:t xml:space="preserve">ut </w:t>
      </w:r>
      <w:r w:rsidRPr="009B2314">
        <w:rPr>
          <w:rFonts w:ascii="Times New Roman" w:eastAsia="Arial Unicode MS" w:hAnsi="Times New Roman" w:cs="Times New Roman"/>
          <w:color w:val="000000"/>
          <w:w w:val="106"/>
          <w:sz w:val="24"/>
          <w:szCs w:val="24"/>
        </w:rPr>
        <w:lastRenderedPageBreak/>
        <w:t xml:space="preserve">statistik ADF Iebih besar dan nilai kritisnya, </w:t>
      </w:r>
      <w:r w:rsidRPr="009B2314">
        <w:rPr>
          <w:rFonts w:ascii="Times New Roman" w:eastAsia="Arial Unicode MS" w:hAnsi="Times New Roman" w:cs="Times New Roman"/>
          <w:color w:val="000000"/>
          <w:w w:val="102"/>
          <w:sz w:val="24"/>
          <w:szCs w:val="24"/>
        </w:rPr>
        <w:t xml:space="preserve">maka </w:t>
      </w:r>
      <w:r>
        <w:rPr>
          <w:rFonts w:ascii="Times New Roman" w:eastAsia="Arial Unicode MS" w:hAnsi="Times New Roman" w:cs="Times New Roman"/>
          <w:color w:val="000000"/>
          <w:w w:val="102"/>
          <w:sz w:val="24"/>
          <w:szCs w:val="24"/>
        </w:rPr>
        <w:t>kita menolak hipotesis nol sehingga data yang diamati menunjukkan stasioner.</w:t>
      </w:r>
      <w:proofErr w:type="gramEnd"/>
      <w:r>
        <w:rPr>
          <w:rFonts w:ascii="Times New Roman" w:eastAsia="Arial Unicode MS" w:hAnsi="Times New Roman" w:cs="Times New Roman"/>
          <w:color w:val="000000"/>
          <w:w w:val="102"/>
          <w:sz w:val="24"/>
          <w:szCs w:val="24"/>
        </w:rPr>
        <w:t xml:space="preserve"> </w:t>
      </w:r>
      <w:proofErr w:type="gramStart"/>
      <w:r>
        <w:rPr>
          <w:rFonts w:ascii="Times New Roman" w:eastAsia="Arial Unicode MS" w:hAnsi="Times New Roman" w:cs="Times New Roman"/>
          <w:color w:val="000000"/>
          <w:w w:val="102"/>
          <w:sz w:val="24"/>
          <w:szCs w:val="24"/>
        </w:rPr>
        <w:t>S</w:t>
      </w:r>
      <w:r w:rsidRPr="009B2314">
        <w:rPr>
          <w:rFonts w:ascii="Times New Roman" w:eastAsia="Arial Unicode MS" w:hAnsi="Times New Roman" w:cs="Times New Roman"/>
          <w:color w:val="000000"/>
          <w:w w:val="106"/>
          <w:sz w:val="24"/>
          <w:szCs w:val="24"/>
        </w:rPr>
        <w:t xml:space="preserve">ebaliknya </w:t>
      </w:r>
      <w:r>
        <w:rPr>
          <w:rFonts w:ascii="Times New Roman" w:eastAsia="Arial Unicode MS" w:hAnsi="Times New Roman" w:cs="Times New Roman"/>
          <w:color w:val="000000"/>
          <w:w w:val="106"/>
          <w:sz w:val="24"/>
          <w:szCs w:val="24"/>
        </w:rPr>
        <w:t xml:space="preserve">data tidak stasioner jika </w:t>
      </w:r>
      <w:r w:rsidRPr="009B2314">
        <w:rPr>
          <w:rFonts w:ascii="Times New Roman" w:eastAsia="Arial Unicode MS" w:hAnsi="Times New Roman" w:cs="Times New Roman"/>
          <w:color w:val="000000"/>
          <w:w w:val="106"/>
          <w:sz w:val="24"/>
          <w:szCs w:val="24"/>
        </w:rPr>
        <w:t xml:space="preserve">nilai absolut statistic </w:t>
      </w:r>
      <w:r w:rsidRPr="009B2314">
        <w:rPr>
          <w:rFonts w:ascii="Times New Roman" w:eastAsia="Arial Unicode MS" w:hAnsi="Times New Roman" w:cs="Times New Roman"/>
          <w:color w:val="000000"/>
          <w:w w:val="103"/>
          <w:sz w:val="24"/>
          <w:szCs w:val="24"/>
        </w:rPr>
        <w:t>ADF Iebih kecil dan nilai kritisnya</w:t>
      </w:r>
      <w:r w:rsidR="00CE316C">
        <w:rPr>
          <w:rFonts w:ascii="Times New Roman" w:eastAsia="Arial Unicode MS" w:hAnsi="Times New Roman" w:cs="Times New Roman"/>
          <w:color w:val="000000"/>
          <w:w w:val="103"/>
          <w:sz w:val="24"/>
          <w:szCs w:val="24"/>
        </w:rPr>
        <w:t>.</w:t>
      </w:r>
      <w:proofErr w:type="gramEnd"/>
      <w:r>
        <w:rPr>
          <w:rFonts w:ascii="Times New Roman" w:eastAsia="Arial Unicode MS" w:hAnsi="Times New Roman" w:cs="Times New Roman"/>
          <w:color w:val="000000"/>
          <w:spacing w:val="-2"/>
          <w:sz w:val="24"/>
          <w:szCs w:val="24"/>
          <w:vertAlign w:val="subscript"/>
        </w:rPr>
        <w:tab/>
      </w:r>
      <w:r>
        <w:rPr>
          <w:rFonts w:ascii="Times New Roman" w:eastAsia="Arial Unicode MS" w:hAnsi="Times New Roman" w:cs="Times New Roman"/>
          <w:color w:val="000000"/>
          <w:spacing w:val="-2"/>
          <w:sz w:val="24"/>
          <w:szCs w:val="24"/>
          <w:vertAlign w:val="subscript"/>
        </w:rPr>
        <w:tab/>
      </w:r>
      <w:r>
        <w:rPr>
          <w:rFonts w:ascii="Times New Roman" w:eastAsia="Arial Unicode MS" w:hAnsi="Times New Roman" w:cs="Times New Roman"/>
          <w:color w:val="000000"/>
          <w:spacing w:val="-2"/>
          <w:sz w:val="24"/>
          <w:szCs w:val="24"/>
          <w:vertAlign w:val="subscript"/>
        </w:rPr>
        <w:tab/>
      </w:r>
      <w:r>
        <w:rPr>
          <w:rFonts w:ascii="Times New Roman" w:eastAsia="Arial Unicode MS" w:hAnsi="Times New Roman" w:cs="Times New Roman"/>
          <w:color w:val="000000"/>
          <w:spacing w:val="-2"/>
          <w:sz w:val="24"/>
          <w:szCs w:val="24"/>
          <w:vertAlign w:val="subscript"/>
        </w:rPr>
        <w:tab/>
      </w:r>
      <w:r w:rsidRPr="009B2314">
        <w:rPr>
          <w:rFonts w:ascii="Times New Roman" w:eastAsia="Arial Unicode MS" w:hAnsi="Times New Roman" w:cs="Times New Roman"/>
          <w:color w:val="000000"/>
          <w:spacing w:val="2"/>
          <w:sz w:val="24"/>
          <w:szCs w:val="24"/>
        </w:rPr>
        <w:t xml:space="preserve">Seperti   uji   akar-akar   unit   sebelumnya, keputusan sampai pada derajat keberapa suatu data akan stasioner dapat dilihat dengan </w:t>
      </w:r>
      <w:proofErr w:type="gramStart"/>
      <w:r w:rsidRPr="009B2314">
        <w:rPr>
          <w:rFonts w:ascii="Times New Roman" w:eastAsia="Arial Unicode MS" w:hAnsi="Times New Roman" w:cs="Times New Roman"/>
          <w:color w:val="000000"/>
          <w:spacing w:val="2"/>
          <w:sz w:val="24"/>
          <w:szCs w:val="24"/>
        </w:rPr>
        <w:t>mem</w:t>
      </w:r>
      <w:r w:rsidRPr="009B2314">
        <w:rPr>
          <w:rFonts w:ascii="Times New Roman" w:eastAsia="Arial Unicode MS" w:hAnsi="Times New Roman" w:cs="Times New Roman"/>
          <w:color w:val="000000"/>
          <w:w w:val="102"/>
          <w:sz w:val="24"/>
          <w:szCs w:val="24"/>
        </w:rPr>
        <w:t>bandingkan  antara</w:t>
      </w:r>
      <w:proofErr w:type="gramEnd"/>
      <w:r w:rsidRPr="009B2314">
        <w:rPr>
          <w:rFonts w:ascii="Times New Roman" w:eastAsia="Arial Unicode MS" w:hAnsi="Times New Roman" w:cs="Times New Roman"/>
          <w:color w:val="000000"/>
          <w:w w:val="102"/>
          <w:sz w:val="24"/>
          <w:szCs w:val="24"/>
        </w:rPr>
        <w:t xml:space="preserve">  nilal  statistik  ADF  yang </w:t>
      </w:r>
      <w:r w:rsidRPr="009B2314">
        <w:rPr>
          <w:rFonts w:ascii="Times New Roman" w:eastAsia="Arial Unicode MS" w:hAnsi="Times New Roman" w:cs="Times New Roman"/>
          <w:color w:val="000000"/>
          <w:w w:val="105"/>
          <w:sz w:val="24"/>
          <w:szCs w:val="24"/>
        </w:rPr>
        <w:t>diperoleh dan koefisien</w:t>
      </w:r>
      <w:r>
        <w:rPr>
          <w:rFonts w:ascii="Times New Roman" w:eastAsia="Arial Unicode MS" w:hAnsi="Times New Roman" w:cs="Times New Roman"/>
          <w:color w:val="000000"/>
          <w:w w:val="105"/>
          <w:sz w:val="24"/>
          <w:szCs w:val="24"/>
        </w:rPr>
        <w:t xml:space="preserve"> </w:t>
      </w:r>
      <w:r w:rsidRPr="009B2314">
        <w:rPr>
          <w:rFonts w:ascii="Times New Roman" w:eastAsia="Arial Unicode MS" w:hAnsi="Times New Roman" w:cs="Times New Roman"/>
          <w:i/>
          <w:iCs/>
          <w:color w:val="000000"/>
          <w:spacing w:val="-8"/>
          <w:w w:val="90"/>
          <w:sz w:val="24"/>
          <w:szCs w:val="24"/>
        </w:rPr>
        <w:t xml:space="preserve"> </w:t>
      </w:r>
      <m:oMath>
        <m:r>
          <w:rPr>
            <w:rFonts w:ascii="Cambria Math" w:eastAsia="Arial Unicode MS" w:hAnsi="Cambria Math" w:cs="Times New Roman"/>
            <w:color w:val="000000"/>
            <w:spacing w:val="-8"/>
            <w:w w:val="90"/>
            <w:sz w:val="24"/>
            <w:szCs w:val="24"/>
          </w:rPr>
          <m:t>γ</m:t>
        </m:r>
      </m:oMath>
      <w:r w:rsidRPr="009B2314">
        <w:rPr>
          <w:rFonts w:ascii="Times New Roman" w:eastAsia="Arial Unicode MS" w:hAnsi="Times New Roman" w:cs="Times New Roman"/>
          <w:color w:val="000000"/>
          <w:w w:val="105"/>
          <w:sz w:val="24"/>
          <w:szCs w:val="24"/>
        </w:rPr>
        <w:t xml:space="preserve"> dengan nilai kritis </w:t>
      </w:r>
      <w:r w:rsidRPr="009B2314">
        <w:rPr>
          <w:rFonts w:ascii="Times New Roman" w:eastAsia="Arial Unicode MS" w:hAnsi="Times New Roman" w:cs="Times New Roman"/>
          <w:color w:val="000000"/>
          <w:spacing w:val="1"/>
          <w:sz w:val="24"/>
          <w:szCs w:val="24"/>
        </w:rPr>
        <w:t>distribusi statisti</w:t>
      </w:r>
      <w:r>
        <w:rPr>
          <w:rFonts w:ascii="Times New Roman" w:eastAsia="Arial Unicode MS" w:hAnsi="Times New Roman" w:cs="Times New Roman"/>
          <w:color w:val="000000"/>
          <w:spacing w:val="1"/>
          <w:sz w:val="24"/>
          <w:szCs w:val="24"/>
        </w:rPr>
        <w:t>k Mackinnon. Jika nilai absolut</w:t>
      </w:r>
      <w:r w:rsidRPr="009B2314">
        <w:rPr>
          <w:rFonts w:ascii="Times New Roman" w:eastAsia="Arial Unicode MS" w:hAnsi="Times New Roman" w:cs="Times New Roman"/>
          <w:color w:val="000000"/>
          <w:spacing w:val="1"/>
          <w:sz w:val="24"/>
          <w:szCs w:val="24"/>
        </w:rPr>
        <w:t xml:space="preserve"> </w:t>
      </w:r>
      <w:r w:rsidRPr="009B2314">
        <w:rPr>
          <w:rFonts w:ascii="Times New Roman" w:eastAsia="Arial Unicode MS" w:hAnsi="Times New Roman" w:cs="Times New Roman"/>
          <w:color w:val="000000"/>
          <w:sz w:val="24"/>
          <w:szCs w:val="24"/>
        </w:rPr>
        <w:t>dan statistik ADF lebih besar dari nilai kritisnya</w:t>
      </w:r>
      <w:r>
        <w:rPr>
          <w:rFonts w:ascii="Times New Roman" w:eastAsia="Arial Unicode MS" w:hAnsi="Times New Roman" w:cs="Times New Roman"/>
          <w:color w:val="000000"/>
          <w:sz w:val="24"/>
          <w:szCs w:val="24"/>
        </w:rPr>
        <w:t xml:space="preserve"> </w:t>
      </w:r>
      <w:r w:rsidRPr="009B2314">
        <w:rPr>
          <w:rFonts w:ascii="Times New Roman" w:eastAsia="Arial Unicode MS" w:hAnsi="Times New Roman" w:cs="Times New Roman"/>
          <w:color w:val="000000"/>
          <w:w w:val="103"/>
          <w:sz w:val="24"/>
          <w:szCs w:val="24"/>
        </w:rPr>
        <w:t xml:space="preserve">pada  diferensi  tingkat  pertama,  maka  data </w:t>
      </w:r>
      <w:r w:rsidRPr="009B2314">
        <w:rPr>
          <w:rFonts w:ascii="Times New Roman" w:eastAsia="Arial Unicode MS" w:hAnsi="Times New Roman" w:cs="Times New Roman"/>
          <w:color w:val="000000"/>
          <w:spacing w:val="3"/>
          <w:sz w:val="24"/>
          <w:szCs w:val="24"/>
        </w:rPr>
        <w:t xml:space="preserve">dikatakan  stasioner  pada  derajat  satu.  </w:t>
      </w:r>
      <w:proofErr w:type="gramStart"/>
      <w:r w:rsidRPr="009B2314">
        <w:rPr>
          <w:rFonts w:ascii="Times New Roman" w:eastAsia="Arial Unicode MS" w:hAnsi="Times New Roman" w:cs="Times New Roman"/>
          <w:color w:val="000000"/>
          <w:spacing w:val="3"/>
          <w:sz w:val="24"/>
          <w:szCs w:val="24"/>
        </w:rPr>
        <w:t xml:space="preserve">Akan </w:t>
      </w:r>
      <w:r w:rsidRPr="009B2314">
        <w:rPr>
          <w:rFonts w:ascii="Times New Roman" w:eastAsia="Arial Unicode MS" w:hAnsi="Times New Roman" w:cs="Times New Roman"/>
          <w:color w:val="000000"/>
          <w:w w:val="101"/>
          <w:sz w:val="24"/>
          <w:szCs w:val="24"/>
        </w:rPr>
        <w:t xml:space="preserve">tetapi, jika nilainya lebih kecil maka uji derajat </w:t>
      </w:r>
      <w:r w:rsidRPr="009B2314">
        <w:rPr>
          <w:rFonts w:ascii="Times New Roman" w:eastAsia="Arial Unicode MS" w:hAnsi="Times New Roman" w:cs="Times New Roman"/>
          <w:color w:val="000000"/>
          <w:spacing w:val="2"/>
          <w:sz w:val="24"/>
          <w:szCs w:val="24"/>
        </w:rPr>
        <w:t xml:space="preserve">integrasi perlu dilanjutkan pada diferensi yang </w:t>
      </w:r>
      <w:r w:rsidRPr="009B2314">
        <w:rPr>
          <w:rFonts w:ascii="Times New Roman" w:eastAsia="Arial Unicode MS" w:hAnsi="Times New Roman" w:cs="Times New Roman"/>
          <w:color w:val="000000"/>
          <w:spacing w:val="1"/>
          <w:sz w:val="24"/>
          <w:szCs w:val="24"/>
        </w:rPr>
        <w:t>lebih   tinggi   sehingga   diperoleh   data   yang</w:t>
      </w:r>
      <w:r>
        <w:rPr>
          <w:rFonts w:ascii="Times New Roman" w:eastAsia="Arial Unicode MS" w:hAnsi="Times New Roman" w:cs="Times New Roman"/>
          <w:color w:val="000000"/>
          <w:spacing w:val="1"/>
          <w:sz w:val="24"/>
          <w:szCs w:val="24"/>
        </w:rPr>
        <w:t xml:space="preserve"> </w:t>
      </w:r>
      <w:r w:rsidRPr="009B2314">
        <w:rPr>
          <w:rFonts w:ascii="Times New Roman" w:eastAsia="Arial Unicode MS" w:hAnsi="Times New Roman" w:cs="Times New Roman"/>
          <w:color w:val="000000"/>
          <w:sz w:val="24"/>
          <w:szCs w:val="24"/>
        </w:rPr>
        <w:t>stasioner.</w:t>
      </w:r>
      <w:proofErr w:type="gramEnd"/>
    </w:p>
    <w:p w:rsidR="00F950A6" w:rsidRDefault="00F950A6" w:rsidP="00F950A6">
      <w:pPr>
        <w:widowControl w:val="0"/>
        <w:autoSpaceDE w:val="0"/>
        <w:autoSpaceDN w:val="0"/>
        <w:adjustRightInd w:val="0"/>
        <w:spacing w:after="0" w:line="480" w:lineRule="auto"/>
        <w:ind w:right="499"/>
        <w:jc w:val="both"/>
        <w:rPr>
          <w:rFonts w:ascii="Times New Roman" w:eastAsia="Arial Unicode MS" w:hAnsi="Times New Roman" w:cs="Times New Roman"/>
          <w:color w:val="000000"/>
          <w:spacing w:val="2"/>
        </w:rPr>
      </w:pPr>
    </w:p>
    <w:p w:rsidR="00F950A6" w:rsidRPr="00666D8E" w:rsidRDefault="00CE316C" w:rsidP="00CE316C">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rPr>
      </w:pPr>
      <w:r>
        <w:rPr>
          <w:rFonts w:ascii="Times New Roman" w:eastAsia="Arial Unicode MS" w:hAnsi="Times New Roman" w:cs="Times New Roman"/>
          <w:b/>
          <w:color w:val="000000"/>
          <w:spacing w:val="2"/>
        </w:rPr>
        <w:t xml:space="preserve"> </w:t>
      </w:r>
      <w:r w:rsidR="00F950A6" w:rsidRPr="00666D8E">
        <w:rPr>
          <w:rFonts w:ascii="Times New Roman" w:eastAsia="Arial Unicode MS" w:hAnsi="Times New Roman" w:cs="Times New Roman"/>
          <w:b/>
          <w:color w:val="000000"/>
          <w:spacing w:val="2"/>
        </w:rPr>
        <w:t>Uji Kausalitas</w:t>
      </w:r>
      <w:r w:rsidR="00F950A6">
        <w:rPr>
          <w:rFonts w:ascii="Times New Roman" w:eastAsia="Arial Unicode MS" w:hAnsi="Times New Roman" w:cs="Times New Roman"/>
          <w:b/>
          <w:color w:val="000000"/>
          <w:spacing w:val="2"/>
        </w:rPr>
        <w:t xml:space="preserve"> Granger</w:t>
      </w:r>
    </w:p>
    <w:p w:rsidR="00CE316C" w:rsidRDefault="00F950A6" w:rsidP="00CE316C">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rPr>
      </w:pPr>
      <w:proofErr w:type="gramStart"/>
      <w:r>
        <w:rPr>
          <w:rFonts w:ascii="Times New Roman" w:eastAsia="Arial Unicode MS" w:hAnsi="Times New Roman" w:cs="Times New Roman"/>
          <w:color w:val="000000"/>
          <w:spacing w:val="2"/>
        </w:rPr>
        <w:t>Menurut Widarjono (2013) hubungan kausalitas adalah hubungan dua arah, dengan demikian jika terjadi kausalitas dalam perilaku ekonomi maka di dalam model ekonometrika ini tidak terdapat variabel independen, semua variabel merupakan variabel dependen.</w:t>
      </w:r>
      <w:proofErr w:type="gramEnd"/>
      <w:r>
        <w:rPr>
          <w:rFonts w:ascii="Times New Roman" w:eastAsia="Arial Unicode MS" w:hAnsi="Times New Roman" w:cs="Times New Roman"/>
          <w:color w:val="000000"/>
          <w:spacing w:val="2"/>
        </w:rPr>
        <w:t xml:space="preserve"> </w:t>
      </w:r>
      <w:proofErr w:type="gramStart"/>
      <w:r>
        <w:rPr>
          <w:rFonts w:ascii="Times New Roman" w:eastAsia="Arial Unicode MS" w:hAnsi="Times New Roman" w:cs="Times New Roman"/>
          <w:color w:val="000000"/>
          <w:spacing w:val="2"/>
        </w:rPr>
        <w:t xml:space="preserve">Uji kausalitas yang digunakan dalam penelitian ini adalah Uji Kausalitas Granger </w:t>
      </w:r>
      <w:r>
        <w:rPr>
          <w:rFonts w:ascii="Times New Roman" w:eastAsia="Arial Unicode MS" w:hAnsi="Times New Roman" w:cs="Times New Roman"/>
          <w:i/>
          <w:color w:val="000000"/>
          <w:spacing w:val="2"/>
        </w:rPr>
        <w:t>(Granger Causality Test)</w:t>
      </w:r>
      <w:r>
        <w:rPr>
          <w:rFonts w:ascii="Times New Roman" w:eastAsia="Arial Unicode MS" w:hAnsi="Times New Roman" w:cs="Times New Roman"/>
          <w:color w:val="000000"/>
          <w:spacing w:val="2"/>
        </w:rPr>
        <w:t>.</w:t>
      </w:r>
      <w:proofErr w:type="gramEnd"/>
      <w:r>
        <w:rPr>
          <w:rFonts w:ascii="Times New Roman" w:eastAsia="Arial Unicode MS" w:hAnsi="Times New Roman" w:cs="Times New Roman"/>
          <w:color w:val="000000"/>
          <w:spacing w:val="2"/>
        </w:rPr>
        <w:t xml:space="preserve"> Sebab-akibat secara Granger tidak memiliki arti fundamental, dalam artian kita dapat menelusuri alur logika mengapa suatu kejadian (X) </w:t>
      </w:r>
      <w:proofErr w:type="gramStart"/>
      <w:r>
        <w:rPr>
          <w:rFonts w:ascii="Times New Roman" w:eastAsia="Arial Unicode MS" w:hAnsi="Times New Roman" w:cs="Times New Roman"/>
          <w:color w:val="000000"/>
          <w:spacing w:val="2"/>
        </w:rPr>
        <w:t>akan</w:t>
      </w:r>
      <w:proofErr w:type="gramEnd"/>
      <w:r>
        <w:rPr>
          <w:rFonts w:ascii="Times New Roman" w:eastAsia="Arial Unicode MS" w:hAnsi="Times New Roman" w:cs="Times New Roman"/>
          <w:color w:val="000000"/>
          <w:spacing w:val="2"/>
        </w:rPr>
        <w:t xml:space="preserve"> menyebabkan kejadian lain (Y).</w:t>
      </w:r>
    </w:p>
    <w:p w:rsidR="00F75EA3" w:rsidRDefault="00F950A6" w:rsidP="00F75EA3">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rPr>
      </w:pPr>
      <w:proofErr w:type="gramStart"/>
      <w:r>
        <w:rPr>
          <w:rFonts w:ascii="Times New Roman" w:eastAsia="Arial Unicode MS" w:hAnsi="Times New Roman" w:cs="Times New Roman"/>
          <w:color w:val="000000"/>
          <w:spacing w:val="2"/>
        </w:rPr>
        <w:t xml:space="preserve">Nilai probabilitas (p </w:t>
      </w:r>
      <w:r>
        <w:rPr>
          <w:rFonts w:ascii="Times New Roman" w:eastAsia="Arial Unicode MS" w:hAnsi="Times New Roman" w:cs="Times New Roman"/>
          <w:i/>
          <w:color w:val="000000"/>
          <w:spacing w:val="2"/>
        </w:rPr>
        <w:t>value</w:t>
      </w:r>
      <w:r>
        <w:rPr>
          <w:rFonts w:ascii="Times New Roman" w:eastAsia="Arial Unicode MS" w:hAnsi="Times New Roman" w:cs="Times New Roman"/>
          <w:color w:val="000000"/>
          <w:spacing w:val="2"/>
        </w:rPr>
        <w:t>) yang dihasilkan menentukan signifikansi arah hubungan kausalitas antar variabel.</w:t>
      </w:r>
      <w:proofErr w:type="gramEnd"/>
      <w:r>
        <w:rPr>
          <w:rFonts w:ascii="Times New Roman" w:eastAsia="Arial Unicode MS" w:hAnsi="Times New Roman" w:cs="Times New Roman"/>
          <w:color w:val="000000"/>
          <w:spacing w:val="2"/>
        </w:rPr>
        <w:t xml:space="preserve"> Ketentuan secara konvensional disepakati adalah jika probabilitas lebih kecil dari  </w:t>
      </w:r>
      <m:oMath>
        <m:r>
          <w:rPr>
            <w:rFonts w:ascii="Cambria Math" w:eastAsia="Arial Unicode MS" w:hAnsi="Cambria Math" w:cs="Times New Roman"/>
            <w:color w:val="000000"/>
            <w:spacing w:val="-8"/>
            <w:w w:val="90"/>
            <w:sz w:val="24"/>
            <w:szCs w:val="24"/>
          </w:rPr>
          <m:t>∝ =5%</m:t>
        </m:r>
      </m:oMath>
      <w:r>
        <w:rPr>
          <w:rFonts w:ascii="Times New Roman" w:eastAsia="Arial Unicode MS" w:hAnsi="Times New Roman" w:cs="Times New Roman"/>
          <w:color w:val="000000"/>
          <w:spacing w:val="-8"/>
          <w:w w:val="90"/>
          <w:sz w:val="24"/>
          <w:szCs w:val="24"/>
        </w:rPr>
        <w:t xml:space="preserve">  </w:t>
      </w:r>
      <w:r>
        <w:rPr>
          <w:rFonts w:ascii="Times New Roman" w:eastAsia="Arial Unicode MS" w:hAnsi="Times New Roman" w:cs="Times New Roman"/>
          <w:color w:val="000000"/>
          <w:spacing w:val="2"/>
        </w:rPr>
        <w:t>atau 0</w:t>
      </w:r>
      <w:proofErr w:type="gramStart"/>
      <w:r>
        <w:rPr>
          <w:rFonts w:ascii="Times New Roman" w:eastAsia="Arial Unicode MS" w:hAnsi="Times New Roman" w:cs="Times New Roman"/>
          <w:color w:val="000000"/>
          <w:spacing w:val="2"/>
        </w:rPr>
        <w:t>,05</w:t>
      </w:r>
      <w:proofErr w:type="gramEnd"/>
      <w:r>
        <w:rPr>
          <w:rFonts w:ascii="Times New Roman" w:eastAsia="Arial Unicode MS" w:hAnsi="Times New Roman" w:cs="Times New Roman"/>
          <w:color w:val="000000"/>
          <w:spacing w:val="2"/>
        </w:rPr>
        <w:t xml:space="preserve"> maka dikatakan terjadi kausalitas yang signifikan.</w:t>
      </w:r>
    </w:p>
    <w:p w:rsidR="00F950A6" w:rsidRPr="00F75EA3" w:rsidRDefault="00CE316C" w:rsidP="00F75EA3">
      <w:pPr>
        <w:widowControl w:val="0"/>
        <w:autoSpaceDE w:val="0"/>
        <w:autoSpaceDN w:val="0"/>
        <w:adjustRightInd w:val="0"/>
        <w:spacing w:after="0" w:line="480" w:lineRule="auto"/>
        <w:ind w:right="499"/>
        <w:jc w:val="both"/>
        <w:rPr>
          <w:rFonts w:ascii="Times New Roman" w:eastAsia="Arial Unicode MS" w:hAnsi="Times New Roman" w:cs="Times New Roman"/>
          <w:color w:val="000000"/>
          <w:spacing w:val="2"/>
        </w:rPr>
      </w:pPr>
      <w:r>
        <w:rPr>
          <w:rFonts w:ascii="Times New Roman" w:eastAsia="Arial Unicode MS" w:hAnsi="Times New Roman" w:cs="Times New Roman"/>
          <w:b/>
          <w:color w:val="000000"/>
          <w:spacing w:val="2"/>
        </w:rPr>
        <w:lastRenderedPageBreak/>
        <w:t xml:space="preserve"> </w:t>
      </w:r>
      <w:r w:rsidR="00F950A6" w:rsidRPr="004E69F6">
        <w:rPr>
          <w:rFonts w:ascii="Times New Roman" w:eastAsia="Arial Unicode MS" w:hAnsi="Times New Roman" w:cs="Times New Roman"/>
          <w:b/>
          <w:color w:val="000000"/>
          <w:spacing w:val="2"/>
        </w:rPr>
        <w:t>Vector Autoregression (VAR)</w:t>
      </w:r>
    </w:p>
    <w:p w:rsidR="00F950A6" w:rsidRDefault="00F950A6" w:rsidP="00CE316C">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rPr>
      </w:pPr>
      <w:proofErr w:type="gramStart"/>
      <w:r>
        <w:rPr>
          <w:rFonts w:ascii="Times New Roman" w:eastAsia="Arial Unicode MS" w:hAnsi="Times New Roman" w:cs="Times New Roman"/>
          <w:color w:val="000000"/>
          <w:spacing w:val="2"/>
        </w:rPr>
        <w:t>Metode VAR pertama kali ditemukan oleh Sims (1980).</w:t>
      </w:r>
      <w:proofErr w:type="gramEnd"/>
      <w:r>
        <w:rPr>
          <w:rFonts w:ascii="Times New Roman" w:eastAsia="Arial Unicode MS" w:hAnsi="Times New Roman" w:cs="Times New Roman"/>
          <w:color w:val="000000"/>
          <w:spacing w:val="2"/>
        </w:rPr>
        <w:t xml:space="preserve"> </w:t>
      </w:r>
      <w:proofErr w:type="gramStart"/>
      <w:r>
        <w:rPr>
          <w:rFonts w:ascii="Times New Roman" w:eastAsia="Arial Unicode MS" w:hAnsi="Times New Roman" w:cs="Times New Roman"/>
          <w:color w:val="000000"/>
          <w:spacing w:val="2"/>
        </w:rPr>
        <w:t>Metode VAR merupakan sebuah metode untuk menganalisis sebuah hubungan antar variabel yang tidak didasarkan pada teori tertentu (ateoritis).</w:t>
      </w:r>
      <w:proofErr w:type="gramEnd"/>
      <w:r>
        <w:rPr>
          <w:rFonts w:ascii="Times New Roman" w:eastAsia="Arial Unicode MS" w:hAnsi="Times New Roman" w:cs="Times New Roman"/>
          <w:color w:val="000000"/>
          <w:spacing w:val="2"/>
        </w:rPr>
        <w:t xml:space="preserve"> </w:t>
      </w:r>
      <w:proofErr w:type="gramStart"/>
      <w:r>
        <w:rPr>
          <w:rFonts w:ascii="Times New Roman" w:eastAsia="Arial Unicode MS" w:hAnsi="Times New Roman" w:cs="Times New Roman"/>
          <w:color w:val="000000"/>
          <w:spacing w:val="2"/>
        </w:rPr>
        <w:t>Berbeda dengan model persamaan simultan, dalam VAR tidak perlu dilakukan pembedaan antara variabel endogen dan variabel eksogen karena dalam pendekatan VAR semua variabel yang dipercaya saling berhubungan dimasukkan ke dalam model (Widarjono, 2013).</w:t>
      </w:r>
      <w:proofErr w:type="gramEnd"/>
      <w:r>
        <w:rPr>
          <w:rFonts w:ascii="Times New Roman" w:eastAsia="Arial Unicode MS" w:hAnsi="Times New Roman" w:cs="Times New Roman"/>
          <w:color w:val="000000"/>
          <w:spacing w:val="2"/>
        </w:rPr>
        <w:t xml:space="preserve">  </w:t>
      </w:r>
      <w:proofErr w:type="gramStart"/>
      <w:r>
        <w:rPr>
          <w:rFonts w:ascii="Times New Roman" w:eastAsia="Arial Unicode MS" w:hAnsi="Times New Roman" w:cs="Times New Roman"/>
          <w:color w:val="000000"/>
          <w:spacing w:val="2"/>
        </w:rPr>
        <w:t>Menurut Ariefianto (2012) dalam pendekatan VAR semua variabel dianggap sebagai variabel endogen dan estimasi dapat dilakukan secara serentak ataupun sekuensial.</w:t>
      </w:r>
      <w:proofErr w:type="gramEnd"/>
      <w:r>
        <w:rPr>
          <w:rFonts w:ascii="Times New Roman" w:eastAsia="Arial Unicode MS" w:hAnsi="Times New Roman" w:cs="Times New Roman"/>
          <w:color w:val="000000"/>
          <w:spacing w:val="2"/>
        </w:rPr>
        <w:t xml:space="preserve"> Persamaan model VAR dapat ditulis sebagai berikut:</w:t>
      </w:r>
    </w:p>
    <w:p w:rsidR="00F950A6" w:rsidRDefault="00F950A6" w:rsidP="00F950A6">
      <w:pPr>
        <w:widowControl w:val="0"/>
        <w:autoSpaceDE w:val="0"/>
        <w:autoSpaceDN w:val="0"/>
        <w:adjustRightInd w:val="0"/>
        <w:spacing w:after="0" w:line="480" w:lineRule="auto"/>
        <w:ind w:left="720" w:right="499" w:firstLine="720"/>
        <w:jc w:val="both"/>
        <w:rPr>
          <w:rFonts w:ascii="Times New Roman" w:eastAsia="Arial Unicode MS" w:hAnsi="Times New Roman" w:cs="Times New Roman"/>
          <w:color w:val="000000"/>
          <w:spacing w:val="2"/>
        </w:rPr>
      </w:pPr>
    </w:p>
    <w:p w:rsidR="00F950A6" w:rsidRDefault="00F950A6" w:rsidP="00F950A6">
      <w:pPr>
        <w:widowControl w:val="0"/>
        <w:autoSpaceDE w:val="0"/>
        <w:autoSpaceDN w:val="0"/>
        <w:adjustRightInd w:val="0"/>
        <w:spacing w:after="0" w:line="480" w:lineRule="auto"/>
        <w:ind w:right="499" w:firstLine="720"/>
        <w:jc w:val="both"/>
        <w:rPr>
          <w:rFonts w:ascii="Times New Roman" w:eastAsia="Arial Unicode MS" w:hAnsi="Times New Roman" w:cs="Times New Roman"/>
          <w:i/>
          <w:color w:val="000000"/>
          <w:spacing w:val="2"/>
          <w:vertAlign w:val="subscript"/>
        </w:rPr>
      </w:pPr>
      <w:r w:rsidRPr="00FA518E">
        <w:rPr>
          <w:rFonts w:ascii="Times New Roman" w:eastAsia="Arial Unicode MS" w:hAnsi="Times New Roman" w:cs="Times New Roman"/>
          <w:i/>
          <w:color w:val="000000"/>
          <w:spacing w:val="2"/>
        </w:rPr>
        <w:t>Y</w:t>
      </w:r>
      <w:r w:rsidRPr="00FA518E">
        <w:rPr>
          <w:rFonts w:ascii="Times New Roman" w:eastAsia="Arial Unicode MS" w:hAnsi="Times New Roman" w:cs="Times New Roman"/>
          <w:i/>
          <w:color w:val="000000"/>
          <w:spacing w:val="2"/>
          <w:vertAlign w:val="subscript"/>
        </w:rPr>
        <w:t xml:space="preserve">1t </w:t>
      </w:r>
      <w:r w:rsidRPr="00FA518E">
        <w:rPr>
          <w:rFonts w:ascii="Times New Roman" w:eastAsia="Arial Unicode MS" w:hAnsi="Times New Roman" w:cs="Times New Roman"/>
          <w:i/>
          <w:color w:val="000000"/>
          <w:spacing w:val="2"/>
        </w:rPr>
        <w:t>= ß</w:t>
      </w:r>
      <w:r w:rsidRPr="00FA518E">
        <w:rPr>
          <w:rFonts w:ascii="Times New Roman" w:eastAsia="Arial Unicode MS" w:hAnsi="Times New Roman" w:cs="Times New Roman"/>
          <w:i/>
          <w:color w:val="000000"/>
          <w:spacing w:val="2"/>
          <w:vertAlign w:val="subscript"/>
        </w:rPr>
        <w:t xml:space="preserve">10 </w:t>
      </w:r>
      <w:r w:rsidRPr="00FA518E">
        <w:rPr>
          <w:rFonts w:ascii="Times New Roman" w:eastAsia="Arial Unicode MS" w:hAnsi="Times New Roman" w:cs="Times New Roman"/>
          <w:i/>
          <w:color w:val="000000"/>
          <w:spacing w:val="2"/>
        </w:rPr>
        <w:t>+</w:t>
      </w:r>
      <m:oMath>
        <m:r>
          <w:rPr>
            <w:rFonts w:ascii="Cambria Math" w:eastAsia="Arial Unicode MS" w:hAnsi="Cambria Math" w:cs="Times New Roman"/>
            <w:color w:val="000000"/>
            <w:spacing w:val="2"/>
          </w:rPr>
          <m:t xml:space="preserve"> </m:t>
        </m:r>
        <m:nary>
          <m:naryPr>
            <m:chr m:val="∑"/>
            <m:limLoc m:val="subSup"/>
            <m:ctrlPr>
              <w:rPr>
                <w:rFonts w:ascii="Cambria Math" w:eastAsia="Arial Unicode MS" w:hAnsi="Cambria Math" w:cs="Times New Roman"/>
                <w:i/>
                <w:color w:val="000000"/>
                <w:spacing w:val="2"/>
              </w:rPr>
            </m:ctrlPr>
          </m:naryPr>
          <m:sub>
            <m:r>
              <w:rPr>
                <w:rFonts w:ascii="Cambria Math" w:eastAsia="Arial Unicode MS" w:hAnsi="Cambria Math" w:cs="Times New Roman"/>
                <w:color w:val="000000"/>
                <w:spacing w:val="2"/>
              </w:rPr>
              <m:t>i=1</m:t>
            </m:r>
          </m:sub>
          <m:sup>
            <m:r>
              <w:rPr>
                <w:rFonts w:ascii="Cambria Math" w:eastAsia="Arial Unicode MS" w:hAnsi="Cambria Math" w:cs="Times New Roman"/>
                <w:color w:val="000000"/>
                <w:spacing w:val="2"/>
              </w:rPr>
              <m:t>p</m:t>
            </m:r>
          </m:sup>
          <m:e/>
        </m:nary>
      </m:oMath>
      <w:r w:rsidRPr="00FA518E">
        <w:rPr>
          <w:rFonts w:ascii="Times New Roman" w:eastAsia="Arial Unicode MS" w:hAnsi="Times New Roman" w:cs="Times New Roman"/>
          <w:i/>
          <w:color w:val="000000"/>
          <w:spacing w:val="2"/>
        </w:rPr>
        <w:t xml:space="preserve"> ß</w:t>
      </w:r>
      <w:r w:rsidRPr="00FA518E">
        <w:rPr>
          <w:rFonts w:ascii="Times New Roman" w:eastAsia="Arial Unicode MS" w:hAnsi="Times New Roman" w:cs="Times New Roman"/>
          <w:i/>
          <w:color w:val="000000"/>
          <w:spacing w:val="2"/>
          <w:vertAlign w:val="subscript"/>
        </w:rPr>
        <w:t>11</w:t>
      </w:r>
      <w:r w:rsidRPr="00FA518E">
        <w:rPr>
          <w:rFonts w:ascii="Times New Roman" w:eastAsia="Arial Unicode MS" w:hAnsi="Times New Roman" w:cs="Times New Roman"/>
          <w:i/>
          <w:color w:val="000000"/>
          <w:spacing w:val="2"/>
        </w:rPr>
        <w:t>y</w:t>
      </w:r>
      <w:r w:rsidRPr="00FA518E">
        <w:rPr>
          <w:rFonts w:ascii="Times New Roman" w:eastAsia="Arial Unicode MS" w:hAnsi="Times New Roman" w:cs="Times New Roman"/>
          <w:i/>
          <w:color w:val="000000"/>
          <w:spacing w:val="2"/>
          <w:vertAlign w:val="subscript"/>
        </w:rPr>
        <w:t>1</w:t>
      </w:r>
      <w:r>
        <w:rPr>
          <w:rFonts w:ascii="Times New Roman" w:eastAsia="Arial Unicode MS" w:hAnsi="Times New Roman" w:cs="Times New Roman"/>
          <w:i/>
          <w:color w:val="000000"/>
          <w:spacing w:val="2"/>
          <w:vertAlign w:val="subscript"/>
        </w:rPr>
        <w:t>t-i</w:t>
      </w:r>
      <w:r w:rsidRPr="00FA518E">
        <w:rPr>
          <w:rFonts w:ascii="Times New Roman" w:eastAsia="Arial Unicode MS" w:hAnsi="Times New Roman" w:cs="Times New Roman"/>
          <w:i/>
          <w:color w:val="000000"/>
          <w:spacing w:val="2"/>
          <w:vertAlign w:val="subscript"/>
        </w:rPr>
        <w:t xml:space="preserve"> </w:t>
      </w:r>
      <w:r>
        <w:rPr>
          <w:rFonts w:ascii="Times New Roman" w:eastAsia="Arial Unicode MS" w:hAnsi="Times New Roman" w:cs="Times New Roman"/>
          <w:i/>
          <w:color w:val="000000"/>
          <w:spacing w:val="2"/>
        </w:rPr>
        <w:t>+</w:t>
      </w:r>
      <w:r w:rsidRPr="00FA518E">
        <w:rPr>
          <w:rFonts w:ascii="Times New Roman" w:eastAsia="Arial Unicode MS" w:hAnsi="Times New Roman" w:cs="Times New Roman"/>
          <w:i/>
          <w:color w:val="000000"/>
          <w:spacing w:val="2"/>
        </w:rPr>
        <w:t xml:space="preserve"> </w:t>
      </w:r>
      <w:r w:rsidRPr="00FA518E">
        <w:rPr>
          <w:rFonts w:ascii="Times New Roman" w:eastAsia="Arial Unicode MS" w:hAnsi="Times New Roman" w:cs="Times New Roman"/>
          <w:i/>
          <w:color w:val="000000"/>
          <w:spacing w:val="2"/>
          <w:vertAlign w:val="subscript"/>
        </w:rPr>
        <w:t xml:space="preserve"> </w:t>
      </w:r>
      <m:oMath>
        <m:nary>
          <m:naryPr>
            <m:chr m:val="∑"/>
            <m:limLoc m:val="subSup"/>
            <m:ctrlPr>
              <w:rPr>
                <w:rFonts w:ascii="Cambria Math" w:eastAsia="Arial Unicode MS" w:hAnsi="Cambria Math" w:cs="Times New Roman"/>
                <w:i/>
                <w:color w:val="000000"/>
                <w:spacing w:val="2"/>
              </w:rPr>
            </m:ctrlPr>
          </m:naryPr>
          <m:sub>
            <m:r>
              <w:rPr>
                <w:rFonts w:ascii="Cambria Math" w:eastAsia="Arial Unicode MS" w:hAnsi="Cambria Math" w:cs="Times New Roman"/>
                <w:color w:val="000000"/>
                <w:spacing w:val="2"/>
              </w:rPr>
              <m:t>i=1</m:t>
            </m:r>
          </m:sub>
          <m:sup>
            <m:r>
              <w:rPr>
                <w:rFonts w:ascii="Cambria Math" w:eastAsia="Arial Unicode MS" w:hAnsi="Cambria Math" w:cs="Times New Roman"/>
                <w:color w:val="000000"/>
                <w:spacing w:val="2"/>
              </w:rPr>
              <m:t>p</m:t>
            </m:r>
          </m:sup>
          <m:e/>
        </m:nary>
      </m:oMath>
      <w:r w:rsidRPr="00FA518E">
        <w:rPr>
          <w:rFonts w:ascii="Times New Roman" w:eastAsia="Arial Unicode MS" w:hAnsi="Times New Roman" w:cs="Times New Roman"/>
          <w:i/>
          <w:color w:val="000000"/>
          <w:spacing w:val="2"/>
        </w:rPr>
        <w:t xml:space="preserve">  </w:t>
      </w:r>
      <m:oMath>
        <m:r>
          <w:rPr>
            <w:rFonts w:ascii="Cambria Math" w:eastAsia="Arial Unicode MS" w:hAnsi="Cambria Math" w:cs="Times New Roman"/>
            <w:color w:val="000000"/>
            <w:spacing w:val="-8"/>
            <w:w w:val="90"/>
            <w:sz w:val="24"/>
            <w:szCs w:val="24"/>
          </w:rPr>
          <m:t>∝</m:t>
        </m:r>
      </m:oMath>
      <w:r>
        <w:rPr>
          <w:rFonts w:ascii="Times New Roman" w:eastAsia="Arial Unicode MS" w:hAnsi="Times New Roman" w:cs="Times New Roman"/>
          <w:i/>
          <w:color w:val="000000"/>
          <w:spacing w:val="2"/>
          <w:vertAlign w:val="subscript"/>
        </w:rPr>
        <w:t>i</w:t>
      </w:r>
      <w:r w:rsidRPr="00FA518E">
        <w:rPr>
          <w:rFonts w:ascii="Times New Roman" w:eastAsia="Arial Unicode MS" w:hAnsi="Times New Roman" w:cs="Times New Roman"/>
          <w:i/>
          <w:color w:val="000000"/>
          <w:spacing w:val="2"/>
          <w:vertAlign w:val="subscript"/>
        </w:rPr>
        <w:t>1</w:t>
      </w:r>
      <w:r w:rsidRPr="00FA518E">
        <w:rPr>
          <w:rFonts w:ascii="Times New Roman" w:eastAsia="Arial Unicode MS" w:hAnsi="Times New Roman" w:cs="Times New Roman"/>
          <w:i/>
          <w:color w:val="000000"/>
          <w:spacing w:val="2"/>
        </w:rPr>
        <w:t>y</w:t>
      </w:r>
      <w:r w:rsidRPr="00FA518E">
        <w:rPr>
          <w:rFonts w:ascii="Times New Roman" w:eastAsia="Arial Unicode MS" w:hAnsi="Times New Roman" w:cs="Times New Roman"/>
          <w:i/>
          <w:color w:val="000000"/>
          <w:spacing w:val="2"/>
          <w:vertAlign w:val="subscript"/>
        </w:rPr>
        <w:t>2t-</w:t>
      </w:r>
      <w:r>
        <w:rPr>
          <w:rFonts w:ascii="Times New Roman" w:eastAsia="Arial Unicode MS" w:hAnsi="Times New Roman" w:cs="Times New Roman"/>
          <w:i/>
          <w:color w:val="000000"/>
          <w:spacing w:val="2"/>
          <w:vertAlign w:val="subscript"/>
        </w:rPr>
        <w:t>i</w:t>
      </w:r>
      <w:r w:rsidRPr="00FA518E">
        <w:rPr>
          <w:rFonts w:ascii="Times New Roman" w:eastAsia="Arial Unicode MS" w:hAnsi="Times New Roman" w:cs="Times New Roman"/>
          <w:i/>
          <w:color w:val="000000"/>
          <w:spacing w:val="2"/>
        </w:rPr>
        <w:t xml:space="preserve"> + … +</w:t>
      </w:r>
      <m:oMath>
        <m:nary>
          <m:naryPr>
            <m:chr m:val="∑"/>
            <m:limLoc m:val="subSup"/>
            <m:ctrlPr>
              <w:rPr>
                <w:rFonts w:ascii="Cambria Math" w:eastAsia="Arial Unicode MS" w:hAnsi="Cambria Math" w:cs="Times New Roman"/>
                <w:i/>
                <w:color w:val="000000"/>
                <w:spacing w:val="2"/>
              </w:rPr>
            </m:ctrlPr>
          </m:naryPr>
          <m:sub>
            <m:r>
              <w:rPr>
                <w:rFonts w:ascii="Cambria Math" w:eastAsia="Arial Unicode MS" w:hAnsi="Cambria Math" w:cs="Times New Roman"/>
                <w:color w:val="000000"/>
                <w:spacing w:val="2"/>
              </w:rPr>
              <m:t>i=1</m:t>
            </m:r>
          </m:sub>
          <m:sup>
            <m:r>
              <w:rPr>
                <w:rFonts w:ascii="Cambria Math" w:eastAsia="Arial Unicode MS" w:hAnsi="Cambria Math" w:cs="Times New Roman"/>
                <w:color w:val="000000"/>
                <w:spacing w:val="2"/>
              </w:rPr>
              <m:t>p</m:t>
            </m:r>
          </m:sup>
          <m:e/>
        </m:nary>
      </m:oMath>
      <w:r w:rsidRPr="00FA518E">
        <w:rPr>
          <w:rFonts w:ascii="Times New Roman" w:eastAsia="Arial Unicode MS" w:hAnsi="Times New Roman" w:cs="Times New Roman"/>
          <w:i/>
          <w:color w:val="000000"/>
          <w:spacing w:val="2"/>
        </w:rPr>
        <w:t xml:space="preserve"> </w:t>
      </w:r>
      <m:oMath>
        <m:r>
          <w:rPr>
            <w:rFonts w:ascii="Cambria Math" w:eastAsia="Arial Unicode MS" w:hAnsi="Cambria Math" w:cs="Times New Roman"/>
            <w:color w:val="000000"/>
            <w:spacing w:val="2"/>
          </w:rPr>
          <m:t>µ</m:t>
        </m:r>
      </m:oMath>
      <w:r>
        <w:rPr>
          <w:rFonts w:ascii="Times New Roman" w:eastAsia="Arial Unicode MS" w:hAnsi="Times New Roman" w:cs="Times New Roman"/>
          <w:i/>
          <w:color w:val="000000"/>
          <w:spacing w:val="2"/>
          <w:vertAlign w:val="subscript"/>
        </w:rPr>
        <w:t>i1</w:t>
      </w:r>
      <w:r w:rsidRPr="00FA518E">
        <w:rPr>
          <w:rFonts w:ascii="Times New Roman" w:eastAsia="Arial Unicode MS" w:hAnsi="Times New Roman" w:cs="Times New Roman"/>
          <w:i/>
          <w:color w:val="000000"/>
          <w:spacing w:val="2"/>
        </w:rPr>
        <w:t>y</w:t>
      </w:r>
      <w:r>
        <w:rPr>
          <w:rFonts w:ascii="Times New Roman" w:eastAsia="Arial Unicode MS" w:hAnsi="Times New Roman" w:cs="Times New Roman"/>
          <w:i/>
          <w:color w:val="000000"/>
          <w:spacing w:val="2"/>
          <w:vertAlign w:val="subscript"/>
        </w:rPr>
        <w:t>nt-i</w:t>
      </w:r>
      <w:r w:rsidRPr="00FA518E">
        <w:rPr>
          <w:rFonts w:ascii="Times New Roman" w:eastAsia="Arial Unicode MS" w:hAnsi="Times New Roman" w:cs="Times New Roman"/>
          <w:i/>
          <w:color w:val="000000"/>
          <w:spacing w:val="2"/>
          <w:vertAlign w:val="subscript"/>
        </w:rPr>
        <w:t xml:space="preserve"> </w:t>
      </w:r>
      <w:r w:rsidRPr="00FA518E">
        <w:rPr>
          <w:rFonts w:ascii="Times New Roman" w:eastAsia="Arial Unicode MS" w:hAnsi="Times New Roman" w:cs="Times New Roman"/>
          <w:i/>
          <w:color w:val="000000"/>
          <w:spacing w:val="2"/>
        </w:rPr>
        <w:t xml:space="preserve">+ </w:t>
      </w:r>
      <w:r>
        <w:rPr>
          <w:rFonts w:ascii="Times New Roman" w:eastAsia="Arial Unicode MS" w:hAnsi="Times New Roman" w:cs="Times New Roman"/>
          <w:i/>
          <w:color w:val="000000"/>
          <w:spacing w:val="2"/>
        </w:rPr>
        <w:t>e</w:t>
      </w:r>
      <w:r w:rsidRPr="00FA518E">
        <w:rPr>
          <w:rFonts w:ascii="Times New Roman" w:eastAsia="Arial Unicode MS" w:hAnsi="Times New Roman" w:cs="Times New Roman"/>
          <w:i/>
          <w:color w:val="000000"/>
          <w:spacing w:val="2"/>
          <w:vertAlign w:val="subscript"/>
        </w:rPr>
        <w:t>1t</w:t>
      </w:r>
    </w:p>
    <w:p w:rsidR="00F950A6" w:rsidRDefault="00F950A6" w:rsidP="00F950A6">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rPr>
      </w:pPr>
    </w:p>
    <w:p w:rsidR="00FF43C8" w:rsidRDefault="00F950A6" w:rsidP="00F75EA3">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rPr>
      </w:pPr>
      <w:r w:rsidRPr="00FA518E">
        <w:rPr>
          <w:rFonts w:ascii="Times New Roman" w:eastAsia="Arial Unicode MS" w:hAnsi="Times New Roman" w:cs="Times New Roman"/>
          <w:i/>
          <w:color w:val="000000"/>
          <w:spacing w:val="2"/>
        </w:rPr>
        <w:t>Y</w:t>
      </w:r>
      <w:r>
        <w:rPr>
          <w:rFonts w:ascii="Times New Roman" w:eastAsia="Arial Unicode MS" w:hAnsi="Times New Roman" w:cs="Times New Roman"/>
          <w:i/>
          <w:color w:val="000000"/>
          <w:spacing w:val="2"/>
          <w:vertAlign w:val="subscript"/>
        </w:rPr>
        <w:t>n</w:t>
      </w:r>
      <w:r w:rsidRPr="00FA518E">
        <w:rPr>
          <w:rFonts w:ascii="Times New Roman" w:eastAsia="Arial Unicode MS" w:hAnsi="Times New Roman" w:cs="Times New Roman"/>
          <w:i/>
          <w:color w:val="000000"/>
          <w:spacing w:val="2"/>
          <w:vertAlign w:val="subscript"/>
        </w:rPr>
        <w:t xml:space="preserve">t </w:t>
      </w:r>
      <w:r w:rsidRPr="00FA518E">
        <w:rPr>
          <w:rFonts w:ascii="Times New Roman" w:eastAsia="Arial Unicode MS" w:hAnsi="Times New Roman" w:cs="Times New Roman"/>
          <w:i/>
          <w:color w:val="000000"/>
          <w:spacing w:val="2"/>
        </w:rPr>
        <w:t>= ß</w:t>
      </w:r>
      <w:r w:rsidRPr="00FA518E">
        <w:rPr>
          <w:rFonts w:ascii="Times New Roman" w:eastAsia="Arial Unicode MS" w:hAnsi="Times New Roman" w:cs="Times New Roman"/>
          <w:i/>
          <w:color w:val="000000"/>
          <w:spacing w:val="2"/>
          <w:vertAlign w:val="subscript"/>
        </w:rPr>
        <w:t xml:space="preserve">10 </w:t>
      </w:r>
      <w:r w:rsidRPr="00FA518E">
        <w:rPr>
          <w:rFonts w:ascii="Times New Roman" w:eastAsia="Arial Unicode MS" w:hAnsi="Times New Roman" w:cs="Times New Roman"/>
          <w:i/>
          <w:color w:val="000000"/>
          <w:spacing w:val="2"/>
        </w:rPr>
        <w:t>+</w:t>
      </w:r>
      <m:oMath>
        <m:r>
          <w:rPr>
            <w:rFonts w:ascii="Cambria Math" w:eastAsia="Arial Unicode MS" w:hAnsi="Cambria Math" w:cs="Times New Roman"/>
            <w:color w:val="000000"/>
            <w:spacing w:val="2"/>
          </w:rPr>
          <m:t xml:space="preserve"> </m:t>
        </m:r>
        <m:nary>
          <m:naryPr>
            <m:chr m:val="∑"/>
            <m:limLoc m:val="subSup"/>
            <m:ctrlPr>
              <w:rPr>
                <w:rFonts w:ascii="Cambria Math" w:eastAsia="Arial Unicode MS" w:hAnsi="Cambria Math" w:cs="Times New Roman"/>
                <w:i/>
                <w:color w:val="000000"/>
                <w:spacing w:val="2"/>
              </w:rPr>
            </m:ctrlPr>
          </m:naryPr>
          <m:sub>
            <m:r>
              <w:rPr>
                <w:rFonts w:ascii="Cambria Math" w:eastAsia="Arial Unicode MS" w:hAnsi="Cambria Math" w:cs="Times New Roman"/>
                <w:color w:val="000000"/>
                <w:spacing w:val="2"/>
              </w:rPr>
              <m:t>i=1</m:t>
            </m:r>
          </m:sub>
          <m:sup>
            <m:r>
              <w:rPr>
                <w:rFonts w:ascii="Cambria Math" w:eastAsia="Arial Unicode MS" w:hAnsi="Cambria Math" w:cs="Times New Roman"/>
                <w:color w:val="000000"/>
                <w:spacing w:val="2"/>
              </w:rPr>
              <m:t>p</m:t>
            </m:r>
          </m:sup>
          <m:e/>
        </m:nary>
      </m:oMath>
      <w:r w:rsidRPr="00FA518E">
        <w:rPr>
          <w:rFonts w:ascii="Times New Roman" w:eastAsia="Arial Unicode MS" w:hAnsi="Times New Roman" w:cs="Times New Roman"/>
          <w:i/>
          <w:color w:val="000000"/>
          <w:spacing w:val="2"/>
        </w:rPr>
        <w:t xml:space="preserve"> ß</w:t>
      </w:r>
      <w:r w:rsidRPr="00FA518E">
        <w:rPr>
          <w:rFonts w:ascii="Times New Roman" w:eastAsia="Arial Unicode MS" w:hAnsi="Times New Roman" w:cs="Times New Roman"/>
          <w:i/>
          <w:color w:val="000000"/>
          <w:spacing w:val="2"/>
          <w:vertAlign w:val="subscript"/>
        </w:rPr>
        <w:t>1</w:t>
      </w:r>
      <w:r>
        <w:rPr>
          <w:rFonts w:ascii="Times New Roman" w:eastAsia="Arial Unicode MS" w:hAnsi="Times New Roman" w:cs="Times New Roman"/>
          <w:i/>
          <w:color w:val="000000"/>
          <w:spacing w:val="2"/>
          <w:vertAlign w:val="subscript"/>
        </w:rPr>
        <w:t>n</w:t>
      </w:r>
      <w:r w:rsidRPr="00FA518E">
        <w:rPr>
          <w:rFonts w:ascii="Times New Roman" w:eastAsia="Arial Unicode MS" w:hAnsi="Times New Roman" w:cs="Times New Roman"/>
          <w:i/>
          <w:color w:val="000000"/>
          <w:spacing w:val="2"/>
        </w:rPr>
        <w:t>y</w:t>
      </w:r>
      <w:r w:rsidRPr="00FA518E">
        <w:rPr>
          <w:rFonts w:ascii="Times New Roman" w:eastAsia="Arial Unicode MS" w:hAnsi="Times New Roman" w:cs="Times New Roman"/>
          <w:i/>
          <w:color w:val="000000"/>
          <w:spacing w:val="2"/>
          <w:vertAlign w:val="subscript"/>
        </w:rPr>
        <w:t>1</w:t>
      </w:r>
      <w:r>
        <w:rPr>
          <w:rFonts w:ascii="Times New Roman" w:eastAsia="Arial Unicode MS" w:hAnsi="Times New Roman" w:cs="Times New Roman"/>
          <w:i/>
          <w:color w:val="000000"/>
          <w:spacing w:val="2"/>
          <w:vertAlign w:val="subscript"/>
        </w:rPr>
        <w:t>t-i</w:t>
      </w:r>
      <w:r w:rsidRPr="00FA518E">
        <w:rPr>
          <w:rFonts w:ascii="Times New Roman" w:eastAsia="Arial Unicode MS" w:hAnsi="Times New Roman" w:cs="Times New Roman"/>
          <w:i/>
          <w:color w:val="000000"/>
          <w:spacing w:val="2"/>
          <w:vertAlign w:val="subscript"/>
        </w:rPr>
        <w:t xml:space="preserve"> </w:t>
      </w:r>
      <w:r>
        <w:rPr>
          <w:rFonts w:ascii="Times New Roman" w:eastAsia="Arial Unicode MS" w:hAnsi="Times New Roman" w:cs="Times New Roman"/>
          <w:i/>
          <w:color w:val="000000"/>
          <w:spacing w:val="2"/>
        </w:rPr>
        <w:t>+</w:t>
      </w:r>
      <w:r w:rsidRPr="00FA518E">
        <w:rPr>
          <w:rFonts w:ascii="Times New Roman" w:eastAsia="Arial Unicode MS" w:hAnsi="Times New Roman" w:cs="Times New Roman"/>
          <w:i/>
          <w:color w:val="000000"/>
          <w:spacing w:val="2"/>
        </w:rPr>
        <w:t xml:space="preserve"> </w:t>
      </w:r>
      <w:r w:rsidRPr="00FA518E">
        <w:rPr>
          <w:rFonts w:ascii="Times New Roman" w:eastAsia="Arial Unicode MS" w:hAnsi="Times New Roman" w:cs="Times New Roman"/>
          <w:i/>
          <w:color w:val="000000"/>
          <w:spacing w:val="2"/>
          <w:vertAlign w:val="subscript"/>
        </w:rPr>
        <w:t xml:space="preserve"> </w:t>
      </w:r>
      <m:oMath>
        <m:nary>
          <m:naryPr>
            <m:chr m:val="∑"/>
            <m:limLoc m:val="subSup"/>
            <m:ctrlPr>
              <w:rPr>
                <w:rFonts w:ascii="Cambria Math" w:eastAsia="Arial Unicode MS" w:hAnsi="Cambria Math" w:cs="Times New Roman"/>
                <w:i/>
                <w:color w:val="000000"/>
                <w:spacing w:val="2"/>
              </w:rPr>
            </m:ctrlPr>
          </m:naryPr>
          <m:sub>
            <m:r>
              <w:rPr>
                <w:rFonts w:ascii="Cambria Math" w:eastAsia="Arial Unicode MS" w:hAnsi="Cambria Math" w:cs="Times New Roman"/>
                <w:color w:val="000000"/>
                <w:spacing w:val="2"/>
              </w:rPr>
              <m:t>i=1</m:t>
            </m:r>
          </m:sub>
          <m:sup>
            <m:r>
              <w:rPr>
                <w:rFonts w:ascii="Cambria Math" w:eastAsia="Arial Unicode MS" w:hAnsi="Cambria Math" w:cs="Times New Roman"/>
                <w:color w:val="000000"/>
                <w:spacing w:val="2"/>
              </w:rPr>
              <m:t>p</m:t>
            </m:r>
          </m:sup>
          <m:e/>
        </m:nary>
      </m:oMath>
      <w:r w:rsidRPr="00FA518E">
        <w:rPr>
          <w:rFonts w:ascii="Times New Roman" w:eastAsia="Arial Unicode MS" w:hAnsi="Times New Roman" w:cs="Times New Roman"/>
          <w:i/>
          <w:color w:val="000000"/>
          <w:spacing w:val="2"/>
        </w:rPr>
        <w:t xml:space="preserve">  </w:t>
      </w:r>
      <m:oMath>
        <m:r>
          <w:rPr>
            <w:rFonts w:ascii="Cambria Math" w:eastAsia="Arial Unicode MS" w:hAnsi="Cambria Math" w:cs="Times New Roman"/>
            <w:color w:val="000000"/>
            <w:spacing w:val="-8"/>
            <w:w w:val="90"/>
            <w:sz w:val="24"/>
            <w:szCs w:val="24"/>
          </w:rPr>
          <m:t>∝</m:t>
        </m:r>
      </m:oMath>
      <w:r>
        <w:rPr>
          <w:rFonts w:ascii="Times New Roman" w:eastAsia="Arial Unicode MS" w:hAnsi="Times New Roman" w:cs="Times New Roman"/>
          <w:i/>
          <w:color w:val="000000"/>
          <w:spacing w:val="2"/>
          <w:vertAlign w:val="subscript"/>
        </w:rPr>
        <w:t>in</w:t>
      </w:r>
      <w:r w:rsidRPr="00FA518E">
        <w:rPr>
          <w:rFonts w:ascii="Times New Roman" w:eastAsia="Arial Unicode MS" w:hAnsi="Times New Roman" w:cs="Times New Roman"/>
          <w:i/>
          <w:color w:val="000000"/>
          <w:spacing w:val="2"/>
        </w:rPr>
        <w:t>y</w:t>
      </w:r>
      <w:r w:rsidRPr="00FA518E">
        <w:rPr>
          <w:rFonts w:ascii="Times New Roman" w:eastAsia="Arial Unicode MS" w:hAnsi="Times New Roman" w:cs="Times New Roman"/>
          <w:i/>
          <w:color w:val="000000"/>
          <w:spacing w:val="2"/>
          <w:vertAlign w:val="subscript"/>
        </w:rPr>
        <w:t>2t-</w:t>
      </w:r>
      <w:r>
        <w:rPr>
          <w:rFonts w:ascii="Times New Roman" w:eastAsia="Arial Unicode MS" w:hAnsi="Times New Roman" w:cs="Times New Roman"/>
          <w:i/>
          <w:color w:val="000000"/>
          <w:spacing w:val="2"/>
          <w:vertAlign w:val="subscript"/>
        </w:rPr>
        <w:t>i</w:t>
      </w:r>
      <w:r w:rsidRPr="00FA518E">
        <w:rPr>
          <w:rFonts w:ascii="Times New Roman" w:eastAsia="Arial Unicode MS" w:hAnsi="Times New Roman" w:cs="Times New Roman"/>
          <w:i/>
          <w:color w:val="000000"/>
          <w:spacing w:val="2"/>
        </w:rPr>
        <w:t xml:space="preserve"> + … +</w:t>
      </w:r>
      <m:oMath>
        <m:nary>
          <m:naryPr>
            <m:chr m:val="∑"/>
            <m:limLoc m:val="subSup"/>
            <m:ctrlPr>
              <w:rPr>
                <w:rFonts w:ascii="Cambria Math" w:eastAsia="Arial Unicode MS" w:hAnsi="Cambria Math" w:cs="Times New Roman"/>
                <w:i/>
                <w:color w:val="000000"/>
                <w:spacing w:val="2"/>
              </w:rPr>
            </m:ctrlPr>
          </m:naryPr>
          <m:sub>
            <m:r>
              <w:rPr>
                <w:rFonts w:ascii="Cambria Math" w:eastAsia="Arial Unicode MS" w:hAnsi="Cambria Math" w:cs="Times New Roman"/>
                <w:color w:val="000000"/>
                <w:spacing w:val="2"/>
              </w:rPr>
              <m:t>i=1</m:t>
            </m:r>
          </m:sub>
          <m:sup>
            <m:r>
              <w:rPr>
                <w:rFonts w:ascii="Cambria Math" w:eastAsia="Arial Unicode MS" w:hAnsi="Cambria Math" w:cs="Times New Roman"/>
                <w:color w:val="000000"/>
                <w:spacing w:val="2"/>
              </w:rPr>
              <m:t>p</m:t>
            </m:r>
          </m:sup>
          <m:e/>
        </m:nary>
      </m:oMath>
      <w:r w:rsidRPr="00FA518E">
        <w:rPr>
          <w:rFonts w:ascii="Times New Roman" w:eastAsia="Arial Unicode MS" w:hAnsi="Times New Roman" w:cs="Times New Roman"/>
          <w:i/>
          <w:color w:val="000000"/>
          <w:spacing w:val="2"/>
        </w:rPr>
        <w:t xml:space="preserve"> </w:t>
      </w:r>
      <m:oMath>
        <m:r>
          <w:rPr>
            <w:rFonts w:ascii="Cambria Math" w:eastAsia="Arial Unicode MS" w:hAnsi="Cambria Math" w:cs="Times New Roman"/>
            <w:color w:val="000000"/>
            <w:spacing w:val="2"/>
          </w:rPr>
          <m:t>µ</m:t>
        </m:r>
      </m:oMath>
      <w:r>
        <w:rPr>
          <w:rFonts w:ascii="Times New Roman" w:eastAsia="Arial Unicode MS" w:hAnsi="Times New Roman" w:cs="Times New Roman"/>
          <w:i/>
          <w:color w:val="000000"/>
          <w:spacing w:val="2"/>
          <w:vertAlign w:val="subscript"/>
        </w:rPr>
        <w:t>in</w:t>
      </w:r>
      <w:r w:rsidRPr="00FA518E">
        <w:rPr>
          <w:rFonts w:ascii="Times New Roman" w:eastAsia="Arial Unicode MS" w:hAnsi="Times New Roman" w:cs="Times New Roman"/>
          <w:i/>
          <w:color w:val="000000"/>
          <w:spacing w:val="2"/>
        </w:rPr>
        <w:t>y</w:t>
      </w:r>
      <w:r>
        <w:rPr>
          <w:rFonts w:ascii="Times New Roman" w:eastAsia="Arial Unicode MS" w:hAnsi="Times New Roman" w:cs="Times New Roman"/>
          <w:i/>
          <w:color w:val="000000"/>
          <w:spacing w:val="2"/>
          <w:vertAlign w:val="subscript"/>
        </w:rPr>
        <w:t>nt-i</w:t>
      </w:r>
      <w:r w:rsidRPr="00FA518E">
        <w:rPr>
          <w:rFonts w:ascii="Times New Roman" w:eastAsia="Arial Unicode MS" w:hAnsi="Times New Roman" w:cs="Times New Roman"/>
          <w:i/>
          <w:color w:val="000000"/>
          <w:spacing w:val="2"/>
          <w:vertAlign w:val="subscript"/>
        </w:rPr>
        <w:t xml:space="preserve"> </w:t>
      </w:r>
      <w:r w:rsidRPr="00FA518E">
        <w:rPr>
          <w:rFonts w:ascii="Times New Roman" w:eastAsia="Arial Unicode MS" w:hAnsi="Times New Roman" w:cs="Times New Roman"/>
          <w:i/>
          <w:color w:val="000000"/>
          <w:spacing w:val="2"/>
        </w:rPr>
        <w:t xml:space="preserve">+ </w:t>
      </w:r>
      <w:proofErr w:type="gramStart"/>
      <w:r>
        <w:rPr>
          <w:rFonts w:ascii="Times New Roman" w:eastAsia="Arial Unicode MS" w:hAnsi="Times New Roman" w:cs="Times New Roman"/>
          <w:i/>
          <w:color w:val="000000"/>
          <w:spacing w:val="2"/>
        </w:rPr>
        <w:t>e</w:t>
      </w:r>
      <w:r>
        <w:rPr>
          <w:rFonts w:ascii="Times New Roman" w:eastAsia="Arial Unicode MS" w:hAnsi="Times New Roman" w:cs="Times New Roman"/>
          <w:i/>
          <w:color w:val="000000"/>
          <w:spacing w:val="2"/>
          <w:vertAlign w:val="subscript"/>
        </w:rPr>
        <w:t>n</w:t>
      </w:r>
      <w:r w:rsidRPr="00FA518E">
        <w:rPr>
          <w:rFonts w:ascii="Times New Roman" w:eastAsia="Arial Unicode MS" w:hAnsi="Times New Roman" w:cs="Times New Roman"/>
          <w:i/>
          <w:color w:val="000000"/>
          <w:spacing w:val="2"/>
          <w:vertAlign w:val="subscript"/>
        </w:rPr>
        <w:t>t</w:t>
      </w:r>
      <w:proofErr w:type="gramEnd"/>
      <w:r>
        <w:rPr>
          <w:rFonts w:ascii="Times New Roman" w:eastAsia="Arial Unicode MS" w:hAnsi="Times New Roman" w:cs="Times New Roman"/>
          <w:i/>
          <w:color w:val="000000"/>
          <w:spacing w:val="2"/>
          <w:vertAlign w:val="subscript"/>
        </w:rPr>
        <w:tab/>
        <w:t xml:space="preserve"> </w:t>
      </w:r>
      <w:r>
        <w:rPr>
          <w:rFonts w:ascii="Times New Roman" w:eastAsia="Arial Unicode MS" w:hAnsi="Times New Roman" w:cs="Times New Roman"/>
          <w:color w:val="000000"/>
          <w:spacing w:val="2"/>
        </w:rPr>
        <w:t xml:space="preserve">   </w:t>
      </w:r>
    </w:p>
    <w:p w:rsidR="00F75EA3" w:rsidRDefault="00F75EA3"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i/>
          <w:color w:val="000000"/>
          <w:spacing w:val="2"/>
          <w:vertAlign w:val="subscript"/>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p>
    <w:p w:rsidR="00F75EA3" w:rsidRDefault="009826FB" w:rsidP="00F75EA3">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r>
        <w:rPr>
          <w:rFonts w:ascii="Times New Roman" w:eastAsia="Arial Unicode MS" w:hAnsi="Times New Roman" w:cs="Times New Roman"/>
          <w:b/>
          <w:color w:val="000000"/>
          <w:spacing w:val="2"/>
          <w:sz w:val="24"/>
          <w:szCs w:val="24"/>
        </w:rPr>
        <w:lastRenderedPageBreak/>
        <w:t>C. HASIL DAN PEMBAHASAN</w:t>
      </w:r>
    </w:p>
    <w:p w:rsidR="00F75EA3" w:rsidRDefault="00F75EA3" w:rsidP="00F75EA3">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r>
        <w:rPr>
          <w:rFonts w:ascii="Times New Roman" w:eastAsia="Arial Unicode MS" w:hAnsi="Times New Roman" w:cs="Times New Roman"/>
          <w:b/>
          <w:color w:val="000000"/>
          <w:spacing w:val="2"/>
          <w:sz w:val="24"/>
          <w:szCs w:val="24"/>
        </w:rPr>
        <w:t>Unit Root Test</w:t>
      </w:r>
    </w:p>
    <w:p w:rsidR="00EF0469" w:rsidRDefault="00EF0469" w:rsidP="00EF0469">
      <w:pPr>
        <w:widowControl w:val="0"/>
        <w:autoSpaceDE w:val="0"/>
        <w:autoSpaceDN w:val="0"/>
        <w:adjustRightInd w:val="0"/>
        <w:spacing w:after="0" w:line="240" w:lineRule="auto"/>
        <w:ind w:right="499"/>
        <w:jc w:val="center"/>
        <w:rPr>
          <w:rFonts w:ascii="Times New Roman" w:eastAsia="Arial Unicode MS" w:hAnsi="Times New Roman" w:cs="Times New Roman"/>
          <w:b/>
          <w:color w:val="000000"/>
          <w:spacing w:val="2"/>
          <w:sz w:val="24"/>
          <w:szCs w:val="24"/>
        </w:rPr>
      </w:pPr>
      <w:r>
        <w:rPr>
          <w:rFonts w:ascii="Times New Roman" w:eastAsia="Arial Unicode MS" w:hAnsi="Times New Roman" w:cs="Times New Roman"/>
          <w:b/>
          <w:color w:val="000000"/>
          <w:spacing w:val="2"/>
          <w:sz w:val="24"/>
          <w:szCs w:val="24"/>
        </w:rPr>
        <w:t>Tabel 1</w:t>
      </w:r>
    </w:p>
    <w:p w:rsidR="00EF0469" w:rsidRPr="004850FB" w:rsidRDefault="00EF0469" w:rsidP="00EF0469">
      <w:pPr>
        <w:spacing w:after="0" w:line="240" w:lineRule="auto"/>
        <w:ind w:left="720" w:hanging="720"/>
        <w:jc w:val="center"/>
        <w:rPr>
          <w:rFonts w:ascii="Times New Roman" w:hAnsi="Times New Roman" w:cs="Times New Roman"/>
          <w:b/>
          <w:sz w:val="24"/>
          <w:szCs w:val="24"/>
        </w:rPr>
      </w:pPr>
      <w:r w:rsidRPr="00A4275F">
        <w:rPr>
          <w:rFonts w:ascii="Times New Roman" w:hAnsi="Times New Roman" w:cs="Times New Roman"/>
          <w:b/>
          <w:i/>
          <w:sz w:val="24"/>
          <w:szCs w:val="24"/>
        </w:rPr>
        <w:t>Augmented Dickey-Fuller (ADF) Test</w:t>
      </w:r>
      <w:r w:rsidRPr="00A4275F">
        <w:rPr>
          <w:rFonts w:ascii="Times New Roman" w:hAnsi="Times New Roman" w:cs="Times New Roman"/>
          <w:b/>
          <w:sz w:val="24"/>
          <w:szCs w:val="24"/>
        </w:rPr>
        <w:t xml:space="preserve"> pada level series</w:t>
      </w:r>
    </w:p>
    <w:tbl>
      <w:tblPr>
        <w:tblStyle w:val="TableGrid"/>
        <w:tblW w:w="0" w:type="auto"/>
        <w:tblInd w:w="720" w:type="dxa"/>
        <w:tblLook w:val="04A0"/>
      </w:tblPr>
      <w:tblGrid>
        <w:gridCol w:w="2004"/>
        <w:gridCol w:w="1992"/>
        <w:gridCol w:w="1957"/>
        <w:gridCol w:w="2039"/>
      </w:tblGrid>
      <w:tr w:rsidR="00EF0469" w:rsidRPr="0052163A" w:rsidTr="0052163A">
        <w:tc>
          <w:tcPr>
            <w:tcW w:w="2178" w:type="dxa"/>
            <w:vAlign w:val="center"/>
          </w:tcPr>
          <w:p w:rsidR="00EF0469" w:rsidRPr="0052163A" w:rsidRDefault="00EF0469" w:rsidP="00EF0469">
            <w:pPr>
              <w:jc w:val="center"/>
              <w:rPr>
                <w:rFonts w:ascii="Times New Roman" w:hAnsi="Times New Roman" w:cs="Times New Roman"/>
                <w:b/>
              </w:rPr>
            </w:pPr>
          </w:p>
        </w:tc>
        <w:tc>
          <w:tcPr>
            <w:tcW w:w="2178" w:type="dxa"/>
            <w:vAlign w:val="center"/>
          </w:tcPr>
          <w:p w:rsidR="00EF0469" w:rsidRPr="0052163A" w:rsidRDefault="00EF0469" w:rsidP="00EF0469">
            <w:pPr>
              <w:jc w:val="center"/>
              <w:rPr>
                <w:rFonts w:ascii="Times New Roman" w:hAnsi="Times New Roman" w:cs="Times New Roman"/>
                <w:b/>
              </w:rPr>
            </w:pPr>
            <w:r w:rsidRPr="0052163A">
              <w:rPr>
                <w:rFonts w:ascii="Times New Roman" w:hAnsi="Times New Roman" w:cs="Times New Roman"/>
                <w:b/>
              </w:rPr>
              <w:t>t-Statistic</w:t>
            </w:r>
          </w:p>
        </w:tc>
        <w:tc>
          <w:tcPr>
            <w:tcW w:w="2178" w:type="dxa"/>
            <w:vAlign w:val="center"/>
          </w:tcPr>
          <w:p w:rsidR="00EF0469" w:rsidRPr="0052163A" w:rsidRDefault="00EF0469" w:rsidP="00EF0469">
            <w:pPr>
              <w:jc w:val="center"/>
              <w:rPr>
                <w:rFonts w:ascii="Times New Roman" w:hAnsi="Times New Roman" w:cs="Times New Roman"/>
                <w:b/>
              </w:rPr>
            </w:pPr>
            <w:r w:rsidRPr="0052163A">
              <w:rPr>
                <w:rFonts w:ascii="Times New Roman" w:hAnsi="Times New Roman" w:cs="Times New Roman"/>
                <w:b/>
              </w:rPr>
              <w:t>Prob*</w:t>
            </w:r>
          </w:p>
        </w:tc>
        <w:tc>
          <w:tcPr>
            <w:tcW w:w="2178" w:type="dxa"/>
            <w:vAlign w:val="center"/>
          </w:tcPr>
          <w:p w:rsidR="00EF0469" w:rsidRPr="0052163A" w:rsidRDefault="00EF0469" w:rsidP="00EF0469">
            <w:pPr>
              <w:jc w:val="center"/>
              <w:rPr>
                <w:rFonts w:ascii="Times New Roman" w:hAnsi="Times New Roman" w:cs="Times New Roman"/>
                <w:b/>
              </w:rPr>
            </w:pPr>
            <w:r w:rsidRPr="0052163A">
              <w:rPr>
                <w:rFonts w:ascii="Times New Roman" w:hAnsi="Times New Roman" w:cs="Times New Roman"/>
                <w:b/>
              </w:rPr>
              <w:t>Keterangan</w:t>
            </w:r>
          </w:p>
        </w:tc>
      </w:tr>
      <w:tr w:rsidR="00EF0469" w:rsidRPr="0052163A" w:rsidTr="0052163A">
        <w:tc>
          <w:tcPr>
            <w:tcW w:w="2178"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Amerika Serikat</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-0.790273</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0.8204</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Tidak stasioner</w:t>
            </w:r>
          </w:p>
        </w:tc>
      </w:tr>
      <w:tr w:rsidR="00EF0469" w:rsidRPr="0052163A" w:rsidTr="0052163A">
        <w:tc>
          <w:tcPr>
            <w:tcW w:w="2178"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Singapura</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-1.821260</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0.3700</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Tidak stasioner</w:t>
            </w:r>
          </w:p>
        </w:tc>
      </w:tr>
      <w:tr w:rsidR="00EF0469" w:rsidRPr="0052163A" w:rsidTr="0052163A">
        <w:tc>
          <w:tcPr>
            <w:tcW w:w="2178"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Malaysia</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-0.817631</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0.8127</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Tidak stasioner</w:t>
            </w:r>
          </w:p>
        </w:tc>
      </w:tr>
      <w:tr w:rsidR="00EF0469" w:rsidRPr="0052163A" w:rsidTr="0052163A">
        <w:tc>
          <w:tcPr>
            <w:tcW w:w="2178"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Indonesia</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-0.837530</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0.8069</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Tidak stasioner</w:t>
            </w:r>
          </w:p>
        </w:tc>
      </w:tr>
      <w:tr w:rsidR="00EF0469" w:rsidRPr="0052163A" w:rsidTr="0052163A">
        <w:tc>
          <w:tcPr>
            <w:tcW w:w="2178"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Filipina</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-0.748563</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0.8317</w:t>
            </w:r>
          </w:p>
        </w:tc>
        <w:tc>
          <w:tcPr>
            <w:tcW w:w="2178"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Tidak stasioner</w:t>
            </w:r>
          </w:p>
        </w:tc>
      </w:tr>
      <w:tr w:rsidR="00EF0469" w:rsidRPr="0052163A" w:rsidTr="0052163A">
        <w:tc>
          <w:tcPr>
            <w:tcW w:w="2178" w:type="dxa"/>
            <w:tcBorders>
              <w:bottom w:val="single" w:sz="4" w:space="0" w:color="auto"/>
            </w:tcBorders>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Thailand</w:t>
            </w:r>
          </w:p>
        </w:tc>
        <w:tc>
          <w:tcPr>
            <w:tcW w:w="2178" w:type="dxa"/>
            <w:tcBorders>
              <w:bottom w:val="single" w:sz="4" w:space="0" w:color="auto"/>
            </w:tcBorders>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-0.652288</w:t>
            </w:r>
          </w:p>
        </w:tc>
        <w:tc>
          <w:tcPr>
            <w:tcW w:w="2178" w:type="dxa"/>
            <w:tcBorders>
              <w:bottom w:val="single" w:sz="4" w:space="0" w:color="auto"/>
            </w:tcBorders>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0.8557</w:t>
            </w:r>
          </w:p>
        </w:tc>
        <w:tc>
          <w:tcPr>
            <w:tcW w:w="2178" w:type="dxa"/>
            <w:tcBorders>
              <w:bottom w:val="single" w:sz="4" w:space="0" w:color="auto"/>
            </w:tcBorders>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Tidak stasioner</w:t>
            </w:r>
          </w:p>
        </w:tc>
      </w:tr>
      <w:tr w:rsidR="00EF0469" w:rsidRPr="0052163A" w:rsidTr="0052163A">
        <w:tc>
          <w:tcPr>
            <w:tcW w:w="2178" w:type="dxa"/>
            <w:tcBorders>
              <w:right w:val="nil"/>
            </w:tcBorders>
          </w:tcPr>
          <w:p w:rsidR="00EF0469" w:rsidRPr="0052163A" w:rsidRDefault="00EF0469" w:rsidP="00EF0469">
            <w:pPr>
              <w:rPr>
                <w:rFonts w:ascii="Times New Roman" w:hAnsi="Times New Roman" w:cs="Times New Roman"/>
              </w:rPr>
            </w:pPr>
            <w:r w:rsidRPr="0052163A">
              <w:rPr>
                <w:rFonts w:ascii="Times New Roman" w:hAnsi="Times New Roman" w:cs="Times New Roman"/>
              </w:rPr>
              <w:t>Test critical value</w:t>
            </w:r>
          </w:p>
          <w:p w:rsidR="00EF0469" w:rsidRPr="0052163A" w:rsidRDefault="00EF0469" w:rsidP="00EF0469">
            <w:pPr>
              <w:rPr>
                <w:rFonts w:ascii="Times New Roman" w:hAnsi="Times New Roman" w:cs="Times New Roman"/>
              </w:rPr>
            </w:pPr>
            <w:r w:rsidRPr="0052163A">
              <w:rPr>
                <w:rFonts w:ascii="Times New Roman" w:hAnsi="Times New Roman" w:cs="Times New Roman"/>
              </w:rPr>
              <w:t xml:space="preserve">1% </w:t>
            </w:r>
          </w:p>
          <w:p w:rsidR="00EF0469" w:rsidRPr="0052163A" w:rsidRDefault="00EF0469" w:rsidP="00EF0469">
            <w:pPr>
              <w:rPr>
                <w:rFonts w:ascii="Times New Roman" w:hAnsi="Times New Roman" w:cs="Times New Roman"/>
              </w:rPr>
            </w:pPr>
            <w:r w:rsidRPr="0052163A">
              <w:rPr>
                <w:rFonts w:ascii="Times New Roman" w:hAnsi="Times New Roman" w:cs="Times New Roman"/>
              </w:rPr>
              <w:t>5%</w:t>
            </w:r>
          </w:p>
          <w:p w:rsidR="00EF0469" w:rsidRPr="0052163A" w:rsidRDefault="00EF0469" w:rsidP="00EF0469">
            <w:pPr>
              <w:rPr>
                <w:rFonts w:ascii="Times New Roman" w:hAnsi="Times New Roman" w:cs="Times New Roman"/>
              </w:rPr>
            </w:pPr>
            <w:r w:rsidRPr="0052163A">
              <w:rPr>
                <w:rFonts w:ascii="Times New Roman" w:hAnsi="Times New Roman" w:cs="Times New Roman"/>
              </w:rPr>
              <w:t>10%</w:t>
            </w:r>
          </w:p>
        </w:tc>
        <w:tc>
          <w:tcPr>
            <w:tcW w:w="2178" w:type="dxa"/>
            <w:tcBorders>
              <w:left w:val="nil"/>
              <w:right w:val="nil"/>
            </w:tcBorders>
          </w:tcPr>
          <w:p w:rsidR="00EF0469" w:rsidRPr="0052163A" w:rsidRDefault="00EF0469" w:rsidP="00EF0469">
            <w:pPr>
              <w:rPr>
                <w:rFonts w:ascii="Times New Roman" w:hAnsi="Times New Roman" w:cs="Times New Roman"/>
              </w:rPr>
            </w:pPr>
          </w:p>
          <w:p w:rsidR="00EF0469" w:rsidRPr="0052163A" w:rsidRDefault="00EF0469" w:rsidP="00EF0469">
            <w:pPr>
              <w:rPr>
                <w:rFonts w:ascii="Times New Roman" w:hAnsi="Times New Roman" w:cs="Times New Roman"/>
              </w:rPr>
            </w:pPr>
            <w:r w:rsidRPr="0052163A">
              <w:rPr>
                <w:rFonts w:ascii="Times New Roman" w:hAnsi="Times New Roman" w:cs="Times New Roman"/>
              </w:rPr>
              <w:t>-3.445445</w:t>
            </w:r>
          </w:p>
          <w:p w:rsidR="00EF0469" w:rsidRPr="0052163A" w:rsidRDefault="00EF0469" w:rsidP="00EF0469">
            <w:pPr>
              <w:rPr>
                <w:rFonts w:ascii="Times New Roman" w:hAnsi="Times New Roman" w:cs="Times New Roman"/>
              </w:rPr>
            </w:pPr>
            <w:r w:rsidRPr="0052163A">
              <w:rPr>
                <w:rFonts w:ascii="Times New Roman" w:hAnsi="Times New Roman" w:cs="Times New Roman"/>
              </w:rPr>
              <w:t>-2.868089</w:t>
            </w:r>
          </w:p>
          <w:p w:rsidR="00EF0469" w:rsidRPr="0052163A" w:rsidRDefault="00EF0469" w:rsidP="00EF0469">
            <w:pPr>
              <w:rPr>
                <w:rFonts w:ascii="Times New Roman" w:hAnsi="Times New Roman" w:cs="Times New Roman"/>
              </w:rPr>
            </w:pPr>
            <w:r w:rsidRPr="0052163A">
              <w:rPr>
                <w:rFonts w:ascii="Times New Roman" w:hAnsi="Times New Roman" w:cs="Times New Roman"/>
              </w:rPr>
              <w:t>-2.570323</w:t>
            </w:r>
          </w:p>
        </w:tc>
        <w:tc>
          <w:tcPr>
            <w:tcW w:w="2178" w:type="dxa"/>
            <w:tcBorders>
              <w:left w:val="nil"/>
              <w:right w:val="nil"/>
            </w:tcBorders>
            <w:vAlign w:val="center"/>
          </w:tcPr>
          <w:p w:rsidR="00EF0469" w:rsidRPr="0052163A" w:rsidRDefault="00EF0469" w:rsidP="00EF0469">
            <w:pPr>
              <w:jc w:val="center"/>
              <w:rPr>
                <w:rFonts w:ascii="Times New Roman" w:hAnsi="Times New Roman" w:cs="Times New Roman"/>
              </w:rPr>
            </w:pPr>
          </w:p>
        </w:tc>
        <w:tc>
          <w:tcPr>
            <w:tcW w:w="2178" w:type="dxa"/>
            <w:tcBorders>
              <w:left w:val="nil"/>
            </w:tcBorders>
            <w:vAlign w:val="center"/>
          </w:tcPr>
          <w:p w:rsidR="00EF0469" w:rsidRPr="0052163A" w:rsidRDefault="00EF0469" w:rsidP="00EF0469">
            <w:pPr>
              <w:jc w:val="center"/>
              <w:rPr>
                <w:rFonts w:ascii="Times New Roman" w:hAnsi="Times New Roman" w:cs="Times New Roman"/>
              </w:rPr>
            </w:pPr>
          </w:p>
        </w:tc>
      </w:tr>
    </w:tbl>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color w:val="000000"/>
          <w:spacing w:val="2"/>
          <w:sz w:val="24"/>
          <w:szCs w:val="24"/>
        </w:rPr>
      </w:pPr>
    </w:p>
    <w:p w:rsidR="00EF0469" w:rsidRDefault="00EF0469" w:rsidP="00EF0469">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sz w:val="24"/>
          <w:szCs w:val="24"/>
        </w:rPr>
      </w:pPr>
      <w:proofErr w:type="gramStart"/>
      <w:r>
        <w:rPr>
          <w:rFonts w:ascii="Times New Roman" w:eastAsia="Arial Unicode MS" w:hAnsi="Times New Roman" w:cs="Times New Roman"/>
          <w:color w:val="000000"/>
          <w:spacing w:val="2"/>
          <w:sz w:val="24"/>
          <w:szCs w:val="24"/>
        </w:rPr>
        <w:t xml:space="preserve">Berdasarkan hasil uji Unit Root menggunakan </w:t>
      </w:r>
      <w:r>
        <w:rPr>
          <w:rFonts w:ascii="Times New Roman" w:eastAsia="Arial Unicode MS" w:hAnsi="Times New Roman" w:cs="Times New Roman"/>
          <w:i/>
          <w:color w:val="000000"/>
          <w:spacing w:val="2"/>
          <w:sz w:val="24"/>
          <w:szCs w:val="24"/>
        </w:rPr>
        <w:t>Augmented Dickey-Fuller</w:t>
      </w:r>
      <w:r>
        <w:rPr>
          <w:rFonts w:ascii="Times New Roman" w:eastAsia="Arial Unicode MS" w:hAnsi="Times New Roman" w:cs="Times New Roman"/>
          <w:color w:val="000000"/>
          <w:spacing w:val="2"/>
          <w:sz w:val="24"/>
          <w:szCs w:val="24"/>
        </w:rPr>
        <w:t xml:space="preserve"> (ADF) ditemukan bahwa semua variabel tidak stasioner pada level series karena nilai probabilitas dari semua variabel lebih besar dari 0.05 atau 5%.</w:t>
      </w:r>
      <w:proofErr w:type="gramEnd"/>
      <w:r>
        <w:rPr>
          <w:rFonts w:ascii="Times New Roman" w:eastAsia="Arial Unicode MS" w:hAnsi="Times New Roman" w:cs="Times New Roman"/>
          <w:color w:val="000000"/>
          <w:spacing w:val="2"/>
          <w:sz w:val="24"/>
          <w:szCs w:val="24"/>
        </w:rPr>
        <w:t xml:space="preserve">  </w:t>
      </w:r>
      <w:proofErr w:type="gramStart"/>
      <w:r>
        <w:rPr>
          <w:rFonts w:ascii="Times New Roman" w:eastAsia="Arial Unicode MS" w:hAnsi="Times New Roman" w:cs="Times New Roman"/>
          <w:color w:val="000000"/>
          <w:spacing w:val="2"/>
          <w:sz w:val="24"/>
          <w:szCs w:val="24"/>
        </w:rPr>
        <w:t xml:space="preserve">Artinya data harus di uji lagi pada level </w:t>
      </w:r>
      <w:r>
        <w:rPr>
          <w:rFonts w:ascii="Times New Roman" w:eastAsia="Arial Unicode MS" w:hAnsi="Times New Roman" w:cs="Times New Roman"/>
          <w:i/>
          <w:color w:val="000000"/>
          <w:spacing w:val="2"/>
          <w:sz w:val="24"/>
          <w:szCs w:val="24"/>
        </w:rPr>
        <w:t>first difference</w:t>
      </w:r>
      <w:r>
        <w:rPr>
          <w:rFonts w:ascii="Times New Roman" w:eastAsia="Arial Unicode MS" w:hAnsi="Times New Roman" w:cs="Times New Roman"/>
          <w:color w:val="000000"/>
          <w:spacing w:val="2"/>
          <w:sz w:val="24"/>
          <w:szCs w:val="24"/>
        </w:rPr>
        <w:t xml:space="preserve"> untuk mendapatkan data yang stasioner.</w:t>
      </w:r>
      <w:proofErr w:type="gramEnd"/>
    </w:p>
    <w:p w:rsidR="00EF0469" w:rsidRPr="00EF0469" w:rsidRDefault="00EF0469" w:rsidP="00EF0469">
      <w:pPr>
        <w:widowControl w:val="0"/>
        <w:autoSpaceDE w:val="0"/>
        <w:autoSpaceDN w:val="0"/>
        <w:adjustRightInd w:val="0"/>
        <w:spacing w:after="0" w:line="240" w:lineRule="auto"/>
        <w:ind w:right="499"/>
        <w:jc w:val="center"/>
        <w:rPr>
          <w:rFonts w:ascii="Times New Roman" w:eastAsia="Arial Unicode MS" w:hAnsi="Times New Roman" w:cs="Times New Roman"/>
          <w:b/>
          <w:color w:val="000000"/>
          <w:spacing w:val="2"/>
          <w:sz w:val="24"/>
          <w:szCs w:val="24"/>
        </w:rPr>
      </w:pPr>
      <w:r w:rsidRPr="00EF0469">
        <w:rPr>
          <w:rFonts w:ascii="Times New Roman" w:eastAsia="Arial Unicode MS" w:hAnsi="Times New Roman" w:cs="Times New Roman"/>
          <w:b/>
          <w:color w:val="000000"/>
          <w:spacing w:val="2"/>
          <w:sz w:val="24"/>
          <w:szCs w:val="24"/>
        </w:rPr>
        <w:t>Tabel 2</w:t>
      </w:r>
    </w:p>
    <w:p w:rsidR="00EF0469" w:rsidRPr="0028189B" w:rsidRDefault="00EF0469" w:rsidP="00EF0469">
      <w:pPr>
        <w:spacing w:after="0" w:line="240" w:lineRule="auto"/>
        <w:ind w:left="720" w:hanging="720"/>
        <w:jc w:val="center"/>
        <w:rPr>
          <w:rFonts w:ascii="Times New Roman" w:hAnsi="Times New Roman" w:cs="Times New Roman"/>
          <w:b/>
          <w:i/>
          <w:sz w:val="24"/>
          <w:szCs w:val="24"/>
        </w:rPr>
      </w:pPr>
      <w:r w:rsidRPr="00A4275F">
        <w:rPr>
          <w:rFonts w:ascii="Times New Roman" w:hAnsi="Times New Roman" w:cs="Times New Roman"/>
          <w:b/>
          <w:i/>
          <w:sz w:val="24"/>
          <w:szCs w:val="24"/>
        </w:rPr>
        <w:t>Augmented Dickey-Fuller (ADF) Test</w:t>
      </w:r>
      <w:r w:rsidRPr="00A4275F">
        <w:rPr>
          <w:rFonts w:ascii="Times New Roman" w:hAnsi="Times New Roman" w:cs="Times New Roman"/>
          <w:b/>
          <w:sz w:val="24"/>
          <w:szCs w:val="24"/>
        </w:rPr>
        <w:t xml:space="preserve"> </w:t>
      </w:r>
      <w:r>
        <w:rPr>
          <w:rFonts w:ascii="Times New Roman" w:hAnsi="Times New Roman" w:cs="Times New Roman"/>
          <w:b/>
          <w:sz w:val="24"/>
          <w:szCs w:val="24"/>
        </w:rPr>
        <w:t xml:space="preserve">pada </w:t>
      </w:r>
      <w:r>
        <w:rPr>
          <w:rFonts w:ascii="Times New Roman" w:hAnsi="Times New Roman" w:cs="Times New Roman"/>
          <w:b/>
          <w:i/>
          <w:sz w:val="24"/>
          <w:szCs w:val="24"/>
        </w:rPr>
        <w:t>first difference</w:t>
      </w:r>
    </w:p>
    <w:tbl>
      <w:tblPr>
        <w:tblStyle w:val="TableGrid"/>
        <w:tblW w:w="0" w:type="auto"/>
        <w:tblInd w:w="720" w:type="dxa"/>
        <w:tblLook w:val="04A0"/>
      </w:tblPr>
      <w:tblGrid>
        <w:gridCol w:w="1967"/>
        <w:gridCol w:w="2004"/>
        <w:gridCol w:w="1965"/>
        <w:gridCol w:w="2056"/>
      </w:tblGrid>
      <w:tr w:rsidR="00EF0469" w:rsidRPr="0052163A" w:rsidTr="0052163A">
        <w:tc>
          <w:tcPr>
            <w:tcW w:w="1967" w:type="dxa"/>
            <w:vAlign w:val="center"/>
          </w:tcPr>
          <w:p w:rsidR="00EF0469" w:rsidRPr="0052163A" w:rsidRDefault="00EF0469" w:rsidP="00EF0469">
            <w:pPr>
              <w:jc w:val="center"/>
              <w:rPr>
                <w:rFonts w:ascii="Times New Roman" w:hAnsi="Times New Roman" w:cs="Times New Roman"/>
                <w:b/>
              </w:rPr>
            </w:pPr>
          </w:p>
        </w:tc>
        <w:tc>
          <w:tcPr>
            <w:tcW w:w="2004" w:type="dxa"/>
            <w:vAlign w:val="center"/>
          </w:tcPr>
          <w:p w:rsidR="00EF0469" w:rsidRPr="0052163A" w:rsidRDefault="00EF0469" w:rsidP="00EF0469">
            <w:pPr>
              <w:jc w:val="center"/>
              <w:rPr>
                <w:rFonts w:ascii="Times New Roman" w:hAnsi="Times New Roman" w:cs="Times New Roman"/>
                <w:b/>
              </w:rPr>
            </w:pPr>
            <w:r w:rsidRPr="0052163A">
              <w:rPr>
                <w:rFonts w:ascii="Times New Roman" w:hAnsi="Times New Roman" w:cs="Times New Roman"/>
                <w:b/>
              </w:rPr>
              <w:t>t-Statistic</w:t>
            </w:r>
          </w:p>
        </w:tc>
        <w:tc>
          <w:tcPr>
            <w:tcW w:w="1965" w:type="dxa"/>
            <w:vAlign w:val="center"/>
          </w:tcPr>
          <w:p w:rsidR="00EF0469" w:rsidRPr="0052163A" w:rsidRDefault="00EF0469" w:rsidP="00EF0469">
            <w:pPr>
              <w:jc w:val="center"/>
              <w:rPr>
                <w:rFonts w:ascii="Times New Roman" w:hAnsi="Times New Roman" w:cs="Times New Roman"/>
                <w:b/>
              </w:rPr>
            </w:pPr>
            <w:r w:rsidRPr="0052163A">
              <w:rPr>
                <w:rFonts w:ascii="Times New Roman" w:hAnsi="Times New Roman" w:cs="Times New Roman"/>
                <w:b/>
              </w:rPr>
              <w:t>Prob*</w:t>
            </w:r>
          </w:p>
        </w:tc>
        <w:tc>
          <w:tcPr>
            <w:tcW w:w="2056" w:type="dxa"/>
            <w:vAlign w:val="center"/>
          </w:tcPr>
          <w:p w:rsidR="00EF0469" w:rsidRPr="0052163A" w:rsidRDefault="00EF0469" w:rsidP="00EF0469">
            <w:pPr>
              <w:jc w:val="center"/>
              <w:rPr>
                <w:rFonts w:ascii="Times New Roman" w:hAnsi="Times New Roman" w:cs="Times New Roman"/>
                <w:b/>
              </w:rPr>
            </w:pPr>
            <w:r w:rsidRPr="0052163A">
              <w:rPr>
                <w:rFonts w:ascii="Times New Roman" w:hAnsi="Times New Roman" w:cs="Times New Roman"/>
                <w:b/>
              </w:rPr>
              <w:t>Keterangan</w:t>
            </w:r>
          </w:p>
        </w:tc>
      </w:tr>
      <w:tr w:rsidR="00EF0469" w:rsidRPr="0052163A" w:rsidTr="0052163A">
        <w:tc>
          <w:tcPr>
            <w:tcW w:w="1967"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Amerika Serikat</w:t>
            </w:r>
          </w:p>
        </w:tc>
        <w:tc>
          <w:tcPr>
            <w:tcW w:w="2004"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-22.08696</w:t>
            </w:r>
          </w:p>
        </w:tc>
        <w:tc>
          <w:tcPr>
            <w:tcW w:w="1965"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0.0000</w:t>
            </w:r>
          </w:p>
        </w:tc>
        <w:tc>
          <w:tcPr>
            <w:tcW w:w="2056"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Stasioner</w:t>
            </w:r>
          </w:p>
        </w:tc>
      </w:tr>
      <w:tr w:rsidR="00EF0469" w:rsidRPr="0052163A" w:rsidTr="0052163A">
        <w:tc>
          <w:tcPr>
            <w:tcW w:w="1967"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Singapura</w:t>
            </w:r>
          </w:p>
        </w:tc>
        <w:tc>
          <w:tcPr>
            <w:tcW w:w="2004"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-12.48711</w:t>
            </w:r>
          </w:p>
        </w:tc>
        <w:tc>
          <w:tcPr>
            <w:tcW w:w="1965"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0.0000</w:t>
            </w:r>
          </w:p>
        </w:tc>
        <w:tc>
          <w:tcPr>
            <w:tcW w:w="2056"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Stasioner</w:t>
            </w:r>
          </w:p>
        </w:tc>
      </w:tr>
      <w:tr w:rsidR="00EF0469" w:rsidRPr="0052163A" w:rsidTr="0052163A">
        <w:tc>
          <w:tcPr>
            <w:tcW w:w="1967"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Malaysia</w:t>
            </w:r>
          </w:p>
        </w:tc>
        <w:tc>
          <w:tcPr>
            <w:tcW w:w="2004"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-19.84576</w:t>
            </w:r>
          </w:p>
        </w:tc>
        <w:tc>
          <w:tcPr>
            <w:tcW w:w="1965"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0.0000</w:t>
            </w:r>
          </w:p>
        </w:tc>
        <w:tc>
          <w:tcPr>
            <w:tcW w:w="2056"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Stasioner</w:t>
            </w:r>
          </w:p>
        </w:tc>
      </w:tr>
      <w:tr w:rsidR="00EF0469" w:rsidRPr="0052163A" w:rsidTr="0052163A">
        <w:tc>
          <w:tcPr>
            <w:tcW w:w="1967"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Indonesia</w:t>
            </w:r>
          </w:p>
        </w:tc>
        <w:tc>
          <w:tcPr>
            <w:tcW w:w="2004"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-23.64870</w:t>
            </w:r>
          </w:p>
        </w:tc>
        <w:tc>
          <w:tcPr>
            <w:tcW w:w="1965"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0.0000</w:t>
            </w:r>
          </w:p>
        </w:tc>
        <w:tc>
          <w:tcPr>
            <w:tcW w:w="2056"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Stasioner</w:t>
            </w:r>
          </w:p>
        </w:tc>
      </w:tr>
      <w:tr w:rsidR="00EF0469" w:rsidRPr="0052163A" w:rsidTr="0052163A">
        <w:tc>
          <w:tcPr>
            <w:tcW w:w="1967" w:type="dxa"/>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Filipina</w:t>
            </w:r>
          </w:p>
        </w:tc>
        <w:tc>
          <w:tcPr>
            <w:tcW w:w="2004"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-23.48160</w:t>
            </w:r>
          </w:p>
        </w:tc>
        <w:tc>
          <w:tcPr>
            <w:tcW w:w="1965"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0.0000</w:t>
            </w:r>
          </w:p>
        </w:tc>
        <w:tc>
          <w:tcPr>
            <w:tcW w:w="2056" w:type="dxa"/>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Stasioner</w:t>
            </w:r>
          </w:p>
        </w:tc>
      </w:tr>
      <w:tr w:rsidR="00EF0469" w:rsidRPr="0052163A" w:rsidTr="0052163A">
        <w:tc>
          <w:tcPr>
            <w:tcW w:w="1967" w:type="dxa"/>
            <w:tcBorders>
              <w:bottom w:val="single" w:sz="4" w:space="0" w:color="auto"/>
            </w:tcBorders>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Thailand</w:t>
            </w:r>
          </w:p>
        </w:tc>
        <w:tc>
          <w:tcPr>
            <w:tcW w:w="2004" w:type="dxa"/>
            <w:tcBorders>
              <w:bottom w:val="single" w:sz="4" w:space="0" w:color="auto"/>
            </w:tcBorders>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-21.19111</w:t>
            </w:r>
          </w:p>
        </w:tc>
        <w:tc>
          <w:tcPr>
            <w:tcW w:w="1965" w:type="dxa"/>
            <w:tcBorders>
              <w:bottom w:val="single" w:sz="4" w:space="0" w:color="auto"/>
            </w:tcBorders>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0.0000</w:t>
            </w:r>
          </w:p>
        </w:tc>
        <w:tc>
          <w:tcPr>
            <w:tcW w:w="2056" w:type="dxa"/>
            <w:tcBorders>
              <w:bottom w:val="single" w:sz="4" w:space="0" w:color="auto"/>
            </w:tcBorders>
            <w:vAlign w:val="center"/>
          </w:tcPr>
          <w:p w:rsidR="00EF0469" w:rsidRPr="0052163A" w:rsidRDefault="00EF0469" w:rsidP="00EF0469">
            <w:pPr>
              <w:jc w:val="center"/>
              <w:rPr>
                <w:rFonts w:ascii="Times New Roman" w:hAnsi="Times New Roman" w:cs="Times New Roman"/>
              </w:rPr>
            </w:pPr>
            <w:r w:rsidRPr="0052163A">
              <w:rPr>
                <w:rFonts w:ascii="Times New Roman" w:hAnsi="Times New Roman" w:cs="Times New Roman"/>
              </w:rPr>
              <w:t>Stasioner</w:t>
            </w:r>
          </w:p>
        </w:tc>
      </w:tr>
      <w:tr w:rsidR="00EF0469" w:rsidRPr="0052163A" w:rsidTr="0052163A">
        <w:tc>
          <w:tcPr>
            <w:tcW w:w="1967" w:type="dxa"/>
            <w:tcBorders>
              <w:right w:val="nil"/>
            </w:tcBorders>
          </w:tcPr>
          <w:p w:rsidR="00EF0469" w:rsidRPr="0052163A" w:rsidRDefault="00EF0469" w:rsidP="00EF0469">
            <w:pPr>
              <w:rPr>
                <w:rFonts w:ascii="Times New Roman" w:hAnsi="Times New Roman" w:cs="Times New Roman"/>
              </w:rPr>
            </w:pPr>
            <w:r w:rsidRPr="0052163A">
              <w:rPr>
                <w:rFonts w:ascii="Times New Roman" w:hAnsi="Times New Roman" w:cs="Times New Roman"/>
              </w:rPr>
              <w:t>Test critical value</w:t>
            </w:r>
          </w:p>
          <w:p w:rsidR="00EF0469" w:rsidRPr="0052163A" w:rsidRDefault="00EF0469" w:rsidP="00EF0469">
            <w:pPr>
              <w:rPr>
                <w:rFonts w:ascii="Times New Roman" w:hAnsi="Times New Roman" w:cs="Times New Roman"/>
              </w:rPr>
            </w:pPr>
            <w:r w:rsidRPr="0052163A">
              <w:rPr>
                <w:rFonts w:ascii="Times New Roman" w:hAnsi="Times New Roman" w:cs="Times New Roman"/>
              </w:rPr>
              <w:t xml:space="preserve">1% </w:t>
            </w:r>
          </w:p>
          <w:p w:rsidR="00EF0469" w:rsidRPr="0052163A" w:rsidRDefault="00EF0469" w:rsidP="00EF0469">
            <w:pPr>
              <w:rPr>
                <w:rFonts w:ascii="Times New Roman" w:hAnsi="Times New Roman" w:cs="Times New Roman"/>
              </w:rPr>
            </w:pPr>
            <w:r w:rsidRPr="0052163A">
              <w:rPr>
                <w:rFonts w:ascii="Times New Roman" w:hAnsi="Times New Roman" w:cs="Times New Roman"/>
              </w:rPr>
              <w:t>5%</w:t>
            </w:r>
          </w:p>
          <w:p w:rsidR="00EF0469" w:rsidRPr="0052163A" w:rsidRDefault="00EF0469" w:rsidP="00EF0469">
            <w:pPr>
              <w:rPr>
                <w:rFonts w:ascii="Times New Roman" w:hAnsi="Times New Roman" w:cs="Times New Roman"/>
              </w:rPr>
            </w:pPr>
            <w:r w:rsidRPr="0052163A">
              <w:rPr>
                <w:rFonts w:ascii="Times New Roman" w:hAnsi="Times New Roman" w:cs="Times New Roman"/>
              </w:rPr>
              <w:t>10%</w:t>
            </w:r>
          </w:p>
        </w:tc>
        <w:tc>
          <w:tcPr>
            <w:tcW w:w="2004" w:type="dxa"/>
            <w:tcBorders>
              <w:left w:val="nil"/>
              <w:right w:val="nil"/>
            </w:tcBorders>
          </w:tcPr>
          <w:p w:rsidR="00EF0469" w:rsidRPr="0052163A" w:rsidRDefault="00EF0469" w:rsidP="00EF0469">
            <w:pPr>
              <w:rPr>
                <w:rFonts w:ascii="Times New Roman" w:hAnsi="Times New Roman" w:cs="Times New Roman"/>
              </w:rPr>
            </w:pPr>
          </w:p>
          <w:p w:rsidR="00EF0469" w:rsidRPr="0052163A" w:rsidRDefault="00EF0469" w:rsidP="00EF0469">
            <w:pPr>
              <w:rPr>
                <w:rFonts w:ascii="Times New Roman" w:hAnsi="Times New Roman" w:cs="Times New Roman"/>
              </w:rPr>
            </w:pPr>
            <w:r w:rsidRPr="0052163A">
              <w:rPr>
                <w:rFonts w:ascii="Times New Roman" w:hAnsi="Times New Roman" w:cs="Times New Roman"/>
              </w:rPr>
              <w:t>-3.445481</w:t>
            </w:r>
          </w:p>
          <w:p w:rsidR="00EF0469" w:rsidRPr="0052163A" w:rsidRDefault="00EF0469" w:rsidP="00EF0469">
            <w:pPr>
              <w:rPr>
                <w:rFonts w:ascii="Times New Roman" w:hAnsi="Times New Roman" w:cs="Times New Roman"/>
              </w:rPr>
            </w:pPr>
            <w:r w:rsidRPr="0052163A">
              <w:rPr>
                <w:rFonts w:ascii="Times New Roman" w:hAnsi="Times New Roman" w:cs="Times New Roman"/>
              </w:rPr>
              <w:t>-2.868105</w:t>
            </w:r>
          </w:p>
          <w:p w:rsidR="00EF0469" w:rsidRPr="0052163A" w:rsidRDefault="00EF0469" w:rsidP="00EF0469">
            <w:pPr>
              <w:rPr>
                <w:rFonts w:ascii="Times New Roman" w:hAnsi="Times New Roman" w:cs="Times New Roman"/>
              </w:rPr>
            </w:pPr>
            <w:r w:rsidRPr="0052163A">
              <w:rPr>
                <w:rFonts w:ascii="Times New Roman" w:hAnsi="Times New Roman" w:cs="Times New Roman"/>
              </w:rPr>
              <w:t>-2.570332</w:t>
            </w:r>
          </w:p>
        </w:tc>
        <w:tc>
          <w:tcPr>
            <w:tcW w:w="1965" w:type="dxa"/>
            <w:tcBorders>
              <w:left w:val="nil"/>
              <w:right w:val="nil"/>
            </w:tcBorders>
            <w:vAlign w:val="center"/>
          </w:tcPr>
          <w:p w:rsidR="00EF0469" w:rsidRPr="0052163A" w:rsidRDefault="00EF0469" w:rsidP="00EF0469">
            <w:pPr>
              <w:jc w:val="center"/>
              <w:rPr>
                <w:rFonts w:ascii="Times New Roman" w:hAnsi="Times New Roman" w:cs="Times New Roman"/>
              </w:rPr>
            </w:pPr>
          </w:p>
        </w:tc>
        <w:tc>
          <w:tcPr>
            <w:tcW w:w="2056" w:type="dxa"/>
            <w:tcBorders>
              <w:left w:val="nil"/>
            </w:tcBorders>
            <w:vAlign w:val="center"/>
          </w:tcPr>
          <w:p w:rsidR="00EF0469" w:rsidRPr="0052163A" w:rsidRDefault="00EF0469" w:rsidP="00EF0469">
            <w:pPr>
              <w:jc w:val="center"/>
              <w:rPr>
                <w:rFonts w:ascii="Times New Roman" w:hAnsi="Times New Roman" w:cs="Times New Roman"/>
              </w:rPr>
            </w:pPr>
          </w:p>
        </w:tc>
      </w:tr>
    </w:tbl>
    <w:p w:rsidR="00EF0469" w:rsidRDefault="00EF0469" w:rsidP="00EF046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w:t>
      </w:r>
    </w:p>
    <w:p w:rsidR="0052163A" w:rsidRDefault="0052163A" w:rsidP="00EF0469">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sz w:val="24"/>
          <w:szCs w:val="24"/>
        </w:rPr>
      </w:pPr>
    </w:p>
    <w:p w:rsidR="00EF0469" w:rsidRDefault="00EF0469" w:rsidP="00EF0469">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sz w:val="24"/>
          <w:szCs w:val="24"/>
        </w:rPr>
      </w:pPr>
      <w:proofErr w:type="gramStart"/>
      <w:r>
        <w:rPr>
          <w:rFonts w:ascii="Times New Roman" w:eastAsia="Arial Unicode MS" w:hAnsi="Times New Roman" w:cs="Times New Roman"/>
          <w:color w:val="000000"/>
          <w:spacing w:val="2"/>
          <w:sz w:val="24"/>
          <w:szCs w:val="24"/>
        </w:rPr>
        <w:lastRenderedPageBreak/>
        <w:t xml:space="preserve">Berdasarkan hasil uji Unit Root menggunakan </w:t>
      </w:r>
      <w:r>
        <w:rPr>
          <w:rFonts w:ascii="Times New Roman" w:eastAsia="Arial Unicode MS" w:hAnsi="Times New Roman" w:cs="Times New Roman"/>
          <w:i/>
          <w:color w:val="000000"/>
          <w:spacing w:val="2"/>
          <w:sz w:val="24"/>
          <w:szCs w:val="24"/>
        </w:rPr>
        <w:t>Augmented Dickey-Fuller</w:t>
      </w:r>
      <w:r>
        <w:rPr>
          <w:rFonts w:ascii="Times New Roman" w:eastAsia="Arial Unicode MS" w:hAnsi="Times New Roman" w:cs="Times New Roman"/>
          <w:color w:val="000000"/>
          <w:spacing w:val="2"/>
          <w:sz w:val="24"/>
          <w:szCs w:val="24"/>
        </w:rPr>
        <w:t xml:space="preserve"> (ADF) ditemukan bahwa semua variabel stasioner pada level </w:t>
      </w:r>
      <w:r>
        <w:rPr>
          <w:rFonts w:ascii="Times New Roman" w:eastAsia="Arial Unicode MS" w:hAnsi="Times New Roman" w:cs="Times New Roman"/>
          <w:i/>
          <w:color w:val="000000"/>
          <w:spacing w:val="2"/>
          <w:sz w:val="24"/>
          <w:szCs w:val="24"/>
        </w:rPr>
        <w:t>first difference</w:t>
      </w:r>
      <w:r>
        <w:rPr>
          <w:rFonts w:ascii="Times New Roman" w:eastAsia="Arial Unicode MS" w:hAnsi="Times New Roman" w:cs="Times New Roman"/>
          <w:color w:val="000000"/>
          <w:spacing w:val="2"/>
          <w:sz w:val="24"/>
          <w:szCs w:val="24"/>
        </w:rPr>
        <w:t xml:space="preserve"> karena nilai probabilitas dari semua variabel lebih kecil dari 0.05 atau 5% artinya data tersebut sudah stasioner.</w:t>
      </w:r>
      <w:proofErr w:type="gramEnd"/>
      <w:r>
        <w:rPr>
          <w:rFonts w:ascii="Times New Roman" w:eastAsia="Arial Unicode MS" w:hAnsi="Times New Roman" w:cs="Times New Roman"/>
          <w:color w:val="000000"/>
          <w:spacing w:val="2"/>
          <w:sz w:val="24"/>
          <w:szCs w:val="24"/>
        </w:rPr>
        <w:t xml:space="preserve"> </w:t>
      </w:r>
    </w:p>
    <w:p w:rsidR="002E7E9E" w:rsidRDefault="002E7E9E" w:rsidP="00EF0469">
      <w:pPr>
        <w:widowControl w:val="0"/>
        <w:autoSpaceDE w:val="0"/>
        <w:autoSpaceDN w:val="0"/>
        <w:adjustRightInd w:val="0"/>
        <w:spacing w:after="0" w:line="480" w:lineRule="auto"/>
        <w:ind w:right="499" w:firstLine="720"/>
        <w:jc w:val="both"/>
        <w:rPr>
          <w:rFonts w:ascii="Times New Roman" w:eastAsia="Arial Unicode MS" w:hAnsi="Times New Roman" w:cs="Times New Roman"/>
          <w:color w:val="000000"/>
          <w:spacing w:val="2"/>
          <w:sz w:val="24"/>
          <w:szCs w:val="24"/>
        </w:rPr>
      </w:pPr>
    </w:p>
    <w:p w:rsidR="00EF0469" w:rsidRDefault="00EF0469" w:rsidP="00EF0469">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r>
        <w:rPr>
          <w:rFonts w:ascii="Times New Roman" w:eastAsia="Arial Unicode MS" w:hAnsi="Times New Roman" w:cs="Times New Roman"/>
          <w:b/>
          <w:color w:val="000000"/>
          <w:spacing w:val="2"/>
          <w:sz w:val="24"/>
          <w:szCs w:val="24"/>
        </w:rPr>
        <w:t>Uji Kointegrasi Johansen</w:t>
      </w:r>
    </w:p>
    <w:p w:rsidR="00B855AA" w:rsidRPr="00954316" w:rsidRDefault="00B855AA" w:rsidP="00B855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3</w:t>
      </w:r>
    </w:p>
    <w:p w:rsidR="00B855AA" w:rsidRPr="00954316" w:rsidRDefault="00B855AA" w:rsidP="00B855A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i/>
          <w:sz w:val="24"/>
          <w:szCs w:val="24"/>
        </w:rPr>
        <w:t xml:space="preserve">Johansen Cointegration Test </w:t>
      </w:r>
      <w:r>
        <w:rPr>
          <w:rFonts w:ascii="Times New Roman" w:hAnsi="Times New Roman" w:cs="Times New Roman"/>
          <w:b/>
          <w:sz w:val="24"/>
          <w:szCs w:val="24"/>
        </w:rPr>
        <w:t>Periode Sebelum Krisis</w:t>
      </w:r>
    </w:p>
    <w:tbl>
      <w:tblPr>
        <w:tblW w:w="7846" w:type="dxa"/>
        <w:jc w:val="center"/>
        <w:tblInd w:w="93" w:type="dxa"/>
        <w:tblLook w:val="04A0"/>
      </w:tblPr>
      <w:tblGrid>
        <w:gridCol w:w="1426"/>
        <w:gridCol w:w="1220"/>
        <w:gridCol w:w="1200"/>
        <w:gridCol w:w="1383"/>
        <w:gridCol w:w="1383"/>
        <w:gridCol w:w="1240"/>
      </w:tblGrid>
      <w:tr w:rsidR="00B855AA" w:rsidRPr="0052163A" w:rsidTr="0052163A">
        <w:trPr>
          <w:trHeight w:val="330"/>
          <w:jc w:val="center"/>
        </w:trPr>
        <w:tc>
          <w:tcPr>
            <w:tcW w:w="1420" w:type="dxa"/>
            <w:tcBorders>
              <w:top w:val="double" w:sz="6" w:space="0" w:color="auto"/>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Hypothesized</w:t>
            </w:r>
          </w:p>
        </w:tc>
        <w:tc>
          <w:tcPr>
            <w:tcW w:w="1220" w:type="dxa"/>
            <w:tcBorders>
              <w:top w:val="double" w:sz="6" w:space="0" w:color="auto"/>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 </w:t>
            </w:r>
          </w:p>
        </w:tc>
        <w:tc>
          <w:tcPr>
            <w:tcW w:w="1200" w:type="dxa"/>
            <w:tcBorders>
              <w:top w:val="double" w:sz="6" w:space="0" w:color="auto"/>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Trace</w:t>
            </w:r>
          </w:p>
        </w:tc>
        <w:tc>
          <w:tcPr>
            <w:tcW w:w="1383" w:type="dxa"/>
            <w:tcBorders>
              <w:top w:val="double" w:sz="6" w:space="0" w:color="auto"/>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0.05</w:t>
            </w:r>
          </w:p>
        </w:tc>
        <w:tc>
          <w:tcPr>
            <w:tcW w:w="1383" w:type="dxa"/>
            <w:tcBorders>
              <w:top w:val="double" w:sz="6" w:space="0" w:color="auto"/>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w:t>
            </w:r>
          </w:p>
        </w:tc>
        <w:tc>
          <w:tcPr>
            <w:tcW w:w="1240" w:type="dxa"/>
            <w:tcBorders>
              <w:top w:val="double" w:sz="6" w:space="0" w:color="auto"/>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 </w:t>
            </w:r>
          </w:p>
        </w:tc>
      </w:tr>
      <w:tr w:rsidR="00B855AA" w:rsidRPr="0052163A" w:rsidTr="0052163A">
        <w:trPr>
          <w:trHeight w:val="330"/>
          <w:jc w:val="center"/>
        </w:trPr>
        <w:tc>
          <w:tcPr>
            <w:tcW w:w="142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No. of CE(s)</w:t>
            </w:r>
          </w:p>
        </w:tc>
        <w:tc>
          <w:tcPr>
            <w:tcW w:w="122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Eigenvalue</w:t>
            </w:r>
          </w:p>
        </w:tc>
        <w:tc>
          <w:tcPr>
            <w:tcW w:w="120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Statistic</w:t>
            </w:r>
          </w:p>
        </w:tc>
        <w:tc>
          <w:tcPr>
            <w:tcW w:w="1383"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Critical Value</w:t>
            </w:r>
          </w:p>
        </w:tc>
        <w:tc>
          <w:tcPr>
            <w:tcW w:w="1383"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Critical Value</w:t>
            </w:r>
          </w:p>
        </w:tc>
        <w:tc>
          <w:tcPr>
            <w:tcW w:w="124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Prob.**</w:t>
            </w:r>
          </w:p>
        </w:tc>
      </w:tr>
      <w:tr w:rsidR="00B855AA" w:rsidRPr="0052163A" w:rsidTr="0052163A">
        <w:trPr>
          <w:trHeight w:val="330"/>
          <w:jc w:val="center"/>
        </w:trPr>
        <w:tc>
          <w:tcPr>
            <w:tcW w:w="14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None</w:t>
            </w:r>
          </w:p>
        </w:tc>
        <w:tc>
          <w:tcPr>
            <w:tcW w:w="12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0.178511</w:t>
            </w:r>
          </w:p>
        </w:tc>
        <w:tc>
          <w:tcPr>
            <w:tcW w:w="120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90.82372</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95.75366</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91.11028</w:t>
            </w:r>
          </w:p>
        </w:tc>
        <w:tc>
          <w:tcPr>
            <w:tcW w:w="124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0.1041</w:t>
            </w:r>
          </w:p>
        </w:tc>
      </w:tr>
      <w:tr w:rsidR="00B855AA" w:rsidRPr="0052163A" w:rsidTr="0052163A">
        <w:trPr>
          <w:trHeight w:val="315"/>
          <w:jc w:val="center"/>
        </w:trPr>
        <w:tc>
          <w:tcPr>
            <w:tcW w:w="14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1</w:t>
            </w:r>
          </w:p>
        </w:tc>
        <w:tc>
          <w:tcPr>
            <w:tcW w:w="12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0.149047</w:t>
            </w:r>
          </w:p>
        </w:tc>
        <w:tc>
          <w:tcPr>
            <w:tcW w:w="120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60.54158</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69.81889</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65.8197</w:t>
            </w:r>
          </w:p>
        </w:tc>
        <w:tc>
          <w:tcPr>
            <w:tcW w:w="124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0.2191</w:t>
            </w:r>
          </w:p>
        </w:tc>
      </w:tr>
      <w:tr w:rsidR="00B855AA" w:rsidRPr="0052163A" w:rsidTr="0052163A">
        <w:trPr>
          <w:trHeight w:val="315"/>
          <w:jc w:val="center"/>
        </w:trPr>
        <w:tc>
          <w:tcPr>
            <w:tcW w:w="14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2</w:t>
            </w:r>
          </w:p>
        </w:tc>
        <w:tc>
          <w:tcPr>
            <w:tcW w:w="12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0.104968</w:t>
            </w:r>
          </w:p>
        </w:tc>
        <w:tc>
          <w:tcPr>
            <w:tcW w:w="120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35.68624</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47.85613</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44.49359</w:t>
            </w:r>
          </w:p>
        </w:tc>
        <w:tc>
          <w:tcPr>
            <w:tcW w:w="124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0.4123</w:t>
            </w:r>
          </w:p>
        </w:tc>
      </w:tr>
      <w:tr w:rsidR="00B855AA" w:rsidRPr="0052163A" w:rsidTr="0052163A">
        <w:trPr>
          <w:trHeight w:val="315"/>
          <w:jc w:val="center"/>
        </w:trPr>
        <w:tc>
          <w:tcPr>
            <w:tcW w:w="14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3</w:t>
            </w:r>
          </w:p>
        </w:tc>
        <w:tc>
          <w:tcPr>
            <w:tcW w:w="12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0.063476</w:t>
            </w:r>
          </w:p>
        </w:tc>
        <w:tc>
          <w:tcPr>
            <w:tcW w:w="120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18.60831</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29.79707</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27.06695</w:t>
            </w:r>
          </w:p>
        </w:tc>
        <w:tc>
          <w:tcPr>
            <w:tcW w:w="124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0.5213</w:t>
            </w:r>
          </w:p>
        </w:tc>
      </w:tr>
      <w:tr w:rsidR="00B855AA" w:rsidRPr="0052163A" w:rsidTr="0052163A">
        <w:trPr>
          <w:trHeight w:val="315"/>
          <w:jc w:val="center"/>
        </w:trPr>
        <w:tc>
          <w:tcPr>
            <w:tcW w:w="14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4</w:t>
            </w:r>
          </w:p>
        </w:tc>
        <w:tc>
          <w:tcPr>
            <w:tcW w:w="122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0.048143</w:t>
            </w:r>
          </w:p>
        </w:tc>
        <w:tc>
          <w:tcPr>
            <w:tcW w:w="120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8.508891</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15.49471</w:t>
            </w:r>
          </w:p>
        </w:tc>
        <w:tc>
          <w:tcPr>
            <w:tcW w:w="1383"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13.42878</w:t>
            </w:r>
          </w:p>
        </w:tc>
        <w:tc>
          <w:tcPr>
            <w:tcW w:w="1240" w:type="dxa"/>
            <w:tcBorders>
              <w:top w:val="nil"/>
              <w:left w:val="nil"/>
              <w:bottom w:val="nil"/>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0.4127</w:t>
            </w:r>
          </w:p>
        </w:tc>
      </w:tr>
      <w:tr w:rsidR="00B855AA" w:rsidRPr="0052163A" w:rsidTr="0052163A">
        <w:trPr>
          <w:trHeight w:val="330"/>
          <w:jc w:val="center"/>
        </w:trPr>
        <w:tc>
          <w:tcPr>
            <w:tcW w:w="142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5</w:t>
            </w:r>
          </w:p>
        </w:tc>
        <w:tc>
          <w:tcPr>
            <w:tcW w:w="122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0.005895</w:t>
            </w:r>
          </w:p>
        </w:tc>
        <w:tc>
          <w:tcPr>
            <w:tcW w:w="120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0.910515</w:t>
            </w:r>
          </w:p>
        </w:tc>
        <w:tc>
          <w:tcPr>
            <w:tcW w:w="1383"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3.841466</w:t>
            </w:r>
          </w:p>
        </w:tc>
        <w:tc>
          <w:tcPr>
            <w:tcW w:w="1383"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2.705545</w:t>
            </w:r>
          </w:p>
        </w:tc>
        <w:tc>
          <w:tcPr>
            <w:tcW w:w="1240" w:type="dxa"/>
            <w:tcBorders>
              <w:top w:val="nil"/>
              <w:left w:val="nil"/>
              <w:bottom w:val="double" w:sz="6" w:space="0" w:color="auto"/>
              <w:right w:val="nil"/>
            </w:tcBorders>
            <w:shd w:val="clear" w:color="auto" w:fill="auto"/>
            <w:noWrap/>
            <w:vAlign w:val="center"/>
            <w:hideMark/>
          </w:tcPr>
          <w:p w:rsidR="00B855AA" w:rsidRPr="0052163A" w:rsidRDefault="00B855AA" w:rsidP="00B855AA">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0.34</w:t>
            </w:r>
          </w:p>
        </w:tc>
      </w:tr>
      <w:tr w:rsidR="00B855AA" w:rsidRPr="0052163A" w:rsidTr="0052163A">
        <w:trPr>
          <w:trHeight w:val="330"/>
          <w:jc w:val="center"/>
        </w:trPr>
        <w:tc>
          <w:tcPr>
            <w:tcW w:w="142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22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20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383"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383"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24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r>
      <w:tr w:rsidR="00B855AA" w:rsidRPr="0052163A" w:rsidTr="0052163A">
        <w:trPr>
          <w:trHeight w:val="315"/>
          <w:jc w:val="center"/>
        </w:trPr>
        <w:tc>
          <w:tcPr>
            <w:tcW w:w="5223" w:type="dxa"/>
            <w:gridSpan w:val="4"/>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r w:rsidRPr="0052163A">
              <w:rPr>
                <w:rFonts w:ascii="Times New Roman" w:eastAsia="Times New Roman" w:hAnsi="Times New Roman" w:cs="Times New Roman"/>
                <w:color w:val="363636"/>
              </w:rPr>
              <w:t xml:space="preserve"> Trace test indicates no cointegration at the 0.05 level</w:t>
            </w:r>
          </w:p>
        </w:tc>
        <w:tc>
          <w:tcPr>
            <w:tcW w:w="1383"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24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r>
      <w:tr w:rsidR="00B855AA" w:rsidRPr="0052163A" w:rsidTr="0052163A">
        <w:trPr>
          <w:trHeight w:val="315"/>
          <w:jc w:val="center"/>
        </w:trPr>
        <w:tc>
          <w:tcPr>
            <w:tcW w:w="5223" w:type="dxa"/>
            <w:gridSpan w:val="4"/>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r w:rsidRPr="0052163A">
              <w:rPr>
                <w:rFonts w:ascii="Times New Roman" w:eastAsia="Times New Roman" w:hAnsi="Times New Roman" w:cs="Times New Roman"/>
                <w:color w:val="363636"/>
              </w:rPr>
              <w:t xml:space="preserve"> * denotes rejection of the hypothesis at the 0.05 level</w:t>
            </w:r>
          </w:p>
        </w:tc>
        <w:tc>
          <w:tcPr>
            <w:tcW w:w="1383"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24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r>
      <w:tr w:rsidR="00B855AA" w:rsidRPr="0052163A" w:rsidTr="0052163A">
        <w:trPr>
          <w:trHeight w:val="315"/>
          <w:jc w:val="center"/>
        </w:trPr>
        <w:tc>
          <w:tcPr>
            <w:tcW w:w="5223" w:type="dxa"/>
            <w:gridSpan w:val="4"/>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r w:rsidRPr="0052163A">
              <w:rPr>
                <w:rFonts w:ascii="Times New Roman" w:eastAsia="Times New Roman" w:hAnsi="Times New Roman" w:cs="Times New Roman"/>
                <w:color w:val="363636"/>
              </w:rPr>
              <w:t xml:space="preserve"> **MacKinnon-Haug-Michelis (1999) p-values</w:t>
            </w:r>
          </w:p>
        </w:tc>
        <w:tc>
          <w:tcPr>
            <w:tcW w:w="1383"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c>
          <w:tcPr>
            <w:tcW w:w="1240" w:type="dxa"/>
            <w:tcBorders>
              <w:top w:val="nil"/>
              <w:left w:val="nil"/>
              <w:bottom w:val="nil"/>
              <w:right w:val="nil"/>
            </w:tcBorders>
            <w:shd w:val="clear" w:color="auto" w:fill="auto"/>
            <w:noWrap/>
            <w:vAlign w:val="bottom"/>
            <w:hideMark/>
          </w:tcPr>
          <w:p w:rsidR="00B855AA" w:rsidRPr="0052163A" w:rsidRDefault="00B855AA" w:rsidP="00B855AA">
            <w:pPr>
              <w:spacing w:after="0" w:line="240" w:lineRule="auto"/>
              <w:rPr>
                <w:rFonts w:ascii="Times New Roman" w:eastAsia="Times New Roman" w:hAnsi="Times New Roman" w:cs="Times New Roman"/>
                <w:color w:val="363636"/>
              </w:rPr>
            </w:pPr>
          </w:p>
        </w:tc>
      </w:tr>
    </w:tbl>
    <w:p w:rsidR="00B855AA" w:rsidRPr="00200C94" w:rsidRDefault="00B855AA" w:rsidP="00B855AA">
      <w:pPr>
        <w:spacing w:after="0" w:line="240" w:lineRule="auto"/>
        <w:ind w:firstLine="720"/>
        <w:jc w:val="both"/>
        <w:rPr>
          <w:rFonts w:ascii="Times New Roman" w:hAnsi="Times New Roman" w:cs="Times New Roman"/>
          <w:b/>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w:t>
      </w:r>
    </w:p>
    <w:p w:rsidR="002E7E9E" w:rsidRDefault="002E7E9E" w:rsidP="002E7E9E">
      <w:pPr>
        <w:spacing w:after="0" w:line="480" w:lineRule="auto"/>
        <w:ind w:left="720"/>
        <w:jc w:val="both"/>
        <w:rPr>
          <w:rFonts w:ascii="Times New Roman" w:hAnsi="Times New Roman" w:cs="Times New Roman"/>
          <w:sz w:val="24"/>
          <w:szCs w:val="24"/>
        </w:rPr>
      </w:pPr>
    </w:p>
    <w:p w:rsidR="00B855AA" w:rsidRDefault="00B855AA" w:rsidP="002E7E9E">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Untuk melihat adanya hubungan antar pasar modal di ASEAN-5 dan pasar modal ASEAN-5 dengan Amerika Serikat maka digunakan </w:t>
      </w:r>
      <w:r>
        <w:rPr>
          <w:rFonts w:ascii="Times New Roman" w:hAnsi="Times New Roman" w:cs="Times New Roman"/>
          <w:i/>
          <w:sz w:val="24"/>
          <w:szCs w:val="24"/>
        </w:rPr>
        <w:t>Johansen Cointegration Test</w:t>
      </w:r>
      <w:r>
        <w:rPr>
          <w:rFonts w:ascii="Times New Roman" w:hAnsi="Times New Roman" w:cs="Times New Roman"/>
          <w:sz w:val="24"/>
          <w:szCs w:val="24"/>
        </w:rPr>
        <w:t xml:space="preserve"> atau Uji kointegrasi Johansen.</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w:t>
      </w:r>
      <w:r w:rsidR="002E7E9E">
        <w:rPr>
          <w:rFonts w:ascii="Times New Roman" w:hAnsi="Times New Roman" w:cs="Times New Roman"/>
          <w:sz w:val="24"/>
          <w:szCs w:val="24"/>
        </w:rPr>
        <w:t>gan melihat hasil dari Tabel 3</w:t>
      </w:r>
      <w:r>
        <w:rPr>
          <w:rFonts w:ascii="Times New Roman" w:hAnsi="Times New Roman" w:cs="Times New Roman"/>
          <w:sz w:val="24"/>
          <w:szCs w:val="24"/>
        </w:rPr>
        <w:t xml:space="preserve"> tidak ada kointegrasi yang terbentuk pada periode setelah krisis.</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Hal ini dapat dilihat dari nilai probabilitas yang semuanya lebih besar dari tingkat keyakinan 0.05 atau 5% dan 0.1 atau 1%.</w:t>
      </w:r>
      <w:proofErr w:type="gramEnd"/>
      <w:r>
        <w:rPr>
          <w:rFonts w:ascii="Times New Roman" w:hAnsi="Times New Roman" w:cs="Times New Roman"/>
          <w:sz w:val="24"/>
          <w:szCs w:val="24"/>
        </w:rPr>
        <w:t xml:space="preserve"> Selain itu dapat dilihat juga dengan membandingkan nilai </w:t>
      </w:r>
      <w:r>
        <w:rPr>
          <w:rFonts w:ascii="Times New Roman" w:hAnsi="Times New Roman" w:cs="Times New Roman"/>
          <w:i/>
          <w:sz w:val="24"/>
          <w:szCs w:val="24"/>
        </w:rPr>
        <w:t>trace statistic</w:t>
      </w:r>
      <w:r>
        <w:rPr>
          <w:rFonts w:ascii="Times New Roman" w:hAnsi="Times New Roman" w:cs="Times New Roman"/>
          <w:sz w:val="24"/>
          <w:szCs w:val="24"/>
        </w:rPr>
        <w:t xml:space="preserve"> pada </w:t>
      </w:r>
      <w:r>
        <w:rPr>
          <w:rFonts w:ascii="Times New Roman" w:hAnsi="Times New Roman" w:cs="Times New Roman"/>
          <w:sz w:val="24"/>
          <w:szCs w:val="24"/>
        </w:rPr>
        <w:lastRenderedPageBreak/>
        <w:t xml:space="preserve">tabel yang semuanya lebih kecil dibandingkan dengan nilai </w:t>
      </w:r>
      <w:r w:rsidRPr="00D130CD">
        <w:rPr>
          <w:rFonts w:ascii="Times New Roman" w:hAnsi="Times New Roman" w:cs="Times New Roman"/>
          <w:i/>
          <w:sz w:val="24"/>
          <w:szCs w:val="24"/>
        </w:rPr>
        <w:t>critical value</w:t>
      </w:r>
      <w:r>
        <w:rPr>
          <w:rFonts w:ascii="Times New Roman" w:hAnsi="Times New Roman" w:cs="Times New Roman"/>
          <w:sz w:val="24"/>
          <w:szCs w:val="24"/>
        </w:rPr>
        <w:t xml:space="preserve">. </w:t>
      </w:r>
      <w:proofErr w:type="gramStart"/>
      <w:r>
        <w:rPr>
          <w:rFonts w:ascii="Times New Roman" w:hAnsi="Times New Roman" w:cs="Times New Roman"/>
          <w:sz w:val="24"/>
          <w:szCs w:val="24"/>
        </w:rPr>
        <w:t>Hal ini menunjukkan bahwa tidak ada kointegrasi yang terbentuk saat periode sebelum krisis.</w:t>
      </w:r>
      <w:proofErr w:type="gramEnd"/>
      <w:r>
        <w:rPr>
          <w:rFonts w:ascii="Times New Roman" w:hAnsi="Times New Roman" w:cs="Times New Roman"/>
          <w:sz w:val="24"/>
          <w:szCs w:val="24"/>
        </w:rPr>
        <w:t xml:space="preserve"> Walaupun tidak terjadi kointegrasi yang terbentuk saat periode sebelum krisis, tapi hal ini menunjukkan pasar modal dalam model yang di uji memiliki hubungan jangka panjang.</w:t>
      </w:r>
    </w:p>
    <w:p w:rsidR="00B855AA" w:rsidRPr="00366EBF" w:rsidRDefault="002E7E9E" w:rsidP="002E7E9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4</w:t>
      </w:r>
    </w:p>
    <w:p w:rsidR="00B855AA" w:rsidRDefault="00B855AA" w:rsidP="002E7E9E">
      <w:pPr>
        <w:spacing w:after="0" w:line="240" w:lineRule="auto"/>
        <w:jc w:val="center"/>
        <w:rPr>
          <w:rFonts w:ascii="Times New Roman" w:hAnsi="Times New Roman" w:cs="Times New Roman"/>
          <w:b/>
          <w:sz w:val="24"/>
          <w:szCs w:val="24"/>
        </w:rPr>
      </w:pPr>
      <w:r>
        <w:rPr>
          <w:rFonts w:ascii="Times New Roman" w:hAnsi="Times New Roman" w:cs="Times New Roman"/>
          <w:b/>
          <w:i/>
          <w:sz w:val="24"/>
          <w:szCs w:val="24"/>
        </w:rPr>
        <w:t xml:space="preserve">Johansen Cointegration Test </w:t>
      </w:r>
      <w:r>
        <w:rPr>
          <w:rFonts w:ascii="Times New Roman" w:hAnsi="Times New Roman" w:cs="Times New Roman"/>
          <w:b/>
          <w:sz w:val="24"/>
          <w:szCs w:val="24"/>
        </w:rPr>
        <w:t>Periode Setelah Krisis</w:t>
      </w:r>
    </w:p>
    <w:tbl>
      <w:tblPr>
        <w:tblW w:w="7505" w:type="dxa"/>
        <w:jc w:val="center"/>
        <w:tblInd w:w="93" w:type="dxa"/>
        <w:tblLook w:val="04A0"/>
      </w:tblPr>
      <w:tblGrid>
        <w:gridCol w:w="1463"/>
        <w:gridCol w:w="1206"/>
        <w:gridCol w:w="1077"/>
        <w:gridCol w:w="1423"/>
        <w:gridCol w:w="1383"/>
        <w:gridCol w:w="960"/>
      </w:tblGrid>
      <w:tr w:rsidR="00B855AA" w:rsidRPr="0052163A" w:rsidTr="0052163A">
        <w:trPr>
          <w:trHeight w:val="330"/>
          <w:jc w:val="center"/>
        </w:trPr>
        <w:tc>
          <w:tcPr>
            <w:tcW w:w="1463" w:type="dxa"/>
            <w:tcBorders>
              <w:top w:val="double" w:sz="6" w:space="0" w:color="auto"/>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Hypothesized</w:t>
            </w:r>
          </w:p>
        </w:tc>
        <w:tc>
          <w:tcPr>
            <w:tcW w:w="1199" w:type="dxa"/>
            <w:tcBorders>
              <w:top w:val="double" w:sz="6" w:space="0" w:color="auto"/>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 </w:t>
            </w:r>
          </w:p>
        </w:tc>
        <w:tc>
          <w:tcPr>
            <w:tcW w:w="1077" w:type="dxa"/>
            <w:tcBorders>
              <w:top w:val="double" w:sz="6" w:space="0" w:color="auto"/>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Trace</w:t>
            </w:r>
          </w:p>
        </w:tc>
        <w:tc>
          <w:tcPr>
            <w:tcW w:w="1423" w:type="dxa"/>
            <w:tcBorders>
              <w:top w:val="double" w:sz="6" w:space="0" w:color="auto"/>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0.05</w:t>
            </w:r>
          </w:p>
        </w:tc>
        <w:tc>
          <w:tcPr>
            <w:tcW w:w="1383" w:type="dxa"/>
            <w:tcBorders>
              <w:top w:val="double" w:sz="6" w:space="0" w:color="auto"/>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w:t>
            </w:r>
          </w:p>
        </w:tc>
        <w:tc>
          <w:tcPr>
            <w:tcW w:w="960" w:type="dxa"/>
            <w:tcBorders>
              <w:top w:val="double" w:sz="6" w:space="0" w:color="auto"/>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 </w:t>
            </w:r>
          </w:p>
        </w:tc>
      </w:tr>
      <w:tr w:rsidR="00B855AA" w:rsidRPr="0052163A" w:rsidTr="0052163A">
        <w:trPr>
          <w:trHeight w:val="330"/>
          <w:jc w:val="center"/>
        </w:trPr>
        <w:tc>
          <w:tcPr>
            <w:tcW w:w="1463"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No. of CE(s)</w:t>
            </w:r>
          </w:p>
        </w:tc>
        <w:tc>
          <w:tcPr>
            <w:tcW w:w="1199"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Eigenvalue</w:t>
            </w:r>
          </w:p>
        </w:tc>
        <w:tc>
          <w:tcPr>
            <w:tcW w:w="1077"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Statistic</w:t>
            </w:r>
          </w:p>
        </w:tc>
        <w:tc>
          <w:tcPr>
            <w:tcW w:w="1423"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Critical Value</w:t>
            </w:r>
          </w:p>
        </w:tc>
        <w:tc>
          <w:tcPr>
            <w:tcW w:w="1383"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Critical Value</w:t>
            </w:r>
          </w:p>
        </w:tc>
        <w:tc>
          <w:tcPr>
            <w:tcW w:w="960"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Prob.**</w:t>
            </w:r>
          </w:p>
        </w:tc>
      </w:tr>
      <w:tr w:rsidR="00B855AA" w:rsidRPr="0052163A" w:rsidTr="0052163A">
        <w:trPr>
          <w:trHeight w:val="330"/>
          <w:jc w:val="center"/>
        </w:trPr>
        <w:tc>
          <w:tcPr>
            <w:tcW w:w="146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None</w:t>
            </w:r>
          </w:p>
        </w:tc>
        <w:tc>
          <w:tcPr>
            <w:tcW w:w="1199"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0.103057</w:t>
            </w:r>
          </w:p>
        </w:tc>
        <w:tc>
          <w:tcPr>
            <w:tcW w:w="1077"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92.80088</w:t>
            </w:r>
          </w:p>
        </w:tc>
        <w:tc>
          <w:tcPr>
            <w:tcW w:w="142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95.75366</w:t>
            </w:r>
          </w:p>
        </w:tc>
        <w:tc>
          <w:tcPr>
            <w:tcW w:w="138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91.11028</w:t>
            </w:r>
          </w:p>
        </w:tc>
        <w:tc>
          <w:tcPr>
            <w:tcW w:w="960"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0.0785</w:t>
            </w:r>
          </w:p>
        </w:tc>
      </w:tr>
      <w:tr w:rsidR="00B855AA" w:rsidRPr="0052163A" w:rsidTr="0052163A">
        <w:trPr>
          <w:trHeight w:val="315"/>
          <w:jc w:val="center"/>
        </w:trPr>
        <w:tc>
          <w:tcPr>
            <w:tcW w:w="146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1</w:t>
            </w:r>
          </w:p>
        </w:tc>
        <w:tc>
          <w:tcPr>
            <w:tcW w:w="1199"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0.08938</w:t>
            </w:r>
          </w:p>
        </w:tc>
        <w:tc>
          <w:tcPr>
            <w:tcW w:w="1077"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64.08746</w:t>
            </w:r>
          </w:p>
        </w:tc>
        <w:tc>
          <w:tcPr>
            <w:tcW w:w="142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69.81889</w:t>
            </w:r>
          </w:p>
        </w:tc>
        <w:tc>
          <w:tcPr>
            <w:tcW w:w="138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65.8197</w:t>
            </w:r>
          </w:p>
        </w:tc>
        <w:tc>
          <w:tcPr>
            <w:tcW w:w="960"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0.1316</w:t>
            </w:r>
          </w:p>
        </w:tc>
      </w:tr>
      <w:tr w:rsidR="00B855AA" w:rsidRPr="0052163A" w:rsidTr="0052163A">
        <w:trPr>
          <w:trHeight w:val="315"/>
          <w:jc w:val="center"/>
        </w:trPr>
        <w:tc>
          <w:tcPr>
            <w:tcW w:w="146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2</w:t>
            </w:r>
          </w:p>
        </w:tc>
        <w:tc>
          <w:tcPr>
            <w:tcW w:w="1199"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0.073267</w:t>
            </w:r>
          </w:p>
        </w:tc>
        <w:tc>
          <w:tcPr>
            <w:tcW w:w="1077"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39.36936</w:t>
            </w:r>
          </w:p>
        </w:tc>
        <w:tc>
          <w:tcPr>
            <w:tcW w:w="142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47.85613</w:t>
            </w:r>
          </w:p>
        </w:tc>
        <w:tc>
          <w:tcPr>
            <w:tcW w:w="138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44.49359</w:t>
            </w:r>
          </w:p>
        </w:tc>
        <w:tc>
          <w:tcPr>
            <w:tcW w:w="960"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0.2458</w:t>
            </w:r>
          </w:p>
        </w:tc>
      </w:tr>
      <w:tr w:rsidR="00B855AA" w:rsidRPr="0052163A" w:rsidTr="0052163A">
        <w:trPr>
          <w:trHeight w:val="315"/>
          <w:jc w:val="center"/>
        </w:trPr>
        <w:tc>
          <w:tcPr>
            <w:tcW w:w="146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3</w:t>
            </w:r>
          </w:p>
        </w:tc>
        <w:tc>
          <w:tcPr>
            <w:tcW w:w="1199"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0.036145</w:t>
            </w:r>
          </w:p>
        </w:tc>
        <w:tc>
          <w:tcPr>
            <w:tcW w:w="1077"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19.28173</w:t>
            </w:r>
          </w:p>
        </w:tc>
        <w:tc>
          <w:tcPr>
            <w:tcW w:w="142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29.79707</w:t>
            </w:r>
          </w:p>
        </w:tc>
        <w:tc>
          <w:tcPr>
            <w:tcW w:w="138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27.06695</w:t>
            </w:r>
          </w:p>
        </w:tc>
        <w:tc>
          <w:tcPr>
            <w:tcW w:w="960"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0.4728</w:t>
            </w:r>
          </w:p>
        </w:tc>
      </w:tr>
      <w:tr w:rsidR="00B855AA" w:rsidRPr="0052163A" w:rsidTr="0052163A">
        <w:trPr>
          <w:trHeight w:val="315"/>
          <w:jc w:val="center"/>
        </w:trPr>
        <w:tc>
          <w:tcPr>
            <w:tcW w:w="146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4</w:t>
            </w:r>
          </w:p>
        </w:tc>
        <w:tc>
          <w:tcPr>
            <w:tcW w:w="1199"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0.028979</w:t>
            </w:r>
          </w:p>
        </w:tc>
        <w:tc>
          <w:tcPr>
            <w:tcW w:w="1077"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9.562687</w:t>
            </w:r>
          </w:p>
        </w:tc>
        <w:tc>
          <w:tcPr>
            <w:tcW w:w="142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15.49471</w:t>
            </w:r>
          </w:p>
        </w:tc>
        <w:tc>
          <w:tcPr>
            <w:tcW w:w="1383"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13.42878</w:t>
            </w:r>
          </w:p>
        </w:tc>
        <w:tc>
          <w:tcPr>
            <w:tcW w:w="960" w:type="dxa"/>
            <w:tcBorders>
              <w:top w:val="nil"/>
              <w:left w:val="nil"/>
              <w:bottom w:val="nil"/>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0.3159</w:t>
            </w:r>
          </w:p>
        </w:tc>
      </w:tr>
      <w:tr w:rsidR="00B855AA" w:rsidRPr="0052163A" w:rsidTr="0052163A">
        <w:trPr>
          <w:trHeight w:val="330"/>
          <w:jc w:val="center"/>
        </w:trPr>
        <w:tc>
          <w:tcPr>
            <w:tcW w:w="1463"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At most 5</w:t>
            </w:r>
          </w:p>
        </w:tc>
        <w:tc>
          <w:tcPr>
            <w:tcW w:w="1199"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0.006792</w:t>
            </w:r>
          </w:p>
        </w:tc>
        <w:tc>
          <w:tcPr>
            <w:tcW w:w="1077"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1.799134</w:t>
            </w:r>
          </w:p>
        </w:tc>
        <w:tc>
          <w:tcPr>
            <w:tcW w:w="1423"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3.841466</w:t>
            </w:r>
          </w:p>
        </w:tc>
        <w:tc>
          <w:tcPr>
            <w:tcW w:w="1383"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2.705545</w:t>
            </w:r>
          </w:p>
        </w:tc>
        <w:tc>
          <w:tcPr>
            <w:tcW w:w="960" w:type="dxa"/>
            <w:tcBorders>
              <w:top w:val="nil"/>
              <w:left w:val="nil"/>
              <w:bottom w:val="double" w:sz="6" w:space="0" w:color="auto"/>
              <w:right w:val="nil"/>
            </w:tcBorders>
            <w:shd w:val="clear" w:color="auto" w:fill="auto"/>
            <w:noWrap/>
            <w:vAlign w:val="center"/>
            <w:hideMark/>
          </w:tcPr>
          <w:p w:rsidR="00B855AA" w:rsidRPr="0052163A" w:rsidRDefault="00B855AA" w:rsidP="002E7E9E">
            <w:pPr>
              <w:spacing w:after="0" w:line="240" w:lineRule="auto"/>
              <w:jc w:val="center"/>
              <w:rPr>
                <w:rFonts w:ascii="Times New Roman" w:eastAsia="Times New Roman" w:hAnsi="Times New Roman" w:cs="Times New Roman"/>
                <w:color w:val="363636"/>
              </w:rPr>
            </w:pPr>
            <w:r w:rsidRPr="0052163A">
              <w:rPr>
                <w:rFonts w:ascii="Times New Roman" w:eastAsia="Times New Roman" w:hAnsi="Times New Roman" w:cs="Times New Roman"/>
                <w:color w:val="363636"/>
              </w:rPr>
              <w:t>0.1798</w:t>
            </w:r>
          </w:p>
        </w:tc>
      </w:tr>
      <w:tr w:rsidR="00B855AA" w:rsidRPr="0052163A" w:rsidTr="0052163A">
        <w:trPr>
          <w:trHeight w:val="330"/>
          <w:jc w:val="center"/>
        </w:trPr>
        <w:tc>
          <w:tcPr>
            <w:tcW w:w="1463"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c>
          <w:tcPr>
            <w:tcW w:w="1199"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c>
          <w:tcPr>
            <w:tcW w:w="1077"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c>
          <w:tcPr>
            <w:tcW w:w="1423"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c>
          <w:tcPr>
            <w:tcW w:w="1383"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c>
          <w:tcPr>
            <w:tcW w:w="960"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r>
      <w:tr w:rsidR="00B855AA" w:rsidRPr="0052163A" w:rsidTr="0052163A">
        <w:trPr>
          <w:trHeight w:val="315"/>
          <w:jc w:val="center"/>
        </w:trPr>
        <w:tc>
          <w:tcPr>
            <w:tcW w:w="5162" w:type="dxa"/>
            <w:gridSpan w:val="4"/>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r w:rsidRPr="0052163A">
              <w:rPr>
                <w:rFonts w:ascii="Times New Roman" w:eastAsia="Times New Roman" w:hAnsi="Times New Roman" w:cs="Times New Roman"/>
                <w:color w:val="363636"/>
              </w:rPr>
              <w:t xml:space="preserve"> Trace test indicates no cointegration at the 0.05 level</w:t>
            </w:r>
          </w:p>
        </w:tc>
        <w:tc>
          <w:tcPr>
            <w:tcW w:w="1383"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c>
          <w:tcPr>
            <w:tcW w:w="960"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r>
      <w:tr w:rsidR="00B855AA" w:rsidRPr="0052163A" w:rsidTr="0052163A">
        <w:trPr>
          <w:trHeight w:val="315"/>
          <w:jc w:val="center"/>
        </w:trPr>
        <w:tc>
          <w:tcPr>
            <w:tcW w:w="6545" w:type="dxa"/>
            <w:gridSpan w:val="5"/>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r w:rsidRPr="0052163A">
              <w:rPr>
                <w:rFonts w:ascii="Times New Roman" w:eastAsia="Times New Roman" w:hAnsi="Times New Roman" w:cs="Times New Roman"/>
                <w:color w:val="363636"/>
              </w:rPr>
              <w:t xml:space="preserve"> Trace test indicates 1 cointegrating eqn(s) at the 0.1 level</w:t>
            </w:r>
          </w:p>
        </w:tc>
        <w:tc>
          <w:tcPr>
            <w:tcW w:w="960" w:type="dxa"/>
            <w:tcBorders>
              <w:top w:val="nil"/>
              <w:left w:val="nil"/>
              <w:bottom w:val="nil"/>
              <w:right w:val="nil"/>
            </w:tcBorders>
            <w:shd w:val="clear" w:color="auto" w:fill="auto"/>
            <w:noWrap/>
            <w:vAlign w:val="bottom"/>
            <w:hideMark/>
          </w:tcPr>
          <w:p w:rsidR="00B855AA" w:rsidRPr="0052163A" w:rsidRDefault="00B855AA" w:rsidP="002E7E9E">
            <w:pPr>
              <w:spacing w:after="0" w:line="240" w:lineRule="auto"/>
              <w:rPr>
                <w:rFonts w:ascii="Times New Roman" w:eastAsia="Times New Roman" w:hAnsi="Times New Roman" w:cs="Times New Roman"/>
                <w:color w:val="363636"/>
              </w:rPr>
            </w:pPr>
          </w:p>
        </w:tc>
      </w:tr>
    </w:tbl>
    <w:p w:rsidR="00B855AA" w:rsidRDefault="00B855AA" w:rsidP="002E7E9E">
      <w:pPr>
        <w:spacing w:after="0" w:line="240" w:lineRule="auto"/>
        <w:ind w:firstLine="720"/>
        <w:jc w:val="both"/>
        <w:rPr>
          <w:rFonts w:ascii="Times New Roman" w:hAnsi="Times New Roman" w:cs="Times New Roman"/>
          <w:sz w:val="24"/>
          <w:szCs w:val="24"/>
        </w:rPr>
      </w:pPr>
      <w:proofErr w:type="gramStart"/>
      <w:r w:rsidRPr="00D130CD">
        <w:rPr>
          <w:rFonts w:ascii="Times New Roman" w:hAnsi="Times New Roman" w:cs="Times New Roman"/>
          <w:sz w:val="24"/>
          <w:szCs w:val="24"/>
        </w:rPr>
        <w:t>Sumber :</w:t>
      </w:r>
      <w:proofErr w:type="gramEnd"/>
      <w:r w:rsidRPr="00D130CD">
        <w:rPr>
          <w:rFonts w:ascii="Times New Roman" w:hAnsi="Times New Roman" w:cs="Times New Roman"/>
          <w:sz w:val="24"/>
          <w:szCs w:val="24"/>
        </w:rPr>
        <w:t xml:space="preserve"> data diolah</w:t>
      </w:r>
    </w:p>
    <w:p w:rsidR="002E7E9E" w:rsidRDefault="002E7E9E" w:rsidP="002E7E9E">
      <w:pPr>
        <w:spacing w:after="0" w:line="480" w:lineRule="auto"/>
        <w:jc w:val="both"/>
        <w:rPr>
          <w:rFonts w:ascii="Times New Roman" w:hAnsi="Times New Roman" w:cs="Times New Roman"/>
          <w:sz w:val="24"/>
          <w:szCs w:val="24"/>
        </w:rPr>
      </w:pPr>
    </w:p>
    <w:p w:rsidR="00B855AA" w:rsidRDefault="00B855AA" w:rsidP="002E7E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Den</w:t>
      </w:r>
      <w:r w:rsidR="002E7E9E">
        <w:rPr>
          <w:rFonts w:ascii="Times New Roman" w:hAnsi="Times New Roman" w:cs="Times New Roman"/>
          <w:sz w:val="24"/>
          <w:szCs w:val="24"/>
        </w:rPr>
        <w:t>gan melihat hasil dari Tabel 4</w:t>
      </w:r>
      <w:r>
        <w:rPr>
          <w:rFonts w:ascii="Times New Roman" w:hAnsi="Times New Roman" w:cs="Times New Roman"/>
          <w:sz w:val="24"/>
          <w:szCs w:val="24"/>
        </w:rPr>
        <w:t xml:space="preserve"> ada 1 kointegrasi yang terbentuk pada tingkat keyakinan 1% atau 0.1 saat periode setelah krisis. </w:t>
      </w:r>
      <w:proofErr w:type="gramStart"/>
      <w:r>
        <w:rPr>
          <w:rFonts w:ascii="Times New Roman" w:hAnsi="Times New Roman" w:cs="Times New Roman"/>
          <w:sz w:val="24"/>
          <w:szCs w:val="24"/>
        </w:rPr>
        <w:t>Hal ini dapat dilihat dari nilai probabilitasnya yang lebih kecil dari 0.1 atau 1% ditunjukkan dengan nilai probabilitas sebesar 0.0785.</w:t>
      </w:r>
      <w:proofErr w:type="gramEnd"/>
    </w:p>
    <w:p w:rsidR="00B855AA" w:rsidRDefault="00B855AA" w:rsidP="002E7E9E">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Hasil dari uji kointegrasi dapat juga dilihat dari </w:t>
      </w:r>
      <w:r>
        <w:rPr>
          <w:rFonts w:ascii="Times New Roman" w:hAnsi="Times New Roman" w:cs="Times New Roman"/>
          <w:i/>
          <w:sz w:val="24"/>
          <w:szCs w:val="24"/>
        </w:rPr>
        <w:t xml:space="preserve">Trace test </w:t>
      </w:r>
      <w:r>
        <w:rPr>
          <w:rFonts w:ascii="Times New Roman" w:hAnsi="Times New Roman" w:cs="Times New Roman"/>
          <w:sz w:val="24"/>
          <w:szCs w:val="24"/>
        </w:rPr>
        <w:t xml:space="preserve">dan </w:t>
      </w:r>
      <w:r w:rsidRPr="00972106">
        <w:rPr>
          <w:rFonts w:ascii="Times New Roman" w:hAnsi="Times New Roman" w:cs="Times New Roman"/>
          <w:i/>
          <w:sz w:val="24"/>
          <w:szCs w:val="24"/>
        </w:rPr>
        <w:t>Eigenvalue</w:t>
      </w:r>
      <w:r>
        <w:rPr>
          <w:rFonts w:ascii="Times New Roman" w:hAnsi="Times New Roman" w:cs="Times New Roman"/>
          <w:sz w:val="24"/>
          <w:szCs w:val="24"/>
        </w:rPr>
        <w:t xml:space="preserve"> yang mengindikasikan adanya kointegrasi pada model yang diuji. Apabila nilai </w:t>
      </w:r>
      <w:r>
        <w:rPr>
          <w:rFonts w:ascii="Times New Roman" w:hAnsi="Times New Roman" w:cs="Times New Roman"/>
          <w:i/>
          <w:sz w:val="24"/>
          <w:szCs w:val="24"/>
        </w:rPr>
        <w:t>trace statistic</w:t>
      </w:r>
      <w:r>
        <w:rPr>
          <w:rFonts w:ascii="Times New Roman" w:hAnsi="Times New Roman" w:cs="Times New Roman"/>
          <w:sz w:val="24"/>
          <w:szCs w:val="24"/>
        </w:rPr>
        <w:t xml:space="preserve"> lebih besar dari nilai </w:t>
      </w:r>
      <w:r>
        <w:rPr>
          <w:rFonts w:ascii="Times New Roman" w:hAnsi="Times New Roman" w:cs="Times New Roman"/>
          <w:i/>
          <w:sz w:val="24"/>
          <w:szCs w:val="24"/>
        </w:rPr>
        <w:t>critical value</w:t>
      </w:r>
      <w:r>
        <w:rPr>
          <w:rFonts w:ascii="Times New Roman" w:hAnsi="Times New Roman" w:cs="Times New Roman"/>
          <w:sz w:val="24"/>
          <w:szCs w:val="24"/>
        </w:rPr>
        <w:t xml:space="preserve"> maka menunjukkan bahwa pasar modalnya </w:t>
      </w:r>
      <w:r>
        <w:rPr>
          <w:rFonts w:ascii="Times New Roman" w:hAnsi="Times New Roman" w:cs="Times New Roman"/>
          <w:sz w:val="24"/>
          <w:szCs w:val="24"/>
        </w:rPr>
        <w:lastRenderedPageBreak/>
        <w:t xml:space="preserve">terkointegrasi secara kuat. Sedangkan yang nilai </w:t>
      </w:r>
      <w:r>
        <w:rPr>
          <w:rFonts w:ascii="Times New Roman" w:hAnsi="Times New Roman" w:cs="Times New Roman"/>
          <w:i/>
          <w:sz w:val="24"/>
          <w:szCs w:val="24"/>
        </w:rPr>
        <w:t>trace statistic</w:t>
      </w:r>
      <w:r>
        <w:rPr>
          <w:rFonts w:ascii="Times New Roman" w:hAnsi="Times New Roman" w:cs="Times New Roman"/>
          <w:sz w:val="24"/>
          <w:szCs w:val="24"/>
        </w:rPr>
        <w:t xml:space="preserve"> lebih kecil dari nilai </w:t>
      </w:r>
      <w:r>
        <w:rPr>
          <w:rFonts w:ascii="Times New Roman" w:hAnsi="Times New Roman" w:cs="Times New Roman"/>
          <w:i/>
          <w:sz w:val="24"/>
          <w:szCs w:val="24"/>
        </w:rPr>
        <w:t>critical value</w:t>
      </w:r>
      <w:r>
        <w:rPr>
          <w:rFonts w:ascii="Times New Roman" w:hAnsi="Times New Roman" w:cs="Times New Roman"/>
          <w:sz w:val="24"/>
          <w:szCs w:val="24"/>
        </w:rPr>
        <w:t xml:space="preserve"> tidak berarti psar modalnya tidak terkointegrasi tetapi pasar modal ini terkointegrasi secara lemah. Berrdasarkan Tabel 4.5 di atas menunjukkan bahwa dengan tingkat keyakinan 0.1 atau 1% menghasilkan nilai </w:t>
      </w:r>
      <w:r w:rsidRPr="00FD6860">
        <w:rPr>
          <w:rFonts w:ascii="Times New Roman" w:hAnsi="Times New Roman" w:cs="Times New Roman"/>
          <w:i/>
          <w:sz w:val="24"/>
          <w:szCs w:val="24"/>
        </w:rPr>
        <w:t>trace statistic</w:t>
      </w:r>
      <w:r>
        <w:rPr>
          <w:rFonts w:ascii="Times New Roman" w:hAnsi="Times New Roman" w:cs="Times New Roman"/>
          <w:sz w:val="24"/>
          <w:szCs w:val="24"/>
        </w:rPr>
        <w:t xml:space="preserve"> pada </w:t>
      </w:r>
      <w:r>
        <w:rPr>
          <w:rFonts w:ascii="Times New Roman" w:hAnsi="Times New Roman" w:cs="Times New Roman"/>
          <w:i/>
          <w:sz w:val="24"/>
          <w:szCs w:val="24"/>
        </w:rPr>
        <w:t>None</w:t>
      </w:r>
      <w:r>
        <w:rPr>
          <w:rFonts w:ascii="Times New Roman" w:hAnsi="Times New Roman" w:cs="Times New Roman"/>
          <w:sz w:val="24"/>
          <w:szCs w:val="24"/>
        </w:rPr>
        <w:t xml:space="preserve"> sebesar 92.80088 lebih besar dari </w:t>
      </w:r>
      <w:r w:rsidRPr="00FD6860">
        <w:rPr>
          <w:rFonts w:ascii="Times New Roman" w:hAnsi="Times New Roman" w:cs="Times New Roman"/>
          <w:i/>
          <w:sz w:val="24"/>
          <w:szCs w:val="24"/>
        </w:rPr>
        <w:t>critical value</w:t>
      </w:r>
      <w:r>
        <w:rPr>
          <w:rFonts w:ascii="Times New Roman" w:hAnsi="Times New Roman" w:cs="Times New Roman"/>
          <w:sz w:val="24"/>
          <w:szCs w:val="24"/>
        </w:rPr>
        <w:t xml:space="preserve"> sebesar 91.11028 sehingga dapat dikatakan terdapat 1 pasang kointegrasi dalam model yang di uji. </w:t>
      </w:r>
    </w:p>
    <w:p w:rsidR="00B855AA" w:rsidRPr="00EF0469" w:rsidRDefault="00B855AA" w:rsidP="002E7E9E">
      <w:pPr>
        <w:widowControl w:val="0"/>
        <w:autoSpaceDE w:val="0"/>
        <w:autoSpaceDN w:val="0"/>
        <w:adjustRightInd w:val="0"/>
        <w:spacing w:after="0" w:line="480" w:lineRule="auto"/>
        <w:ind w:right="499" w:firstLine="720"/>
        <w:jc w:val="both"/>
        <w:rPr>
          <w:rFonts w:ascii="Times New Roman" w:eastAsia="Arial Unicode MS" w:hAnsi="Times New Roman" w:cs="Times New Roman"/>
          <w:b/>
          <w:color w:val="000000"/>
          <w:spacing w:val="2"/>
          <w:sz w:val="24"/>
          <w:szCs w:val="24"/>
        </w:rPr>
      </w:pPr>
      <w:proofErr w:type="gramStart"/>
      <w:r>
        <w:rPr>
          <w:rFonts w:ascii="Times New Roman" w:hAnsi="Times New Roman" w:cs="Times New Roman"/>
          <w:sz w:val="24"/>
          <w:szCs w:val="24"/>
        </w:rPr>
        <w:t xml:space="preserve">Kemudian untuk hasil uji kointegrasi yang membandingkan </w:t>
      </w:r>
      <w:r>
        <w:rPr>
          <w:rFonts w:ascii="Times New Roman" w:hAnsi="Times New Roman" w:cs="Times New Roman"/>
          <w:i/>
          <w:sz w:val="24"/>
          <w:szCs w:val="24"/>
        </w:rPr>
        <w:t>Eigenvalue</w:t>
      </w:r>
      <w:r>
        <w:rPr>
          <w:rFonts w:ascii="Times New Roman" w:hAnsi="Times New Roman" w:cs="Times New Roman"/>
          <w:sz w:val="24"/>
          <w:szCs w:val="24"/>
        </w:rPr>
        <w:t xml:space="preserve"> dengan tingkat keyakinan 0.1 atau 1% juga mngindikasikan terdapat 1 kointegrasi yang terbentuk.</w:t>
      </w:r>
      <w:proofErr w:type="gramEnd"/>
      <w:r>
        <w:rPr>
          <w:rFonts w:ascii="Times New Roman" w:hAnsi="Times New Roman" w:cs="Times New Roman"/>
          <w:sz w:val="24"/>
          <w:szCs w:val="24"/>
        </w:rPr>
        <w:t xml:space="preserve"> Hal ini dapat dilihat pada Tabel 4.5 bahwa nilai </w:t>
      </w:r>
      <w:r>
        <w:rPr>
          <w:rFonts w:ascii="Times New Roman" w:hAnsi="Times New Roman" w:cs="Times New Roman"/>
          <w:i/>
          <w:sz w:val="24"/>
          <w:szCs w:val="24"/>
        </w:rPr>
        <w:t>Eigenvalue</w:t>
      </w:r>
      <w:r>
        <w:rPr>
          <w:rFonts w:ascii="Times New Roman" w:hAnsi="Times New Roman" w:cs="Times New Roman"/>
          <w:sz w:val="24"/>
          <w:szCs w:val="24"/>
        </w:rPr>
        <w:t xml:space="preserve"> pada </w:t>
      </w:r>
      <w:proofErr w:type="gramStart"/>
      <w:r>
        <w:rPr>
          <w:rFonts w:ascii="Times New Roman" w:hAnsi="Times New Roman" w:cs="Times New Roman"/>
          <w:i/>
          <w:sz w:val="24"/>
          <w:szCs w:val="24"/>
        </w:rPr>
        <w:t>None</w:t>
      </w:r>
      <w:proofErr w:type="gramEnd"/>
      <w:r>
        <w:rPr>
          <w:rFonts w:ascii="Times New Roman" w:hAnsi="Times New Roman" w:cs="Times New Roman"/>
          <w:sz w:val="24"/>
          <w:szCs w:val="24"/>
        </w:rPr>
        <w:t xml:space="preserve"> sebesar 0.103057 yang lebih besar dari tingkat keyakinan 0.1. </w:t>
      </w:r>
      <w:proofErr w:type="gramStart"/>
      <w:r>
        <w:rPr>
          <w:rFonts w:ascii="Times New Roman" w:hAnsi="Times New Roman" w:cs="Times New Roman"/>
          <w:sz w:val="24"/>
          <w:szCs w:val="24"/>
        </w:rPr>
        <w:t>Jadi dapat disimpulkan bahwa dengan terkointegrasinya variabel dalam model maka seluruh variabel tersebut memiliki hubungan jangka panjang.</w:t>
      </w:r>
      <w:proofErr w:type="gramEnd"/>
    </w:p>
    <w:p w:rsidR="00EF0469" w:rsidRDefault="00EF0469" w:rsidP="00F75EA3">
      <w:pPr>
        <w:widowControl w:val="0"/>
        <w:autoSpaceDE w:val="0"/>
        <w:autoSpaceDN w:val="0"/>
        <w:adjustRightInd w:val="0"/>
        <w:spacing w:after="0" w:line="480" w:lineRule="auto"/>
        <w:ind w:right="499"/>
        <w:jc w:val="both"/>
        <w:rPr>
          <w:rFonts w:ascii="Times New Roman" w:eastAsia="Arial Unicode MS" w:hAnsi="Times New Roman" w:cs="Times New Roman"/>
          <w:color w:val="000000"/>
          <w:spacing w:val="2"/>
          <w:sz w:val="24"/>
          <w:szCs w:val="24"/>
        </w:rPr>
      </w:pPr>
      <w:r>
        <w:rPr>
          <w:rFonts w:ascii="Times New Roman" w:eastAsia="Arial Unicode MS" w:hAnsi="Times New Roman" w:cs="Times New Roman"/>
          <w:color w:val="000000"/>
          <w:spacing w:val="2"/>
          <w:sz w:val="24"/>
          <w:szCs w:val="24"/>
        </w:rPr>
        <w:t xml:space="preserve"> </w:t>
      </w:r>
    </w:p>
    <w:p w:rsidR="0052163A" w:rsidRDefault="0052163A" w:rsidP="00F75EA3">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r w:rsidRPr="0052163A">
        <w:rPr>
          <w:rFonts w:ascii="Times New Roman" w:eastAsia="Arial Unicode MS" w:hAnsi="Times New Roman" w:cs="Times New Roman"/>
          <w:b/>
          <w:color w:val="000000"/>
          <w:spacing w:val="2"/>
          <w:sz w:val="24"/>
          <w:szCs w:val="24"/>
        </w:rPr>
        <w:t>Uji Kausalitas dengan Granger Causality Test</w:t>
      </w:r>
    </w:p>
    <w:p w:rsidR="0052163A" w:rsidRPr="00D17B89" w:rsidRDefault="0052163A" w:rsidP="00DD3B0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5</w:t>
      </w:r>
    </w:p>
    <w:p w:rsidR="0052163A" w:rsidRDefault="0052163A" w:rsidP="00DD3B0F">
      <w:pPr>
        <w:spacing w:after="0" w:line="240" w:lineRule="auto"/>
        <w:jc w:val="center"/>
        <w:rPr>
          <w:rFonts w:ascii="Times New Roman" w:hAnsi="Times New Roman" w:cs="Times New Roman"/>
          <w:b/>
          <w:i/>
          <w:sz w:val="24"/>
          <w:szCs w:val="24"/>
        </w:rPr>
      </w:pPr>
      <w:r w:rsidRPr="00D17B89">
        <w:rPr>
          <w:rFonts w:ascii="Times New Roman" w:hAnsi="Times New Roman" w:cs="Times New Roman"/>
          <w:b/>
          <w:i/>
          <w:sz w:val="24"/>
          <w:szCs w:val="24"/>
        </w:rPr>
        <w:t>Granger Causality Test</w:t>
      </w:r>
      <w:r>
        <w:rPr>
          <w:rFonts w:ascii="Times New Roman" w:hAnsi="Times New Roman" w:cs="Times New Roman"/>
          <w:b/>
          <w:i/>
          <w:sz w:val="24"/>
          <w:szCs w:val="24"/>
        </w:rPr>
        <w:t xml:space="preserve"> </w:t>
      </w:r>
      <w:r w:rsidRPr="001D16D3">
        <w:rPr>
          <w:rFonts w:ascii="Times New Roman" w:hAnsi="Times New Roman" w:cs="Times New Roman"/>
          <w:b/>
          <w:sz w:val="24"/>
          <w:szCs w:val="24"/>
        </w:rPr>
        <w:t>Sebelum Krisis</w:t>
      </w:r>
    </w:p>
    <w:p w:rsidR="0052163A" w:rsidRPr="002940ED" w:rsidRDefault="0052163A" w:rsidP="00DD3B0F">
      <w:pPr>
        <w:autoSpaceDE w:val="0"/>
        <w:autoSpaceDN w:val="0"/>
        <w:adjustRightInd w:val="0"/>
        <w:spacing w:after="0" w:line="240" w:lineRule="auto"/>
        <w:rPr>
          <w:rFonts w:ascii="Arial" w:hAnsi="Arial" w:cs="Arial"/>
          <w:sz w:val="18"/>
          <w:szCs w:val="18"/>
        </w:rPr>
      </w:pPr>
    </w:p>
    <w:p w:rsidR="0052163A" w:rsidRPr="002B0E59" w:rsidRDefault="0052163A" w:rsidP="00DD3B0F">
      <w:pPr>
        <w:autoSpaceDE w:val="0"/>
        <w:autoSpaceDN w:val="0"/>
        <w:adjustRightInd w:val="0"/>
        <w:spacing w:after="0" w:line="240" w:lineRule="auto"/>
        <w:rPr>
          <w:rFonts w:ascii="Arial" w:hAnsi="Arial" w:cs="Arial"/>
          <w:sz w:val="18"/>
          <w:szCs w:val="18"/>
        </w:rPr>
      </w:pPr>
    </w:p>
    <w:tbl>
      <w:tblPr>
        <w:tblW w:w="7593" w:type="dxa"/>
        <w:tblInd w:w="920" w:type="dxa"/>
        <w:tblLayout w:type="fixed"/>
        <w:tblCellMar>
          <w:left w:w="0" w:type="dxa"/>
          <w:right w:w="0" w:type="dxa"/>
        </w:tblCellMar>
        <w:tblLook w:val="0000"/>
      </w:tblPr>
      <w:tblGrid>
        <w:gridCol w:w="4915"/>
        <w:gridCol w:w="788"/>
        <w:gridCol w:w="997"/>
        <w:gridCol w:w="893"/>
      </w:tblGrid>
      <w:tr w:rsidR="0052163A" w:rsidRPr="00107537" w:rsidTr="0052163A">
        <w:trPr>
          <w:trHeight w:val="225"/>
        </w:trPr>
        <w:tc>
          <w:tcPr>
            <w:tcW w:w="7593" w:type="dxa"/>
            <w:gridSpan w:val="4"/>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Pairwise Granger Causality Tests</w:t>
            </w:r>
          </w:p>
        </w:tc>
      </w:tr>
      <w:tr w:rsidR="0052163A" w:rsidRPr="00107537" w:rsidTr="0052163A">
        <w:trPr>
          <w:trHeight w:val="225"/>
        </w:trPr>
        <w:tc>
          <w:tcPr>
            <w:tcW w:w="7593" w:type="dxa"/>
            <w:gridSpan w:val="4"/>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Date: 04/21/15   Time: 05:58</w:t>
            </w:r>
          </w:p>
        </w:tc>
      </w:tr>
      <w:tr w:rsidR="0052163A" w:rsidRPr="00107537" w:rsidTr="0052163A">
        <w:trPr>
          <w:trHeight w:val="225"/>
        </w:trPr>
        <w:tc>
          <w:tcPr>
            <w:tcW w:w="7593" w:type="dxa"/>
            <w:gridSpan w:val="4"/>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Sample: 1/03/2006 12/29/2008</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Lags: 2</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Null Hypothesis:</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Obs</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F-Statistic</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Prob. </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SINGAPURA does not Granger Cause AMERIKA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0.29602</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0.7442</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AMERIKA does not Granger Cause SINGAPURA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5.76220</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0.0039</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MALAYSIA does not Granger Cause AMERIKA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0.74249</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0.4776</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AMERIKA does not Granger Cause MALAYSIA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8.53466</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0.0003</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INDONESIA does not Granger Cause AMERIKA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2.22083</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0.1120</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lastRenderedPageBreak/>
              <w:t> AMERIKA does not Granger Cause INDONESIA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14.3505</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2.E-06</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FILIPINA does not Granger Cause AMERIKA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0.43656</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0.6471</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AMERIKA does not Granger Cause FILIPINA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61.9567</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2.E-20</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THAILAND does not Granger Cause AMERIKA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0.27050</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0.7634</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AMERIKA does not Granger Cause THAILAND</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44.3046</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7.E-16</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MALAYSIA does not Granger Cause SINGAPURA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2.13378</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0.1219</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SINGAPURA does not Granger Cause MALAYSIA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5.80002</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0.0037</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INDONESIA does not Granger Cause SINGAPURA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3.17657</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0.0445</w:t>
            </w:r>
            <w:r w:rsidR="00DD3B0F">
              <w:rPr>
                <w:rFonts w:ascii="Arial" w:hAnsi="Arial" w:cs="Arial"/>
                <w:color w:val="363636"/>
                <w:sz w:val="20"/>
                <w:szCs w:val="20"/>
              </w:rPr>
              <w:t>*</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SINGAPURA does not Granger Cause INDONESIA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19.6251</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3.E-08</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FILIPINA does not Granger Cause SINGAPURA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4.15400</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0.0175</w:t>
            </w:r>
            <w:r w:rsidR="00DD3B0F">
              <w:rPr>
                <w:rFonts w:ascii="Arial" w:hAnsi="Arial" w:cs="Arial"/>
                <w:color w:val="363636"/>
                <w:sz w:val="20"/>
                <w:szCs w:val="20"/>
              </w:rPr>
              <w:t>*</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SINGAPURA does not Granger Cause FILIPINA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50.1594</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2.E-17</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THAILAND does not Granger Cause SINGAPURA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4.93332</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0.0084</w:t>
            </w:r>
            <w:r w:rsidR="00DD3B0F">
              <w:rPr>
                <w:rFonts w:ascii="Arial" w:hAnsi="Arial" w:cs="Arial"/>
                <w:color w:val="363636"/>
                <w:sz w:val="20"/>
                <w:szCs w:val="20"/>
              </w:rPr>
              <w:t>*</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SINGAPURA does not Granger Cause THAILAND</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26.4489</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1.E-10</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INDONESIA does not Granger Cause MALAYSIA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1.56819</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0.2118</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MALAYSIA does not Granger Cause INDONESIA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23.5310</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1.E-09</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FILIPINA does not Granger Cause MALAYSIA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3.30984</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0.0392</w:t>
            </w:r>
            <w:r w:rsidR="00DD3B0F">
              <w:rPr>
                <w:rFonts w:ascii="Arial" w:hAnsi="Arial" w:cs="Arial"/>
                <w:color w:val="363636"/>
                <w:sz w:val="20"/>
                <w:szCs w:val="20"/>
              </w:rPr>
              <w:t>*</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MALAYSIA does not Granger Cause FILIPINA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42.5314</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2.E-15</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THAILAND does not Granger Cause MALAYSIA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1.42462</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0.2438</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MALAYSIA does not Granger Cause THAILAND</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11.8555</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2.E-05</w:t>
            </w:r>
            <w:r w:rsidR="00DD3B0F">
              <w:rPr>
                <w:rFonts w:ascii="Arial" w:hAnsi="Arial" w:cs="Arial"/>
                <w:color w:val="363636"/>
                <w:sz w:val="20"/>
                <w:szCs w:val="20"/>
              </w:rPr>
              <w:t>*</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FILIPINA does not Granger Cause INDONESIA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23.3524</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1.E-09</w:t>
            </w:r>
            <w:r w:rsidR="00DD3B0F">
              <w:rPr>
                <w:rFonts w:ascii="Arial" w:hAnsi="Arial" w:cs="Arial"/>
                <w:color w:val="363636"/>
                <w:sz w:val="20"/>
                <w:szCs w:val="20"/>
              </w:rPr>
              <w:t>*</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INDONESIA does not Granger Cause FILIPINA</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2.14171</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0.1210</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THAILAND does not Granger Cause INDONESIA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14.8565</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1.E-06</w:t>
            </w:r>
            <w:r w:rsidR="00DD3B0F">
              <w:rPr>
                <w:rFonts w:ascii="Arial" w:hAnsi="Arial" w:cs="Arial"/>
                <w:color w:val="363636"/>
                <w:sz w:val="20"/>
                <w:szCs w:val="20"/>
              </w:rPr>
              <w:t>*</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INDONESIA does not Granger Cause THAILAND</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0.73191</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0.4827</w:t>
            </w:r>
          </w:p>
        </w:tc>
      </w:tr>
      <w:tr w:rsidR="0052163A" w:rsidRPr="00107537" w:rsidTr="0052163A">
        <w:trPr>
          <w:trHeight w:hRule="exact" w:val="90"/>
        </w:trPr>
        <w:tc>
          <w:tcPr>
            <w:tcW w:w="4915"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val="225"/>
        </w:trPr>
        <w:tc>
          <w:tcPr>
            <w:tcW w:w="4915"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THAILAND does not Granger Cause FILIPINA</w:t>
            </w:r>
          </w:p>
        </w:tc>
        <w:tc>
          <w:tcPr>
            <w:tcW w:w="788"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157</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0.00137</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0.9986</w:t>
            </w:r>
          </w:p>
        </w:tc>
      </w:tr>
      <w:tr w:rsidR="0052163A" w:rsidRPr="00107537" w:rsidTr="0052163A">
        <w:trPr>
          <w:trHeight w:val="225"/>
        </w:trPr>
        <w:tc>
          <w:tcPr>
            <w:tcW w:w="5703" w:type="dxa"/>
            <w:gridSpan w:val="2"/>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rPr>
                <w:rFonts w:ascii="Arial" w:hAnsi="Arial" w:cs="Arial"/>
                <w:color w:val="363636"/>
                <w:sz w:val="20"/>
                <w:szCs w:val="20"/>
              </w:rPr>
            </w:pPr>
            <w:r w:rsidRPr="00107537">
              <w:rPr>
                <w:rFonts w:ascii="Arial" w:hAnsi="Arial" w:cs="Arial"/>
                <w:color w:val="363636"/>
                <w:sz w:val="20"/>
                <w:szCs w:val="20"/>
              </w:rPr>
              <w:t> FILIPINA does not Granger Cause THAILAND</w:t>
            </w:r>
          </w:p>
        </w:tc>
        <w:tc>
          <w:tcPr>
            <w:tcW w:w="997"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r w:rsidRPr="00107537">
              <w:rPr>
                <w:rFonts w:ascii="Arial" w:hAnsi="Arial" w:cs="Arial"/>
                <w:color w:val="363636"/>
                <w:sz w:val="20"/>
                <w:szCs w:val="20"/>
              </w:rPr>
              <w:t> 1.78153</w:t>
            </w:r>
          </w:p>
        </w:tc>
        <w:tc>
          <w:tcPr>
            <w:tcW w:w="893" w:type="dxa"/>
            <w:tcBorders>
              <w:top w:val="nil"/>
              <w:left w:val="nil"/>
              <w:bottom w:val="nil"/>
              <w:right w:val="nil"/>
            </w:tcBorders>
            <w:vAlign w:val="bottom"/>
          </w:tcPr>
          <w:p w:rsidR="0052163A" w:rsidRPr="00107537" w:rsidRDefault="0052163A" w:rsidP="00DD3B0F">
            <w:pPr>
              <w:autoSpaceDE w:val="0"/>
              <w:autoSpaceDN w:val="0"/>
              <w:adjustRightInd w:val="0"/>
              <w:spacing w:after="0" w:line="240" w:lineRule="auto"/>
              <w:ind w:right="10"/>
              <w:jc w:val="right"/>
              <w:rPr>
                <w:rFonts w:ascii="Arial" w:hAnsi="Arial" w:cs="Arial"/>
                <w:color w:val="363636"/>
                <w:sz w:val="20"/>
                <w:szCs w:val="20"/>
              </w:rPr>
            </w:pPr>
            <w:r w:rsidRPr="00107537">
              <w:rPr>
                <w:rFonts w:ascii="Arial" w:hAnsi="Arial" w:cs="Arial"/>
                <w:color w:val="363636"/>
                <w:sz w:val="20"/>
                <w:szCs w:val="20"/>
              </w:rPr>
              <w:t>0.1719</w:t>
            </w:r>
          </w:p>
        </w:tc>
      </w:tr>
      <w:tr w:rsidR="0052163A" w:rsidRPr="00107537" w:rsidTr="0052163A">
        <w:trPr>
          <w:trHeight w:hRule="exact" w:val="90"/>
        </w:trPr>
        <w:tc>
          <w:tcPr>
            <w:tcW w:w="4915" w:type="dxa"/>
            <w:tcBorders>
              <w:top w:val="nil"/>
              <w:left w:val="nil"/>
              <w:bottom w:val="double" w:sz="6" w:space="0"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0"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0"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0" w:color="auto"/>
              <w:right w:val="nil"/>
            </w:tcBorders>
            <w:vAlign w:val="bottom"/>
          </w:tcPr>
          <w:p w:rsidR="0052163A" w:rsidRPr="00107537" w:rsidRDefault="0052163A" w:rsidP="00DD3B0F">
            <w:pPr>
              <w:autoSpaceDE w:val="0"/>
              <w:autoSpaceDN w:val="0"/>
              <w:adjustRightInd w:val="0"/>
              <w:spacing w:after="0" w:line="240" w:lineRule="auto"/>
              <w:jc w:val="center"/>
              <w:rPr>
                <w:rFonts w:ascii="Arial" w:hAnsi="Arial" w:cs="Arial"/>
                <w:color w:val="363636"/>
                <w:sz w:val="20"/>
                <w:szCs w:val="20"/>
              </w:rPr>
            </w:pPr>
          </w:p>
        </w:tc>
      </w:tr>
      <w:tr w:rsidR="0052163A" w:rsidRPr="00107537" w:rsidTr="0052163A">
        <w:trPr>
          <w:trHeight w:hRule="exact" w:val="135"/>
        </w:trPr>
        <w:tc>
          <w:tcPr>
            <w:tcW w:w="4915" w:type="dxa"/>
            <w:tcBorders>
              <w:top w:val="nil"/>
              <w:left w:val="nil"/>
              <w:bottom w:val="nil"/>
              <w:right w:val="nil"/>
            </w:tcBorders>
            <w:vAlign w:val="bottom"/>
          </w:tcPr>
          <w:p w:rsidR="0052163A" w:rsidRPr="00107537" w:rsidRDefault="0052163A" w:rsidP="0052163A">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52163A" w:rsidRPr="00107537" w:rsidRDefault="0052163A" w:rsidP="0052163A">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52163A" w:rsidRPr="00107537" w:rsidRDefault="0052163A" w:rsidP="0052163A">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52163A" w:rsidRPr="00107537" w:rsidRDefault="0052163A" w:rsidP="0052163A">
            <w:pPr>
              <w:autoSpaceDE w:val="0"/>
              <w:autoSpaceDN w:val="0"/>
              <w:adjustRightInd w:val="0"/>
              <w:spacing w:after="0" w:line="240" w:lineRule="auto"/>
              <w:jc w:val="center"/>
              <w:rPr>
                <w:rFonts w:ascii="Arial" w:hAnsi="Arial" w:cs="Arial"/>
                <w:color w:val="363636"/>
                <w:sz w:val="20"/>
                <w:szCs w:val="20"/>
              </w:rPr>
            </w:pPr>
          </w:p>
        </w:tc>
      </w:tr>
    </w:tbl>
    <w:p w:rsidR="00DD3B0F" w:rsidRPr="00DD3B0F" w:rsidRDefault="00DD3B0F" w:rsidP="00DD3B0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DD3B0F">
        <w:rPr>
          <w:rFonts w:ascii="Times New Roman" w:hAnsi="Times New Roman" w:cs="Times New Roman"/>
          <w:sz w:val="24"/>
          <w:szCs w:val="24"/>
        </w:rPr>
        <w:t xml:space="preserve">ignifikan at </w:t>
      </w:r>
      <w:r>
        <w:rPr>
          <w:rFonts w:ascii="Times New Roman" w:hAnsi="Times New Roman" w:cs="Times New Roman"/>
          <w:sz w:val="24"/>
          <w:szCs w:val="24"/>
        </w:rPr>
        <w:t xml:space="preserve">level </w:t>
      </w:r>
      <w:r w:rsidRPr="00DD3B0F">
        <w:rPr>
          <w:rFonts w:ascii="Times New Roman" w:hAnsi="Times New Roman" w:cs="Times New Roman"/>
          <w:sz w:val="24"/>
          <w:szCs w:val="24"/>
        </w:rPr>
        <w:t>0.05 or 5%</w:t>
      </w:r>
    </w:p>
    <w:p w:rsidR="0052163A" w:rsidRDefault="0052163A" w:rsidP="00DD3B0F">
      <w:pPr>
        <w:spacing w:after="0" w:line="240" w:lineRule="auto"/>
        <w:ind w:firstLine="720"/>
        <w:jc w:val="both"/>
        <w:rPr>
          <w:rFonts w:ascii="Times New Roman" w:hAnsi="Times New Roman" w:cs="Times New Roman"/>
          <w:sz w:val="24"/>
          <w:szCs w:val="24"/>
        </w:rPr>
      </w:pPr>
      <w:proofErr w:type="gramStart"/>
      <w:r w:rsidRPr="00886F78">
        <w:rPr>
          <w:rFonts w:ascii="Times New Roman" w:hAnsi="Times New Roman" w:cs="Times New Roman"/>
          <w:sz w:val="24"/>
          <w:szCs w:val="24"/>
        </w:rPr>
        <w:t>Sumber :</w:t>
      </w:r>
      <w:proofErr w:type="gramEnd"/>
      <w:r w:rsidRPr="00886F78">
        <w:rPr>
          <w:rFonts w:ascii="Times New Roman" w:hAnsi="Times New Roman" w:cs="Times New Roman"/>
          <w:sz w:val="24"/>
          <w:szCs w:val="24"/>
        </w:rPr>
        <w:t xml:space="preserve"> data diolah</w:t>
      </w:r>
    </w:p>
    <w:p w:rsidR="00DD3B0F" w:rsidRDefault="00DD3B0F" w:rsidP="00DD3B0F">
      <w:pPr>
        <w:spacing w:after="0" w:line="480" w:lineRule="auto"/>
        <w:jc w:val="both"/>
        <w:rPr>
          <w:rFonts w:ascii="Times New Roman" w:hAnsi="Times New Roman" w:cs="Times New Roman"/>
          <w:sz w:val="24"/>
          <w:szCs w:val="24"/>
        </w:rPr>
      </w:pPr>
    </w:p>
    <w:p w:rsidR="000E7670" w:rsidRDefault="000E7670" w:rsidP="000E767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periode sebelum dan saat krisis dapat dilihat bahwa indeks harga saham Amerika Serikat mempengaruhi pergerakan semua indeks di kawasan ASEAN-5.</w:t>
      </w:r>
      <w:proofErr w:type="gramEnd"/>
      <w:r>
        <w:rPr>
          <w:rFonts w:ascii="Times New Roman" w:hAnsi="Times New Roman" w:cs="Times New Roman"/>
          <w:sz w:val="24"/>
          <w:szCs w:val="24"/>
        </w:rPr>
        <w:t xml:space="preserve"> Artinya setiap pergerakan naik atau turun dari indeks Amerika Serikat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mempengaruhi pergerakan indeks saham di kawasan ASEAN-5. Pergerakan yang </w:t>
      </w:r>
      <w:r>
        <w:rPr>
          <w:rFonts w:ascii="Times New Roman" w:hAnsi="Times New Roman" w:cs="Times New Roman"/>
          <w:sz w:val="24"/>
          <w:szCs w:val="24"/>
        </w:rPr>
        <w:lastRenderedPageBreak/>
        <w:t xml:space="preserve">signifikan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terlihat jelas jika terjadi </w:t>
      </w:r>
      <w:r>
        <w:rPr>
          <w:rFonts w:ascii="Times New Roman" w:hAnsi="Times New Roman" w:cs="Times New Roman"/>
          <w:i/>
          <w:sz w:val="24"/>
          <w:szCs w:val="24"/>
        </w:rPr>
        <w:t xml:space="preserve">shock </w:t>
      </w:r>
      <w:r>
        <w:rPr>
          <w:rFonts w:ascii="Times New Roman" w:hAnsi="Times New Roman" w:cs="Times New Roman"/>
          <w:sz w:val="24"/>
          <w:szCs w:val="24"/>
        </w:rPr>
        <w:t>atau guncangan seperti yang terjadi saat krisis tahun 2008 yang disebabkan karena terguncangnya indeks Amerika Serikat sehingga berakibat pada indeks saham di kawasan ASEAN-5.</w:t>
      </w:r>
    </w:p>
    <w:p w:rsidR="000E7670" w:rsidRDefault="000E7670" w:rsidP="000E767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Hal ini bisa terjadi karena ada beberapa saham dari Amerika Serikat yang juga diperjual belikan di kawasan ASEAN-5.</w:t>
      </w:r>
      <w:proofErr w:type="gramEnd"/>
      <w:r>
        <w:rPr>
          <w:rFonts w:ascii="Times New Roman" w:hAnsi="Times New Roman" w:cs="Times New Roman"/>
          <w:sz w:val="24"/>
          <w:szCs w:val="24"/>
        </w:rPr>
        <w:t xml:space="preserve"> Seperti saham Coca-Cola, Chevron, Mc </w:t>
      </w:r>
      <w:proofErr w:type="gramStart"/>
      <w:r>
        <w:rPr>
          <w:rFonts w:ascii="Times New Roman" w:hAnsi="Times New Roman" w:cs="Times New Roman"/>
          <w:sz w:val="24"/>
          <w:szCs w:val="24"/>
        </w:rPr>
        <w:t>Donalds</w:t>
      </w:r>
      <w:proofErr w:type="gramEnd"/>
      <w:r>
        <w:rPr>
          <w:rFonts w:ascii="Times New Roman" w:hAnsi="Times New Roman" w:cs="Times New Roman"/>
          <w:sz w:val="24"/>
          <w:szCs w:val="24"/>
        </w:rPr>
        <w:t xml:space="preserve"> dan lain-lain. Dengan begitu maka pergerakan yang terjadi pada indeks saham Amerika Serikat maka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berpengaruh pada pergerakan indeks ASEAN-5.</w:t>
      </w:r>
    </w:p>
    <w:p w:rsidR="000E7670" w:rsidRDefault="000E7670" w:rsidP="000E767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Selain itu juga ditemukan bahwa indeks harga saham Singapura pergerakannya dipengaruhi oleh pergerakan semua indeks di kawasan ASEAN-5 kecuali Malaysia.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Singapura juga mempengaruhi semua pergerakan indeks harga saham gabungan di semua indeks negara ASEAN-5.</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Jadi indeks harga saham gabungan Singapura berada pada posisi yang fluktuatif, karena pergerakannya mempengaruhi dan dipengaruhi oleh pergerakan semua indeks di kawasan ASEAN-5 dan juga Amerika Serikat.</w:t>
      </w:r>
      <w:proofErr w:type="gramEnd"/>
    </w:p>
    <w:p w:rsidR="000E7670" w:rsidRDefault="000E7670" w:rsidP="000E767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Bagi para investor hal ini sedikit berisiko, karena dengan perubahan yang fluktuatif maka indeks saham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sering berubah. </w:t>
      </w:r>
      <w:proofErr w:type="gramStart"/>
      <w:r>
        <w:rPr>
          <w:rFonts w:ascii="Times New Roman" w:hAnsi="Times New Roman" w:cs="Times New Roman"/>
          <w:sz w:val="24"/>
          <w:szCs w:val="24"/>
        </w:rPr>
        <w:t>Untuk investor yang menanmkan modal dalam jumlah besar harus sedikit berhati-hati dan selalu memantau pergerakan indeks saham karena dengan perubahan yang fluktuatif seperti itu maka penurunan dan kenaikan indeks harga saham bisa terjadi secara mendadak.</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Oleh karena itu dengan sering mamantau pergerakan indeks saham maka investor bisa cepat dalam pengambilan keputusan apabila terjadi sesuatu yang terkait dengan modal yang ditanamkan.</w:t>
      </w:r>
      <w:proofErr w:type="gramEnd"/>
    </w:p>
    <w:p w:rsidR="000E7670" w:rsidRDefault="000E7670" w:rsidP="000E767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Indeks harga saham gabungan negara Indonesia pergerakannya dipengaruhi oleh pergerakan semua indeks harga saham gabungan, baik di kawasan ASEAN-5 maupun Amerika Serikat.</w:t>
      </w:r>
      <w:proofErr w:type="gramEnd"/>
      <w:r>
        <w:rPr>
          <w:rFonts w:ascii="Times New Roman" w:hAnsi="Times New Roman" w:cs="Times New Roman"/>
          <w:sz w:val="24"/>
          <w:szCs w:val="24"/>
        </w:rPr>
        <w:t xml:space="preserve"> Oleh karena itu indeks harga saham negara Indonesia berada pada posisi yang sangat rentan karena pergerakannya dipengaruhi oleh indeks yang lain sedangkan pergerakan indeks harga saham gabungan Indonesia tidak mempengaruhi pergerakan indeks lain kecuali Singapura. </w:t>
      </w:r>
      <w:proofErr w:type="gramStart"/>
      <w:r>
        <w:rPr>
          <w:rFonts w:ascii="Times New Roman" w:hAnsi="Times New Roman" w:cs="Times New Roman"/>
          <w:sz w:val="24"/>
          <w:szCs w:val="24"/>
        </w:rPr>
        <w:t>Hal ini bisa terjadi karena antara Indonesia dan Singapura sering melakukan kegiatan perdagangan jual beli saham antar negara.</w:t>
      </w:r>
      <w:proofErr w:type="gramEnd"/>
      <w:r>
        <w:rPr>
          <w:rFonts w:ascii="Times New Roman" w:hAnsi="Times New Roman" w:cs="Times New Roman"/>
          <w:sz w:val="24"/>
          <w:szCs w:val="24"/>
        </w:rPr>
        <w:t xml:space="preserve"> Oleh karena itu pergerakan indeks saham Indonesia dan Singapura saling mempengaruhi satu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lain.</w:t>
      </w:r>
    </w:p>
    <w:p w:rsidR="000E7670" w:rsidRDefault="000E7670" w:rsidP="000E7670">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Untuk indeks harga saham gabungan negara Malaysia pergeraknnya dipengaruhi oleh pergerakan indeks harga saham gabungan Amerika Serikat, Singapura dan juga Filipina.</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Sedangkan untuk indeks harga saham gabungan negara Filipina dan Thailand pergerakannya dipengaruhi oleh pergerakan indeks pada negara Amerika Serikat, Singapura dan Malaysia.</w:t>
      </w:r>
      <w:proofErr w:type="gramEnd"/>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Default="000E7670" w:rsidP="000E7670">
      <w:pPr>
        <w:spacing w:after="0" w:line="360" w:lineRule="auto"/>
        <w:jc w:val="center"/>
        <w:rPr>
          <w:rFonts w:ascii="Times New Roman" w:hAnsi="Times New Roman" w:cs="Times New Roman"/>
          <w:b/>
          <w:sz w:val="24"/>
          <w:szCs w:val="24"/>
        </w:rPr>
      </w:pPr>
    </w:p>
    <w:p w:rsidR="000E7670" w:rsidRPr="00D17B89" w:rsidRDefault="000E7670" w:rsidP="000E767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Tabel 6</w:t>
      </w:r>
    </w:p>
    <w:p w:rsidR="000E7670" w:rsidRDefault="000E7670" w:rsidP="000E7670">
      <w:pPr>
        <w:spacing w:after="0" w:line="240" w:lineRule="auto"/>
        <w:jc w:val="center"/>
        <w:rPr>
          <w:rFonts w:ascii="Times New Roman" w:hAnsi="Times New Roman" w:cs="Times New Roman"/>
          <w:b/>
          <w:sz w:val="24"/>
          <w:szCs w:val="24"/>
        </w:rPr>
      </w:pPr>
      <w:r w:rsidRPr="00D17B89">
        <w:rPr>
          <w:rFonts w:ascii="Times New Roman" w:hAnsi="Times New Roman" w:cs="Times New Roman"/>
          <w:b/>
          <w:i/>
          <w:sz w:val="24"/>
          <w:szCs w:val="24"/>
        </w:rPr>
        <w:t>Granger Causality Test</w:t>
      </w:r>
      <w:r>
        <w:rPr>
          <w:rFonts w:ascii="Times New Roman" w:hAnsi="Times New Roman" w:cs="Times New Roman"/>
          <w:b/>
          <w:i/>
          <w:sz w:val="24"/>
          <w:szCs w:val="24"/>
        </w:rPr>
        <w:t xml:space="preserve"> </w:t>
      </w:r>
      <w:r>
        <w:rPr>
          <w:rFonts w:ascii="Times New Roman" w:hAnsi="Times New Roman" w:cs="Times New Roman"/>
          <w:b/>
          <w:sz w:val="24"/>
          <w:szCs w:val="24"/>
        </w:rPr>
        <w:t>Setelah</w:t>
      </w:r>
      <w:r w:rsidRPr="001D16D3">
        <w:rPr>
          <w:rFonts w:ascii="Times New Roman" w:hAnsi="Times New Roman" w:cs="Times New Roman"/>
          <w:b/>
          <w:sz w:val="24"/>
          <w:szCs w:val="24"/>
        </w:rPr>
        <w:t xml:space="preserve"> Krisis</w:t>
      </w:r>
    </w:p>
    <w:p w:rsidR="000E7670" w:rsidRPr="00493798" w:rsidRDefault="000E7670" w:rsidP="000E7670">
      <w:pPr>
        <w:autoSpaceDE w:val="0"/>
        <w:autoSpaceDN w:val="0"/>
        <w:adjustRightInd w:val="0"/>
        <w:spacing w:after="0" w:line="240" w:lineRule="auto"/>
        <w:rPr>
          <w:rFonts w:ascii="Arial" w:hAnsi="Arial" w:cs="Arial"/>
          <w:sz w:val="18"/>
          <w:szCs w:val="18"/>
        </w:rPr>
      </w:pPr>
    </w:p>
    <w:p w:rsidR="000E7670" w:rsidRPr="00493798" w:rsidRDefault="000E7670" w:rsidP="000E7670">
      <w:pPr>
        <w:autoSpaceDE w:val="0"/>
        <w:autoSpaceDN w:val="0"/>
        <w:adjustRightInd w:val="0"/>
        <w:spacing w:after="0" w:line="240" w:lineRule="auto"/>
        <w:rPr>
          <w:rFonts w:ascii="Arial" w:hAnsi="Arial" w:cs="Arial"/>
          <w:sz w:val="18"/>
          <w:szCs w:val="18"/>
        </w:rPr>
      </w:pPr>
    </w:p>
    <w:tbl>
      <w:tblPr>
        <w:tblW w:w="7593" w:type="dxa"/>
        <w:tblInd w:w="920" w:type="dxa"/>
        <w:tblLayout w:type="fixed"/>
        <w:tblCellMar>
          <w:left w:w="0" w:type="dxa"/>
          <w:right w:w="0" w:type="dxa"/>
        </w:tblCellMar>
        <w:tblLook w:val="0000"/>
      </w:tblPr>
      <w:tblGrid>
        <w:gridCol w:w="4915"/>
        <w:gridCol w:w="788"/>
        <w:gridCol w:w="997"/>
        <w:gridCol w:w="893"/>
      </w:tblGrid>
      <w:tr w:rsidR="000E7670" w:rsidRPr="00A33F59" w:rsidTr="001E126F">
        <w:trPr>
          <w:trHeight w:val="225"/>
        </w:trPr>
        <w:tc>
          <w:tcPr>
            <w:tcW w:w="7593" w:type="dxa"/>
            <w:gridSpan w:val="4"/>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Pairwise Granger Causality Tests</w:t>
            </w:r>
          </w:p>
        </w:tc>
      </w:tr>
      <w:tr w:rsidR="000E7670" w:rsidRPr="00A33F59" w:rsidTr="001E126F">
        <w:trPr>
          <w:trHeight w:val="225"/>
        </w:trPr>
        <w:tc>
          <w:tcPr>
            <w:tcW w:w="7593" w:type="dxa"/>
            <w:gridSpan w:val="4"/>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Date: 04/21/15   Time: 06:26</w:t>
            </w:r>
          </w:p>
        </w:tc>
      </w:tr>
      <w:tr w:rsidR="000E7670" w:rsidRPr="00A33F59" w:rsidTr="001E126F">
        <w:trPr>
          <w:trHeight w:val="225"/>
        </w:trPr>
        <w:tc>
          <w:tcPr>
            <w:tcW w:w="7593" w:type="dxa"/>
            <w:gridSpan w:val="4"/>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Sample: 1/05/2009 1/27/2014</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Lags: 2</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Null Hypothesis:</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Obs</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F-Statistic</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Prob. </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SINGAPURA does not Granger Cause AMERIKA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1.03430</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0.3569</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AMERIKA does not Granger Cause SINGAPURA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4.94190</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0.0078</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MALAYSIA does not Granger Cause AMERIKA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3.98888</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0.0197</w:t>
            </w:r>
            <w:r>
              <w:rPr>
                <w:rFonts w:ascii="Arial" w:hAnsi="Arial" w:cs="Arial"/>
                <w:color w:val="363636"/>
                <w:sz w:val="20"/>
                <w:szCs w:val="20"/>
              </w:rPr>
              <w:t>*</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AMERIKA does not Granger Cause MALAYSIA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3.26439</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0.0398</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INDONESIA does not Granger Cause AMERIKA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1.66783</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0.1907</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AMERIKA does not Granger Cause INDONESIA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4.28110</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0.0148</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FILIPINA does not Granger Cause AMERIKA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2.19709</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0.1132</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AMERIKA does not Granger Cause FILIPINA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26.5585</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3.E-11</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THAILAND does not Granger Cause AMERIKA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2.06282</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0.1292</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AMERIKA does not Granger Cause THAILAND</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27.9135</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1.E-11</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MALAYSIA does not Granger Cause SINGAPURA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0.16789</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0.8455</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SINGAPURA does not Granger Cause MALAYSIA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1.10953</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0.3313</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INDONESIA does not Granger Cause SINGAPURA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0.10503</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0.9003</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SINGAPURA does not Granger Cause INDONESIA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4.59254</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0.0110</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FILIPINA does not Granger Cause SINGAPURA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0.37995</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0.6843</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SINGAPURA does not Granger Cause FILIPINA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29.3309</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3.E-12</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THAILAND does not Granger Cause SINGAPURA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0.19133</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0.8260</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SINGAPURA does not Granger Cause THAILAND</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22.8467</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7.E-10</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INDONESIA does not Granger Cause MALAYSIA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1.45305</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0.2357</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MALAYSIA does not Granger Cause INDONESIA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4.45440</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0.0125</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FILIPINA does not Granger Cause MALAYSIA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0.87351</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0.4187</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MALAYSIA does not Granger Cause FILIPINA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28.1619</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8.E-12</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THAILAND does not Granger Cause MALAYSIA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0.80998</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0.4460</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MALAYSIA does not Granger Cause THAILAND</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12.4721</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7.E-06</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FILIPINA does not Granger Cause INDONESIA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10.1074</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6.E-05</w:t>
            </w:r>
            <w:r>
              <w:rPr>
                <w:rFonts w:ascii="Arial" w:hAnsi="Arial" w:cs="Arial"/>
                <w:color w:val="363636"/>
                <w:sz w:val="20"/>
                <w:szCs w:val="20"/>
              </w:rPr>
              <w:t>*</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INDONESIA does not Granger Cause FILIPINA</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0.63964</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0.5283</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THAILAND does not Granger Cause INDONESIA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8.66585</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0.0002</w:t>
            </w:r>
            <w:r>
              <w:rPr>
                <w:rFonts w:ascii="Arial" w:hAnsi="Arial" w:cs="Arial"/>
                <w:color w:val="363636"/>
                <w:sz w:val="20"/>
                <w:szCs w:val="20"/>
              </w:rPr>
              <w:t>*</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INDONESIA does not Granger Cause THAILAND</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0.89327</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0.4106</w:t>
            </w:r>
          </w:p>
        </w:tc>
      </w:tr>
      <w:tr w:rsidR="000E7670" w:rsidRPr="00A33F59" w:rsidTr="001E126F">
        <w:trPr>
          <w:trHeight w:hRule="exact" w:val="90"/>
        </w:trPr>
        <w:tc>
          <w:tcPr>
            <w:tcW w:w="4915"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2"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val="22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THAILAND does not Granger Cause FILIPINA</w:t>
            </w: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267</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1.75466</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0.1750</w:t>
            </w:r>
          </w:p>
        </w:tc>
      </w:tr>
      <w:tr w:rsidR="000E7670" w:rsidRPr="00A33F59" w:rsidTr="001E126F">
        <w:trPr>
          <w:trHeight w:val="225"/>
        </w:trPr>
        <w:tc>
          <w:tcPr>
            <w:tcW w:w="5703" w:type="dxa"/>
            <w:gridSpan w:val="2"/>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rPr>
                <w:rFonts w:ascii="Arial" w:hAnsi="Arial" w:cs="Arial"/>
                <w:color w:val="363636"/>
                <w:sz w:val="20"/>
                <w:szCs w:val="20"/>
              </w:rPr>
            </w:pPr>
            <w:r w:rsidRPr="00A33F59">
              <w:rPr>
                <w:rFonts w:ascii="Arial" w:hAnsi="Arial" w:cs="Arial"/>
                <w:color w:val="363636"/>
                <w:sz w:val="20"/>
                <w:szCs w:val="20"/>
              </w:rPr>
              <w:t> FILIPINA does not Granger Cause THAILAND</w:t>
            </w: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r w:rsidRPr="00A33F59">
              <w:rPr>
                <w:rFonts w:ascii="Arial" w:hAnsi="Arial" w:cs="Arial"/>
                <w:color w:val="363636"/>
                <w:sz w:val="20"/>
                <w:szCs w:val="20"/>
              </w:rPr>
              <w:t> 3.55433</w:t>
            </w: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ind w:right="10"/>
              <w:jc w:val="right"/>
              <w:rPr>
                <w:rFonts w:ascii="Arial" w:hAnsi="Arial" w:cs="Arial"/>
                <w:color w:val="363636"/>
                <w:sz w:val="20"/>
                <w:szCs w:val="20"/>
              </w:rPr>
            </w:pPr>
            <w:r w:rsidRPr="00A33F59">
              <w:rPr>
                <w:rFonts w:ascii="Arial" w:hAnsi="Arial" w:cs="Arial"/>
                <w:color w:val="363636"/>
                <w:sz w:val="20"/>
                <w:szCs w:val="20"/>
              </w:rPr>
              <w:t>0.0300</w:t>
            </w:r>
            <w:r>
              <w:rPr>
                <w:rFonts w:ascii="Arial" w:hAnsi="Arial" w:cs="Arial"/>
                <w:color w:val="363636"/>
                <w:sz w:val="20"/>
                <w:szCs w:val="20"/>
              </w:rPr>
              <w:t>*</w:t>
            </w:r>
          </w:p>
        </w:tc>
      </w:tr>
      <w:tr w:rsidR="000E7670" w:rsidRPr="00A33F59" w:rsidTr="001E126F">
        <w:trPr>
          <w:trHeight w:hRule="exact" w:val="90"/>
        </w:trPr>
        <w:tc>
          <w:tcPr>
            <w:tcW w:w="4915" w:type="dxa"/>
            <w:tcBorders>
              <w:top w:val="nil"/>
              <w:left w:val="nil"/>
              <w:bottom w:val="double" w:sz="6" w:space="0"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double" w:sz="6" w:space="0"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double" w:sz="6" w:space="0"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double" w:sz="6" w:space="0" w:color="auto"/>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r w:rsidR="000E7670" w:rsidRPr="00A33F59" w:rsidTr="001E126F">
        <w:trPr>
          <w:trHeight w:hRule="exact" w:val="135"/>
        </w:trPr>
        <w:tc>
          <w:tcPr>
            <w:tcW w:w="4915"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788"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997"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c>
          <w:tcPr>
            <w:tcW w:w="893" w:type="dxa"/>
            <w:tcBorders>
              <w:top w:val="nil"/>
              <w:left w:val="nil"/>
              <w:bottom w:val="nil"/>
              <w:right w:val="nil"/>
            </w:tcBorders>
            <w:vAlign w:val="bottom"/>
          </w:tcPr>
          <w:p w:rsidR="000E7670" w:rsidRPr="00A33F59" w:rsidRDefault="000E7670" w:rsidP="001E126F">
            <w:pPr>
              <w:autoSpaceDE w:val="0"/>
              <w:autoSpaceDN w:val="0"/>
              <w:adjustRightInd w:val="0"/>
              <w:spacing w:after="0" w:line="240" w:lineRule="auto"/>
              <w:jc w:val="center"/>
              <w:rPr>
                <w:rFonts w:ascii="Arial" w:hAnsi="Arial" w:cs="Arial"/>
                <w:color w:val="363636"/>
                <w:sz w:val="20"/>
                <w:szCs w:val="20"/>
              </w:rPr>
            </w:pPr>
          </w:p>
        </w:tc>
      </w:tr>
    </w:tbl>
    <w:p w:rsidR="000E7670" w:rsidRPr="00DD3B0F" w:rsidRDefault="000E7670" w:rsidP="000E767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*s</w:t>
      </w:r>
      <w:r w:rsidRPr="00DD3B0F">
        <w:rPr>
          <w:rFonts w:ascii="Times New Roman" w:hAnsi="Times New Roman" w:cs="Times New Roman"/>
          <w:sz w:val="24"/>
          <w:szCs w:val="24"/>
        </w:rPr>
        <w:t xml:space="preserve">ignifikan at </w:t>
      </w:r>
      <w:r>
        <w:rPr>
          <w:rFonts w:ascii="Times New Roman" w:hAnsi="Times New Roman" w:cs="Times New Roman"/>
          <w:sz w:val="24"/>
          <w:szCs w:val="24"/>
        </w:rPr>
        <w:t xml:space="preserve">level </w:t>
      </w:r>
      <w:r w:rsidRPr="00DD3B0F">
        <w:rPr>
          <w:rFonts w:ascii="Times New Roman" w:hAnsi="Times New Roman" w:cs="Times New Roman"/>
          <w:sz w:val="24"/>
          <w:szCs w:val="24"/>
        </w:rPr>
        <w:t>0.05 or 5%</w:t>
      </w:r>
    </w:p>
    <w:p w:rsidR="000E7670" w:rsidRPr="000E7670" w:rsidRDefault="000E7670" w:rsidP="000E7670">
      <w:pPr>
        <w:spacing w:after="0" w:line="360" w:lineRule="auto"/>
        <w:rPr>
          <w:rFonts w:ascii="Times New Roman" w:hAnsi="Times New Roman" w:cs="Times New Roman"/>
          <w:sz w:val="18"/>
          <w:szCs w:val="18"/>
        </w:rPr>
      </w:pPr>
      <w:r w:rsidRPr="00886F78">
        <w:rPr>
          <w:rFonts w:ascii="Times New Roman" w:hAnsi="Times New Roman" w:cs="Times New Roman"/>
          <w:sz w:val="18"/>
          <w:szCs w:val="18"/>
        </w:rPr>
        <w:tab/>
      </w:r>
      <w:proofErr w:type="gramStart"/>
      <w:r w:rsidRPr="00886F78">
        <w:rPr>
          <w:rFonts w:ascii="Times New Roman" w:hAnsi="Times New Roman" w:cs="Times New Roman"/>
          <w:sz w:val="24"/>
          <w:szCs w:val="24"/>
        </w:rPr>
        <w:t>Sumber :</w:t>
      </w:r>
      <w:proofErr w:type="gramEnd"/>
      <w:r w:rsidRPr="00886F78">
        <w:rPr>
          <w:rFonts w:ascii="Times New Roman" w:hAnsi="Times New Roman" w:cs="Times New Roman"/>
          <w:sz w:val="24"/>
          <w:szCs w:val="24"/>
        </w:rPr>
        <w:t xml:space="preserve"> data diolah</w:t>
      </w:r>
    </w:p>
    <w:p w:rsidR="00AF5282" w:rsidRDefault="00AF5282" w:rsidP="00AF5282">
      <w:pPr>
        <w:spacing w:after="0" w:line="480" w:lineRule="auto"/>
        <w:ind w:firstLine="720"/>
        <w:jc w:val="both"/>
        <w:rPr>
          <w:rFonts w:ascii="Times New Roman" w:hAnsi="Times New Roman" w:cs="Times New Roman"/>
          <w:sz w:val="24"/>
          <w:szCs w:val="24"/>
        </w:rPr>
      </w:pPr>
    </w:p>
    <w:p w:rsidR="00AF5282" w:rsidRDefault="00AF5282" w:rsidP="00AF528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periode setelah krisis terjadi perubahan yang cukup signifikan untuk posis saling mempengaruhi pada indeks harga saham gabungan di kawasan ASEAN-5 maupun Amerika Serikat.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Setelah periode terjadinya krisis indeks harga saham gabungan negara Amerika Serikat tetap mempengaruhi pergerakan semua indeks yang ada di kawasan ASEAN-5.</w:t>
      </w:r>
      <w:proofErr w:type="gramEnd"/>
      <w:r>
        <w:rPr>
          <w:rFonts w:ascii="Times New Roman" w:hAnsi="Times New Roman" w:cs="Times New Roman"/>
          <w:sz w:val="24"/>
          <w:szCs w:val="24"/>
        </w:rPr>
        <w:t xml:space="preserve"> Tapi selain itu juga ditemukan bahwa, pergerakan indeks Malaysia mempengaruhi pergerakan indeks Amerika Serikat, hal ini ditunjukkan dengan nilai Prob. </w:t>
      </w:r>
      <w:r>
        <w:rPr>
          <w:rFonts w:ascii="Times New Roman" w:hAnsi="Times New Roman" w:cs="Times New Roman"/>
          <w:i/>
          <w:sz w:val="24"/>
          <w:szCs w:val="24"/>
        </w:rPr>
        <w:t>value</w:t>
      </w:r>
      <w:r>
        <w:rPr>
          <w:rFonts w:ascii="Times New Roman" w:hAnsi="Times New Roman" w:cs="Times New Roman"/>
          <w:sz w:val="24"/>
          <w:szCs w:val="24"/>
        </w:rPr>
        <w:t xml:space="preserve"> sebesar 0.0197 yang lebih kecil dari tingkat keyakinan 0.05 atau 5%. </w:t>
      </w:r>
    </w:p>
    <w:p w:rsidR="00AF5282" w:rsidRDefault="00AF5282" w:rsidP="00AF5282">
      <w:pPr>
        <w:spacing w:after="0" w:line="480" w:lineRule="auto"/>
        <w:ind w:firstLine="720"/>
        <w:jc w:val="both"/>
        <w:rPr>
          <w:rFonts w:ascii="Times New Roman" w:hAnsi="Times New Roman" w:cs="Times New Roman"/>
          <w:color w:val="363636"/>
          <w:sz w:val="24"/>
          <w:szCs w:val="24"/>
        </w:rPr>
      </w:pPr>
      <w:proofErr w:type="gramStart"/>
      <w:r>
        <w:rPr>
          <w:rFonts w:ascii="Times New Roman" w:hAnsi="Times New Roman" w:cs="Times New Roman"/>
          <w:sz w:val="24"/>
          <w:szCs w:val="24"/>
        </w:rPr>
        <w:t>Selain itu ditemukan juga bahwa indeks harga saham gabungan Singapura yang pada periode sebelumnya pergerakannya dipengaruhi oleh semua indeks kecuali Malaysia, pada periode setelah krisis ini pergerakannya hanya dipengaruhi oleh indeks harga saham negara Amerika Serikat.</w:t>
      </w:r>
      <w:proofErr w:type="gramEnd"/>
      <w:r>
        <w:rPr>
          <w:rFonts w:ascii="Times New Roman" w:hAnsi="Times New Roman" w:cs="Times New Roman"/>
          <w:sz w:val="24"/>
          <w:szCs w:val="24"/>
        </w:rPr>
        <w:t xml:space="preserve"> Hal ini dapat dilihat dari nilai Prob. </w:t>
      </w:r>
      <w:r>
        <w:rPr>
          <w:rFonts w:ascii="Times New Roman" w:hAnsi="Times New Roman" w:cs="Times New Roman"/>
          <w:i/>
          <w:sz w:val="24"/>
          <w:szCs w:val="24"/>
        </w:rPr>
        <w:t>value</w:t>
      </w:r>
      <w:r>
        <w:rPr>
          <w:rFonts w:ascii="Times New Roman" w:hAnsi="Times New Roman" w:cs="Times New Roman"/>
          <w:sz w:val="24"/>
          <w:szCs w:val="24"/>
        </w:rPr>
        <w:t xml:space="preserve"> sebesar 0.3569 yang lebih besar dari 0.05 yang artinya </w:t>
      </w:r>
      <w:r w:rsidRPr="00AA2DF0">
        <w:rPr>
          <w:rFonts w:ascii="Times New Roman" w:hAnsi="Times New Roman" w:cs="Times New Roman"/>
          <w:i/>
          <w:sz w:val="24"/>
          <w:szCs w:val="24"/>
        </w:rPr>
        <w:t>Null hypothesis (</w:t>
      </w:r>
      <w:r>
        <w:rPr>
          <w:rFonts w:ascii="Times New Roman" w:hAnsi="Times New Roman" w:cs="Times New Roman"/>
          <w:i/>
          <w:color w:val="363636"/>
          <w:sz w:val="24"/>
          <w:szCs w:val="24"/>
        </w:rPr>
        <w:t>SINGAPURA</w:t>
      </w:r>
      <w:r w:rsidRPr="00AA2DF0">
        <w:rPr>
          <w:rFonts w:ascii="Times New Roman" w:hAnsi="Times New Roman" w:cs="Times New Roman"/>
          <w:i/>
          <w:color w:val="363636"/>
          <w:sz w:val="24"/>
          <w:szCs w:val="24"/>
        </w:rPr>
        <w:t xml:space="preserve"> does not </w:t>
      </w:r>
      <w:r>
        <w:rPr>
          <w:rFonts w:ascii="Times New Roman" w:hAnsi="Times New Roman" w:cs="Times New Roman"/>
          <w:i/>
          <w:color w:val="363636"/>
          <w:sz w:val="24"/>
          <w:szCs w:val="24"/>
        </w:rPr>
        <w:t>Granger Cause AMERIKA</w:t>
      </w:r>
      <w:r w:rsidRPr="00AA2DF0">
        <w:rPr>
          <w:rFonts w:ascii="Times New Roman" w:hAnsi="Times New Roman" w:cs="Times New Roman"/>
          <w:i/>
          <w:color w:val="363636"/>
          <w:sz w:val="24"/>
          <w:szCs w:val="24"/>
        </w:rPr>
        <w:t>)</w:t>
      </w:r>
      <w:r>
        <w:rPr>
          <w:rFonts w:ascii="Times New Roman" w:hAnsi="Times New Roman" w:cs="Times New Roman"/>
          <w:color w:val="363636"/>
          <w:sz w:val="24"/>
          <w:szCs w:val="24"/>
        </w:rPr>
        <w:t xml:space="preserve"> dapat diterima. </w:t>
      </w:r>
      <w:proofErr w:type="gramStart"/>
      <w:r>
        <w:rPr>
          <w:rFonts w:ascii="Times New Roman" w:hAnsi="Times New Roman" w:cs="Times New Roman"/>
          <w:color w:val="363636"/>
          <w:sz w:val="24"/>
          <w:szCs w:val="24"/>
        </w:rPr>
        <w:t>Jadi pada periode setelah krisis pergerakan indeks harga saham gabungan negara Singapura cenderung lebih stabil dibandingkan dengan periode sebelumnya.</w:t>
      </w:r>
      <w:proofErr w:type="gramEnd"/>
    </w:p>
    <w:p w:rsidR="00AF5282" w:rsidRDefault="00AF5282" w:rsidP="00AF5282">
      <w:pPr>
        <w:spacing w:after="0" w:line="480" w:lineRule="auto"/>
        <w:ind w:firstLine="720"/>
        <w:jc w:val="both"/>
        <w:rPr>
          <w:rFonts w:ascii="Times New Roman" w:hAnsi="Times New Roman" w:cs="Times New Roman"/>
          <w:color w:val="363636"/>
          <w:sz w:val="24"/>
          <w:szCs w:val="24"/>
        </w:rPr>
      </w:pPr>
      <w:proofErr w:type="gramStart"/>
      <w:r>
        <w:rPr>
          <w:rFonts w:ascii="Times New Roman" w:hAnsi="Times New Roman" w:cs="Times New Roman"/>
          <w:color w:val="363636"/>
          <w:sz w:val="24"/>
          <w:szCs w:val="24"/>
        </w:rPr>
        <w:t xml:space="preserve">Untuk indeks harga saham negara Malaysia yang pada periode sebelumnya pergerakannya dipengaruhi oleh pergerakan indeks Amerika Serikat, Singapura dan </w:t>
      </w:r>
      <w:r>
        <w:rPr>
          <w:rFonts w:ascii="Times New Roman" w:hAnsi="Times New Roman" w:cs="Times New Roman"/>
          <w:color w:val="363636"/>
          <w:sz w:val="24"/>
          <w:szCs w:val="24"/>
        </w:rPr>
        <w:lastRenderedPageBreak/>
        <w:t>Filipina.</w:t>
      </w:r>
      <w:proofErr w:type="gramEnd"/>
      <w:r>
        <w:rPr>
          <w:rFonts w:ascii="Times New Roman" w:hAnsi="Times New Roman" w:cs="Times New Roman"/>
          <w:color w:val="363636"/>
          <w:sz w:val="24"/>
          <w:szCs w:val="24"/>
        </w:rPr>
        <w:t xml:space="preserve"> </w:t>
      </w:r>
      <w:proofErr w:type="gramStart"/>
      <w:r>
        <w:rPr>
          <w:rFonts w:ascii="Times New Roman" w:hAnsi="Times New Roman" w:cs="Times New Roman"/>
          <w:color w:val="363636"/>
          <w:sz w:val="24"/>
          <w:szCs w:val="24"/>
        </w:rPr>
        <w:t>Tapi saat periode setelah krisis pergerakan indeks harga saham gabungan Malaysia hanya dipengaruhi oleh indeks Amerika Serikat.</w:t>
      </w:r>
      <w:proofErr w:type="gramEnd"/>
    </w:p>
    <w:p w:rsidR="00AF5282" w:rsidRDefault="00AF5282" w:rsidP="00AF5282">
      <w:pPr>
        <w:spacing w:after="0" w:line="480" w:lineRule="auto"/>
        <w:ind w:firstLine="720"/>
        <w:jc w:val="both"/>
        <w:rPr>
          <w:rFonts w:ascii="Times New Roman" w:hAnsi="Times New Roman" w:cs="Times New Roman"/>
          <w:color w:val="363636"/>
          <w:sz w:val="24"/>
          <w:szCs w:val="24"/>
        </w:rPr>
      </w:pPr>
      <w:proofErr w:type="gramStart"/>
      <w:r>
        <w:rPr>
          <w:rFonts w:ascii="Times New Roman" w:hAnsi="Times New Roman" w:cs="Times New Roman"/>
          <w:color w:val="363636"/>
          <w:sz w:val="24"/>
          <w:szCs w:val="24"/>
        </w:rPr>
        <w:t>Sedangkan untuk indeks harga saham gabungan negara Indonesia pergerakannya tetap dipengaruhi oleh pergerakan semua indeks di kawasan ASEAN-5 dan juga pergerakan indeks Amerika Serikat.</w:t>
      </w:r>
      <w:proofErr w:type="gramEnd"/>
      <w:r>
        <w:rPr>
          <w:rFonts w:ascii="Times New Roman" w:hAnsi="Times New Roman" w:cs="Times New Roman"/>
          <w:color w:val="363636"/>
          <w:sz w:val="24"/>
          <w:szCs w:val="24"/>
        </w:rPr>
        <w:t xml:space="preserve"> Dan pergerakannya tidak berpengaruh pada pergerakan indeks negara yang lain.</w:t>
      </w:r>
    </w:p>
    <w:p w:rsidR="0052163A" w:rsidRDefault="00AF5282" w:rsidP="00AF5282">
      <w:pPr>
        <w:widowControl w:val="0"/>
        <w:autoSpaceDE w:val="0"/>
        <w:autoSpaceDN w:val="0"/>
        <w:adjustRightInd w:val="0"/>
        <w:spacing w:after="0" w:line="480" w:lineRule="auto"/>
        <w:ind w:right="499" w:firstLine="720"/>
        <w:jc w:val="both"/>
        <w:rPr>
          <w:rFonts w:ascii="Times New Roman" w:hAnsi="Times New Roman" w:cs="Times New Roman"/>
          <w:sz w:val="24"/>
          <w:szCs w:val="24"/>
        </w:rPr>
      </w:pPr>
      <w:r>
        <w:rPr>
          <w:rFonts w:ascii="Times New Roman" w:hAnsi="Times New Roman" w:cs="Times New Roman"/>
          <w:color w:val="363636"/>
          <w:sz w:val="24"/>
          <w:szCs w:val="24"/>
        </w:rPr>
        <w:t xml:space="preserve">Untuk indeks harga saham gabungan negara Filipina pergerakannya dipengaruhi oleh negara yang </w:t>
      </w:r>
      <w:proofErr w:type="gramStart"/>
      <w:r>
        <w:rPr>
          <w:rFonts w:ascii="Times New Roman" w:hAnsi="Times New Roman" w:cs="Times New Roman"/>
          <w:color w:val="363636"/>
          <w:sz w:val="24"/>
          <w:szCs w:val="24"/>
        </w:rPr>
        <w:t>sama</w:t>
      </w:r>
      <w:proofErr w:type="gramEnd"/>
      <w:r>
        <w:rPr>
          <w:rFonts w:ascii="Times New Roman" w:hAnsi="Times New Roman" w:cs="Times New Roman"/>
          <w:color w:val="363636"/>
          <w:sz w:val="24"/>
          <w:szCs w:val="24"/>
        </w:rPr>
        <w:t xml:space="preserve"> saat periode sebelum dan selama krisis, yaitu dipengaruhi oleh indeks harga saham gabungan negara Amerika Serikat, Singapura, dan Malaysia. Selain dipengaruhi oleh indeks </w:t>
      </w:r>
      <w:proofErr w:type="gramStart"/>
      <w:r>
        <w:rPr>
          <w:rFonts w:ascii="Times New Roman" w:hAnsi="Times New Roman" w:cs="Times New Roman"/>
          <w:color w:val="363636"/>
          <w:sz w:val="24"/>
          <w:szCs w:val="24"/>
        </w:rPr>
        <w:t>lain</w:t>
      </w:r>
      <w:proofErr w:type="gramEnd"/>
      <w:r>
        <w:rPr>
          <w:rFonts w:ascii="Times New Roman" w:hAnsi="Times New Roman" w:cs="Times New Roman"/>
          <w:color w:val="363636"/>
          <w:sz w:val="24"/>
          <w:szCs w:val="24"/>
        </w:rPr>
        <w:t xml:space="preserve">, pergerakan indeks harga saham gabungan negara Filipina juga mempengaruhi pergerakan indeks harga saham negara Thailand. </w:t>
      </w:r>
      <w:r>
        <w:rPr>
          <w:rFonts w:ascii="Times New Roman" w:hAnsi="Times New Roman" w:cs="Times New Roman"/>
          <w:sz w:val="24"/>
          <w:szCs w:val="24"/>
        </w:rPr>
        <w:t xml:space="preserve">Hal ini dapat dilihat dari nilai Prob. </w:t>
      </w:r>
      <w:r>
        <w:rPr>
          <w:rFonts w:ascii="Times New Roman" w:hAnsi="Times New Roman" w:cs="Times New Roman"/>
          <w:i/>
          <w:sz w:val="24"/>
          <w:szCs w:val="24"/>
        </w:rPr>
        <w:t>value</w:t>
      </w:r>
      <w:r>
        <w:rPr>
          <w:rFonts w:ascii="Times New Roman" w:hAnsi="Times New Roman" w:cs="Times New Roman"/>
          <w:sz w:val="24"/>
          <w:szCs w:val="24"/>
        </w:rPr>
        <w:t xml:space="preserve"> sebesar 0.0300 yang lebih kecil dari 0.05, hal ini berarti bahwa </w:t>
      </w:r>
      <w:r w:rsidRPr="00AA2DF0">
        <w:rPr>
          <w:rFonts w:ascii="Times New Roman" w:hAnsi="Times New Roman" w:cs="Times New Roman"/>
          <w:i/>
          <w:sz w:val="24"/>
          <w:szCs w:val="24"/>
        </w:rPr>
        <w:t>Null hypothesis (</w:t>
      </w:r>
      <w:r>
        <w:rPr>
          <w:rFonts w:ascii="Times New Roman" w:hAnsi="Times New Roman" w:cs="Times New Roman"/>
          <w:i/>
          <w:color w:val="363636"/>
          <w:sz w:val="24"/>
          <w:szCs w:val="24"/>
        </w:rPr>
        <w:t>FILIPINA</w:t>
      </w:r>
      <w:r w:rsidRPr="00AA2DF0">
        <w:rPr>
          <w:rFonts w:ascii="Times New Roman" w:hAnsi="Times New Roman" w:cs="Times New Roman"/>
          <w:i/>
          <w:color w:val="363636"/>
          <w:sz w:val="24"/>
          <w:szCs w:val="24"/>
        </w:rPr>
        <w:t xml:space="preserve"> </w:t>
      </w:r>
      <w:r>
        <w:rPr>
          <w:rFonts w:ascii="Times New Roman" w:hAnsi="Times New Roman" w:cs="Times New Roman"/>
          <w:i/>
          <w:color w:val="363636"/>
          <w:sz w:val="24"/>
          <w:szCs w:val="24"/>
        </w:rPr>
        <w:t>does not Granger Cause THAILAND</w:t>
      </w:r>
      <w:r w:rsidRPr="00AA2DF0">
        <w:rPr>
          <w:rFonts w:ascii="Times New Roman" w:hAnsi="Times New Roman" w:cs="Times New Roman"/>
          <w:i/>
          <w:color w:val="363636"/>
          <w:sz w:val="24"/>
          <w:szCs w:val="24"/>
        </w:rPr>
        <w:t>)</w:t>
      </w:r>
      <w:r>
        <w:rPr>
          <w:rFonts w:ascii="Times New Roman" w:hAnsi="Times New Roman" w:cs="Times New Roman"/>
          <w:sz w:val="24"/>
          <w:szCs w:val="24"/>
        </w:rPr>
        <w:t xml:space="preserve"> dapat ditolak.</w:t>
      </w: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2E7C22" w:rsidRDefault="002E7C22" w:rsidP="002E7C22">
      <w:pPr>
        <w:widowControl w:val="0"/>
        <w:autoSpaceDE w:val="0"/>
        <w:autoSpaceDN w:val="0"/>
        <w:adjustRightInd w:val="0"/>
        <w:spacing w:after="0" w:line="480" w:lineRule="auto"/>
        <w:ind w:right="499"/>
        <w:jc w:val="both"/>
        <w:rPr>
          <w:rFonts w:ascii="Times New Roman" w:hAnsi="Times New Roman" w:cs="Times New Roman"/>
          <w:b/>
          <w:sz w:val="24"/>
          <w:szCs w:val="24"/>
        </w:rPr>
      </w:pPr>
      <w:r>
        <w:rPr>
          <w:rFonts w:ascii="Times New Roman" w:hAnsi="Times New Roman" w:cs="Times New Roman"/>
          <w:b/>
          <w:sz w:val="24"/>
          <w:szCs w:val="24"/>
        </w:rPr>
        <w:lastRenderedPageBreak/>
        <w:t>Vector Auto Regression (VAR) Estimate</w:t>
      </w:r>
    </w:p>
    <w:p w:rsidR="002E7C22" w:rsidRDefault="002E7C22" w:rsidP="002E7C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7</w:t>
      </w:r>
    </w:p>
    <w:p w:rsidR="002E7C22" w:rsidRPr="009F47C5" w:rsidRDefault="002E7C22" w:rsidP="002E7C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VAR </w:t>
      </w:r>
      <w:r>
        <w:rPr>
          <w:rFonts w:ascii="Times New Roman" w:hAnsi="Times New Roman" w:cs="Times New Roman"/>
          <w:b/>
          <w:i/>
          <w:sz w:val="24"/>
          <w:szCs w:val="24"/>
        </w:rPr>
        <w:t>Estimate</w:t>
      </w:r>
      <w:r>
        <w:rPr>
          <w:rFonts w:ascii="Times New Roman" w:hAnsi="Times New Roman" w:cs="Times New Roman"/>
          <w:b/>
          <w:sz w:val="24"/>
          <w:szCs w:val="24"/>
        </w:rPr>
        <w:t xml:space="preserve"> Sebelum Krisis</w:t>
      </w:r>
    </w:p>
    <w:tbl>
      <w:tblPr>
        <w:tblW w:w="10102" w:type="dxa"/>
        <w:tblInd w:w="-489" w:type="dxa"/>
        <w:tblLayout w:type="fixed"/>
        <w:tblCellMar>
          <w:left w:w="0" w:type="dxa"/>
          <w:right w:w="0" w:type="dxa"/>
        </w:tblCellMar>
        <w:tblLook w:val="0000"/>
      </w:tblPr>
      <w:tblGrid>
        <w:gridCol w:w="2227"/>
        <w:gridCol w:w="1313"/>
        <w:gridCol w:w="1312"/>
        <w:gridCol w:w="1313"/>
        <w:gridCol w:w="1312"/>
        <w:gridCol w:w="1313"/>
        <w:gridCol w:w="1312"/>
      </w:tblGrid>
      <w:tr w:rsidR="002E7C22" w:rsidRPr="00996BD7" w:rsidTr="001E126F">
        <w:trPr>
          <w:trHeight w:val="225"/>
        </w:trPr>
        <w:tc>
          <w:tcPr>
            <w:tcW w:w="4852" w:type="dxa"/>
            <w:gridSpan w:val="3"/>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Vector Autoregression Estimates</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4852" w:type="dxa"/>
            <w:gridSpan w:val="3"/>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Date: 04/21/15   Time: 06:06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6165" w:type="dxa"/>
            <w:gridSpan w:val="4"/>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Sample (adjusted): 1/17/2006 12/29/2008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6165" w:type="dxa"/>
            <w:gridSpan w:val="4"/>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Included observations: 157 after adjustments</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6165" w:type="dxa"/>
            <w:gridSpan w:val="4"/>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Standard errors in ( ) &amp; t-statistics in [ ]</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90"/>
        </w:trPr>
        <w:tc>
          <w:tcPr>
            <w:tcW w:w="2227"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13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AMERIKA</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SINGAPURA</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MALAYSIA</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INDONESIA</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FILIPINA</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THAILAND</w:t>
            </w:r>
          </w:p>
        </w:tc>
      </w:tr>
      <w:tr w:rsidR="002E7C22" w:rsidRPr="00996BD7" w:rsidTr="001E126F">
        <w:trPr>
          <w:trHeight w:hRule="exact" w:val="90"/>
        </w:trPr>
        <w:tc>
          <w:tcPr>
            <w:tcW w:w="2227"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13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AMERIKA(-1)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0.818815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0.099980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0.029362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0.006769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0.004478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0.039282</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(0.11157)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(0.03017)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(0.00968)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(0.02433)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(0.00065)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(0.00652)</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[ 7.33917]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[ 3.31413]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[ 3.03406]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[ 0.27826]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[ 6.94197]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[ 6.02769]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AMERIKA(-2)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0.033212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-0.028399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-0.017609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-0.065843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-0.003495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-0.029895</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(0.12660)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(0.03423)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(0.01098)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(0.02760)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(0.00073)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(0.00740)</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[ 0.26233]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[-0.82957]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[-1.60349]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[-2.38527]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[-4.77437]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[-4.04257]</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SINGAPURA(-1)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0.561835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0.791831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-0.010099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0.093069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0.001141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0.019695</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(0.50056)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(0.13535)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(0.04342)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(0.10914)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(0.00289)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(0.02924)</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[ 1.12242]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[ 5.85027]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[-0.23260]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[ 0.85275]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[ 0.39429]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[ 0.67359]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SINGAPURA(-2)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-0.067909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0.106799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0.034795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-0.026615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0.000557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-0.052195</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(0.48586)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(0.13138)</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(0.04214)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(0.10594)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(0.00281)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(0.02838)</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[-0.13977]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[ 0.81292]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[ 0.82564]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[-0.25124]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[ 0.19822]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[-1.83915]</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MALAYSIA(-1)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-1.928703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-0.324822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0.789014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0.507652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0.037174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0.091205</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(1.31257)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(0.35492)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(0.11385)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(0.28619)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(0.00759)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(0.07667)</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[-1.46941]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[-0.91521]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[ 6.93022]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[ 1.77383]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[ 4.89835]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[ 1.18959]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MALAYSIA(-2)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1.622780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0.348256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0.027647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-0.146993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-0.037096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-0.002269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(1.29407)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(0.34991)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(0.11225)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(0.28216)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(0.00748)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(0.07559)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[ 1.25402]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[ 0.99527]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[ 0.24630]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[-0.52097]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[-4.95804]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[-0.03001]</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INDONESIA(-1)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0.281921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0.078821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-0.014575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0.596697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0.002530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-0.006752</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(0.35598)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(0.09626)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(0.03088)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(0.07762)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(0.00206)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(0.02079)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[ 0.79197]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[ 0.81887]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[-0.47203]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[ 7.68778]</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[ 1.22947]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[-0.32471]</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INDONESIA(-2)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-0.419207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-0.054831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0.025290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0.231916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-0.000406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-0.007776</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(0.32275)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(0.08727)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(0.02799)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(0.07037)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(0.00187)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(0.01885)</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[-1.29887]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[-0.62829]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[ 0.90340]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[ 3.29561]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[-0.21741]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[-0.41247]</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FILIPINA(-1)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-10.99141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-0.435482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0.853132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10.67895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0.775020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1.730148</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(13.0781)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(3.53630)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(1.13439)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(2.85153)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(0.07561)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(0.76392)</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[-0.84044]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[-0.12315]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[ 0.75206]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[ 3.74499]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[ 10.2496]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[ 2.26484]</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FILIPINA(-2)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11.86862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-1.999182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-0.085607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-9.235917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0.076725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-1.803203</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(11.7505)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(3.17733)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(1.01923)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(2.56206)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(0.06794)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(0.68637)</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[ 1.01005]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[-0.62920]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[-0.08399]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[-3.60487]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[ 1.12932]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[-2.62716]</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lastRenderedPageBreak/>
              <w:t>THAILAND(-1)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1.538320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0.738610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0.125502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0.416757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-0.011621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0.792530</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(1.41053)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(0.38140)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(0.12235)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(0.30755)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(0.00816)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(0.08239)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[ 1.09060]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[ 1.93655]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[ 1.02577]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[ 1.35509]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[-1.42498]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[ 9.61908]</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THAILAND(-2)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-1.435846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-1.022311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-0.243280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0.013411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0.001634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0.185529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(1.46344)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(0.39571)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(0.12694)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(0.31908)</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(0.00846)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(0.08548)</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[-0.98115]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[-2.58348]</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[-1.91654]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[ 0.04203]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[ 0.19316]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[ 2.17039]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C</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815.3646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-283.4352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16.64176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31.23136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-4.529720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-73.25876</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(618.894)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(167.348)</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(53.6824)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(134.942)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(3.57832)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(36.1507)</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[ 1.31745]</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[-1.69369]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[ 0.31000]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[ 0.23144]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[-1.26588]</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[-2.02648]</w:t>
            </w:r>
          </w:p>
        </w:tc>
      </w:tr>
      <w:tr w:rsidR="002E7C22" w:rsidRPr="00996BD7" w:rsidTr="001E126F">
        <w:trPr>
          <w:trHeight w:hRule="exact" w:val="90"/>
        </w:trPr>
        <w:tc>
          <w:tcPr>
            <w:tcW w:w="2227"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13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R-squared</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0.949814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0.976740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0.981463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0.982462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0.987189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0.974027</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Adj. R-squared</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0.945632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0.974801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0.979919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0.981001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0.986121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0.971863</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Sum sq. resids</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14021882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1025213.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105496.3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666608.2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468.7384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47841.70</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S.E. equation</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312.0484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84.37732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27.06683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68.03840</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1.804197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18.22729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F-statistic</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227.1107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503.8972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635.3674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672.2364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924.6953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450.0181</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Log likelihood</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-1117.664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-912.3303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-733.8229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-878.5397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-308.6366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-671.7468</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Akaike AIC</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14.40337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11.78765</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9.513667</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11.35719</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4.097281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8.722889</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Schwarz SC</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14.65643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12.04071</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9.766732</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11.61026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4.350346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8.975954</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Mean dependent</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11947.03</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2888.742</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1142.150</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1915.377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60.54556</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726.1510</w:t>
            </w:r>
          </w:p>
        </w:tc>
      </w:tr>
      <w:tr w:rsidR="002E7C22" w:rsidRPr="00996BD7" w:rsidTr="001E126F">
        <w:trPr>
          <w:trHeight w:val="22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S.D. dependent</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1338.289</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531.5396</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191.0034</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493.6117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15.31481</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108.6625</w:t>
            </w:r>
          </w:p>
        </w:tc>
      </w:tr>
      <w:tr w:rsidR="002E7C22" w:rsidRPr="00996BD7" w:rsidTr="001E126F">
        <w:trPr>
          <w:trHeight w:hRule="exact" w:val="90"/>
        </w:trPr>
        <w:tc>
          <w:tcPr>
            <w:tcW w:w="2227"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13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3540" w:type="dxa"/>
            <w:gridSpan w:val="2"/>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Determinant resid covariance (dof adj.)</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5.90E+17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3540" w:type="dxa"/>
            <w:gridSpan w:val="2"/>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Determinant resid covariance</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3.51E+17</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3540" w:type="dxa"/>
            <w:gridSpan w:val="2"/>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Log likelihood</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-4508.114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3540" w:type="dxa"/>
            <w:gridSpan w:val="2"/>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Akaike information criterion</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58.42184</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val="225"/>
        </w:trPr>
        <w:tc>
          <w:tcPr>
            <w:tcW w:w="3540" w:type="dxa"/>
            <w:gridSpan w:val="2"/>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rPr>
                <w:rFonts w:ascii="Arial" w:hAnsi="Arial" w:cs="Arial"/>
                <w:color w:val="363636"/>
                <w:sz w:val="18"/>
                <w:szCs w:val="18"/>
              </w:rPr>
            </w:pPr>
            <w:r w:rsidRPr="00996BD7">
              <w:rPr>
                <w:rFonts w:ascii="Arial" w:hAnsi="Arial" w:cs="Arial"/>
                <w:color w:val="363636"/>
                <w:sz w:val="18"/>
                <w:szCs w:val="18"/>
              </w:rPr>
              <w:t> Schwarz criterion</w:t>
            </w: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r w:rsidRPr="00996BD7">
              <w:rPr>
                <w:rFonts w:ascii="Arial" w:hAnsi="Arial" w:cs="Arial"/>
                <w:color w:val="363636"/>
                <w:sz w:val="18"/>
                <w:szCs w:val="18"/>
              </w:rPr>
              <w:t> 59.94023</w:t>
            </w: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90"/>
        </w:trPr>
        <w:tc>
          <w:tcPr>
            <w:tcW w:w="2227"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0" w:color="auto"/>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996BD7" w:rsidTr="001E126F">
        <w:trPr>
          <w:trHeight w:hRule="exact" w:val="135"/>
        </w:trPr>
        <w:tc>
          <w:tcPr>
            <w:tcW w:w="2227"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996BD7" w:rsidRDefault="002E7C22" w:rsidP="001E126F">
            <w:pPr>
              <w:autoSpaceDE w:val="0"/>
              <w:autoSpaceDN w:val="0"/>
              <w:adjustRightInd w:val="0"/>
              <w:spacing w:after="0" w:line="240" w:lineRule="auto"/>
              <w:jc w:val="center"/>
              <w:rPr>
                <w:rFonts w:ascii="Arial" w:hAnsi="Arial" w:cs="Arial"/>
                <w:color w:val="363636"/>
                <w:sz w:val="18"/>
                <w:szCs w:val="18"/>
              </w:rPr>
            </w:pPr>
          </w:p>
        </w:tc>
      </w:tr>
    </w:tbl>
    <w:p w:rsidR="002E7C22" w:rsidRPr="00886F78" w:rsidRDefault="002E7C22" w:rsidP="002E7C22">
      <w:pPr>
        <w:spacing w:after="0" w:line="360" w:lineRule="auto"/>
        <w:rPr>
          <w:rFonts w:ascii="Times New Roman" w:hAnsi="Times New Roman" w:cs="Times New Roman"/>
          <w:sz w:val="24"/>
          <w:szCs w:val="24"/>
        </w:rPr>
      </w:pPr>
      <w:proofErr w:type="gramStart"/>
      <w:r w:rsidRPr="00886F78">
        <w:rPr>
          <w:rFonts w:ascii="Times New Roman" w:hAnsi="Times New Roman" w:cs="Times New Roman"/>
          <w:sz w:val="24"/>
          <w:szCs w:val="24"/>
        </w:rPr>
        <w:t>Sumber :</w:t>
      </w:r>
      <w:proofErr w:type="gramEnd"/>
      <w:r w:rsidRPr="00886F78">
        <w:rPr>
          <w:rFonts w:ascii="Times New Roman" w:hAnsi="Times New Roman" w:cs="Times New Roman"/>
          <w:sz w:val="24"/>
          <w:szCs w:val="24"/>
        </w:rPr>
        <w:t xml:space="preserve"> data diolah</w:t>
      </w:r>
    </w:p>
    <w:p w:rsidR="002E7C22" w:rsidRDefault="002E7C22" w:rsidP="002E7C2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r>
    </w:p>
    <w:p w:rsidR="002E7C22" w:rsidRDefault="002E7C22" w:rsidP="002E7C22">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Dari Tabel 7</w:t>
      </w:r>
      <w:r w:rsidRPr="00464FC1">
        <w:rPr>
          <w:rFonts w:ascii="Times New Roman" w:hAnsi="Times New Roman" w:cs="Times New Roman"/>
          <w:sz w:val="24"/>
          <w:szCs w:val="24"/>
        </w:rPr>
        <w:t xml:space="preserve"> </w:t>
      </w:r>
      <w:r>
        <w:rPr>
          <w:rFonts w:ascii="Times New Roman" w:hAnsi="Times New Roman" w:cs="Times New Roman"/>
          <w:sz w:val="24"/>
          <w:szCs w:val="24"/>
        </w:rPr>
        <w:t>di atas dapat dilihat bahwa berdasarkan uji t-hitung, dapat dianalisis untuk masing-masing indeks harga saham gabungan pada periode sebelum dan saat krisis berlangsung dengan t-tabel 1.9754.</w:t>
      </w:r>
      <w:proofErr w:type="gramEnd"/>
    </w:p>
    <w:p w:rsidR="009826FB" w:rsidRDefault="009826FB" w:rsidP="00982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persamaan indeks harga saham gabungan Amerika Serikat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7.33917 yang lebih besar daripada t tabel yaitu 1.9754. </w:t>
      </w:r>
      <w:proofErr w:type="gramStart"/>
      <w:r>
        <w:rPr>
          <w:rFonts w:ascii="Times New Roman" w:hAnsi="Times New Roman" w:cs="Times New Roman"/>
          <w:sz w:val="24"/>
          <w:szCs w:val="24"/>
        </w:rPr>
        <w:t>Artinya adalah indeks harga saham gabungan negara Amerika Serikat dipengaruhi oleh indeks itu sendiri pada masa sekarang.</w:t>
      </w:r>
      <w:proofErr w:type="gramEnd"/>
    </w:p>
    <w:p w:rsidR="009826FB" w:rsidRDefault="009826FB" w:rsidP="00982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Pada persamaan indeks harga saham gabungan Singapura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3.31413, SINGAPURA(-1) dengan t hitung 5.85027 yang lebih besar daripada t tabel yaitu 1.9754. </w:t>
      </w:r>
      <w:proofErr w:type="gramStart"/>
      <w:r>
        <w:rPr>
          <w:rFonts w:ascii="Times New Roman" w:hAnsi="Times New Roman" w:cs="Times New Roman"/>
          <w:sz w:val="24"/>
          <w:szCs w:val="24"/>
        </w:rPr>
        <w:t>Artinya adalah indeks harga saham gabungan negara Singapura dipengaruhi oleh indeks itu sendiri pada masa sekarang dan juga dipengaruhi oleh indeks harga saham gabungan negara Amerika Serikat pada masa sekarang.</w:t>
      </w:r>
      <w:proofErr w:type="gramEnd"/>
    </w:p>
    <w:p w:rsidR="009826FB" w:rsidRDefault="009826FB" w:rsidP="00982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persamaan indeks harga saham gabungan Malaysia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3.03406, MALAYSIA(-1) dengan t hitung 6.93022 yang lebih besar daripada t tabel yaitu 1.9754. </w:t>
      </w:r>
      <w:proofErr w:type="gramStart"/>
      <w:r>
        <w:rPr>
          <w:rFonts w:ascii="Times New Roman" w:hAnsi="Times New Roman" w:cs="Times New Roman"/>
          <w:sz w:val="24"/>
          <w:szCs w:val="24"/>
        </w:rPr>
        <w:t>Artinya adalah indeks harga saham gabungan negara Malaysia dipengaruhi oleh indeks itu sendiri pada masa sekarang dan juga dipengaruhi oleh indeks harga saham gabungan negara Amerika Serikat pada masa sekarang.</w:t>
      </w:r>
      <w:proofErr w:type="gramEnd"/>
    </w:p>
    <w:p w:rsidR="009826FB" w:rsidRDefault="009826FB" w:rsidP="00982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persamaan indeks harga saham gabungan Indonesia secara statistik secara signifikan dipengaruhi oleh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-1) dengan t hitung 7.68778, FILIPINA (-1) dengan t hitung 3.74499 yang nilainya lebih besar daripada t tabel yaitu 1.9754. </w:t>
      </w:r>
      <w:proofErr w:type="gramStart"/>
      <w:r>
        <w:rPr>
          <w:rFonts w:ascii="Times New Roman" w:hAnsi="Times New Roman" w:cs="Times New Roman"/>
          <w:sz w:val="24"/>
          <w:szCs w:val="24"/>
        </w:rPr>
        <w:t>Artinya adalah indeks harga saham gabungan negara Indonesia dipengaruhi oleh indeks itu sendiri pada masa sekarang dan indeks harga saham gabungan negara Filipina pada masa sekarang.</w:t>
      </w:r>
      <w:proofErr w:type="gramEnd"/>
    </w:p>
    <w:p w:rsidR="009826FB" w:rsidRDefault="009826FB" w:rsidP="00982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persamaan indeks harga saham gabungan Filipina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6.94197, MALAYSIA(-1) dengan t hitung 4.89835, dan FILIPINA(-1) dengan t hitung 10.2496 yang nilainya lebih besar daripada t tabel yaitu 1.9754. </w:t>
      </w:r>
      <w:proofErr w:type="gramStart"/>
      <w:r>
        <w:rPr>
          <w:rFonts w:ascii="Times New Roman" w:hAnsi="Times New Roman" w:cs="Times New Roman"/>
          <w:sz w:val="24"/>
          <w:szCs w:val="24"/>
        </w:rPr>
        <w:t xml:space="preserve">Artinya adalah indeks harga saham gabungan </w:t>
      </w:r>
      <w:r>
        <w:rPr>
          <w:rFonts w:ascii="Times New Roman" w:hAnsi="Times New Roman" w:cs="Times New Roman"/>
          <w:sz w:val="24"/>
          <w:szCs w:val="24"/>
        </w:rPr>
        <w:lastRenderedPageBreak/>
        <w:t>negara Filipina dipengaruhi oleh indeks itu sendiri pada masa sekarang dan indeks harga saham gabungan negara Amerika Serikat serta Malaysia di masa sekarang.</w:t>
      </w:r>
      <w:proofErr w:type="gramEnd"/>
    </w:p>
    <w:p w:rsidR="002E7C22" w:rsidRDefault="009826FB" w:rsidP="00982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persamaan indeks harga saham gabungan Thailand secara statistik secara signifikan dipengaruhi oleh AMERIKA (-1) dengan t hitung 6.02769, </w:t>
      </w:r>
      <w:proofErr w:type="gramStart"/>
      <w:r>
        <w:rPr>
          <w:rFonts w:ascii="Times New Roman" w:hAnsi="Times New Roman" w:cs="Times New Roman"/>
          <w:sz w:val="24"/>
          <w:szCs w:val="24"/>
        </w:rPr>
        <w:t>FILIPINA(</w:t>
      </w:r>
      <w:proofErr w:type="gramEnd"/>
      <w:r>
        <w:rPr>
          <w:rFonts w:ascii="Times New Roman" w:hAnsi="Times New Roman" w:cs="Times New Roman"/>
          <w:sz w:val="24"/>
          <w:szCs w:val="24"/>
        </w:rPr>
        <w:t xml:space="preserve">-1) dengan t hitung 2.26484, THAILAND(-1) dengan t hitung 9.61908, dan    THAILAND(-2) dengan t hitung 2.17039 yang nilainya lebih besar daripada t tabel yaitu 1.9754. </w:t>
      </w:r>
      <w:proofErr w:type="gramStart"/>
      <w:r>
        <w:rPr>
          <w:rFonts w:ascii="Times New Roman" w:hAnsi="Times New Roman" w:cs="Times New Roman"/>
          <w:sz w:val="24"/>
          <w:szCs w:val="24"/>
        </w:rPr>
        <w:t>Artinya adalah indeks harga saham gabungan negara Thailand dipengaruhi oleh indeks itu sendiri pada masa sekarang di masa lalu dan sekarang dan juga dipengaruhi oleh indeks harga saham gabungan negara Amerika Serikat dan Filipina.</w:t>
      </w:r>
      <w:proofErr w:type="gramEnd"/>
    </w:p>
    <w:p w:rsidR="002E7C22" w:rsidRDefault="002E7C22" w:rsidP="002E7C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Tabel 8</w:t>
      </w:r>
    </w:p>
    <w:p w:rsidR="002E7C22" w:rsidRDefault="002E7C22" w:rsidP="002E7C2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VAR </w:t>
      </w:r>
      <w:r>
        <w:rPr>
          <w:rFonts w:ascii="Times New Roman" w:hAnsi="Times New Roman" w:cs="Times New Roman"/>
          <w:b/>
          <w:i/>
          <w:sz w:val="24"/>
          <w:szCs w:val="24"/>
        </w:rPr>
        <w:t xml:space="preserve">Estimate </w:t>
      </w:r>
      <w:r>
        <w:rPr>
          <w:rFonts w:ascii="Times New Roman" w:hAnsi="Times New Roman" w:cs="Times New Roman"/>
          <w:b/>
          <w:sz w:val="24"/>
          <w:szCs w:val="24"/>
        </w:rPr>
        <w:t>Setelah Krisis</w:t>
      </w:r>
    </w:p>
    <w:p w:rsidR="002E7C22" w:rsidRPr="00036559" w:rsidRDefault="002E7C22" w:rsidP="002E7C22">
      <w:pPr>
        <w:autoSpaceDE w:val="0"/>
        <w:autoSpaceDN w:val="0"/>
        <w:adjustRightInd w:val="0"/>
        <w:spacing w:after="0" w:line="240" w:lineRule="auto"/>
        <w:rPr>
          <w:rFonts w:ascii="Arial" w:hAnsi="Arial" w:cs="Arial"/>
          <w:sz w:val="18"/>
          <w:szCs w:val="18"/>
        </w:rPr>
      </w:pPr>
    </w:p>
    <w:tbl>
      <w:tblPr>
        <w:tblW w:w="10102" w:type="dxa"/>
        <w:tblInd w:w="-465" w:type="dxa"/>
        <w:tblLayout w:type="fixed"/>
        <w:tblCellMar>
          <w:left w:w="0" w:type="dxa"/>
          <w:right w:w="0" w:type="dxa"/>
        </w:tblCellMar>
        <w:tblLook w:val="0000"/>
      </w:tblPr>
      <w:tblGrid>
        <w:gridCol w:w="2227"/>
        <w:gridCol w:w="1313"/>
        <w:gridCol w:w="1312"/>
        <w:gridCol w:w="1313"/>
        <w:gridCol w:w="1312"/>
        <w:gridCol w:w="1313"/>
        <w:gridCol w:w="1312"/>
      </w:tblGrid>
      <w:tr w:rsidR="002E7C22" w:rsidRPr="00036559" w:rsidTr="001E126F">
        <w:trPr>
          <w:trHeight w:val="225"/>
        </w:trPr>
        <w:tc>
          <w:tcPr>
            <w:tcW w:w="4852" w:type="dxa"/>
            <w:gridSpan w:val="3"/>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Vector Autoregression Estimates</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4852" w:type="dxa"/>
            <w:gridSpan w:val="3"/>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Date: 04/22/15   Time: 01:32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6165" w:type="dxa"/>
            <w:gridSpan w:val="4"/>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Sample (adjusted): 1/12/2009 1/27/2014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6165" w:type="dxa"/>
            <w:gridSpan w:val="4"/>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Included observations: 267 after adjustments</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6165" w:type="dxa"/>
            <w:gridSpan w:val="4"/>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Standard errors in ( ) &amp; t-statistics in [ ]</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90"/>
        </w:trPr>
        <w:tc>
          <w:tcPr>
            <w:tcW w:w="2227"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13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AMERIKA</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SINGAPURA</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MALAYSIA</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INDONESIA</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FILIPINA</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THAILAND</w:t>
            </w:r>
          </w:p>
        </w:tc>
      </w:tr>
      <w:tr w:rsidR="002E7C22" w:rsidRPr="00036559" w:rsidTr="001E126F">
        <w:trPr>
          <w:trHeight w:hRule="exact" w:val="90"/>
        </w:trPr>
        <w:tc>
          <w:tcPr>
            <w:tcW w:w="2227"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13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AMERIKA(-1)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0.834657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0.046489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0.011429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0.047665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0.003311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0.033335</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(0.07707)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(0.01904)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(0.00647)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(0.02783)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(0.00096)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(0.00831)</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[ 10.8300]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[ 2.44131]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[ 1.76545]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[ 1.71266]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[ 3.46101]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[ 4.01077]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AMERIKA(-2)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0.047646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-0.068977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-0.008526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-0.062330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-0.003652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-0.036732</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(0.07675)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(0.01896)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(0.00645)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(0.02772)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(0.00095)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(0.00828)</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[ 0.62075]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[-3.63713]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[-1.32235]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[-2.24876]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[-3.83349]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[-4.43766]</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SINGAPURA(-1)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0.181136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0.861944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0.024407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-0.130634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0.008316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0.071966</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(0.34939)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(0.08633)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(0.02935)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(0.12617)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(0.00434)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(0.03768)</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[ 0.51843]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[ 9.98447]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[ 0.83160]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[-1.03537]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[ 1.91745]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[ 1.90997]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SINGAPURA(-2)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-0.291717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0.081728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-0.018889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0.200873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-0.008993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-0.054810</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(0.34631)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(0.08557)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(0.02909)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(0.12506)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(0.00430)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(0.03735)</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[-0.84237]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[ 0.95514]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[-0.64932]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[ 1.60626]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[-2.09202]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[-1.46761]</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MALAYSIA(-1)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1.872511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0.119419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0.885428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0.177741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0.043038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0.195568</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(0.92232)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(0.22789)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(0.07748)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(0.33306)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(0.01145)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(0.09947)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[ 2.03022]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[ 0.52402]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[ 11.4283]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[ 0.53366]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[ 3.75915]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[ 1.96620]</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MALAYSIA(-2)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-0.704300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0.160025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0.048594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0.070716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-0.039892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-0.155165</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(0.91590)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(0.22630)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(0.07694)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(0.33075)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(0.01137)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(0.09877)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[-0.76897]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[ 0.70713]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[ 0.63161]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[ 0.21381]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[-3.50873]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[-1.57093]</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INDONESIA(-1)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-0.260625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-0.029248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-0.016655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0.704985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0.002010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0.019013</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(0.17703)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(0.04374)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(0.01487)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(0.06393)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(0.00220)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(0.01909)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[-1.47224]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[-0.66867]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[-1.11998]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[ 11.0280]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[ 0.91453]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[ 0.99594]</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INDONESIA(-2)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0.131616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-0.008187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0.021508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0.148510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-0.001791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-0.011763</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(0.17119)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(0.04230)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(0.01438)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(0.06182)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(0.00213)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(0.01846)</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[ 0.76882]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[-0.19356]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[ 1.49566]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[ 2.40229]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[-0.84273]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[-0.63717]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FILIPINA(-1)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7.335301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1.117286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-0.105704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5.782886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0.706657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1.128509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(5.89937)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(1.45763)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(0.49556)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(2.13035)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(0.07323)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(0.63620)</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[ 1.24340]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[ 0.76651]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[-0.21330]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[ 2.71452]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[ 9.64977]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[ 1.77382]</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FILIPINA(-2)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-2.771190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-0.211490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0.114475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-3.328149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0.237896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0.572140</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(6.03751)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(1.49176)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(0.50716)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(2.18024)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(0.07495)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(0.65110)</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[-0.45900]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[-0.14177]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[ 0.22572]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[-1.52651]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[ 3.17426]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[ 0.87873]</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THAILAND(-1)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-0.616050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0.045377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0.015751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0.148725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0.009445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0.716302</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(0.73010)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(0.18040)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(0.06133)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(0.26365)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(0.00906)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(0.07874)</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[-0.84379]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[ 0.25154]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[ 0.25683]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[ 0.56410]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[ 1.04219]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[ 9.09751]</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THAILAND(-2)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0.531954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-0.062693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-0.013762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-0.170413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-0.003569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0.035679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(0.71577)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(0.17685)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(0.06013)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(0.25847)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(0.00888)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(0.07719)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[ 0.74320]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[-0.35449]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[-0.22888]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[-0.65931]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[-0.40168]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[ 0.46223]</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C</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115.0371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81.78915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29.74468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-95.81398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0.340149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-9.025789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(168.695)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(41.6815)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(14.1707)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(60.9182)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(2.09405)</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(18.1925)</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[ 0.68192]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[ 1.96224]</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[ 2.09903]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[-1.57283]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[ 0.16244]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[-0.49613]</w:t>
            </w:r>
          </w:p>
        </w:tc>
      </w:tr>
      <w:tr w:rsidR="002E7C22" w:rsidRPr="00036559" w:rsidTr="001E126F">
        <w:trPr>
          <w:trHeight w:hRule="exact" w:val="90"/>
        </w:trPr>
        <w:tc>
          <w:tcPr>
            <w:tcW w:w="2227"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13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R-squared</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0.988856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0.977068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0.993289</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0.992278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0.993498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0.993447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Adj. R-squared</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0.988330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0.975985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0.992972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0.991913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0.993191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0.993137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Sum sq. resids</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14561130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888954.3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102748.1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1898830.</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2243.711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169346.2</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S.E. equation</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239.4312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59.15928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20.11268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86.46218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2.972122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25.82087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F-statistic</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1878.237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901.8582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3133.032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2719.796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3234.176</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3208.828</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Log likelihood</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-1834.890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-1461.615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-1173.554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-1562.935</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-663.0297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-1240.259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Akaike AIC</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13.84187</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11.04581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8.888042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11.80476</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5.063893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9.387707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Schwarz SC</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14.01653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11.22047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9.062702</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11.97942</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5.238553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9.562367</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Mean dependent</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12001.94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2897.058</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1472.891</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3503.729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101.4303</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1031.339</w:t>
            </w:r>
          </w:p>
        </w:tc>
      </w:tr>
      <w:tr w:rsidR="002E7C22" w:rsidRPr="00036559" w:rsidTr="001E126F">
        <w:trPr>
          <w:trHeight w:val="22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S.D. dependent</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2216.354</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381.7503</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239.9188</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961.4519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36.01760</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311.6891</w:t>
            </w:r>
          </w:p>
        </w:tc>
      </w:tr>
      <w:tr w:rsidR="002E7C22" w:rsidRPr="00036559" w:rsidTr="001E126F">
        <w:trPr>
          <w:trHeight w:hRule="exact" w:val="90"/>
        </w:trPr>
        <w:tc>
          <w:tcPr>
            <w:tcW w:w="2227"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2"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13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3540" w:type="dxa"/>
            <w:gridSpan w:val="2"/>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Determinant resid covariance (dof adj.)</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7.96E+17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3540" w:type="dxa"/>
            <w:gridSpan w:val="2"/>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Determinant resid covariance</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5.90E+17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3540" w:type="dxa"/>
            <w:gridSpan w:val="2"/>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Log likelihood</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-7735.809</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3540" w:type="dxa"/>
            <w:gridSpan w:val="2"/>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Akaike information criterion</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58.53041</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val="225"/>
        </w:trPr>
        <w:tc>
          <w:tcPr>
            <w:tcW w:w="3540" w:type="dxa"/>
            <w:gridSpan w:val="2"/>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rPr>
                <w:rFonts w:ascii="Arial" w:hAnsi="Arial" w:cs="Arial"/>
                <w:color w:val="363636"/>
                <w:sz w:val="18"/>
                <w:szCs w:val="18"/>
              </w:rPr>
            </w:pPr>
            <w:r w:rsidRPr="00036559">
              <w:rPr>
                <w:rFonts w:ascii="Arial" w:hAnsi="Arial" w:cs="Arial"/>
                <w:color w:val="363636"/>
                <w:sz w:val="18"/>
                <w:szCs w:val="18"/>
              </w:rPr>
              <w:t> Schwarz criterion</w:t>
            </w: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r w:rsidRPr="00036559">
              <w:rPr>
                <w:rFonts w:ascii="Arial" w:hAnsi="Arial" w:cs="Arial"/>
                <w:color w:val="363636"/>
                <w:sz w:val="18"/>
                <w:szCs w:val="18"/>
              </w:rPr>
              <w:t> 59.57837</w:t>
            </w: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90"/>
        </w:trPr>
        <w:tc>
          <w:tcPr>
            <w:tcW w:w="2227"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double" w:sz="6" w:space="0" w:color="auto"/>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r w:rsidR="002E7C22" w:rsidRPr="00036559" w:rsidTr="001E126F">
        <w:trPr>
          <w:trHeight w:hRule="exact" w:val="135"/>
        </w:trPr>
        <w:tc>
          <w:tcPr>
            <w:tcW w:w="2227"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3"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c>
          <w:tcPr>
            <w:tcW w:w="1312" w:type="dxa"/>
            <w:tcBorders>
              <w:top w:val="nil"/>
              <w:left w:val="nil"/>
              <w:bottom w:val="nil"/>
              <w:right w:val="nil"/>
            </w:tcBorders>
            <w:vAlign w:val="bottom"/>
          </w:tcPr>
          <w:p w:rsidR="002E7C22" w:rsidRPr="00036559" w:rsidRDefault="002E7C22" w:rsidP="001E126F">
            <w:pPr>
              <w:autoSpaceDE w:val="0"/>
              <w:autoSpaceDN w:val="0"/>
              <w:adjustRightInd w:val="0"/>
              <w:spacing w:after="0" w:line="240" w:lineRule="auto"/>
              <w:jc w:val="center"/>
              <w:rPr>
                <w:rFonts w:ascii="Arial" w:hAnsi="Arial" w:cs="Arial"/>
                <w:color w:val="363636"/>
                <w:sz w:val="18"/>
                <w:szCs w:val="18"/>
              </w:rPr>
            </w:pPr>
          </w:p>
        </w:tc>
      </w:tr>
    </w:tbl>
    <w:p w:rsidR="002E7C22" w:rsidRDefault="002E7C22" w:rsidP="002E7C22">
      <w:pPr>
        <w:spacing w:after="0"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Sumber :</w:t>
      </w:r>
      <w:proofErr w:type="gramEnd"/>
      <w:r>
        <w:rPr>
          <w:rFonts w:ascii="Times New Roman" w:hAnsi="Times New Roman" w:cs="Times New Roman"/>
          <w:sz w:val="24"/>
          <w:szCs w:val="24"/>
        </w:rPr>
        <w:t xml:space="preserve"> data diolah</w:t>
      </w:r>
    </w:p>
    <w:p w:rsidR="001E126F" w:rsidRDefault="001E126F" w:rsidP="001E126F">
      <w:pPr>
        <w:spacing w:after="0"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Dari Tabel 8 di atas dapat dilihat bahwa berdasarkan uji t-hitung, dapat dianalisis untuk masing-masing indeks harga saham gabungan pada periode setelah krisis berlangsung dengan t-tabel sebesar 1.9689.</w:t>
      </w:r>
      <w:proofErr w:type="gramEnd"/>
    </w:p>
    <w:p w:rsidR="009826FB" w:rsidRDefault="009826FB" w:rsidP="00982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persamaan indeks harga saham gabungan Amerika Serikat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10.8300 dan MALAYSIA (-1) dengan t hitung 2.03022 yang lebih besar daripada t tabel yaitu 1.9689. </w:t>
      </w:r>
      <w:proofErr w:type="gramStart"/>
      <w:r>
        <w:rPr>
          <w:rFonts w:ascii="Times New Roman" w:hAnsi="Times New Roman" w:cs="Times New Roman"/>
          <w:sz w:val="24"/>
          <w:szCs w:val="24"/>
        </w:rPr>
        <w:t>Artinya adalah indeks harga saham gabungan negara Amerika Serikat dipengaruhi oleh indeks itu sendiri pada masa sekarang dan indeks harga saham gabungan negara Malaysia.</w:t>
      </w:r>
      <w:proofErr w:type="gramEnd"/>
    </w:p>
    <w:p w:rsidR="009826FB" w:rsidRDefault="009826FB" w:rsidP="00982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persamaan indeks harga saham gabungan Singapura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2.44131 dan SINGAPURA(-1) dengan t hitung 9.98447 yang nilainya lebih besar daripada t tabel yaitu 1.9689. </w:t>
      </w:r>
      <w:proofErr w:type="gramStart"/>
      <w:r>
        <w:rPr>
          <w:rFonts w:ascii="Times New Roman" w:hAnsi="Times New Roman" w:cs="Times New Roman"/>
          <w:sz w:val="24"/>
          <w:szCs w:val="24"/>
        </w:rPr>
        <w:t>Artinya adalah indeks harga saham gabungan negara Singapura dipengaruhi oleh</w:t>
      </w:r>
      <w:r w:rsidRPr="00083D56">
        <w:rPr>
          <w:rFonts w:ascii="Times New Roman" w:hAnsi="Times New Roman" w:cs="Times New Roman"/>
          <w:sz w:val="24"/>
          <w:szCs w:val="24"/>
        </w:rPr>
        <w:t xml:space="preserve"> </w:t>
      </w:r>
      <w:r>
        <w:rPr>
          <w:rFonts w:ascii="Times New Roman" w:hAnsi="Times New Roman" w:cs="Times New Roman"/>
          <w:sz w:val="24"/>
          <w:szCs w:val="24"/>
        </w:rPr>
        <w:t>indeks itu sendiri pada masa sekarang dan juga dipengaruhi oleh indeks harga saham gabungan negara Amerika Serikat pada masa sekarang.</w:t>
      </w:r>
      <w:proofErr w:type="gramEnd"/>
    </w:p>
    <w:p w:rsidR="009826FB" w:rsidRDefault="009826FB" w:rsidP="009826FB">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persamaan indeks harga saham gabungan Malaysia secara statistik secara signifikan dipengaruhi oleh </w:t>
      </w:r>
      <w:proofErr w:type="gramStart"/>
      <w:r>
        <w:rPr>
          <w:rFonts w:ascii="Times New Roman" w:hAnsi="Times New Roman" w:cs="Times New Roman"/>
          <w:sz w:val="24"/>
          <w:szCs w:val="24"/>
        </w:rPr>
        <w:t>MALAYSIA(</w:t>
      </w:r>
      <w:proofErr w:type="gramEnd"/>
      <w:r>
        <w:rPr>
          <w:rFonts w:ascii="Times New Roman" w:hAnsi="Times New Roman" w:cs="Times New Roman"/>
          <w:sz w:val="24"/>
          <w:szCs w:val="24"/>
        </w:rPr>
        <w:t xml:space="preserve">-1) dengan t hitung 11.4283 yang lebih besar daripada t tabel yaitu 1.9689. </w:t>
      </w:r>
      <w:proofErr w:type="gramStart"/>
      <w:r>
        <w:rPr>
          <w:rFonts w:ascii="Times New Roman" w:hAnsi="Times New Roman" w:cs="Times New Roman"/>
          <w:sz w:val="24"/>
          <w:szCs w:val="24"/>
        </w:rPr>
        <w:t>Artinya adalah indeks harga saham gabungan negara Malaysia dipengaruhi oleh indeks itu sendiri pada masa sekarang.</w:t>
      </w:r>
      <w:proofErr w:type="gramEnd"/>
    </w:p>
    <w:p w:rsidR="009826FB" w:rsidRDefault="009826FB" w:rsidP="00982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persamaan indeks harga saham gabungan Indonesia secara statistik secara signifikan dipengaruhi oleh </w:t>
      </w:r>
      <w:proofErr w:type="gramStart"/>
      <w:r>
        <w:rPr>
          <w:rFonts w:ascii="Times New Roman" w:hAnsi="Times New Roman" w:cs="Times New Roman"/>
          <w:sz w:val="24"/>
          <w:szCs w:val="24"/>
        </w:rPr>
        <w:t>INDONESIA(</w:t>
      </w:r>
      <w:proofErr w:type="gramEnd"/>
      <w:r>
        <w:rPr>
          <w:rFonts w:ascii="Times New Roman" w:hAnsi="Times New Roman" w:cs="Times New Roman"/>
          <w:sz w:val="24"/>
          <w:szCs w:val="24"/>
        </w:rPr>
        <w:t xml:space="preserve">-1) dengan t hitung 7.68778, INDONESIA (-2) dengan t hitung 2.40229 dan FILIPINA (-1) dengan t hitung 2.71452 yang nilainya </w:t>
      </w:r>
      <w:r>
        <w:rPr>
          <w:rFonts w:ascii="Times New Roman" w:hAnsi="Times New Roman" w:cs="Times New Roman"/>
          <w:sz w:val="24"/>
          <w:szCs w:val="24"/>
        </w:rPr>
        <w:lastRenderedPageBreak/>
        <w:t xml:space="preserve">lebih besar daripada t tabel yaitu 1.9689. </w:t>
      </w:r>
      <w:proofErr w:type="gramStart"/>
      <w:r>
        <w:rPr>
          <w:rFonts w:ascii="Times New Roman" w:hAnsi="Times New Roman" w:cs="Times New Roman"/>
          <w:sz w:val="24"/>
          <w:szCs w:val="24"/>
        </w:rPr>
        <w:t>Artinya adalah indeks harga saham gabungan negara Indonesia dipengaruhi oleh indeks itu sendiri pada masa sekarang dan masa lalu, dan juga indeks harga saham gabungan negara Filipina pada masa sekarang.</w:t>
      </w:r>
      <w:proofErr w:type="gramEnd"/>
    </w:p>
    <w:p w:rsidR="009826FB" w:rsidRDefault="009826FB" w:rsidP="009826FB">
      <w:pPr>
        <w:spacing w:after="0" w:line="480" w:lineRule="auto"/>
        <w:jc w:val="both"/>
        <w:rPr>
          <w:rFonts w:ascii="Times New Roman" w:hAnsi="Times New Roman" w:cs="Times New Roman"/>
          <w:sz w:val="24"/>
          <w:szCs w:val="24"/>
        </w:rPr>
      </w:pPr>
      <w:r>
        <w:rPr>
          <w:rFonts w:ascii="Times New Roman" w:hAnsi="Times New Roman" w:cs="Times New Roman"/>
          <w:sz w:val="24"/>
          <w:szCs w:val="24"/>
        </w:rPr>
        <w:tab/>
        <w:t xml:space="preserve">Pada persamaan indeks harga saham gabungan Filipina secara statistik secara signifikan dipengaruhi oleh </w:t>
      </w:r>
      <w:proofErr w:type="gramStart"/>
      <w:r>
        <w:rPr>
          <w:rFonts w:ascii="Times New Roman" w:hAnsi="Times New Roman" w:cs="Times New Roman"/>
          <w:sz w:val="24"/>
          <w:szCs w:val="24"/>
        </w:rPr>
        <w:t>AMERIKA(</w:t>
      </w:r>
      <w:proofErr w:type="gramEnd"/>
      <w:r>
        <w:rPr>
          <w:rFonts w:ascii="Times New Roman" w:hAnsi="Times New Roman" w:cs="Times New Roman"/>
          <w:sz w:val="24"/>
          <w:szCs w:val="24"/>
        </w:rPr>
        <w:t xml:space="preserve">-1) dengan t hitung 3.46101, MALAYSIA(-1) dengan t hitung 3.75915, FILIPINA(-1) dengan t hitung 9.64977 dan juga FILIPINA (-2) dengan t hitung 3.17426 yang nilainya lebih besar daripada t tabel yaitu 1.9689. </w:t>
      </w:r>
      <w:proofErr w:type="gramStart"/>
      <w:r>
        <w:rPr>
          <w:rFonts w:ascii="Times New Roman" w:hAnsi="Times New Roman" w:cs="Times New Roman"/>
          <w:sz w:val="24"/>
          <w:szCs w:val="24"/>
        </w:rPr>
        <w:t>Artinya adalah indeks harga saham gabungan negara Filipina dipengaruhi oleh indeks itu sendiri pada masa sekarang dan masa lalu, dan juga dipengaruhi oleh indeks harga saham gabungan negara Amerika Serikat serta Malaysia di masa sekarang.</w:t>
      </w:r>
      <w:proofErr w:type="gramEnd"/>
    </w:p>
    <w:p w:rsidR="002E7C22" w:rsidRDefault="009826FB" w:rsidP="009826FB">
      <w:pPr>
        <w:widowControl w:val="0"/>
        <w:autoSpaceDE w:val="0"/>
        <w:autoSpaceDN w:val="0"/>
        <w:adjustRightInd w:val="0"/>
        <w:spacing w:after="0" w:line="480" w:lineRule="auto"/>
        <w:ind w:right="499"/>
        <w:jc w:val="both"/>
        <w:rPr>
          <w:rFonts w:ascii="Times New Roman" w:hAnsi="Times New Roman" w:cs="Times New Roman"/>
          <w:sz w:val="24"/>
          <w:szCs w:val="24"/>
        </w:rPr>
      </w:pPr>
      <w:r>
        <w:rPr>
          <w:rFonts w:ascii="Times New Roman" w:hAnsi="Times New Roman" w:cs="Times New Roman"/>
          <w:sz w:val="24"/>
          <w:szCs w:val="24"/>
        </w:rPr>
        <w:tab/>
        <w:t xml:space="preserve">Pada persamaan indeks harga saham gabungan Thailand secara statistik secara signifikan dipengaruhi oleh AMERIKA (-1) dengan t hitung 4.01077, </w:t>
      </w:r>
      <w:proofErr w:type="gramStart"/>
      <w:r>
        <w:rPr>
          <w:rFonts w:ascii="Times New Roman" w:hAnsi="Times New Roman" w:cs="Times New Roman"/>
          <w:sz w:val="24"/>
          <w:szCs w:val="24"/>
        </w:rPr>
        <w:t>THAILAND(</w:t>
      </w:r>
      <w:proofErr w:type="gramEnd"/>
      <w:r>
        <w:rPr>
          <w:rFonts w:ascii="Times New Roman" w:hAnsi="Times New Roman" w:cs="Times New Roman"/>
          <w:sz w:val="24"/>
          <w:szCs w:val="24"/>
        </w:rPr>
        <w:t xml:space="preserve">-1) dengan t hitung 9.09751 yang nilainya lebih besar daripada t tabel yaitu 1.9689. </w:t>
      </w:r>
      <w:proofErr w:type="gramStart"/>
      <w:r>
        <w:rPr>
          <w:rFonts w:ascii="Times New Roman" w:hAnsi="Times New Roman" w:cs="Times New Roman"/>
          <w:sz w:val="24"/>
          <w:szCs w:val="24"/>
        </w:rPr>
        <w:t>Artinya adalah indeks harga saham gabungan negara Thailand dipengaruhi oleh</w:t>
      </w:r>
      <w:r w:rsidRPr="00083D56">
        <w:rPr>
          <w:rFonts w:ascii="Times New Roman" w:hAnsi="Times New Roman" w:cs="Times New Roman"/>
          <w:sz w:val="24"/>
          <w:szCs w:val="24"/>
        </w:rPr>
        <w:t xml:space="preserve"> </w:t>
      </w:r>
      <w:r>
        <w:rPr>
          <w:rFonts w:ascii="Times New Roman" w:hAnsi="Times New Roman" w:cs="Times New Roman"/>
          <w:sz w:val="24"/>
          <w:szCs w:val="24"/>
        </w:rPr>
        <w:t>indeks itu sendiri pada masa sekarang dan indeks harga saham gabungan negara Amerika Serikat.</w:t>
      </w:r>
      <w:proofErr w:type="gramEnd"/>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sz w:val="24"/>
          <w:szCs w:val="24"/>
        </w:rPr>
      </w:pP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r w:rsidRPr="009826FB">
        <w:rPr>
          <w:rFonts w:ascii="Times New Roman" w:hAnsi="Times New Roman" w:cs="Times New Roman"/>
          <w:b/>
          <w:sz w:val="24"/>
          <w:szCs w:val="24"/>
        </w:rPr>
        <w:lastRenderedPageBreak/>
        <w:t>D. PENUTUP</w:t>
      </w:r>
    </w:p>
    <w:p w:rsidR="009826FB" w:rsidRDefault="009826FB" w:rsidP="009826FB">
      <w:pPr>
        <w:widowControl w:val="0"/>
        <w:autoSpaceDE w:val="0"/>
        <w:autoSpaceDN w:val="0"/>
        <w:adjustRightInd w:val="0"/>
        <w:spacing w:after="0" w:line="480" w:lineRule="auto"/>
        <w:ind w:right="499"/>
        <w:jc w:val="both"/>
        <w:rPr>
          <w:rFonts w:ascii="Times New Roman" w:hAnsi="Times New Roman" w:cs="Times New Roman"/>
          <w:b/>
          <w:sz w:val="24"/>
          <w:szCs w:val="24"/>
        </w:rPr>
      </w:pPr>
      <w:r>
        <w:rPr>
          <w:rFonts w:ascii="Times New Roman" w:hAnsi="Times New Roman" w:cs="Times New Roman"/>
          <w:b/>
          <w:sz w:val="24"/>
          <w:szCs w:val="24"/>
        </w:rPr>
        <w:t>Simpulan</w:t>
      </w:r>
    </w:p>
    <w:p w:rsidR="009826FB" w:rsidRPr="009826FB" w:rsidRDefault="009826FB" w:rsidP="009826FB">
      <w:pPr>
        <w:widowControl w:val="0"/>
        <w:autoSpaceDE w:val="0"/>
        <w:autoSpaceDN w:val="0"/>
        <w:adjustRightInd w:val="0"/>
        <w:spacing w:after="0" w:line="480" w:lineRule="auto"/>
        <w:ind w:right="499" w:firstLine="720"/>
        <w:jc w:val="both"/>
        <w:rPr>
          <w:rFonts w:ascii="Times New Roman" w:hAnsi="Times New Roman" w:cs="Times New Roman"/>
          <w:sz w:val="24"/>
          <w:szCs w:val="24"/>
        </w:rPr>
      </w:pPr>
      <w:r>
        <w:rPr>
          <w:rFonts w:ascii="Times New Roman" w:hAnsi="Times New Roman" w:cs="Times New Roman"/>
          <w:sz w:val="24"/>
          <w:szCs w:val="24"/>
        </w:rPr>
        <w:t>Dari hasil olah data dan pembahasan, maka kesimpulan yang diperoleh adalah sebagai berikut:</w:t>
      </w:r>
    </w:p>
    <w:p w:rsidR="009826FB" w:rsidRDefault="009826FB" w:rsidP="009826FB">
      <w:pPr>
        <w:pStyle w:val="ListParagraph"/>
        <w:numPr>
          <w:ilvl w:val="0"/>
          <w:numId w:val="5"/>
        </w:numPr>
        <w:spacing w:line="480" w:lineRule="auto"/>
        <w:ind w:hanging="720"/>
        <w:jc w:val="both"/>
        <w:rPr>
          <w:rFonts w:ascii="Times New Roman" w:hAnsi="Times New Roman" w:cs="Times New Roman"/>
          <w:sz w:val="24"/>
          <w:szCs w:val="24"/>
        </w:rPr>
      </w:pPr>
      <w:r>
        <w:rPr>
          <w:rFonts w:ascii="Times New Roman" w:hAnsi="Times New Roman" w:cs="Times New Roman"/>
          <w:sz w:val="24"/>
          <w:szCs w:val="24"/>
        </w:rPr>
        <w:t xml:space="preserve">Berdasarkan hasil pengujian hipotesis 1 menunjukkan bahwa terjadi hubungan </w:t>
      </w:r>
      <w:proofErr w:type="gramStart"/>
      <w:r>
        <w:rPr>
          <w:rFonts w:ascii="Times New Roman" w:hAnsi="Times New Roman" w:cs="Times New Roman"/>
          <w:sz w:val="24"/>
          <w:szCs w:val="24"/>
        </w:rPr>
        <w:t>integrasi</w:t>
      </w:r>
      <w:proofErr w:type="gramEnd"/>
      <w:r>
        <w:rPr>
          <w:rFonts w:ascii="Times New Roman" w:hAnsi="Times New Roman" w:cs="Times New Roman"/>
          <w:sz w:val="24"/>
          <w:szCs w:val="24"/>
        </w:rPr>
        <w:t xml:space="preserve"> antar pasar modal di kawasan ASEAN-5 dari tahun 2006-2014. Bentuk hubungan yang terjadi adalah hubungan jangka panjang. Hal ini berarti antar indeks saham di ASEAN-5 terjadi pergerakan yang bersamaan dimana apabila salah satu pasar terjadi guncangan </w:t>
      </w:r>
      <w:r>
        <w:rPr>
          <w:rFonts w:ascii="Times New Roman" w:hAnsi="Times New Roman" w:cs="Times New Roman"/>
          <w:i/>
          <w:sz w:val="24"/>
          <w:szCs w:val="24"/>
        </w:rPr>
        <w:t>(shock)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pada pasar yang lain. Bagi para investor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dalam penyusunan diversifikasi international. Dengan mengatahui hubungan yang terjadi antar pasar saham maka inver=stor dapat melakukan keputusan yang terkait dengan penanaman modalnya. Keuntungan bisa diperoleh optimal jika integrasi yang terjalin antar pasar adalah integrasi yang lemah. Dengan begitu perubahan yang terjadi pada salah satu pasar tidak serta merta berpengaruh kepada pasar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dibandingkan jika integrasi yang terjadi antar pasar adalah hubungan integrasi yang kuat.</w:t>
      </w:r>
    </w:p>
    <w:p w:rsidR="009826FB" w:rsidRDefault="009826FB" w:rsidP="009826FB">
      <w:pPr>
        <w:pStyle w:val="ListParagraph"/>
        <w:numPr>
          <w:ilvl w:val="0"/>
          <w:numId w:val="5"/>
        </w:numPr>
        <w:spacing w:line="480" w:lineRule="auto"/>
        <w:ind w:hanging="720"/>
        <w:jc w:val="both"/>
        <w:rPr>
          <w:rFonts w:ascii="Times New Roman" w:hAnsi="Times New Roman" w:cs="Times New Roman"/>
          <w:sz w:val="24"/>
          <w:szCs w:val="24"/>
        </w:rPr>
      </w:pPr>
      <w:r w:rsidRPr="00023C80">
        <w:rPr>
          <w:rFonts w:ascii="Times New Roman" w:hAnsi="Times New Roman" w:cs="Times New Roman"/>
          <w:sz w:val="24"/>
          <w:szCs w:val="24"/>
        </w:rPr>
        <w:t xml:space="preserve">Berdasarkan pengujian hipotesis 2 menunjukkan bahwa terjadi hubungan kausalitas antar pasar modal di kawasan ASEAN-5 walaupun hubungan kausalitas tidak terjadi antar masing-masing pasar modal di negara ASEAN-5 tapi menurut hasil analisis data menunjukkan ada negara yang mempengaruhi dan dipengaruhi oleh negara yang lain. Dari hasil </w:t>
      </w:r>
      <w:r w:rsidRPr="00023C80">
        <w:rPr>
          <w:rFonts w:ascii="Times New Roman" w:hAnsi="Times New Roman" w:cs="Times New Roman"/>
          <w:i/>
          <w:sz w:val="24"/>
          <w:szCs w:val="24"/>
        </w:rPr>
        <w:t>Granger Causality Test</w:t>
      </w:r>
      <w:r w:rsidRPr="00023C80">
        <w:rPr>
          <w:rFonts w:ascii="Times New Roman" w:hAnsi="Times New Roman" w:cs="Times New Roman"/>
          <w:sz w:val="24"/>
          <w:szCs w:val="24"/>
        </w:rPr>
        <w:t xml:space="preserve"> </w:t>
      </w:r>
      <w:r w:rsidRPr="00023C80">
        <w:rPr>
          <w:rFonts w:ascii="Times New Roman" w:hAnsi="Times New Roman" w:cs="Times New Roman"/>
          <w:sz w:val="24"/>
          <w:szCs w:val="24"/>
        </w:rPr>
        <w:lastRenderedPageBreak/>
        <w:t>menunjukkan bahwa pada periode sebelum dan saat krisis pergerakan pasar modal Singapura mempengaruhi pergerakan semua pasar modal di kawasan ASEAN-5 selain itu juga pasar modal Singapura pergerakannya dipengaruhi oleh pergerakan semua negara di kawasan ASEAN-5 kecuali Malaysia. Ada juga pasar modal yang hanya dipengaruhi oleh pasar modal negara lain tanpa mempengaruhi pasar modal negara lain, yaitu pasar modal Indonesia, pergerakannya dipengaruhi oleh semua negara di kawasan ASEAN-5. Oleh karena itu pasar modal Indonesia berada pada posisi yang rentan</w:t>
      </w:r>
      <w:r>
        <w:rPr>
          <w:rFonts w:ascii="Times New Roman" w:hAnsi="Times New Roman" w:cs="Times New Roman"/>
          <w:sz w:val="24"/>
          <w:szCs w:val="24"/>
        </w:rPr>
        <w:t xml:space="preserve"> karena cenderung fluktuatif</w:t>
      </w:r>
      <w:r w:rsidRPr="00023C80">
        <w:rPr>
          <w:rFonts w:ascii="Times New Roman" w:hAnsi="Times New Roman" w:cs="Times New Roman"/>
          <w:sz w:val="24"/>
          <w:szCs w:val="24"/>
        </w:rPr>
        <w:t xml:space="preserve">. Dari hasil VAR </w:t>
      </w:r>
      <w:r w:rsidRPr="00023C80">
        <w:rPr>
          <w:rFonts w:ascii="Times New Roman" w:hAnsi="Times New Roman" w:cs="Times New Roman"/>
          <w:i/>
          <w:sz w:val="24"/>
          <w:szCs w:val="24"/>
        </w:rPr>
        <w:t>(Vector Auto Regression</w:t>
      </w:r>
      <w:proofErr w:type="gramStart"/>
      <w:r w:rsidRPr="00023C80">
        <w:rPr>
          <w:rFonts w:ascii="Times New Roman" w:hAnsi="Times New Roman" w:cs="Times New Roman"/>
          <w:i/>
          <w:sz w:val="24"/>
          <w:szCs w:val="24"/>
        </w:rPr>
        <w:t xml:space="preserve">) </w:t>
      </w:r>
      <w:r w:rsidRPr="00023C80">
        <w:rPr>
          <w:rFonts w:ascii="Times New Roman" w:hAnsi="Times New Roman" w:cs="Times New Roman"/>
          <w:sz w:val="24"/>
          <w:szCs w:val="24"/>
        </w:rPr>
        <w:t xml:space="preserve"> juga</w:t>
      </w:r>
      <w:proofErr w:type="gramEnd"/>
      <w:r w:rsidRPr="00023C80">
        <w:rPr>
          <w:rFonts w:ascii="Times New Roman" w:hAnsi="Times New Roman" w:cs="Times New Roman"/>
          <w:sz w:val="24"/>
          <w:szCs w:val="24"/>
        </w:rPr>
        <w:t xml:space="preserve"> ditemukan bahwa pasar modal Malaysia</w:t>
      </w:r>
      <w:r>
        <w:rPr>
          <w:rFonts w:ascii="Times New Roman" w:hAnsi="Times New Roman" w:cs="Times New Roman"/>
          <w:sz w:val="24"/>
          <w:szCs w:val="24"/>
        </w:rPr>
        <w:t xml:space="preserve"> cenderung lebih stabil</w:t>
      </w:r>
      <w:r w:rsidRPr="00023C80">
        <w:rPr>
          <w:rFonts w:ascii="Times New Roman" w:hAnsi="Times New Roman" w:cs="Times New Roman"/>
          <w:sz w:val="24"/>
          <w:szCs w:val="24"/>
        </w:rPr>
        <w:t xml:space="preserve"> dibandingkan dengan pasar modal lain pada periode setelah krisis berlangsung, karena pasar modal Malaysia tidak terpengaruh oleh pergerakan pasar modal di kawasan ASEAN-5</w:t>
      </w:r>
      <w:r>
        <w:rPr>
          <w:rFonts w:ascii="Times New Roman" w:hAnsi="Times New Roman" w:cs="Times New Roman"/>
          <w:sz w:val="24"/>
          <w:szCs w:val="24"/>
        </w:rPr>
        <w:t>.</w:t>
      </w:r>
    </w:p>
    <w:p w:rsidR="009826FB" w:rsidRDefault="009826FB" w:rsidP="009826FB">
      <w:pPr>
        <w:pStyle w:val="ListParagraph"/>
        <w:spacing w:line="480" w:lineRule="auto"/>
        <w:jc w:val="both"/>
        <w:rPr>
          <w:rFonts w:ascii="Times New Roman" w:hAnsi="Times New Roman" w:cs="Times New Roman"/>
          <w:sz w:val="24"/>
          <w:szCs w:val="24"/>
        </w:rPr>
      </w:pPr>
      <w:proofErr w:type="gramStart"/>
      <w:r>
        <w:rPr>
          <w:rFonts w:ascii="Times New Roman" w:hAnsi="Times New Roman" w:cs="Times New Roman"/>
          <w:sz w:val="24"/>
          <w:szCs w:val="24"/>
        </w:rPr>
        <w:t>Hal ini tentu bermanfaat bagi investor agar berhati-hati jika menanamkan modalnya di negara Singapura karena keadaan pasarnya yang fluktuatif.</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keadaan pasar yang fluktiatif maka perubahan yang terjadi di basar bisa tidak terprediksi sebelumnya, oleh karena itu bagi para investor untuk lebih sering memantau pergerakan pasar.</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Dengan begitu investor bisa cepat dalam pengambilan keputusan apabila terjadi sesuatu yang mennyangkut modal yang ditanamnya di pasar tersebut.</w:t>
      </w:r>
      <w:proofErr w:type="gramEnd"/>
    </w:p>
    <w:p w:rsidR="009826FB" w:rsidRDefault="009826FB" w:rsidP="009826FB">
      <w:pPr>
        <w:pStyle w:val="ListParagraph"/>
        <w:spacing w:line="480" w:lineRule="auto"/>
        <w:jc w:val="both"/>
        <w:rPr>
          <w:rFonts w:ascii="Times New Roman" w:hAnsi="Times New Roman" w:cs="Times New Roman"/>
          <w:sz w:val="24"/>
          <w:szCs w:val="24"/>
        </w:rPr>
      </w:pPr>
    </w:p>
    <w:p w:rsidR="009826FB" w:rsidRDefault="009826FB" w:rsidP="009826FB">
      <w:pPr>
        <w:pStyle w:val="ListParagraph"/>
        <w:numPr>
          <w:ilvl w:val="0"/>
          <w:numId w:val="5"/>
        </w:numPr>
        <w:spacing w:line="480" w:lineRule="auto"/>
        <w:ind w:hanging="720"/>
        <w:jc w:val="both"/>
        <w:rPr>
          <w:rFonts w:ascii="Times New Roman" w:hAnsi="Times New Roman" w:cs="Times New Roman"/>
          <w:sz w:val="24"/>
          <w:szCs w:val="24"/>
        </w:rPr>
      </w:pPr>
      <w:r w:rsidRPr="00023C80">
        <w:rPr>
          <w:rFonts w:ascii="Times New Roman" w:hAnsi="Times New Roman" w:cs="Times New Roman"/>
          <w:sz w:val="24"/>
          <w:szCs w:val="24"/>
        </w:rPr>
        <w:t xml:space="preserve">Berdasarkan pengujian hipotesis 3 menunjukkan bahwa terjadi hubungan integrasi antara pasar modal di kawasan ASEAN-5 dengan pasar modal negara </w:t>
      </w:r>
      <w:r w:rsidRPr="00023C80">
        <w:rPr>
          <w:rFonts w:ascii="Times New Roman" w:hAnsi="Times New Roman" w:cs="Times New Roman"/>
          <w:sz w:val="24"/>
          <w:szCs w:val="24"/>
        </w:rPr>
        <w:lastRenderedPageBreak/>
        <w:t>Amerika Serikat dari tahun 2006-2014. Bentuk hubungan yang terjadi adalah hubungan jangka panjang.</w:t>
      </w:r>
      <w:r>
        <w:rPr>
          <w:rFonts w:ascii="Times New Roman" w:hAnsi="Times New Roman" w:cs="Times New Roman"/>
          <w:sz w:val="24"/>
          <w:szCs w:val="24"/>
        </w:rPr>
        <w:t xml:space="preserve"> Hal ini berarti antara indeks saham di ASEAN-5 dengan indeks saham Amerika Serikat terjadi pergerakan yang bersamaan dimana apabila salah satu pasar terjadi guncangan </w:t>
      </w:r>
      <w:r>
        <w:rPr>
          <w:rFonts w:ascii="Times New Roman" w:hAnsi="Times New Roman" w:cs="Times New Roman"/>
          <w:i/>
          <w:sz w:val="24"/>
          <w:szCs w:val="24"/>
        </w:rPr>
        <w:t>(shock)</w:t>
      </w:r>
      <w:r>
        <w:rPr>
          <w:rFonts w:ascii="Times New Roman" w:hAnsi="Times New Roman" w:cs="Times New Roman"/>
          <w:sz w:val="24"/>
          <w:szCs w:val="24"/>
        </w:rPr>
        <w:t xml:space="preserve">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memberikan pengaruh pada pasar yang lain. Bagi para investor hal ini </w:t>
      </w:r>
      <w:proofErr w:type="gramStart"/>
      <w:r>
        <w:rPr>
          <w:rFonts w:ascii="Times New Roman" w:hAnsi="Times New Roman" w:cs="Times New Roman"/>
          <w:sz w:val="24"/>
          <w:szCs w:val="24"/>
        </w:rPr>
        <w:t>akan</w:t>
      </w:r>
      <w:proofErr w:type="gramEnd"/>
      <w:r>
        <w:rPr>
          <w:rFonts w:ascii="Times New Roman" w:hAnsi="Times New Roman" w:cs="Times New Roman"/>
          <w:sz w:val="24"/>
          <w:szCs w:val="24"/>
        </w:rPr>
        <w:t xml:space="preserve"> bermanfaat dalam penyusunan diversifikasi international. Dengan mengatahui hubungan yang terjadi antar pasar saham maka inver=stor dapat melakukan keputusan yang terkait dengan penanaman modalnya. Keuntungan bisa diperoleh optimal jika integrasi yang terjalin antar pasar adalah integrasi yang lemah. Dengan begitu perubahan yang terjadi pada salah satu pasar tidak serta merta berpengaruh kepada pasar yang </w:t>
      </w:r>
      <w:proofErr w:type="gramStart"/>
      <w:r>
        <w:rPr>
          <w:rFonts w:ascii="Times New Roman" w:hAnsi="Times New Roman" w:cs="Times New Roman"/>
          <w:sz w:val="24"/>
          <w:szCs w:val="24"/>
        </w:rPr>
        <w:t>lain</w:t>
      </w:r>
      <w:proofErr w:type="gramEnd"/>
      <w:r>
        <w:rPr>
          <w:rFonts w:ascii="Times New Roman" w:hAnsi="Times New Roman" w:cs="Times New Roman"/>
          <w:sz w:val="24"/>
          <w:szCs w:val="24"/>
        </w:rPr>
        <w:t xml:space="preserve"> dibandingkan jika integrasi yang terjadi antar pasar adalah hubungan integrasi yang kuat.</w:t>
      </w:r>
    </w:p>
    <w:p w:rsidR="009826FB" w:rsidRDefault="009826FB" w:rsidP="009826FB">
      <w:pPr>
        <w:pStyle w:val="ListParagraph"/>
        <w:numPr>
          <w:ilvl w:val="0"/>
          <w:numId w:val="5"/>
        </w:numPr>
        <w:spacing w:line="480" w:lineRule="auto"/>
        <w:ind w:hanging="720"/>
        <w:jc w:val="both"/>
        <w:rPr>
          <w:rFonts w:ascii="Times New Roman" w:hAnsi="Times New Roman" w:cs="Times New Roman"/>
          <w:sz w:val="24"/>
          <w:szCs w:val="24"/>
        </w:rPr>
      </w:pPr>
      <w:r w:rsidRPr="00B33251">
        <w:rPr>
          <w:rFonts w:ascii="Times New Roman" w:hAnsi="Times New Roman" w:cs="Times New Roman"/>
          <w:sz w:val="24"/>
          <w:szCs w:val="24"/>
        </w:rPr>
        <w:t>Berdasarkan pengujian hipotesis 4 menunjukkan bahwa terjadi hubungan kausalitas antara pasar modal di kawasan ASEAN-5 dengan Amerika Serikat walaupun kausalitas tidak terjadi antar masing-masing negara di</w:t>
      </w:r>
      <w:r>
        <w:rPr>
          <w:rFonts w:ascii="Times New Roman" w:hAnsi="Times New Roman" w:cs="Times New Roman"/>
          <w:sz w:val="24"/>
          <w:szCs w:val="24"/>
        </w:rPr>
        <w:t xml:space="preserve"> ASEAN-5 dengan Amerika Serikat, namun dari hasil </w:t>
      </w:r>
      <w:r>
        <w:rPr>
          <w:rFonts w:ascii="Times New Roman" w:hAnsi="Times New Roman" w:cs="Times New Roman"/>
          <w:i/>
          <w:sz w:val="24"/>
          <w:szCs w:val="24"/>
        </w:rPr>
        <w:t>Granger Causality Test</w:t>
      </w:r>
      <w:r>
        <w:rPr>
          <w:rFonts w:ascii="Times New Roman" w:hAnsi="Times New Roman" w:cs="Times New Roman"/>
          <w:sz w:val="24"/>
          <w:szCs w:val="24"/>
        </w:rPr>
        <w:t xml:space="preserve"> menunjukkan bahwa pada periode sebelum maupun setelah krisis, pergerakan pasar modal Amerika Serikat tetap berpengaruh pada pergerakan semua pasar modal di kawasan ASEAN-5.</w:t>
      </w:r>
      <w:r w:rsidRPr="00B33251">
        <w:rPr>
          <w:rFonts w:ascii="Times New Roman" w:hAnsi="Times New Roman" w:cs="Times New Roman"/>
          <w:sz w:val="24"/>
          <w:szCs w:val="24"/>
        </w:rPr>
        <w:t xml:space="preserve"> Menurut hasil VAR </w:t>
      </w:r>
      <w:r w:rsidRPr="00B33251">
        <w:rPr>
          <w:rFonts w:ascii="Times New Roman" w:hAnsi="Times New Roman" w:cs="Times New Roman"/>
          <w:i/>
          <w:sz w:val="24"/>
          <w:szCs w:val="24"/>
        </w:rPr>
        <w:t>(Vector Auto Regression)</w:t>
      </w:r>
      <w:r w:rsidRPr="00B33251">
        <w:rPr>
          <w:rFonts w:ascii="Times New Roman" w:hAnsi="Times New Roman" w:cs="Times New Roman"/>
          <w:sz w:val="24"/>
          <w:szCs w:val="24"/>
        </w:rPr>
        <w:t xml:space="preserve"> hubungan saling mempengaruhi terjadi antara pasar modal ne</w:t>
      </w:r>
      <w:r>
        <w:rPr>
          <w:rFonts w:ascii="Times New Roman" w:hAnsi="Times New Roman" w:cs="Times New Roman"/>
          <w:sz w:val="24"/>
          <w:szCs w:val="24"/>
        </w:rPr>
        <w:t>gara Malaysia</w:t>
      </w:r>
      <w:r w:rsidRPr="00B33251">
        <w:rPr>
          <w:rFonts w:ascii="Times New Roman" w:hAnsi="Times New Roman" w:cs="Times New Roman"/>
          <w:sz w:val="24"/>
          <w:szCs w:val="24"/>
        </w:rPr>
        <w:t xml:space="preserve"> dengan Amerika Serikat pada periode sebelum dan saat krisis terjadi. </w:t>
      </w:r>
      <w:r>
        <w:rPr>
          <w:rFonts w:ascii="Times New Roman" w:hAnsi="Times New Roman" w:cs="Times New Roman"/>
          <w:sz w:val="24"/>
          <w:szCs w:val="24"/>
        </w:rPr>
        <w:t xml:space="preserve">Bahkan menurut </w:t>
      </w:r>
      <w:r>
        <w:rPr>
          <w:rFonts w:ascii="Times New Roman" w:hAnsi="Times New Roman" w:cs="Times New Roman"/>
          <w:sz w:val="24"/>
          <w:szCs w:val="24"/>
        </w:rPr>
        <w:lastRenderedPageBreak/>
        <w:t>hasil VAR saat periode setelah krisis menunjukkan bahwa pergerakan pasar modal Amerika Serikat dipengaruhi oleh pergerakan pasar modal Malaysia.</w:t>
      </w:r>
    </w:p>
    <w:p w:rsidR="009826FB" w:rsidRDefault="009826FB" w:rsidP="009826FB">
      <w:pPr>
        <w:pStyle w:val="ListParagraph"/>
        <w:spacing w:line="480" w:lineRule="auto"/>
        <w:jc w:val="both"/>
        <w:rPr>
          <w:rFonts w:ascii="Times New Roman" w:hAnsi="Times New Roman" w:cs="Times New Roman"/>
          <w:sz w:val="24"/>
          <w:szCs w:val="24"/>
        </w:rPr>
      </w:pPr>
      <w:r w:rsidRPr="008968D0">
        <w:rPr>
          <w:rFonts w:ascii="Times New Roman" w:hAnsi="Times New Roman" w:cs="Times New Roman"/>
          <w:sz w:val="24"/>
          <w:szCs w:val="24"/>
        </w:rPr>
        <w:t xml:space="preserve">Hal ini menunjukkan bahwa indeks harga saham negara Malaysia lebih kuat dibandingkan dengan pasar modal negara </w:t>
      </w:r>
      <w:proofErr w:type="gramStart"/>
      <w:r w:rsidRPr="008968D0">
        <w:rPr>
          <w:rFonts w:ascii="Times New Roman" w:hAnsi="Times New Roman" w:cs="Times New Roman"/>
          <w:sz w:val="24"/>
          <w:szCs w:val="24"/>
        </w:rPr>
        <w:t>lain</w:t>
      </w:r>
      <w:proofErr w:type="gramEnd"/>
      <w:r w:rsidRPr="008968D0">
        <w:rPr>
          <w:rFonts w:ascii="Times New Roman" w:hAnsi="Times New Roman" w:cs="Times New Roman"/>
          <w:sz w:val="24"/>
          <w:szCs w:val="24"/>
        </w:rPr>
        <w:t xml:space="preserve"> di kawasan ASEAN</w:t>
      </w:r>
      <w:r>
        <w:rPr>
          <w:rFonts w:ascii="Times New Roman" w:hAnsi="Times New Roman" w:cs="Times New Roman"/>
          <w:sz w:val="24"/>
          <w:szCs w:val="24"/>
        </w:rPr>
        <w:t xml:space="preserve">-5 saat periode setelah krisis. </w:t>
      </w:r>
      <w:proofErr w:type="gramStart"/>
      <w:r w:rsidRPr="008968D0">
        <w:rPr>
          <w:rFonts w:ascii="Times New Roman" w:hAnsi="Times New Roman" w:cs="Times New Roman"/>
          <w:sz w:val="24"/>
          <w:szCs w:val="24"/>
        </w:rPr>
        <w:t>Hal ini menunjukkan bahwa perngaruh terbesar indeks harga saham gabungan Amerika Serikat pada kawasan ASEAN-5 terjadi pada periode sebelum dan saat krisis berlangsung</w:t>
      </w:r>
      <w:r>
        <w:rPr>
          <w:rFonts w:ascii="Times New Roman" w:hAnsi="Times New Roman" w:cs="Times New Roman"/>
          <w:sz w:val="24"/>
          <w:szCs w:val="24"/>
        </w:rPr>
        <w:t>.</w:t>
      </w:r>
      <w:proofErr w:type="gramEnd"/>
    </w:p>
    <w:p w:rsidR="009826FB" w:rsidRDefault="009826FB" w:rsidP="009826FB">
      <w:pPr>
        <w:spacing w:line="480" w:lineRule="auto"/>
        <w:jc w:val="both"/>
        <w:rPr>
          <w:rFonts w:ascii="Times New Roman" w:hAnsi="Times New Roman" w:cs="Times New Roman"/>
          <w:b/>
          <w:sz w:val="24"/>
          <w:szCs w:val="24"/>
        </w:rPr>
      </w:pPr>
      <w:r>
        <w:rPr>
          <w:rFonts w:ascii="Times New Roman" w:hAnsi="Times New Roman" w:cs="Times New Roman"/>
          <w:b/>
          <w:sz w:val="24"/>
          <w:szCs w:val="24"/>
        </w:rPr>
        <w:t>Saran</w:t>
      </w:r>
    </w:p>
    <w:p w:rsidR="009826FB" w:rsidRDefault="009826FB" w:rsidP="009826FB">
      <w:pPr>
        <w:spacing w:line="48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Pada penelitian ini digunakan data bulanan periode 2006-2014, untuk selanjutnya dapat digunakan data harian dengan periode waktu yang lebih panjang untuk mendapatkan hasil yang lebih akurat.</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Pengujian dapat dilengkapi dengan </w:t>
      </w:r>
      <w:r>
        <w:rPr>
          <w:rFonts w:ascii="Times New Roman" w:hAnsi="Times New Roman" w:cs="Times New Roman"/>
          <w:i/>
          <w:sz w:val="24"/>
          <w:szCs w:val="24"/>
        </w:rPr>
        <w:t>Vector Error Correction Model</w:t>
      </w:r>
      <w:r>
        <w:rPr>
          <w:rFonts w:ascii="Times New Roman" w:hAnsi="Times New Roman" w:cs="Times New Roman"/>
          <w:sz w:val="24"/>
          <w:szCs w:val="24"/>
        </w:rPr>
        <w:t xml:space="preserve"> (VECM) akibat adanya error dalam hasil penelitian.</w:t>
      </w:r>
      <w:proofErr w:type="gramEnd"/>
      <w:r>
        <w:rPr>
          <w:rFonts w:ascii="Times New Roman" w:hAnsi="Times New Roman" w:cs="Times New Roman"/>
          <w:sz w:val="24"/>
          <w:szCs w:val="24"/>
        </w:rPr>
        <w:t xml:space="preserve"> Selain itu, dapat ditambahkan variabel penelitian negara lain yang saat ini muncul menjadi negara maju di kawasan Asia seperti China, Jepang, dan India.</w:t>
      </w:r>
    </w:p>
    <w:p w:rsidR="00862928" w:rsidRDefault="00862928" w:rsidP="009826FB">
      <w:pPr>
        <w:spacing w:line="480" w:lineRule="auto"/>
        <w:ind w:firstLine="720"/>
        <w:jc w:val="both"/>
        <w:rPr>
          <w:rFonts w:ascii="Times New Roman" w:hAnsi="Times New Roman" w:cs="Times New Roman"/>
          <w:sz w:val="24"/>
          <w:szCs w:val="24"/>
        </w:rPr>
      </w:pPr>
    </w:p>
    <w:p w:rsidR="00862928" w:rsidRDefault="00862928">
      <w:pPr>
        <w:rPr>
          <w:rFonts w:ascii="Times New Roman" w:hAnsi="Times New Roman" w:cs="Times New Roman"/>
          <w:sz w:val="24"/>
          <w:szCs w:val="24"/>
        </w:rPr>
      </w:pPr>
      <w:r>
        <w:rPr>
          <w:rFonts w:ascii="Times New Roman" w:hAnsi="Times New Roman" w:cs="Times New Roman"/>
          <w:sz w:val="24"/>
          <w:szCs w:val="24"/>
        </w:rPr>
        <w:br w:type="page"/>
      </w:r>
    </w:p>
    <w:p w:rsidR="00862928" w:rsidRPr="00385C85" w:rsidRDefault="00862928" w:rsidP="00862928">
      <w:pPr>
        <w:spacing w:after="0" w:line="480" w:lineRule="auto"/>
        <w:jc w:val="center"/>
        <w:rPr>
          <w:rFonts w:ascii="Times New Roman" w:hAnsi="Times New Roman" w:cs="Times New Roman"/>
          <w:b/>
          <w:sz w:val="24"/>
          <w:szCs w:val="24"/>
        </w:rPr>
      </w:pPr>
      <w:r w:rsidRPr="00385C85">
        <w:rPr>
          <w:rFonts w:ascii="Times New Roman" w:hAnsi="Times New Roman" w:cs="Times New Roman"/>
          <w:b/>
          <w:sz w:val="24"/>
          <w:szCs w:val="24"/>
        </w:rPr>
        <w:lastRenderedPageBreak/>
        <w:t>DAFTAR PUSTAKA</w:t>
      </w:r>
    </w:p>
    <w:p w:rsidR="00862928" w:rsidRPr="001D127B" w:rsidRDefault="00862928" w:rsidP="00862928">
      <w:pPr>
        <w:spacing w:after="0" w:line="480" w:lineRule="auto"/>
        <w:jc w:val="both"/>
        <w:rPr>
          <w:rFonts w:ascii="Times New Roman" w:hAnsi="Times New Roman" w:cs="Times New Roman"/>
          <w:sz w:val="24"/>
          <w:szCs w:val="24"/>
        </w:rPr>
      </w:pPr>
    </w:p>
    <w:p w:rsidR="00862928" w:rsidRPr="00EA4486" w:rsidRDefault="00862928" w:rsidP="008629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Arfianto, Erman Denny. 2005. </w:t>
      </w:r>
      <w:r w:rsidRPr="003B7462">
        <w:rPr>
          <w:rFonts w:ascii="Times New Roman" w:hAnsi="Times New Roman" w:cs="Times New Roman"/>
          <w:sz w:val="24"/>
          <w:szCs w:val="24"/>
        </w:rPr>
        <w:t>Integrasi Pasar Modal Indonesia: Pengamatan terhadap Beberapa Bursa di Asia Pasifik dan Amerika Serikat.</w:t>
      </w:r>
      <w:r>
        <w:rPr>
          <w:rFonts w:ascii="Times New Roman" w:hAnsi="Times New Roman" w:cs="Times New Roman"/>
          <w:sz w:val="24"/>
          <w:szCs w:val="24"/>
        </w:rPr>
        <w:t xml:space="preserve"> </w:t>
      </w:r>
      <w:proofErr w:type="gramStart"/>
      <w:r w:rsidRPr="003B7462">
        <w:rPr>
          <w:rFonts w:ascii="Times New Roman" w:hAnsi="Times New Roman" w:cs="Times New Roman"/>
          <w:b/>
          <w:sz w:val="24"/>
          <w:szCs w:val="24"/>
        </w:rPr>
        <w:t>Media Ekonomi Bisnis</w:t>
      </w:r>
      <w:r>
        <w:rPr>
          <w:rFonts w:ascii="Times New Roman" w:hAnsi="Times New Roman" w:cs="Times New Roman"/>
          <w:sz w:val="24"/>
          <w:szCs w:val="24"/>
        </w:rPr>
        <w:t>.</w:t>
      </w:r>
      <w:proofErr w:type="gramEnd"/>
      <w:r>
        <w:rPr>
          <w:rFonts w:ascii="Times New Roman" w:hAnsi="Times New Roman" w:cs="Times New Roman"/>
          <w:sz w:val="24"/>
          <w:szCs w:val="24"/>
        </w:rPr>
        <w:t xml:space="preserve"> Vil. XVII, No. 2, Desember 2005.</w:t>
      </w:r>
    </w:p>
    <w:p w:rsidR="00862928" w:rsidRDefault="00862928" w:rsidP="00862928">
      <w:pPr>
        <w:spacing w:after="0"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Ariefianto, Moch. </w:t>
      </w:r>
      <w:proofErr w:type="gramStart"/>
      <w:r>
        <w:rPr>
          <w:rFonts w:ascii="Times New Roman" w:hAnsi="Times New Roman" w:cs="Times New Roman"/>
          <w:sz w:val="24"/>
          <w:szCs w:val="24"/>
        </w:rPr>
        <w:t>Doddy.</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2012. </w:t>
      </w:r>
      <w:r>
        <w:rPr>
          <w:rFonts w:ascii="Times New Roman" w:hAnsi="Times New Roman" w:cs="Times New Roman"/>
          <w:i/>
          <w:sz w:val="24"/>
          <w:szCs w:val="24"/>
        </w:rPr>
        <w:t xml:space="preserve">Ekonometrika </w:t>
      </w:r>
      <w:r w:rsidRPr="003B7462">
        <w:rPr>
          <w:rFonts w:ascii="Times New Roman" w:hAnsi="Times New Roman" w:cs="Times New Roman"/>
          <w:b/>
          <w:sz w:val="24"/>
          <w:szCs w:val="24"/>
        </w:rPr>
        <w:t>Esensi dan Aplikasi dengan Menggunakan EViews.</w:t>
      </w:r>
      <w:proofErr w:type="gramEnd"/>
      <w:r>
        <w:rPr>
          <w:rFonts w:ascii="Times New Roman" w:hAnsi="Times New Roman" w:cs="Times New Roman"/>
          <w:i/>
          <w:sz w:val="24"/>
          <w:szCs w:val="24"/>
        </w:rPr>
        <w:t xml:space="preserve"> </w:t>
      </w:r>
      <w:r>
        <w:rPr>
          <w:rFonts w:ascii="Times New Roman" w:hAnsi="Times New Roman" w:cs="Times New Roman"/>
          <w:sz w:val="24"/>
          <w:szCs w:val="24"/>
        </w:rPr>
        <w:t>Erlangga, Jakarta.</w:t>
      </w:r>
    </w:p>
    <w:p w:rsidR="00862928"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Auzairy, Noor Azryani dan Rubi Ahmad.</w:t>
      </w:r>
      <w:proofErr w:type="gramEnd"/>
      <w:r>
        <w:rPr>
          <w:rFonts w:ascii="Times New Roman" w:hAnsi="Times New Roman" w:cs="Times New Roman"/>
          <w:sz w:val="24"/>
          <w:szCs w:val="24"/>
        </w:rPr>
        <w:t xml:space="preserve"> 2009. </w:t>
      </w:r>
      <w:r w:rsidRPr="003B7462">
        <w:rPr>
          <w:rFonts w:ascii="Times New Roman" w:hAnsi="Times New Roman" w:cs="Times New Roman"/>
          <w:sz w:val="24"/>
          <w:szCs w:val="24"/>
        </w:rPr>
        <w:t>The Impact of Subsequent Stock Market Liberalization on the Integration of Stocks Markets in ASEAN-4 + South Korea.</w:t>
      </w:r>
      <w:r>
        <w:rPr>
          <w:rFonts w:ascii="Times New Roman" w:hAnsi="Times New Roman" w:cs="Times New Roman"/>
          <w:i/>
          <w:sz w:val="24"/>
          <w:szCs w:val="24"/>
        </w:rPr>
        <w:t xml:space="preserve"> </w:t>
      </w:r>
      <w:r w:rsidRPr="003B7462">
        <w:rPr>
          <w:rFonts w:ascii="Times New Roman" w:hAnsi="Times New Roman" w:cs="Times New Roman"/>
          <w:b/>
          <w:sz w:val="24"/>
          <w:szCs w:val="24"/>
        </w:rPr>
        <w:t>World Academy of Science, Engineering and Technology</w:t>
      </w:r>
      <w:r>
        <w:rPr>
          <w:rFonts w:ascii="Times New Roman" w:hAnsi="Times New Roman" w:cs="Times New Roman"/>
          <w:sz w:val="24"/>
          <w:szCs w:val="24"/>
        </w:rPr>
        <w:t>, Vol.58</w:t>
      </w:r>
    </w:p>
    <w:p w:rsidR="00862928" w:rsidRPr="004367C1"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Azman-Saini.</w:t>
      </w:r>
      <w:proofErr w:type="gramEnd"/>
      <w:r>
        <w:rPr>
          <w:rFonts w:ascii="Times New Roman" w:hAnsi="Times New Roman" w:cs="Times New Roman"/>
          <w:sz w:val="24"/>
          <w:szCs w:val="24"/>
        </w:rPr>
        <w:t xml:space="preserve"> W. N. W., M. Azali, M. S. Habibullah dan K. G. Matthews. 2002. </w:t>
      </w:r>
      <w:r w:rsidRPr="003B7462">
        <w:rPr>
          <w:rFonts w:ascii="Times New Roman" w:hAnsi="Times New Roman" w:cs="Times New Roman"/>
          <w:sz w:val="24"/>
          <w:szCs w:val="24"/>
        </w:rPr>
        <w:t>Financial Integration and the ASEAN-5 Equity Markets.</w:t>
      </w:r>
      <w:r>
        <w:rPr>
          <w:rFonts w:ascii="Times New Roman" w:hAnsi="Times New Roman" w:cs="Times New Roman"/>
          <w:sz w:val="24"/>
          <w:szCs w:val="24"/>
        </w:rPr>
        <w:t xml:space="preserve"> </w:t>
      </w:r>
      <w:proofErr w:type="gramStart"/>
      <w:r w:rsidRPr="003B7462">
        <w:rPr>
          <w:rFonts w:ascii="Times New Roman" w:hAnsi="Times New Roman" w:cs="Times New Roman"/>
          <w:b/>
          <w:sz w:val="24"/>
          <w:szCs w:val="24"/>
        </w:rPr>
        <w:t>Applied Economic,</w:t>
      </w:r>
      <w:r>
        <w:rPr>
          <w:rFonts w:ascii="Times New Roman" w:hAnsi="Times New Roman" w:cs="Times New Roman"/>
          <w:sz w:val="24"/>
          <w:szCs w:val="24"/>
        </w:rPr>
        <w:t xml:space="preserve"> 34, 2283-2288.</w:t>
      </w:r>
      <w:proofErr w:type="gramEnd"/>
    </w:p>
    <w:p w:rsidR="00862928"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Bae, Kee-Hong.</w:t>
      </w:r>
      <w:proofErr w:type="gramEnd"/>
      <w:r>
        <w:rPr>
          <w:rFonts w:ascii="Times New Roman" w:hAnsi="Times New Roman" w:cs="Times New Roman"/>
          <w:sz w:val="24"/>
          <w:szCs w:val="24"/>
        </w:rPr>
        <w:t xml:space="preserve"> 1995. </w:t>
      </w:r>
      <w:r w:rsidRPr="003B7462">
        <w:rPr>
          <w:rFonts w:ascii="Times New Roman" w:hAnsi="Times New Roman" w:cs="Times New Roman"/>
          <w:sz w:val="24"/>
          <w:szCs w:val="24"/>
        </w:rPr>
        <w:t xml:space="preserve">Market Segmentation and Time Variation in The Price of </w:t>
      </w:r>
      <w:proofErr w:type="gramStart"/>
      <w:r w:rsidRPr="003B7462">
        <w:rPr>
          <w:rFonts w:ascii="Times New Roman" w:hAnsi="Times New Roman" w:cs="Times New Roman"/>
          <w:sz w:val="24"/>
          <w:szCs w:val="24"/>
        </w:rPr>
        <w:t>Risk :</w:t>
      </w:r>
      <w:proofErr w:type="gramEnd"/>
      <w:r w:rsidRPr="003B7462">
        <w:rPr>
          <w:rFonts w:ascii="Times New Roman" w:hAnsi="Times New Roman" w:cs="Times New Roman"/>
          <w:sz w:val="24"/>
          <w:szCs w:val="24"/>
        </w:rPr>
        <w:t xml:space="preserve"> Evidence on The Korean Market Stock.</w:t>
      </w:r>
      <w:r>
        <w:rPr>
          <w:rFonts w:ascii="Times New Roman" w:hAnsi="Times New Roman" w:cs="Times New Roman"/>
          <w:sz w:val="24"/>
          <w:szCs w:val="24"/>
        </w:rPr>
        <w:t xml:space="preserve"> </w:t>
      </w:r>
      <w:r w:rsidRPr="003B7462">
        <w:rPr>
          <w:rFonts w:ascii="Times New Roman" w:hAnsi="Times New Roman" w:cs="Times New Roman"/>
          <w:b/>
          <w:sz w:val="24"/>
          <w:szCs w:val="24"/>
        </w:rPr>
        <w:t>Pacific Basin Finance Journal 3</w:t>
      </w:r>
      <w:r>
        <w:rPr>
          <w:rFonts w:ascii="Times New Roman" w:hAnsi="Times New Roman" w:cs="Times New Roman"/>
          <w:sz w:val="24"/>
          <w:szCs w:val="24"/>
        </w:rPr>
        <w:t>, 1-29.</w:t>
      </w:r>
    </w:p>
    <w:p w:rsidR="00862928" w:rsidRPr="003B7462" w:rsidRDefault="00862928" w:rsidP="00862928">
      <w:pPr>
        <w:spacing w:line="480" w:lineRule="auto"/>
        <w:ind w:left="720" w:hanging="720"/>
        <w:jc w:val="both"/>
        <w:rPr>
          <w:rFonts w:ascii="Times New Roman" w:hAnsi="Times New Roman" w:cs="Times New Roman"/>
          <w:b/>
          <w:sz w:val="24"/>
          <w:szCs w:val="24"/>
        </w:rPr>
      </w:pPr>
      <w:proofErr w:type="gramStart"/>
      <w:r>
        <w:rPr>
          <w:rFonts w:ascii="Times New Roman" w:hAnsi="Times New Roman" w:cs="Times New Roman"/>
          <w:sz w:val="24"/>
          <w:szCs w:val="24"/>
        </w:rPr>
        <w:t>Chen, Cathy W.S, Richard Gerlach, Nick Y.P. Cheng, dan Y.L. Yang.</w:t>
      </w:r>
      <w:proofErr w:type="gramEnd"/>
      <w:r>
        <w:rPr>
          <w:rFonts w:ascii="Times New Roman" w:hAnsi="Times New Roman" w:cs="Times New Roman"/>
          <w:sz w:val="24"/>
          <w:szCs w:val="24"/>
        </w:rPr>
        <w:t xml:space="preserve"> 2009. </w:t>
      </w:r>
      <w:r w:rsidRPr="003B7462">
        <w:rPr>
          <w:rFonts w:ascii="Times New Roman" w:hAnsi="Times New Roman" w:cs="Times New Roman"/>
          <w:sz w:val="24"/>
          <w:szCs w:val="24"/>
        </w:rPr>
        <w:t>The Impact of Structural Breaks on the Integration of the ASEAN-5 Stock Markets.</w:t>
      </w:r>
      <w:r>
        <w:rPr>
          <w:rFonts w:ascii="Times New Roman" w:hAnsi="Times New Roman" w:cs="Times New Roman"/>
          <w:sz w:val="24"/>
          <w:szCs w:val="24"/>
        </w:rPr>
        <w:t xml:space="preserve"> </w:t>
      </w:r>
      <w:r w:rsidRPr="003B7462">
        <w:rPr>
          <w:rFonts w:ascii="Times New Roman" w:hAnsi="Times New Roman" w:cs="Times New Roman"/>
          <w:b/>
          <w:sz w:val="24"/>
          <w:szCs w:val="24"/>
        </w:rPr>
        <w:t>http://papers.ssrn.com/sol3/papers.cfm?abstract_id=1410605</w:t>
      </w:r>
    </w:p>
    <w:p w:rsidR="00862928"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Click and Plummer, 2003.</w:t>
      </w:r>
      <w:proofErr w:type="gramEnd"/>
      <w:r>
        <w:rPr>
          <w:rFonts w:ascii="Times New Roman" w:hAnsi="Times New Roman" w:cs="Times New Roman"/>
          <w:sz w:val="24"/>
          <w:szCs w:val="24"/>
        </w:rPr>
        <w:t xml:space="preserve"> </w:t>
      </w:r>
      <w:proofErr w:type="gramStart"/>
      <w:r w:rsidRPr="003B7462">
        <w:rPr>
          <w:rFonts w:ascii="Times New Roman" w:hAnsi="Times New Roman" w:cs="Times New Roman"/>
          <w:sz w:val="24"/>
          <w:szCs w:val="24"/>
        </w:rPr>
        <w:t>Stock Market Integration in Asean after the Financial Crisis.</w:t>
      </w:r>
      <w:proofErr w:type="gramEnd"/>
      <w:r>
        <w:rPr>
          <w:rFonts w:ascii="Times New Roman" w:hAnsi="Times New Roman" w:cs="Times New Roman"/>
          <w:sz w:val="24"/>
          <w:szCs w:val="24"/>
        </w:rPr>
        <w:t xml:space="preserve"> </w:t>
      </w:r>
      <w:r w:rsidRPr="003B7462">
        <w:rPr>
          <w:rFonts w:ascii="Times New Roman" w:hAnsi="Times New Roman" w:cs="Times New Roman"/>
          <w:b/>
          <w:sz w:val="24"/>
          <w:szCs w:val="24"/>
        </w:rPr>
        <w:t>Working Paper Series,</w:t>
      </w:r>
      <w:r>
        <w:rPr>
          <w:rFonts w:ascii="Times New Roman" w:hAnsi="Times New Roman" w:cs="Times New Roman"/>
          <w:sz w:val="24"/>
          <w:szCs w:val="24"/>
        </w:rPr>
        <w:t xml:space="preserve"> May 2003, Vol.2003-06</w:t>
      </w:r>
    </w:p>
    <w:p w:rsidR="00862928" w:rsidRPr="00060720"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Climent, Francisco J. dan Vicente Meneu.</w:t>
      </w:r>
      <w:proofErr w:type="gramEnd"/>
      <w:r>
        <w:rPr>
          <w:rFonts w:ascii="Times New Roman" w:hAnsi="Times New Roman" w:cs="Times New Roman"/>
          <w:sz w:val="24"/>
          <w:szCs w:val="24"/>
        </w:rPr>
        <w:t xml:space="preserve"> 2003. </w:t>
      </w:r>
      <w:r w:rsidRPr="003B7462">
        <w:rPr>
          <w:rFonts w:ascii="Times New Roman" w:hAnsi="Times New Roman" w:cs="Times New Roman"/>
          <w:sz w:val="24"/>
          <w:szCs w:val="24"/>
        </w:rPr>
        <w:t>Has 1997 Asian Crisis Increase Information Flows Between International Markets</w:t>
      </w:r>
      <w:r>
        <w:rPr>
          <w:rFonts w:ascii="Times New Roman" w:hAnsi="Times New Roman" w:cs="Times New Roman"/>
          <w:i/>
          <w:sz w:val="24"/>
          <w:szCs w:val="24"/>
        </w:rPr>
        <w:t xml:space="preserve">. </w:t>
      </w:r>
      <w:r w:rsidRPr="003B7462">
        <w:rPr>
          <w:rFonts w:ascii="Times New Roman" w:hAnsi="Times New Roman" w:cs="Times New Roman"/>
          <w:b/>
          <w:sz w:val="24"/>
          <w:szCs w:val="24"/>
        </w:rPr>
        <w:t>International Review of Economics and Finance,</w:t>
      </w:r>
      <w:r>
        <w:rPr>
          <w:rFonts w:ascii="Times New Roman" w:hAnsi="Times New Roman" w:cs="Times New Roman"/>
          <w:sz w:val="24"/>
          <w:szCs w:val="24"/>
        </w:rPr>
        <w:t xml:space="preserve"> 12(1</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111-143</w:t>
      </w:r>
    </w:p>
    <w:p w:rsidR="00862928" w:rsidRDefault="00862928" w:rsidP="00862928">
      <w:pPr>
        <w:spacing w:line="480" w:lineRule="auto"/>
        <w:jc w:val="both"/>
        <w:rPr>
          <w:rFonts w:ascii="Times New Roman" w:hAnsi="Times New Roman" w:cs="Times New Roman"/>
          <w:sz w:val="24"/>
          <w:szCs w:val="24"/>
        </w:rPr>
      </w:pPr>
      <w:r w:rsidRPr="001D127B">
        <w:rPr>
          <w:rFonts w:ascii="Times New Roman" w:hAnsi="Times New Roman" w:cs="Times New Roman"/>
          <w:sz w:val="24"/>
          <w:szCs w:val="24"/>
        </w:rPr>
        <w:t xml:space="preserve">Gujarati, Damodar. 2003. </w:t>
      </w:r>
      <w:r w:rsidRPr="003B7462">
        <w:rPr>
          <w:rFonts w:ascii="Times New Roman" w:hAnsi="Times New Roman" w:cs="Times New Roman"/>
          <w:b/>
          <w:sz w:val="24"/>
          <w:szCs w:val="24"/>
        </w:rPr>
        <w:t>Basic Econometric</w:t>
      </w:r>
      <w:r w:rsidRPr="001D127B">
        <w:rPr>
          <w:rFonts w:ascii="Times New Roman" w:hAnsi="Times New Roman" w:cs="Times New Roman"/>
          <w:sz w:val="24"/>
          <w:szCs w:val="24"/>
        </w:rPr>
        <w:t>. New York: Mc. Graw-Hill</w:t>
      </w:r>
      <w:r>
        <w:rPr>
          <w:rFonts w:ascii="Times New Roman" w:hAnsi="Times New Roman" w:cs="Times New Roman"/>
          <w:sz w:val="24"/>
          <w:szCs w:val="24"/>
        </w:rPr>
        <w:t>.</w:t>
      </w:r>
    </w:p>
    <w:p w:rsidR="00862928"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Husnan, Suad. 2004. </w:t>
      </w:r>
      <w:r w:rsidRPr="003B7462">
        <w:rPr>
          <w:rFonts w:ascii="Times New Roman" w:hAnsi="Times New Roman" w:cs="Times New Roman"/>
          <w:b/>
          <w:sz w:val="24"/>
          <w:szCs w:val="24"/>
        </w:rPr>
        <w:t>Dasar–dasar Teori Portofolio dan Analisis Sekuritas, Edisi Revisi.</w:t>
      </w:r>
      <w:r>
        <w:rPr>
          <w:rFonts w:ascii="Times New Roman" w:hAnsi="Times New Roman" w:cs="Times New Roman"/>
          <w:sz w:val="24"/>
          <w:szCs w:val="24"/>
        </w:rPr>
        <w:t xml:space="preserve"> UPP AMP YKPN, Yogyakarta. </w:t>
      </w:r>
    </w:p>
    <w:p w:rsidR="00862928" w:rsidRPr="001D127B" w:rsidRDefault="00862928" w:rsidP="00862928">
      <w:pPr>
        <w:spacing w:line="480" w:lineRule="auto"/>
        <w:ind w:left="720" w:hanging="720"/>
        <w:jc w:val="both"/>
        <w:rPr>
          <w:rFonts w:ascii="Times New Roman" w:hAnsi="Times New Roman" w:cs="Times New Roman"/>
          <w:sz w:val="24"/>
          <w:szCs w:val="24"/>
        </w:rPr>
      </w:pPr>
      <w:proofErr w:type="gramStart"/>
      <w:r w:rsidRPr="001D127B">
        <w:rPr>
          <w:rFonts w:ascii="Times New Roman" w:hAnsi="Times New Roman" w:cs="Times New Roman"/>
          <w:sz w:val="24"/>
          <w:szCs w:val="24"/>
        </w:rPr>
        <w:t>Herwani, Aldrin dan Erie Febrian.</w:t>
      </w:r>
      <w:proofErr w:type="gramEnd"/>
      <w:r w:rsidRPr="001D127B">
        <w:rPr>
          <w:rFonts w:ascii="Times New Roman" w:hAnsi="Times New Roman" w:cs="Times New Roman"/>
          <w:sz w:val="24"/>
          <w:szCs w:val="24"/>
        </w:rPr>
        <w:t xml:space="preserve"> 2013.</w:t>
      </w:r>
      <w:r w:rsidRPr="003B7462">
        <w:rPr>
          <w:rFonts w:ascii="Times New Roman" w:hAnsi="Times New Roman" w:cs="Times New Roman"/>
          <w:sz w:val="24"/>
          <w:szCs w:val="24"/>
        </w:rPr>
        <w:t xml:space="preserve"> Global Stock Price Linkages Arround The US Financial </w:t>
      </w:r>
      <w:proofErr w:type="gramStart"/>
      <w:r w:rsidRPr="003B7462">
        <w:rPr>
          <w:rFonts w:ascii="Times New Roman" w:hAnsi="Times New Roman" w:cs="Times New Roman"/>
          <w:sz w:val="24"/>
          <w:szCs w:val="24"/>
        </w:rPr>
        <w:t>Crisis :</w:t>
      </w:r>
      <w:proofErr w:type="gramEnd"/>
      <w:r w:rsidRPr="003B7462">
        <w:rPr>
          <w:rFonts w:ascii="Times New Roman" w:hAnsi="Times New Roman" w:cs="Times New Roman"/>
          <w:sz w:val="24"/>
          <w:szCs w:val="24"/>
        </w:rPr>
        <w:t xml:space="preserve"> Evidence  from Indonesia.</w:t>
      </w:r>
      <w:r w:rsidRPr="001D127B">
        <w:rPr>
          <w:rFonts w:ascii="Times New Roman" w:hAnsi="Times New Roman" w:cs="Times New Roman"/>
          <w:sz w:val="24"/>
          <w:szCs w:val="24"/>
        </w:rPr>
        <w:t xml:space="preserve"> </w:t>
      </w:r>
      <w:proofErr w:type="gramStart"/>
      <w:r w:rsidRPr="003B7462">
        <w:rPr>
          <w:rFonts w:ascii="Times New Roman" w:hAnsi="Times New Roman" w:cs="Times New Roman"/>
          <w:b/>
          <w:sz w:val="24"/>
          <w:szCs w:val="24"/>
        </w:rPr>
        <w:t>Global Journal of Bussines Research,</w:t>
      </w:r>
      <w:r w:rsidRPr="001D127B">
        <w:rPr>
          <w:rFonts w:ascii="Times New Roman" w:hAnsi="Times New Roman" w:cs="Times New Roman"/>
          <w:sz w:val="24"/>
          <w:szCs w:val="24"/>
        </w:rPr>
        <w:t xml:space="preserve"> Vol. 7, No.5.</w:t>
      </w:r>
      <w:proofErr w:type="gramEnd"/>
    </w:p>
    <w:p w:rsidR="00862928" w:rsidRDefault="00862928" w:rsidP="00862928">
      <w:pPr>
        <w:spacing w:line="480" w:lineRule="auto"/>
        <w:ind w:left="720" w:hanging="720"/>
        <w:jc w:val="both"/>
        <w:rPr>
          <w:rFonts w:ascii="Times New Roman" w:hAnsi="Times New Roman" w:cs="Times New Roman"/>
          <w:sz w:val="24"/>
          <w:szCs w:val="24"/>
        </w:rPr>
      </w:pPr>
      <w:r w:rsidRPr="001D127B">
        <w:rPr>
          <w:rFonts w:ascii="Times New Roman" w:hAnsi="Times New Roman" w:cs="Times New Roman"/>
          <w:sz w:val="24"/>
          <w:szCs w:val="24"/>
        </w:rPr>
        <w:t xml:space="preserve">Karim, Bakri A., M. Shabri Abdul Majid dan Samsul Arifin Abdul Karim. 2009. </w:t>
      </w:r>
      <w:r w:rsidRPr="003B7462">
        <w:rPr>
          <w:rFonts w:ascii="Times New Roman" w:hAnsi="Times New Roman" w:cs="Times New Roman"/>
          <w:sz w:val="24"/>
          <w:szCs w:val="24"/>
        </w:rPr>
        <w:t xml:space="preserve">Financial Integration </w:t>
      </w:r>
      <w:proofErr w:type="gramStart"/>
      <w:r w:rsidRPr="003B7462">
        <w:rPr>
          <w:rFonts w:ascii="Times New Roman" w:hAnsi="Times New Roman" w:cs="Times New Roman"/>
          <w:sz w:val="24"/>
          <w:szCs w:val="24"/>
        </w:rPr>
        <w:t>Between</w:t>
      </w:r>
      <w:proofErr w:type="gramEnd"/>
      <w:r w:rsidRPr="003B7462">
        <w:rPr>
          <w:rFonts w:ascii="Times New Roman" w:hAnsi="Times New Roman" w:cs="Times New Roman"/>
          <w:sz w:val="24"/>
          <w:szCs w:val="24"/>
        </w:rPr>
        <w:t xml:space="preserve"> Indonesia and It’s Major Trading Partner</w:t>
      </w:r>
      <w:r w:rsidRPr="003B7462">
        <w:rPr>
          <w:rFonts w:ascii="Times New Roman" w:hAnsi="Times New Roman" w:cs="Times New Roman"/>
          <w:b/>
          <w:sz w:val="24"/>
          <w:szCs w:val="24"/>
        </w:rPr>
        <w:t xml:space="preserve">. </w:t>
      </w:r>
      <w:proofErr w:type="gramStart"/>
      <w:r w:rsidRPr="003B7462">
        <w:rPr>
          <w:rFonts w:ascii="Times New Roman" w:hAnsi="Times New Roman" w:cs="Times New Roman"/>
          <w:b/>
          <w:sz w:val="24"/>
          <w:szCs w:val="24"/>
        </w:rPr>
        <w:t>MPRA Paper,</w:t>
      </w:r>
      <w:r w:rsidRPr="001D127B">
        <w:rPr>
          <w:rFonts w:ascii="Times New Roman" w:hAnsi="Times New Roman" w:cs="Times New Roman"/>
          <w:sz w:val="24"/>
          <w:szCs w:val="24"/>
        </w:rPr>
        <w:t xml:space="preserve"> No. 17277.</w:t>
      </w:r>
      <w:proofErr w:type="gramEnd"/>
    </w:p>
    <w:p w:rsidR="00862928" w:rsidRPr="00227639"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Lim L.K. </w:t>
      </w:r>
      <w:r w:rsidRPr="003B7462">
        <w:rPr>
          <w:rFonts w:ascii="Times New Roman" w:hAnsi="Times New Roman" w:cs="Times New Roman"/>
          <w:sz w:val="24"/>
          <w:szCs w:val="24"/>
        </w:rPr>
        <w:t xml:space="preserve">Linkges </w:t>
      </w:r>
      <w:proofErr w:type="gramStart"/>
      <w:r w:rsidRPr="003B7462">
        <w:rPr>
          <w:rFonts w:ascii="Times New Roman" w:hAnsi="Times New Roman" w:cs="Times New Roman"/>
          <w:sz w:val="24"/>
          <w:szCs w:val="24"/>
        </w:rPr>
        <w:t>Between</w:t>
      </w:r>
      <w:proofErr w:type="gramEnd"/>
      <w:r w:rsidRPr="003B7462">
        <w:rPr>
          <w:rFonts w:ascii="Times New Roman" w:hAnsi="Times New Roman" w:cs="Times New Roman"/>
          <w:sz w:val="24"/>
          <w:szCs w:val="24"/>
        </w:rPr>
        <w:t xml:space="preserve"> ASEAN Stock Market: A Cointegration Approach.</w:t>
      </w:r>
      <w:r>
        <w:rPr>
          <w:rFonts w:ascii="Times New Roman" w:hAnsi="Times New Roman" w:cs="Times New Roman"/>
          <w:sz w:val="24"/>
          <w:szCs w:val="24"/>
        </w:rPr>
        <w:t xml:space="preserve"> </w:t>
      </w:r>
      <w:proofErr w:type="gramStart"/>
      <w:r>
        <w:rPr>
          <w:rFonts w:ascii="Times New Roman" w:hAnsi="Times New Roman" w:cs="Times New Roman"/>
          <w:sz w:val="24"/>
          <w:szCs w:val="24"/>
        </w:rPr>
        <w:t>diakses</w:t>
      </w:r>
      <w:proofErr w:type="gramEnd"/>
      <w:r>
        <w:rPr>
          <w:rFonts w:ascii="Times New Roman" w:hAnsi="Times New Roman" w:cs="Times New Roman"/>
          <w:sz w:val="24"/>
          <w:szCs w:val="24"/>
        </w:rPr>
        <w:t xml:space="preserve"> dari internet pada tanggal 21 Juli 2014.</w:t>
      </w:r>
    </w:p>
    <w:p w:rsidR="00862928" w:rsidRPr="00CB08FF"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Mailangkay, Jeina. 2013. </w:t>
      </w:r>
      <w:r w:rsidRPr="003B7462">
        <w:rPr>
          <w:rFonts w:ascii="Times New Roman" w:hAnsi="Times New Roman" w:cs="Times New Roman"/>
          <w:sz w:val="24"/>
          <w:szCs w:val="24"/>
        </w:rPr>
        <w:t>Integrasi Pasar Modal Indonesia dan Beberapa Bursa di Dunia (Periode Januari 2013–Maret 2013)</w:t>
      </w:r>
      <w:r>
        <w:rPr>
          <w:rFonts w:ascii="Times New Roman" w:hAnsi="Times New Roman" w:cs="Times New Roman"/>
          <w:sz w:val="24"/>
          <w:szCs w:val="24"/>
        </w:rPr>
        <w:t xml:space="preserve">. </w:t>
      </w:r>
      <w:r w:rsidRPr="003B7462">
        <w:rPr>
          <w:rFonts w:ascii="Times New Roman" w:hAnsi="Times New Roman" w:cs="Times New Roman"/>
          <w:b/>
          <w:sz w:val="24"/>
          <w:szCs w:val="24"/>
        </w:rPr>
        <w:t>Jurnal EMBA.</w:t>
      </w:r>
      <w:r>
        <w:rPr>
          <w:rFonts w:ascii="Times New Roman" w:hAnsi="Times New Roman" w:cs="Times New Roman"/>
          <w:sz w:val="24"/>
          <w:szCs w:val="24"/>
        </w:rPr>
        <w:t xml:space="preserve"> </w:t>
      </w:r>
      <w:proofErr w:type="gramStart"/>
      <w:r>
        <w:rPr>
          <w:rFonts w:ascii="Times New Roman" w:hAnsi="Times New Roman" w:cs="Times New Roman"/>
          <w:sz w:val="24"/>
          <w:szCs w:val="24"/>
        </w:rPr>
        <w:t>Vol.1 No.3 September 2013, Hal.722-731.</w:t>
      </w:r>
      <w:proofErr w:type="gramEnd"/>
    </w:p>
    <w:p w:rsidR="00862928" w:rsidRDefault="00862928" w:rsidP="00862928">
      <w:pPr>
        <w:spacing w:line="480" w:lineRule="auto"/>
        <w:ind w:left="720" w:hanging="720"/>
        <w:jc w:val="both"/>
      </w:pPr>
      <w:r>
        <w:rPr>
          <w:rFonts w:ascii="Times New Roman" w:hAnsi="Times New Roman" w:cs="Times New Roman"/>
          <w:sz w:val="24"/>
          <w:szCs w:val="24"/>
        </w:rPr>
        <w:lastRenderedPageBreak/>
        <w:t xml:space="preserve">Mauliano, Deddy Azhar. </w:t>
      </w:r>
      <w:proofErr w:type="gramStart"/>
      <w:r>
        <w:rPr>
          <w:rFonts w:ascii="Times New Roman" w:hAnsi="Times New Roman" w:cs="Times New Roman"/>
          <w:sz w:val="24"/>
          <w:szCs w:val="24"/>
        </w:rPr>
        <w:t xml:space="preserve">2009. </w:t>
      </w:r>
      <w:r w:rsidRPr="003B7462">
        <w:rPr>
          <w:rFonts w:ascii="Times New Roman" w:hAnsi="Times New Roman" w:cs="Times New Roman"/>
          <w:sz w:val="24"/>
          <w:szCs w:val="24"/>
        </w:rPr>
        <w:t>Analisis Faktor–Faktor yang Mempengaruhi Pergerakan Indeks Harga Saham Gabungan (IHSG) di Bursa Efek Indonesia.</w:t>
      </w:r>
      <w:proofErr w:type="gramEnd"/>
      <w:r>
        <w:rPr>
          <w:rFonts w:ascii="Times New Roman" w:hAnsi="Times New Roman" w:cs="Times New Roman"/>
          <w:sz w:val="24"/>
          <w:szCs w:val="24"/>
        </w:rPr>
        <w:t xml:space="preserve"> </w:t>
      </w:r>
      <w:hyperlink r:id="rId7" w:history="1">
        <w:r w:rsidRPr="003B7462">
          <w:rPr>
            <w:rStyle w:val="Hyperlink"/>
            <w:rFonts w:ascii="Times New Roman" w:hAnsi="Times New Roman" w:cs="Times New Roman"/>
            <w:b/>
            <w:sz w:val="24"/>
            <w:szCs w:val="24"/>
          </w:rPr>
          <w:t>http://gunadarma.ac.id/library/articles/graduate/economy/2009/Artikel_10205276.pdf</w:t>
        </w:r>
      </w:hyperlink>
    </w:p>
    <w:p w:rsidR="00862928" w:rsidRDefault="00862928" w:rsidP="00862928">
      <w:pPr>
        <w:spacing w:line="480" w:lineRule="auto"/>
        <w:jc w:val="both"/>
        <w:rPr>
          <w:rFonts w:ascii="Times New Roman" w:hAnsi="Times New Roman" w:cs="Times New Roman"/>
          <w:sz w:val="24"/>
          <w:szCs w:val="24"/>
        </w:rPr>
      </w:pPr>
      <w:proofErr w:type="gramStart"/>
      <w:r w:rsidRPr="001D127B">
        <w:rPr>
          <w:rFonts w:ascii="Times New Roman" w:hAnsi="Times New Roman" w:cs="Times New Roman"/>
          <w:sz w:val="24"/>
          <w:szCs w:val="24"/>
        </w:rPr>
        <w:t>Mankiw, N.G. 2003.</w:t>
      </w:r>
      <w:proofErr w:type="gramEnd"/>
      <w:r w:rsidRPr="001D127B">
        <w:rPr>
          <w:rFonts w:ascii="Times New Roman" w:hAnsi="Times New Roman" w:cs="Times New Roman"/>
          <w:sz w:val="24"/>
          <w:szCs w:val="24"/>
        </w:rPr>
        <w:t xml:space="preserve"> </w:t>
      </w:r>
      <w:r w:rsidRPr="003B7462">
        <w:rPr>
          <w:rFonts w:ascii="Times New Roman" w:hAnsi="Times New Roman" w:cs="Times New Roman"/>
          <w:b/>
          <w:sz w:val="24"/>
          <w:szCs w:val="24"/>
        </w:rPr>
        <w:t>Teori Makro Ekonomi Edisi Kelima</w:t>
      </w:r>
      <w:r w:rsidRPr="001D127B">
        <w:rPr>
          <w:rFonts w:ascii="Times New Roman" w:hAnsi="Times New Roman" w:cs="Times New Roman"/>
          <w:sz w:val="24"/>
          <w:szCs w:val="24"/>
        </w:rPr>
        <w:t>. Erlangga, Jakarta.</w:t>
      </w:r>
    </w:p>
    <w:p w:rsidR="00862928"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Mansor, Ibrahim. 2006. International Linkage of ASEAN Stock Prices: An Analysis of Response Asymmetries. </w:t>
      </w:r>
      <w:r w:rsidRPr="00436CED">
        <w:rPr>
          <w:rFonts w:ascii="Times New Roman" w:hAnsi="Times New Roman" w:cs="Times New Roman"/>
          <w:b/>
          <w:sz w:val="24"/>
          <w:szCs w:val="24"/>
        </w:rPr>
        <w:t>Applied Econometrics and International Development</w:t>
      </w:r>
      <w:r>
        <w:rPr>
          <w:rFonts w:ascii="Times New Roman" w:hAnsi="Times New Roman" w:cs="Times New Roman"/>
          <w:sz w:val="24"/>
          <w:szCs w:val="24"/>
        </w:rPr>
        <w:t xml:space="preserve">. </w:t>
      </w:r>
      <w:proofErr w:type="gramStart"/>
      <w:r>
        <w:rPr>
          <w:rFonts w:ascii="Times New Roman" w:hAnsi="Times New Roman" w:cs="Times New Roman"/>
          <w:sz w:val="24"/>
          <w:szCs w:val="24"/>
        </w:rPr>
        <w:t>Vol 6-3.</w:t>
      </w:r>
      <w:proofErr w:type="gramEnd"/>
    </w:p>
    <w:p w:rsidR="00862928" w:rsidRPr="001D127B"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Nurhayati, Mafizatun. 2012.</w:t>
      </w:r>
      <w:r w:rsidRPr="003B7462">
        <w:rPr>
          <w:rFonts w:ascii="Times New Roman" w:hAnsi="Times New Roman" w:cs="Times New Roman"/>
          <w:i/>
          <w:sz w:val="24"/>
          <w:szCs w:val="24"/>
        </w:rPr>
        <w:t xml:space="preserve"> Analisis Integrasi Pasar Modal Kawasan ASEAN dalam Rangka Menuju Masyarakat Ekonomi ASEAN,</w:t>
      </w:r>
      <w:r>
        <w:rPr>
          <w:rFonts w:ascii="Times New Roman" w:hAnsi="Times New Roman" w:cs="Times New Roman"/>
          <w:sz w:val="24"/>
          <w:szCs w:val="24"/>
        </w:rPr>
        <w:t xml:space="preserve"> diakses dari </w:t>
      </w:r>
      <w:hyperlink r:id="rId8" w:history="1">
        <w:r w:rsidRPr="003B7462">
          <w:rPr>
            <w:rStyle w:val="Hyperlink"/>
            <w:rFonts w:ascii="Times New Roman" w:hAnsi="Times New Roman" w:cs="Times New Roman"/>
            <w:b/>
            <w:sz w:val="24"/>
            <w:szCs w:val="24"/>
          </w:rPr>
          <w:t>http://eprints.unisbank.ac.id/205/1/artikel-38.pdf</w:t>
        </w:r>
      </w:hyperlink>
      <w:r w:rsidRPr="003B7462">
        <w:rPr>
          <w:rFonts w:ascii="Times New Roman" w:hAnsi="Times New Roman" w:cs="Times New Roman"/>
          <w:b/>
          <w:sz w:val="24"/>
          <w:szCs w:val="24"/>
        </w:rPr>
        <w:t>,</w:t>
      </w:r>
      <w:r>
        <w:rPr>
          <w:rFonts w:ascii="Times New Roman" w:hAnsi="Times New Roman" w:cs="Times New Roman"/>
          <w:sz w:val="24"/>
          <w:szCs w:val="24"/>
        </w:rPr>
        <w:t xml:space="preserve"> tanggal 6 Pebruari 2014.</w:t>
      </w:r>
    </w:p>
    <w:p w:rsidR="00862928" w:rsidRDefault="00862928" w:rsidP="00862928">
      <w:pPr>
        <w:spacing w:line="480" w:lineRule="auto"/>
        <w:ind w:left="720" w:hanging="720"/>
        <w:jc w:val="both"/>
        <w:rPr>
          <w:rFonts w:ascii="Times New Roman" w:hAnsi="Times New Roman" w:cs="Times New Roman"/>
          <w:sz w:val="24"/>
          <w:szCs w:val="24"/>
        </w:rPr>
      </w:pPr>
      <w:proofErr w:type="gramStart"/>
      <w:r w:rsidRPr="001D127B">
        <w:rPr>
          <w:rFonts w:ascii="Times New Roman" w:hAnsi="Times New Roman" w:cs="Times New Roman"/>
          <w:sz w:val="24"/>
          <w:szCs w:val="24"/>
        </w:rPr>
        <w:t>Royfaizal ,</w:t>
      </w:r>
      <w:proofErr w:type="gramEnd"/>
      <w:r w:rsidRPr="001D127B">
        <w:rPr>
          <w:rFonts w:ascii="Times New Roman" w:hAnsi="Times New Roman" w:cs="Times New Roman"/>
          <w:sz w:val="24"/>
          <w:szCs w:val="24"/>
        </w:rPr>
        <w:t xml:space="preserve"> R.C., C. Lee and M. Azali. 2007. </w:t>
      </w:r>
      <w:r w:rsidRPr="003B7462">
        <w:rPr>
          <w:rFonts w:ascii="Times New Roman" w:hAnsi="Times New Roman" w:cs="Times New Roman"/>
          <w:sz w:val="24"/>
          <w:szCs w:val="24"/>
        </w:rPr>
        <w:t xml:space="preserve">ASEAN- 5+3 </w:t>
      </w:r>
      <w:proofErr w:type="gramStart"/>
      <w:r w:rsidRPr="003B7462">
        <w:rPr>
          <w:rFonts w:ascii="Times New Roman" w:hAnsi="Times New Roman" w:cs="Times New Roman"/>
          <w:sz w:val="24"/>
          <w:szCs w:val="24"/>
        </w:rPr>
        <w:t>And</w:t>
      </w:r>
      <w:proofErr w:type="gramEnd"/>
      <w:r w:rsidRPr="003B7462">
        <w:rPr>
          <w:rFonts w:ascii="Times New Roman" w:hAnsi="Times New Roman" w:cs="Times New Roman"/>
          <w:sz w:val="24"/>
          <w:szCs w:val="24"/>
        </w:rPr>
        <w:t xml:space="preserve"> US Stock Market Interdependence Before, During, and After ASIAN Financial Crisis.</w:t>
      </w:r>
      <w:r w:rsidRPr="001D127B">
        <w:rPr>
          <w:rFonts w:ascii="Times New Roman" w:hAnsi="Times New Roman" w:cs="Times New Roman"/>
          <w:sz w:val="24"/>
          <w:szCs w:val="24"/>
        </w:rPr>
        <w:t xml:space="preserve"> </w:t>
      </w:r>
      <w:proofErr w:type="gramStart"/>
      <w:r w:rsidRPr="003B7462">
        <w:rPr>
          <w:rFonts w:ascii="Times New Roman" w:hAnsi="Times New Roman" w:cs="Times New Roman"/>
          <w:b/>
          <w:sz w:val="24"/>
          <w:szCs w:val="24"/>
        </w:rPr>
        <w:t xml:space="preserve">MPRA Paper, </w:t>
      </w:r>
      <w:r w:rsidRPr="001D127B">
        <w:rPr>
          <w:rFonts w:ascii="Times New Roman" w:hAnsi="Times New Roman" w:cs="Times New Roman"/>
          <w:sz w:val="24"/>
          <w:szCs w:val="24"/>
        </w:rPr>
        <w:t>No. 10263.</w:t>
      </w:r>
      <w:proofErr w:type="gramEnd"/>
    </w:p>
    <w:p w:rsidR="00862928"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Richard Roll, Eduardo Schwartz, and Avanidhar Subrahmanyam.</w:t>
      </w:r>
      <w:proofErr w:type="gramEnd"/>
      <w:r>
        <w:rPr>
          <w:rFonts w:ascii="Times New Roman" w:hAnsi="Times New Roman" w:cs="Times New Roman"/>
          <w:sz w:val="24"/>
          <w:szCs w:val="24"/>
        </w:rPr>
        <w:t xml:space="preserve"> 2005. </w:t>
      </w:r>
      <w:r w:rsidRPr="003B7462">
        <w:rPr>
          <w:rFonts w:ascii="Times New Roman" w:hAnsi="Times New Roman" w:cs="Times New Roman"/>
          <w:b/>
          <w:sz w:val="24"/>
          <w:szCs w:val="24"/>
        </w:rPr>
        <w:t xml:space="preserve">Liquidity and </w:t>
      </w:r>
      <w:proofErr w:type="gramStart"/>
      <w:r w:rsidRPr="003B7462">
        <w:rPr>
          <w:rFonts w:ascii="Times New Roman" w:hAnsi="Times New Roman" w:cs="Times New Roman"/>
          <w:b/>
          <w:sz w:val="24"/>
          <w:szCs w:val="24"/>
        </w:rPr>
        <w:t>The</w:t>
      </w:r>
      <w:proofErr w:type="gramEnd"/>
      <w:r w:rsidRPr="003B7462">
        <w:rPr>
          <w:rFonts w:ascii="Times New Roman" w:hAnsi="Times New Roman" w:cs="Times New Roman"/>
          <w:b/>
          <w:sz w:val="24"/>
          <w:szCs w:val="24"/>
        </w:rPr>
        <w:t xml:space="preserve"> Law of One Price: The Case of The Futures/Cash Basis.</w:t>
      </w:r>
      <w:r>
        <w:rPr>
          <w:rFonts w:ascii="Times New Roman" w:hAnsi="Times New Roman" w:cs="Times New Roman"/>
          <w:sz w:val="24"/>
          <w:szCs w:val="24"/>
        </w:rPr>
        <w:t xml:space="preserve"> Finance Area: National Bureau of Economic Research (NBER).</w:t>
      </w:r>
    </w:p>
    <w:p w:rsidR="00862928" w:rsidRPr="00A8538A"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Santosa, Budi. </w:t>
      </w:r>
      <w:proofErr w:type="gramStart"/>
      <w:r>
        <w:rPr>
          <w:rFonts w:ascii="Times New Roman" w:hAnsi="Times New Roman" w:cs="Times New Roman"/>
          <w:sz w:val="24"/>
          <w:szCs w:val="24"/>
        </w:rPr>
        <w:t xml:space="preserve">2013. </w:t>
      </w:r>
      <w:r w:rsidRPr="003B7462">
        <w:rPr>
          <w:rFonts w:ascii="Times New Roman" w:hAnsi="Times New Roman" w:cs="Times New Roman"/>
          <w:sz w:val="24"/>
          <w:szCs w:val="24"/>
        </w:rPr>
        <w:t>Integrasi Pasar Modal Kawasan China-ASEAN.</w:t>
      </w:r>
      <w:proofErr w:type="gramEnd"/>
      <w:r>
        <w:rPr>
          <w:rFonts w:ascii="Times New Roman" w:hAnsi="Times New Roman" w:cs="Times New Roman"/>
          <w:sz w:val="24"/>
          <w:szCs w:val="24"/>
        </w:rPr>
        <w:t xml:space="preserve"> </w:t>
      </w:r>
      <w:r w:rsidRPr="003B7462">
        <w:rPr>
          <w:rFonts w:ascii="Times New Roman" w:hAnsi="Times New Roman" w:cs="Times New Roman"/>
          <w:b/>
          <w:sz w:val="24"/>
          <w:szCs w:val="24"/>
        </w:rPr>
        <w:t xml:space="preserve">Jurnal Ekonomi Pembangunan </w:t>
      </w:r>
      <w:r>
        <w:rPr>
          <w:rFonts w:ascii="Times New Roman" w:hAnsi="Times New Roman" w:cs="Times New Roman"/>
          <w:sz w:val="24"/>
          <w:szCs w:val="24"/>
        </w:rPr>
        <w:t>Vol. 14, No.1. Hal 78-91.</w:t>
      </w:r>
    </w:p>
    <w:p w:rsidR="00862928"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Sartono, Agus. </w:t>
      </w:r>
      <w:proofErr w:type="gramStart"/>
      <w:r>
        <w:rPr>
          <w:rFonts w:ascii="Times New Roman" w:hAnsi="Times New Roman" w:cs="Times New Roman"/>
          <w:sz w:val="24"/>
          <w:szCs w:val="24"/>
        </w:rPr>
        <w:t xml:space="preserve">2001. </w:t>
      </w:r>
      <w:r w:rsidRPr="003B7462">
        <w:rPr>
          <w:rFonts w:ascii="Times New Roman" w:hAnsi="Times New Roman" w:cs="Times New Roman"/>
          <w:b/>
          <w:sz w:val="24"/>
          <w:szCs w:val="24"/>
        </w:rPr>
        <w:t>Manajemen Keuangan Teori dan Aplikasi.</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BPFE Edisi ke empat, Yogyakarta.</w:t>
      </w:r>
      <w:proofErr w:type="gramEnd"/>
    </w:p>
    <w:p w:rsidR="00862928"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Siddiqui, Saif. 2009. </w:t>
      </w:r>
      <w:r w:rsidRPr="003B7462">
        <w:rPr>
          <w:rFonts w:ascii="Times New Roman" w:hAnsi="Times New Roman" w:cs="Times New Roman"/>
          <w:sz w:val="24"/>
          <w:szCs w:val="24"/>
        </w:rPr>
        <w:t xml:space="preserve">Stock Market </w:t>
      </w:r>
      <w:proofErr w:type="gramStart"/>
      <w:r w:rsidRPr="003B7462">
        <w:rPr>
          <w:rFonts w:ascii="Times New Roman" w:hAnsi="Times New Roman" w:cs="Times New Roman"/>
          <w:sz w:val="24"/>
          <w:szCs w:val="24"/>
        </w:rPr>
        <w:t>Integration :</w:t>
      </w:r>
      <w:proofErr w:type="gramEnd"/>
      <w:r w:rsidRPr="003B7462">
        <w:rPr>
          <w:rFonts w:ascii="Times New Roman" w:hAnsi="Times New Roman" w:cs="Times New Roman"/>
          <w:sz w:val="24"/>
          <w:szCs w:val="24"/>
        </w:rPr>
        <w:t xml:space="preserve"> Examining Linkages Between Selected World Markets.</w:t>
      </w:r>
      <w:r>
        <w:rPr>
          <w:rFonts w:ascii="Times New Roman" w:hAnsi="Times New Roman" w:cs="Times New Roman"/>
          <w:i/>
          <w:sz w:val="24"/>
          <w:szCs w:val="24"/>
        </w:rPr>
        <w:t xml:space="preserve"> </w:t>
      </w:r>
      <w:proofErr w:type="gramStart"/>
      <w:r w:rsidRPr="003B7462">
        <w:rPr>
          <w:rFonts w:ascii="Times New Roman" w:hAnsi="Times New Roman" w:cs="Times New Roman"/>
          <w:b/>
          <w:sz w:val="24"/>
          <w:szCs w:val="24"/>
        </w:rPr>
        <w:t>The Journal of Bussiness Perspective.</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Vol. 13.</w:t>
      </w:r>
      <w:proofErr w:type="gramEnd"/>
      <w:r>
        <w:rPr>
          <w:rFonts w:ascii="Times New Roman" w:hAnsi="Times New Roman" w:cs="Times New Roman"/>
          <w:sz w:val="24"/>
          <w:szCs w:val="24"/>
        </w:rPr>
        <w:t xml:space="preserve"> 2009</w:t>
      </w:r>
      <w:proofErr w:type="gramStart"/>
      <w:r>
        <w:rPr>
          <w:rFonts w:ascii="Times New Roman" w:hAnsi="Times New Roman" w:cs="Times New Roman"/>
          <w:sz w:val="24"/>
          <w:szCs w:val="24"/>
        </w:rPr>
        <w:t>,1,p</w:t>
      </w:r>
      <w:proofErr w:type="gramEnd"/>
      <w:r>
        <w:rPr>
          <w:rFonts w:ascii="Times New Roman" w:hAnsi="Times New Roman" w:cs="Times New Roman"/>
          <w:sz w:val="24"/>
          <w:szCs w:val="24"/>
        </w:rPr>
        <w:t>. 19-30. ECONIS</w:t>
      </w:r>
    </w:p>
    <w:p w:rsidR="00862928" w:rsidRPr="001A2EA7" w:rsidRDefault="00862928" w:rsidP="00862928">
      <w:pPr>
        <w:spacing w:line="480" w:lineRule="auto"/>
        <w:ind w:left="720" w:hanging="720"/>
        <w:jc w:val="both"/>
        <w:rPr>
          <w:rFonts w:ascii="Times New Roman" w:hAnsi="Times New Roman" w:cs="Times New Roman"/>
          <w:sz w:val="24"/>
          <w:szCs w:val="24"/>
        </w:rPr>
      </w:pPr>
      <w:proofErr w:type="gramStart"/>
      <w:r>
        <w:rPr>
          <w:rFonts w:ascii="Times New Roman" w:hAnsi="Times New Roman" w:cs="Times New Roman"/>
          <w:sz w:val="24"/>
          <w:szCs w:val="24"/>
        </w:rPr>
        <w:t>Sunariyah.</w:t>
      </w:r>
      <w:proofErr w:type="gramEnd"/>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2006. </w:t>
      </w:r>
      <w:r w:rsidRPr="003B7462">
        <w:rPr>
          <w:rFonts w:ascii="Times New Roman" w:hAnsi="Times New Roman" w:cs="Times New Roman"/>
          <w:b/>
          <w:sz w:val="24"/>
          <w:szCs w:val="24"/>
        </w:rPr>
        <w:t>Pengantar Pengetahuan Pasar Modal.</w:t>
      </w:r>
      <w:proofErr w:type="gramEnd"/>
      <w:r>
        <w:rPr>
          <w:rFonts w:ascii="Times New Roman" w:hAnsi="Times New Roman" w:cs="Times New Roman"/>
          <w:sz w:val="24"/>
          <w:szCs w:val="24"/>
        </w:rPr>
        <w:t xml:space="preserve"> UPP STIM YKPN Edisi ke </w:t>
      </w:r>
      <w:proofErr w:type="gramStart"/>
      <w:r>
        <w:rPr>
          <w:rFonts w:ascii="Times New Roman" w:hAnsi="Times New Roman" w:cs="Times New Roman"/>
          <w:sz w:val="24"/>
          <w:szCs w:val="24"/>
        </w:rPr>
        <w:t>lima</w:t>
      </w:r>
      <w:proofErr w:type="gramEnd"/>
      <w:r>
        <w:rPr>
          <w:rFonts w:ascii="Times New Roman" w:hAnsi="Times New Roman" w:cs="Times New Roman"/>
          <w:sz w:val="24"/>
          <w:szCs w:val="24"/>
        </w:rPr>
        <w:t>, Yogyakarta.</w:t>
      </w:r>
    </w:p>
    <w:p w:rsidR="00862928" w:rsidRPr="00E172B3"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Tandelilin, Eduardus. 2010. </w:t>
      </w:r>
      <w:r w:rsidRPr="003B7462">
        <w:rPr>
          <w:rFonts w:ascii="Times New Roman" w:hAnsi="Times New Roman" w:cs="Times New Roman"/>
          <w:b/>
          <w:sz w:val="24"/>
          <w:szCs w:val="24"/>
        </w:rPr>
        <w:t>Portofolio dan Investasi Teori dan Aplikasi.</w:t>
      </w:r>
      <w:r>
        <w:rPr>
          <w:rFonts w:ascii="Times New Roman" w:hAnsi="Times New Roman" w:cs="Times New Roman"/>
          <w:sz w:val="24"/>
          <w:szCs w:val="24"/>
        </w:rPr>
        <w:t xml:space="preserve"> Kanisius, Yogyakarta.</w:t>
      </w:r>
    </w:p>
    <w:p w:rsidR="00862928" w:rsidRPr="00456BBB" w:rsidRDefault="00862928" w:rsidP="00862928">
      <w:pPr>
        <w:spacing w:line="480" w:lineRule="auto"/>
        <w:ind w:left="720" w:hanging="720"/>
        <w:jc w:val="both"/>
        <w:rPr>
          <w:rFonts w:ascii="Times New Roman" w:hAnsi="Times New Roman" w:cs="Times New Roman"/>
          <w:i/>
          <w:sz w:val="24"/>
          <w:szCs w:val="24"/>
        </w:rPr>
      </w:pPr>
      <w:proofErr w:type="gramStart"/>
      <w:r>
        <w:rPr>
          <w:rFonts w:ascii="Times New Roman" w:hAnsi="Times New Roman" w:cs="Times New Roman"/>
          <w:sz w:val="24"/>
          <w:szCs w:val="24"/>
        </w:rPr>
        <w:t>Thao, Tran Phuong and Kevin Daly.</w:t>
      </w:r>
      <w:proofErr w:type="gramEnd"/>
      <w:r>
        <w:rPr>
          <w:rFonts w:ascii="Times New Roman" w:hAnsi="Times New Roman" w:cs="Times New Roman"/>
          <w:sz w:val="24"/>
          <w:szCs w:val="24"/>
        </w:rPr>
        <w:t xml:space="preserve"> 2012. </w:t>
      </w:r>
      <w:r w:rsidRPr="003B7462">
        <w:rPr>
          <w:rFonts w:ascii="Times New Roman" w:hAnsi="Times New Roman" w:cs="Times New Roman"/>
          <w:sz w:val="24"/>
          <w:szCs w:val="24"/>
        </w:rPr>
        <w:t xml:space="preserve">The Impacts of </w:t>
      </w:r>
      <w:proofErr w:type="gramStart"/>
      <w:r w:rsidRPr="003B7462">
        <w:rPr>
          <w:rFonts w:ascii="Times New Roman" w:hAnsi="Times New Roman" w:cs="Times New Roman"/>
          <w:sz w:val="24"/>
          <w:szCs w:val="24"/>
        </w:rPr>
        <w:t>The</w:t>
      </w:r>
      <w:proofErr w:type="gramEnd"/>
      <w:r w:rsidRPr="003B7462">
        <w:rPr>
          <w:rFonts w:ascii="Times New Roman" w:hAnsi="Times New Roman" w:cs="Times New Roman"/>
          <w:sz w:val="24"/>
          <w:szCs w:val="24"/>
        </w:rPr>
        <w:t xml:space="preserve"> Global Financial Crisi in Southeast Asia Equity Markets Integration. </w:t>
      </w:r>
      <w:r w:rsidRPr="003B7462">
        <w:rPr>
          <w:rFonts w:ascii="Times New Roman" w:hAnsi="Times New Roman" w:cs="Times New Roman"/>
          <w:b/>
          <w:sz w:val="24"/>
          <w:szCs w:val="24"/>
        </w:rPr>
        <w:t>International Journal of Trade, Economics and Finance</w:t>
      </w:r>
      <w:r>
        <w:rPr>
          <w:rFonts w:ascii="Times New Roman" w:hAnsi="Times New Roman" w:cs="Times New Roman"/>
          <w:b/>
          <w:sz w:val="24"/>
          <w:szCs w:val="24"/>
        </w:rPr>
        <w:t>,</w:t>
      </w:r>
      <w:r>
        <w:rPr>
          <w:rFonts w:ascii="Times New Roman" w:hAnsi="Times New Roman" w:cs="Times New Roman"/>
          <w:sz w:val="24"/>
          <w:szCs w:val="24"/>
        </w:rPr>
        <w:t xml:space="preserve"> Vol. 3, No. 4, August 2012.</w:t>
      </w:r>
      <w:r>
        <w:rPr>
          <w:rFonts w:ascii="Times New Roman" w:hAnsi="Times New Roman" w:cs="Times New Roman"/>
          <w:i/>
          <w:sz w:val="24"/>
          <w:szCs w:val="24"/>
        </w:rPr>
        <w:t xml:space="preserve"> </w:t>
      </w:r>
    </w:p>
    <w:p w:rsidR="00862928" w:rsidRDefault="00862928" w:rsidP="00862928">
      <w:pPr>
        <w:spacing w:line="48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Widarjono, Agus. </w:t>
      </w:r>
      <w:proofErr w:type="gramStart"/>
      <w:r>
        <w:rPr>
          <w:rFonts w:ascii="Times New Roman" w:hAnsi="Times New Roman" w:cs="Times New Roman"/>
          <w:sz w:val="24"/>
          <w:szCs w:val="24"/>
        </w:rPr>
        <w:t xml:space="preserve">2013. </w:t>
      </w:r>
      <w:r w:rsidRPr="003B7462">
        <w:rPr>
          <w:rFonts w:ascii="Times New Roman" w:hAnsi="Times New Roman" w:cs="Times New Roman"/>
          <w:b/>
          <w:sz w:val="24"/>
          <w:szCs w:val="24"/>
        </w:rPr>
        <w:t>Ekonometrika Pengantar dan Aplikasinya.</w:t>
      </w:r>
      <w:proofErr w:type="gramEnd"/>
      <w:r w:rsidRPr="003B7462">
        <w:rPr>
          <w:rFonts w:ascii="Times New Roman" w:hAnsi="Times New Roman" w:cs="Times New Roman"/>
          <w:b/>
          <w:sz w:val="24"/>
          <w:szCs w:val="24"/>
        </w:rPr>
        <w:t xml:space="preserve"> </w:t>
      </w:r>
      <w:r>
        <w:rPr>
          <w:rFonts w:ascii="Times New Roman" w:hAnsi="Times New Roman" w:cs="Times New Roman"/>
          <w:sz w:val="24"/>
          <w:szCs w:val="24"/>
        </w:rPr>
        <w:t>UPP STIM YKPN, Yogyakarta.</w:t>
      </w:r>
    </w:p>
    <w:p w:rsidR="00862928" w:rsidRDefault="00862928" w:rsidP="00862928">
      <w:pPr>
        <w:spacing w:line="480" w:lineRule="auto"/>
        <w:ind w:left="720" w:hanging="720"/>
        <w:jc w:val="both"/>
        <w:rPr>
          <w:rFonts w:ascii="Times New Roman" w:hAnsi="Times New Roman" w:cs="Times New Roman"/>
          <w:sz w:val="24"/>
          <w:szCs w:val="24"/>
        </w:rPr>
      </w:pPr>
    </w:p>
    <w:p w:rsidR="00862928" w:rsidRPr="00862928" w:rsidRDefault="00862928" w:rsidP="00862928">
      <w:pPr>
        <w:spacing w:line="480" w:lineRule="auto"/>
        <w:rPr>
          <w:rFonts w:ascii="Times New Roman" w:hAnsi="Times New Roman" w:cs="Times New Roman"/>
          <w:b/>
          <w:sz w:val="82"/>
          <w:szCs w:val="24"/>
        </w:rPr>
      </w:pPr>
    </w:p>
    <w:p w:rsidR="009826FB" w:rsidRPr="009826FB" w:rsidRDefault="009826FB" w:rsidP="009826FB">
      <w:pPr>
        <w:widowControl w:val="0"/>
        <w:autoSpaceDE w:val="0"/>
        <w:autoSpaceDN w:val="0"/>
        <w:adjustRightInd w:val="0"/>
        <w:spacing w:after="0" w:line="480" w:lineRule="auto"/>
        <w:ind w:right="499"/>
        <w:jc w:val="both"/>
        <w:rPr>
          <w:rFonts w:ascii="Times New Roman" w:eastAsia="Arial Unicode MS" w:hAnsi="Times New Roman" w:cs="Times New Roman"/>
          <w:b/>
          <w:color w:val="000000"/>
          <w:spacing w:val="2"/>
          <w:sz w:val="24"/>
          <w:szCs w:val="24"/>
        </w:rPr>
      </w:pPr>
    </w:p>
    <w:sectPr w:rsidR="009826FB" w:rsidRPr="009826FB" w:rsidSect="00F75EA3">
      <w:headerReference w:type="default" r:id="rId9"/>
      <w:footerReference w:type="default" r:id="rId10"/>
      <w:footerReference w:type="first" r:id="rId11"/>
      <w:pgSz w:w="12240" w:h="15840"/>
      <w:pgMar w:top="2160" w:right="1584" w:bottom="1584" w:left="2160"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86666"/>
      <w:docPartObj>
        <w:docPartGallery w:val="Page Numbers (Bottom of Page)"/>
        <w:docPartUnique/>
      </w:docPartObj>
    </w:sdtPr>
    <w:sdtContent>
      <w:p w:rsidR="001E126F" w:rsidRDefault="001E126F">
        <w:pPr>
          <w:pStyle w:val="Footer"/>
          <w:jc w:val="center"/>
        </w:pPr>
        <w:fldSimple w:instr=" PAGE   \* MERGEFORMAT ">
          <w:r w:rsidR="00862928">
            <w:rPr>
              <w:noProof/>
            </w:rPr>
            <w:t>30</w:t>
          </w:r>
        </w:fldSimple>
      </w:p>
    </w:sdtContent>
  </w:sdt>
  <w:p w:rsidR="001E126F" w:rsidRDefault="001E126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67473"/>
      <w:docPartObj>
        <w:docPartGallery w:val="Page Numbers (Bottom of Page)"/>
        <w:docPartUnique/>
      </w:docPartObj>
    </w:sdtPr>
    <w:sdtContent>
      <w:p w:rsidR="001E126F" w:rsidRDefault="001E126F">
        <w:pPr>
          <w:pStyle w:val="Footer"/>
          <w:jc w:val="center"/>
        </w:pPr>
        <w:fldSimple w:instr=" PAGE   \* MERGEFORMAT ">
          <w:r w:rsidR="009826FB">
            <w:rPr>
              <w:noProof/>
            </w:rPr>
            <w:t>1</w:t>
          </w:r>
        </w:fldSimple>
      </w:p>
    </w:sdtContent>
  </w:sdt>
  <w:p w:rsidR="001E126F" w:rsidRDefault="001E126F">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126F" w:rsidRDefault="001E126F">
    <w:pPr>
      <w:pStyle w:val="Header"/>
      <w:jc w:val="right"/>
    </w:pPr>
  </w:p>
  <w:p w:rsidR="001E126F" w:rsidRDefault="001E126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E406B"/>
    <w:multiLevelType w:val="hybridMultilevel"/>
    <w:tmpl w:val="FCC6DC6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BC06C4E"/>
    <w:multiLevelType w:val="hybridMultilevel"/>
    <w:tmpl w:val="8FBCA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D3A3A93"/>
    <w:multiLevelType w:val="hybridMultilevel"/>
    <w:tmpl w:val="C9682E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BE002AD"/>
    <w:multiLevelType w:val="hybridMultilevel"/>
    <w:tmpl w:val="53A45390"/>
    <w:lvl w:ilvl="0" w:tplc="2D56B5E2">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7C45407B"/>
    <w:multiLevelType w:val="hybridMultilevel"/>
    <w:tmpl w:val="D28CEE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F60E9D"/>
    <w:rsid w:val="000B468F"/>
    <w:rsid w:val="000E7670"/>
    <w:rsid w:val="001E126F"/>
    <w:rsid w:val="002E7C22"/>
    <w:rsid w:val="002E7E9E"/>
    <w:rsid w:val="00434117"/>
    <w:rsid w:val="0052163A"/>
    <w:rsid w:val="005F5715"/>
    <w:rsid w:val="007E6DC5"/>
    <w:rsid w:val="00862928"/>
    <w:rsid w:val="009826FB"/>
    <w:rsid w:val="00AF5282"/>
    <w:rsid w:val="00B75B03"/>
    <w:rsid w:val="00B855AA"/>
    <w:rsid w:val="00CB6F6A"/>
    <w:rsid w:val="00CE316C"/>
    <w:rsid w:val="00DD3B0F"/>
    <w:rsid w:val="00EF0469"/>
    <w:rsid w:val="00F60E9D"/>
    <w:rsid w:val="00F75EA3"/>
    <w:rsid w:val="00F950A6"/>
    <w:rsid w:val="00FF4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5B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E9D"/>
    <w:pPr>
      <w:ind w:left="720"/>
      <w:contextualSpacing/>
    </w:pPr>
  </w:style>
  <w:style w:type="paragraph" w:styleId="Header">
    <w:name w:val="header"/>
    <w:basedOn w:val="Normal"/>
    <w:link w:val="HeaderChar"/>
    <w:uiPriority w:val="99"/>
    <w:unhideWhenUsed/>
    <w:rsid w:val="00F60E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0E9D"/>
  </w:style>
  <w:style w:type="paragraph" w:styleId="Footer">
    <w:name w:val="footer"/>
    <w:basedOn w:val="Normal"/>
    <w:link w:val="FooterChar"/>
    <w:uiPriority w:val="99"/>
    <w:unhideWhenUsed/>
    <w:rsid w:val="00F60E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0E9D"/>
  </w:style>
  <w:style w:type="table" w:styleId="TableGrid">
    <w:name w:val="Table Grid"/>
    <w:basedOn w:val="TableNormal"/>
    <w:uiPriority w:val="59"/>
    <w:rsid w:val="00F60E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E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0E9D"/>
    <w:rPr>
      <w:rFonts w:ascii="Tahoma" w:hAnsi="Tahoma" w:cs="Tahoma"/>
      <w:sz w:val="16"/>
      <w:szCs w:val="16"/>
    </w:rPr>
  </w:style>
  <w:style w:type="character" w:styleId="Hyperlink">
    <w:name w:val="Hyperlink"/>
    <w:basedOn w:val="DefaultParagraphFont"/>
    <w:uiPriority w:val="99"/>
    <w:unhideWhenUsed/>
    <w:rsid w:val="00B75B03"/>
    <w:rPr>
      <w:color w:val="0000FF" w:themeColor="hyperlink"/>
      <w:u w:val="single"/>
    </w:rPr>
  </w:style>
  <w:style w:type="paragraph" w:styleId="HTMLPreformatted">
    <w:name w:val="HTML Preformatted"/>
    <w:basedOn w:val="Normal"/>
    <w:link w:val="HTMLPreformattedChar"/>
    <w:uiPriority w:val="99"/>
    <w:semiHidden/>
    <w:unhideWhenUsed/>
    <w:rsid w:val="00CB6F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B6F6A"/>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prints.unisbank.ac.id/205/1/artikel-38.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gunadarma.ac.id/library/articles/graduate/economy/2009/Artikel_10205276.pd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wulansuryandani@gmail.com" TargetMode="Externa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363636"/>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b:Source>
    <b:Tag>Jei13</b:Tag>
    <b:SourceType>JournalArticle</b:SourceType>
    <b:Guid>{D4123801-568B-4E66-BF11-8922B2707859}</b:Guid>
    <b:LCID>0</b:LCID>
    <b:Author>
      <b:Author>
        <b:NameList>
          <b:Person>
            <b:Last>Mailangkay</b:Last>
            <b:First>Jeina</b:First>
          </b:Person>
        </b:NameList>
      </b:Author>
    </b:Author>
    <b:Title>Integrasi Pasar Modal Indonesia dan Beberapa Bursa di Dunia (Periode Januari 2013 - Maret 2013)</b:Title>
    <b:Year>2013</b:Year>
    <b:JournalName>Jurnal Emba Vol.1 No.3</b:JournalName>
    <b:Pages>722 - 731</b:Pages>
    <b:RefOrder>1</b:RefOrder>
  </b:Source>
</b:Sources>
</file>

<file path=customXml/itemProps1.xml><?xml version="1.0" encoding="utf-8"?>
<ds:datastoreItem xmlns:ds="http://schemas.openxmlformats.org/officeDocument/2006/customXml" ds:itemID="{4115A156-5C42-493B-A139-A7355E8B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34</Pages>
  <Words>7761</Words>
  <Characters>44243</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Rizqonadhimi H.</dc:creator>
  <cp:lastModifiedBy>Rizqonadhimi H.</cp:lastModifiedBy>
  <cp:revision>8</cp:revision>
  <dcterms:created xsi:type="dcterms:W3CDTF">2015-05-27T18:17:00Z</dcterms:created>
  <dcterms:modified xsi:type="dcterms:W3CDTF">2015-05-28T04:47:00Z</dcterms:modified>
</cp:coreProperties>
</file>