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9EA" w:rsidRPr="00AE49EA" w:rsidRDefault="00AE49EA" w:rsidP="00AE49EA">
      <w:pPr>
        <w:jc w:val="center"/>
        <w:rPr>
          <w:rFonts w:ascii="Times New Roman" w:hAnsi="Times New Roman"/>
          <w:b/>
          <w:bCs/>
          <w:sz w:val="24"/>
          <w:szCs w:val="24"/>
        </w:rPr>
      </w:pPr>
      <w:r w:rsidRPr="00AE49EA">
        <w:rPr>
          <w:rFonts w:ascii="Times New Roman" w:hAnsi="Times New Roman"/>
          <w:b/>
          <w:bCs/>
          <w:sz w:val="24"/>
          <w:szCs w:val="24"/>
        </w:rPr>
        <w:t>ANALISIS PENGARUH INVESTOR INSTITUTIONAL</w:t>
      </w:r>
      <w:r w:rsidRPr="00AE49EA">
        <w:rPr>
          <w:rFonts w:ascii="Times New Roman" w:hAnsi="Times New Roman"/>
          <w:b/>
          <w:bCs/>
          <w:sz w:val="24"/>
          <w:szCs w:val="24"/>
          <w:lang w:val="id-ID"/>
        </w:rPr>
        <w:t xml:space="preserve"> </w:t>
      </w:r>
      <w:r w:rsidRPr="00AE49EA">
        <w:rPr>
          <w:rFonts w:ascii="Times New Roman" w:hAnsi="Times New Roman"/>
          <w:b/>
          <w:bCs/>
          <w:sz w:val="24"/>
          <w:szCs w:val="24"/>
        </w:rPr>
        <w:t>DAN KINERJA FUNDAMENTAL</w:t>
      </w:r>
      <w:r w:rsidRPr="00AE49EA">
        <w:rPr>
          <w:rFonts w:ascii="Times New Roman" w:hAnsi="Times New Roman"/>
          <w:b/>
          <w:bCs/>
          <w:sz w:val="24"/>
          <w:szCs w:val="24"/>
          <w:lang w:val="id-ID"/>
        </w:rPr>
        <w:t xml:space="preserve"> DENGAN </w:t>
      </w:r>
      <w:r w:rsidRPr="00AE49EA">
        <w:rPr>
          <w:rFonts w:ascii="Times New Roman" w:hAnsi="Times New Roman"/>
          <w:b/>
          <w:bCs/>
          <w:i/>
          <w:sz w:val="24"/>
          <w:szCs w:val="24"/>
          <w:lang w:val="id-ID"/>
        </w:rPr>
        <w:t xml:space="preserve">GROWTH DAN SIZE </w:t>
      </w:r>
      <w:r w:rsidRPr="00AE49EA">
        <w:rPr>
          <w:rFonts w:ascii="Times New Roman" w:hAnsi="Times New Roman"/>
          <w:b/>
          <w:bCs/>
          <w:sz w:val="24"/>
          <w:szCs w:val="24"/>
          <w:lang w:val="id-ID"/>
        </w:rPr>
        <w:t xml:space="preserve">SEBAGAI VARIABEL KONTROL </w:t>
      </w:r>
      <w:r w:rsidRPr="00AE49EA">
        <w:rPr>
          <w:rFonts w:ascii="Times New Roman" w:hAnsi="Times New Roman"/>
          <w:b/>
          <w:bCs/>
          <w:sz w:val="24"/>
          <w:szCs w:val="24"/>
        </w:rPr>
        <w:t xml:space="preserve">TERHADAP KEBIJAKAN DIVIDEN </w:t>
      </w:r>
    </w:p>
    <w:p w:rsidR="00AE49EA" w:rsidRDefault="00AE49EA" w:rsidP="00AE49EA">
      <w:pPr>
        <w:jc w:val="center"/>
        <w:rPr>
          <w:rFonts w:ascii="Times New Roman" w:hAnsi="Times New Roman"/>
          <w:bCs/>
          <w:sz w:val="24"/>
          <w:szCs w:val="24"/>
          <w:lang w:val="id-ID"/>
        </w:rPr>
      </w:pPr>
      <w:r w:rsidRPr="00AE49EA">
        <w:rPr>
          <w:rFonts w:ascii="Times New Roman" w:hAnsi="Times New Roman"/>
          <w:bCs/>
          <w:sz w:val="24"/>
          <w:szCs w:val="24"/>
        </w:rPr>
        <w:t>(</w:t>
      </w:r>
      <w:proofErr w:type="gramStart"/>
      <w:r w:rsidRPr="00AE49EA">
        <w:rPr>
          <w:rFonts w:ascii="Times New Roman" w:hAnsi="Times New Roman"/>
          <w:bCs/>
          <w:sz w:val="24"/>
          <w:szCs w:val="24"/>
          <w:lang w:val="id-ID"/>
        </w:rPr>
        <w:t>Studi  P</w:t>
      </w:r>
      <w:r w:rsidRPr="00AE49EA">
        <w:rPr>
          <w:rFonts w:ascii="Times New Roman" w:hAnsi="Times New Roman"/>
          <w:bCs/>
          <w:sz w:val="24"/>
          <w:szCs w:val="24"/>
        </w:rPr>
        <w:t>ada</w:t>
      </w:r>
      <w:proofErr w:type="gramEnd"/>
      <w:r w:rsidRPr="00AE49EA">
        <w:rPr>
          <w:rFonts w:ascii="Times New Roman" w:hAnsi="Times New Roman"/>
          <w:bCs/>
          <w:sz w:val="24"/>
          <w:szCs w:val="24"/>
        </w:rPr>
        <w:t xml:space="preserve"> Perusahaan Non Keuangan yang Listing  di Bursa Efek Indonesia Periode Tahun 2010-201</w:t>
      </w:r>
      <w:r w:rsidRPr="00AE49EA">
        <w:rPr>
          <w:rFonts w:ascii="Times New Roman" w:hAnsi="Times New Roman"/>
          <w:bCs/>
          <w:sz w:val="24"/>
          <w:szCs w:val="24"/>
          <w:lang w:val="id-ID"/>
        </w:rPr>
        <w:t>3</w:t>
      </w:r>
      <w:r w:rsidRPr="00AE49EA">
        <w:rPr>
          <w:rFonts w:ascii="Times New Roman" w:hAnsi="Times New Roman"/>
          <w:bCs/>
          <w:sz w:val="24"/>
          <w:szCs w:val="24"/>
        </w:rPr>
        <w:t>)</w:t>
      </w:r>
    </w:p>
    <w:p w:rsidR="00AE49EA" w:rsidRPr="00AE49EA" w:rsidRDefault="00AE49EA" w:rsidP="00AE49EA">
      <w:pPr>
        <w:jc w:val="center"/>
        <w:rPr>
          <w:rFonts w:ascii="Times New Roman" w:hAnsi="Times New Roman"/>
          <w:bCs/>
          <w:sz w:val="24"/>
          <w:szCs w:val="24"/>
          <w:lang w:val="id-ID"/>
        </w:rPr>
      </w:pPr>
    </w:p>
    <w:p w:rsidR="00AE49EA" w:rsidRPr="00AE49EA" w:rsidRDefault="00AE49EA" w:rsidP="00AE49EA">
      <w:pPr>
        <w:spacing w:line="240" w:lineRule="auto"/>
        <w:jc w:val="center"/>
        <w:rPr>
          <w:rFonts w:ascii="Times New Roman" w:hAnsi="Times New Roman"/>
          <w:sz w:val="24"/>
          <w:szCs w:val="24"/>
        </w:rPr>
      </w:pPr>
      <w:r w:rsidRPr="00AE49EA">
        <w:rPr>
          <w:rFonts w:ascii="Times New Roman" w:hAnsi="Times New Roman"/>
          <w:sz w:val="24"/>
          <w:szCs w:val="24"/>
        </w:rPr>
        <w:t>Widi Artiningsih, SE</w:t>
      </w:r>
    </w:p>
    <w:p w:rsidR="00AE49EA" w:rsidRDefault="00AE49EA" w:rsidP="00AE49EA">
      <w:pPr>
        <w:spacing w:line="240" w:lineRule="auto"/>
        <w:jc w:val="center"/>
        <w:rPr>
          <w:rFonts w:ascii="Times New Roman" w:hAnsi="Times New Roman"/>
          <w:sz w:val="24"/>
          <w:szCs w:val="24"/>
          <w:lang w:val="id-ID"/>
        </w:rPr>
      </w:pPr>
      <w:r w:rsidRPr="00AE49EA">
        <w:rPr>
          <w:rFonts w:ascii="Times New Roman" w:hAnsi="Times New Roman"/>
          <w:sz w:val="24"/>
          <w:szCs w:val="24"/>
        </w:rPr>
        <w:t>12010110400166</w:t>
      </w:r>
    </w:p>
    <w:p w:rsidR="00AE49EA" w:rsidRDefault="00AE49EA" w:rsidP="00AE49EA">
      <w:pPr>
        <w:spacing w:line="240" w:lineRule="auto"/>
        <w:jc w:val="center"/>
        <w:rPr>
          <w:rFonts w:ascii="Times New Roman" w:hAnsi="Times New Roman"/>
          <w:sz w:val="24"/>
          <w:szCs w:val="24"/>
          <w:lang w:val="id-ID"/>
        </w:rPr>
      </w:pPr>
      <w:r>
        <w:rPr>
          <w:rFonts w:ascii="Times New Roman" w:hAnsi="Times New Roman"/>
          <w:sz w:val="24"/>
          <w:szCs w:val="24"/>
          <w:lang w:val="id-ID"/>
        </w:rPr>
        <w:t>Magister Manajemen Universitas Diponegoro</w:t>
      </w:r>
    </w:p>
    <w:p w:rsidR="00AE49EA" w:rsidRDefault="00AE49EA" w:rsidP="00AE49EA">
      <w:pPr>
        <w:spacing w:line="240" w:lineRule="auto"/>
        <w:jc w:val="center"/>
        <w:rPr>
          <w:rFonts w:ascii="Times New Roman" w:hAnsi="Times New Roman"/>
          <w:sz w:val="24"/>
          <w:szCs w:val="24"/>
          <w:lang w:val="id-ID"/>
        </w:rPr>
      </w:pPr>
      <w:r>
        <w:rPr>
          <w:rFonts w:ascii="Times New Roman" w:hAnsi="Times New Roman"/>
          <w:sz w:val="24"/>
          <w:szCs w:val="24"/>
          <w:lang w:val="id-ID"/>
        </w:rPr>
        <w:t>Jl. Erlangga Tengah No. 17, Semarang</w:t>
      </w:r>
    </w:p>
    <w:p w:rsidR="00AE49EA" w:rsidRDefault="00AE49EA" w:rsidP="00AE49EA">
      <w:pPr>
        <w:spacing w:line="240" w:lineRule="auto"/>
        <w:jc w:val="center"/>
        <w:rPr>
          <w:rFonts w:ascii="Times New Roman" w:hAnsi="Times New Roman"/>
          <w:sz w:val="24"/>
          <w:szCs w:val="24"/>
          <w:lang w:val="id-ID"/>
        </w:rPr>
      </w:pPr>
    </w:p>
    <w:p w:rsidR="00AE49EA" w:rsidRDefault="00AE49EA" w:rsidP="00AE49EA">
      <w:pPr>
        <w:pStyle w:val="Title"/>
        <w:rPr>
          <w:i/>
          <w:iCs/>
          <w:szCs w:val="24"/>
          <w:lang w:val="id-ID"/>
        </w:rPr>
      </w:pPr>
      <w:r w:rsidRPr="00AE49EA">
        <w:rPr>
          <w:i/>
          <w:iCs/>
          <w:szCs w:val="24"/>
        </w:rPr>
        <w:t>ABSTRACT</w:t>
      </w:r>
    </w:p>
    <w:p w:rsidR="00AE49EA" w:rsidRPr="00AE49EA" w:rsidRDefault="00AE49EA" w:rsidP="00AE49EA">
      <w:pPr>
        <w:pStyle w:val="Title"/>
        <w:rPr>
          <w:i/>
          <w:iCs/>
          <w:szCs w:val="24"/>
          <w:lang w:val="id-ID"/>
        </w:rPr>
      </w:pPr>
    </w:p>
    <w:p w:rsidR="00AE49EA" w:rsidRPr="00AE49EA" w:rsidRDefault="00AE49EA" w:rsidP="00AE49EA">
      <w:pPr>
        <w:pStyle w:val="BodyTextIndent"/>
        <w:ind w:left="0" w:firstLine="720"/>
        <w:jc w:val="both"/>
        <w:rPr>
          <w:i/>
          <w:iCs/>
          <w:szCs w:val="24"/>
        </w:rPr>
      </w:pPr>
      <w:r w:rsidRPr="00AE49EA">
        <w:rPr>
          <w:i/>
          <w:iCs/>
          <w:szCs w:val="24"/>
        </w:rPr>
        <w:t>This study is performed to examine the effect of investor institutional, return on asset (ROA), debt to equity ratio (DER</w:t>
      </w:r>
      <w:r w:rsidRPr="00AE49EA">
        <w:rPr>
          <w:i/>
          <w:iCs/>
          <w:szCs w:val="24"/>
          <w:lang w:val="id-ID"/>
        </w:rPr>
        <w:t>,</w:t>
      </w:r>
      <w:r w:rsidRPr="00AE49EA">
        <w:rPr>
          <w:i/>
          <w:iCs/>
          <w:szCs w:val="24"/>
        </w:rPr>
        <w:t>) growth and size</w:t>
      </w:r>
      <w:r w:rsidRPr="00AE49EA">
        <w:rPr>
          <w:szCs w:val="24"/>
        </w:rPr>
        <w:t xml:space="preserve">, </w:t>
      </w:r>
      <w:r w:rsidRPr="00AE49EA">
        <w:rPr>
          <w:i/>
          <w:iCs/>
          <w:szCs w:val="24"/>
        </w:rPr>
        <w:t xml:space="preserve">toward Dividend Payout Ratio (DPR) in companies that is listed in BEI. Sampling technique used here is purposive sampling on criterion (1) the non financial company that trade their stocks in Indonesian Stock Exchange; (2) the non financial company having institutional ownership per December 2010-2013; and (3) the company that continually share their dividend per December 2010-2013. During 2010-2013 period </w:t>
      </w:r>
      <w:proofErr w:type="gramStart"/>
      <w:r w:rsidRPr="00AE49EA">
        <w:rPr>
          <w:i/>
          <w:iCs/>
          <w:szCs w:val="24"/>
        </w:rPr>
        <w:t>show as deviation has not founded this indicate</w:t>
      </w:r>
      <w:proofErr w:type="gramEnd"/>
      <w:r w:rsidRPr="00AE49EA">
        <w:rPr>
          <w:i/>
          <w:iCs/>
          <w:szCs w:val="24"/>
        </w:rPr>
        <w:t xml:space="preserve"> clasiccal assumption that the available data has fulfill the condition to use multi linier regression model. Empirical evidence show ROA, DER, growth and size to have influence toward DPR at level of significance less than 5%, investor institutional have not influence toward DPR at level of significance more than 5%.</w:t>
      </w:r>
    </w:p>
    <w:p w:rsidR="0062141B" w:rsidRDefault="00AE49EA" w:rsidP="00AE49EA">
      <w:pPr>
        <w:jc w:val="both"/>
        <w:rPr>
          <w:rFonts w:ascii="Times New Roman" w:hAnsi="Times New Roman"/>
          <w:i/>
          <w:iCs/>
          <w:sz w:val="24"/>
          <w:szCs w:val="24"/>
          <w:lang w:val="id-ID"/>
        </w:rPr>
      </w:pPr>
      <w:r w:rsidRPr="00AE49EA">
        <w:rPr>
          <w:rFonts w:ascii="Times New Roman" w:hAnsi="Times New Roman"/>
          <w:i/>
          <w:iCs/>
          <w:sz w:val="24"/>
          <w:szCs w:val="24"/>
        </w:rPr>
        <w:t>Keywords: investor institutional, return on asset (ROA), debt to equity ratio (DER</w:t>
      </w:r>
      <w:r w:rsidRPr="00AE49EA">
        <w:rPr>
          <w:rFonts w:ascii="Times New Roman" w:hAnsi="Times New Roman"/>
          <w:i/>
          <w:iCs/>
          <w:sz w:val="24"/>
          <w:szCs w:val="24"/>
          <w:lang w:val="id-ID"/>
        </w:rPr>
        <w:t>,</w:t>
      </w:r>
      <w:r w:rsidRPr="00AE49EA">
        <w:rPr>
          <w:rFonts w:ascii="Times New Roman" w:hAnsi="Times New Roman"/>
          <w:i/>
          <w:iCs/>
          <w:sz w:val="24"/>
          <w:szCs w:val="24"/>
        </w:rPr>
        <w:t>) growth, size</w:t>
      </w:r>
      <w:r w:rsidRPr="00AE49EA">
        <w:rPr>
          <w:rFonts w:ascii="Times New Roman" w:hAnsi="Times New Roman"/>
          <w:sz w:val="24"/>
          <w:szCs w:val="24"/>
        </w:rPr>
        <w:t xml:space="preserve">, </w:t>
      </w:r>
      <w:r w:rsidRPr="00AE49EA">
        <w:rPr>
          <w:rFonts w:ascii="Times New Roman" w:hAnsi="Times New Roman"/>
          <w:i/>
          <w:sz w:val="24"/>
          <w:szCs w:val="24"/>
        </w:rPr>
        <w:t xml:space="preserve">and </w:t>
      </w:r>
      <w:r w:rsidRPr="00AE49EA">
        <w:rPr>
          <w:rFonts w:ascii="Times New Roman" w:hAnsi="Times New Roman"/>
          <w:i/>
          <w:iCs/>
          <w:sz w:val="24"/>
          <w:szCs w:val="24"/>
        </w:rPr>
        <w:t>dividend payout ratio (DPR</w:t>
      </w:r>
      <w:r>
        <w:rPr>
          <w:rFonts w:ascii="Times New Roman" w:hAnsi="Times New Roman"/>
          <w:i/>
          <w:iCs/>
          <w:sz w:val="24"/>
          <w:szCs w:val="24"/>
          <w:lang w:val="id-ID"/>
        </w:rPr>
        <w:t>.</w:t>
      </w:r>
      <w:r w:rsidRPr="00AE49EA">
        <w:rPr>
          <w:rFonts w:ascii="Times New Roman" w:hAnsi="Times New Roman"/>
          <w:i/>
          <w:iCs/>
          <w:sz w:val="24"/>
          <w:szCs w:val="24"/>
        </w:rPr>
        <w:t>)</w:t>
      </w:r>
    </w:p>
    <w:p w:rsidR="00AE49EA" w:rsidRPr="0062141B" w:rsidRDefault="00AE49EA" w:rsidP="00AE49EA">
      <w:pPr>
        <w:jc w:val="both"/>
        <w:rPr>
          <w:rFonts w:ascii="Times New Roman" w:hAnsi="Times New Roman"/>
          <w:i/>
          <w:iCs/>
          <w:sz w:val="24"/>
          <w:szCs w:val="24"/>
          <w:lang w:val="id-ID"/>
        </w:rPr>
      </w:pPr>
    </w:p>
    <w:p w:rsidR="00E64699" w:rsidRDefault="00E64699" w:rsidP="0062141B">
      <w:pPr>
        <w:spacing w:line="240" w:lineRule="auto"/>
        <w:rPr>
          <w:rFonts w:ascii="Times New Roman" w:hAnsi="Times New Roman"/>
          <w:b/>
          <w:sz w:val="24"/>
          <w:szCs w:val="24"/>
        </w:rPr>
        <w:sectPr w:rsidR="00E64699" w:rsidSect="00E67735">
          <w:footerReference w:type="default" r:id="rId7"/>
          <w:pgSz w:w="12240" w:h="15840"/>
          <w:pgMar w:top="2268" w:right="1701" w:bottom="1701" w:left="2268" w:header="709" w:footer="709" w:gutter="0"/>
          <w:cols w:space="720"/>
          <w:docGrid w:linePitch="360"/>
        </w:sectPr>
      </w:pPr>
    </w:p>
    <w:p w:rsidR="00567D61" w:rsidRPr="00E67735" w:rsidRDefault="002C2AE3" w:rsidP="0062141B">
      <w:pPr>
        <w:spacing w:line="240" w:lineRule="auto"/>
        <w:rPr>
          <w:rFonts w:ascii="Times New Roman" w:hAnsi="Times New Roman"/>
          <w:b/>
          <w:sz w:val="24"/>
          <w:szCs w:val="24"/>
        </w:rPr>
      </w:pPr>
      <w:r w:rsidRPr="00E67735">
        <w:rPr>
          <w:rFonts w:ascii="Times New Roman" w:hAnsi="Times New Roman"/>
          <w:b/>
          <w:sz w:val="24"/>
          <w:szCs w:val="24"/>
        </w:rPr>
        <w:lastRenderedPageBreak/>
        <w:t>PENDAHULUAN</w:t>
      </w:r>
    </w:p>
    <w:p w:rsidR="0062141B" w:rsidRDefault="0062141B" w:rsidP="0062141B">
      <w:pPr>
        <w:pStyle w:val="BodyTextIndent"/>
        <w:spacing w:line="480" w:lineRule="auto"/>
        <w:ind w:left="0"/>
        <w:jc w:val="both"/>
        <w:sectPr w:rsidR="0062141B" w:rsidSect="00E64699">
          <w:type w:val="continuous"/>
          <w:pgSz w:w="12240" w:h="15840"/>
          <w:pgMar w:top="2268" w:right="1701" w:bottom="1701" w:left="2268" w:header="709" w:footer="709" w:gutter="0"/>
          <w:cols w:num="2" w:space="720"/>
          <w:docGrid w:linePitch="360"/>
        </w:sectPr>
      </w:pPr>
    </w:p>
    <w:p w:rsidR="00B3587E" w:rsidRDefault="00B3587E" w:rsidP="0062141B">
      <w:pPr>
        <w:pStyle w:val="BodyTextIndent"/>
        <w:ind w:left="0" w:firstLine="720"/>
        <w:jc w:val="both"/>
      </w:pPr>
      <w:r>
        <w:lastRenderedPageBreak/>
        <w:t xml:space="preserve">Investor mempunyai tujuan utama dalam menanamkan dananya ke dalam perusahaan yaitu untuk mencari pendapatan atau tingkat kembalian </w:t>
      </w:r>
      <w:r>
        <w:lastRenderedPageBreak/>
        <w:t>investasi (</w:t>
      </w:r>
      <w:r>
        <w:rPr>
          <w:i/>
          <w:iCs/>
        </w:rPr>
        <w:t>return</w:t>
      </w:r>
      <w:r>
        <w:t>) baik berupa pendapatan dividen (</w:t>
      </w:r>
      <w:r>
        <w:rPr>
          <w:i/>
          <w:iCs/>
        </w:rPr>
        <w:t>dividen yield</w:t>
      </w:r>
      <w:r>
        <w:t xml:space="preserve">) maupun pendapatan dari selisih harga jual saham terhadap harga belinya </w:t>
      </w:r>
      <w:r>
        <w:lastRenderedPageBreak/>
        <w:t>(</w:t>
      </w:r>
      <w:r>
        <w:rPr>
          <w:i/>
          <w:iCs/>
        </w:rPr>
        <w:t>capital gain</w:t>
      </w:r>
      <w:r>
        <w:t xml:space="preserve">). </w:t>
      </w:r>
      <w:proofErr w:type="gramStart"/>
      <w:r>
        <w:t>Dalam hubungannya dengan pendapatan dividen, para investor umumnya menginginkan pembagian dividen yang relatif stabil, karena dengan stabilitas deviden dapat meningkatkan kepercayaan investor terhadap perusahaan sehingga mengurangi ketidakpastian investor dalam menanamkan dananya ke dalam perusahaan.</w:t>
      </w:r>
      <w:proofErr w:type="gramEnd"/>
      <w:r>
        <w:t xml:space="preserve"> Di sisi lain, perusahaan yang </w:t>
      </w:r>
      <w:proofErr w:type="gramStart"/>
      <w:r>
        <w:t>akan</w:t>
      </w:r>
      <w:proofErr w:type="gramEnd"/>
      <w:r>
        <w:t xml:space="preserve"> membagikan dividen </w:t>
      </w:r>
      <w:r>
        <w:lastRenderedPageBreak/>
        <w:t>dihadapkan pada berbagai macam pertimbangan antara lain: perlunya</w:t>
      </w:r>
      <w:r w:rsidR="00A74ECD">
        <w:t xml:space="preserve"> menahan sebagian laba untuk re</w:t>
      </w:r>
      <w:r>
        <w:t>investasi yang mungkin lebih menguntungkan, kebutuhan dana perusahaan, likuiditas perusahaan, sifat pemegang saham, target tertentu yang berhubungan dengan rasio pembayaran dividen dan faktor lain yang berhubungan dengan kebijakan deviden (Brigham, 2005).</w:t>
      </w:r>
    </w:p>
    <w:p w:rsidR="0062141B" w:rsidRDefault="0062141B" w:rsidP="0062141B">
      <w:pPr>
        <w:pStyle w:val="BodyTextIndent"/>
        <w:ind w:left="0" w:firstLine="720"/>
        <w:jc w:val="both"/>
        <w:rPr>
          <w:color w:val="000000"/>
        </w:rPr>
        <w:sectPr w:rsidR="0062141B" w:rsidSect="00E64699">
          <w:type w:val="continuous"/>
          <w:pgSz w:w="12240" w:h="15840"/>
          <w:pgMar w:top="2268" w:right="1701" w:bottom="1701" w:left="2268" w:header="709" w:footer="709" w:gutter="0"/>
          <w:cols w:num="2" w:space="720"/>
          <w:docGrid w:linePitch="360"/>
        </w:sectPr>
      </w:pPr>
    </w:p>
    <w:p w:rsidR="00B3587E" w:rsidRDefault="00B3587E" w:rsidP="0062141B">
      <w:pPr>
        <w:pStyle w:val="BodyTextIndent"/>
        <w:ind w:left="0" w:firstLine="720"/>
        <w:jc w:val="both"/>
        <w:rPr>
          <w:color w:val="000000"/>
        </w:rPr>
      </w:pPr>
      <w:proofErr w:type="gramStart"/>
      <w:r>
        <w:rPr>
          <w:color w:val="000000"/>
        </w:rPr>
        <w:lastRenderedPageBreak/>
        <w:t>Husnan (1989) menyatakan bahwa perusahaan dalam mengelola keuangannya selalu dihadapkan pada tiga permasalahan penting yang saling berkaitan.</w:t>
      </w:r>
      <w:proofErr w:type="gramEnd"/>
      <w:r>
        <w:rPr>
          <w:color w:val="000000"/>
        </w:rPr>
        <w:t xml:space="preserve"> </w:t>
      </w:r>
      <w:proofErr w:type="gramStart"/>
      <w:r>
        <w:rPr>
          <w:color w:val="000000"/>
        </w:rPr>
        <w:t xml:space="preserve">Ketiga permasalahan tersebut adalah keputusan investasi, keputusan pendanaan dan kebijakan </w:t>
      </w:r>
      <w:r>
        <w:rPr>
          <w:color w:val="000000"/>
        </w:rPr>
        <w:lastRenderedPageBreak/>
        <w:t>untuk menentukan berapa banyak dividen yang harus dibagikan kepada para pemegang saham.</w:t>
      </w:r>
      <w:proofErr w:type="gramEnd"/>
      <w:r>
        <w:rPr>
          <w:color w:val="000000"/>
        </w:rPr>
        <w:t xml:space="preserve"> Keputusan-keputusan tersebut </w:t>
      </w:r>
      <w:proofErr w:type="gramStart"/>
      <w:r>
        <w:rPr>
          <w:color w:val="000000"/>
        </w:rPr>
        <w:t>akan</w:t>
      </w:r>
      <w:proofErr w:type="gramEnd"/>
      <w:r>
        <w:rPr>
          <w:color w:val="000000"/>
        </w:rPr>
        <w:t xml:space="preserve"> mempunyai pengaruh terhadap nilai perusahaan yang tercermin dari harga pasar perusahaan.</w:t>
      </w:r>
    </w:p>
    <w:p w:rsidR="00A73E20" w:rsidRDefault="00A73E20" w:rsidP="0062141B">
      <w:pPr>
        <w:pStyle w:val="BodyTextIndent"/>
        <w:ind w:left="0" w:firstLine="720"/>
        <w:jc w:val="both"/>
        <w:sectPr w:rsidR="00A73E20" w:rsidSect="00E64699">
          <w:type w:val="continuous"/>
          <w:pgSz w:w="12240" w:h="15840"/>
          <w:pgMar w:top="2268" w:right="1701" w:bottom="1701" w:left="2268" w:header="709" w:footer="709" w:gutter="0"/>
          <w:cols w:num="2" w:space="720"/>
          <w:docGrid w:linePitch="360"/>
        </w:sectPr>
      </w:pPr>
    </w:p>
    <w:p w:rsidR="00B3587E" w:rsidRDefault="00B3587E" w:rsidP="0062141B">
      <w:pPr>
        <w:pStyle w:val="BodyTextIndent"/>
        <w:ind w:left="0" w:firstLine="720"/>
        <w:jc w:val="both"/>
      </w:pPr>
      <w:r>
        <w:rPr>
          <w:i/>
        </w:rPr>
        <w:lastRenderedPageBreak/>
        <w:t>Dividen</w:t>
      </w:r>
      <w:r w:rsidRPr="0034794C">
        <w:rPr>
          <w:i/>
        </w:rPr>
        <w:t xml:space="preserve"> payout ratio</w:t>
      </w:r>
      <w:r>
        <w:t xml:space="preserve"> (DPR) adalah suatu keputusan untuk menentukan berapa besar bagian dari pendapatan perusahaan yang </w:t>
      </w:r>
      <w:proofErr w:type="gramStart"/>
      <w:r>
        <w:t>akan</w:t>
      </w:r>
      <w:proofErr w:type="gramEnd"/>
      <w:r>
        <w:t xml:space="preserve"> dibagikan kepada para pemegang saham dan yang akan diinvestasikan kembali (</w:t>
      </w:r>
      <w:r>
        <w:rPr>
          <w:i/>
        </w:rPr>
        <w:t>reinvestment</w:t>
      </w:r>
      <w:r>
        <w:t xml:space="preserve">) atau ditahan </w:t>
      </w:r>
      <w:r>
        <w:lastRenderedPageBreak/>
        <w:t>(</w:t>
      </w:r>
      <w:r>
        <w:rPr>
          <w:i/>
        </w:rPr>
        <w:t>retained</w:t>
      </w:r>
      <w:r>
        <w:t xml:space="preserve">) di dalam perusahaan. </w:t>
      </w:r>
      <w:proofErr w:type="gramStart"/>
      <w:r>
        <w:t>Dari pengertian tersebut, DPR didasarkan pada rentang pertimbangan antara kepentingan pemegang saham disatu sisi dan kepentingan perusahaan disisi yang lain (Jensen et al., 1992).</w:t>
      </w:r>
      <w:proofErr w:type="gramEnd"/>
    </w:p>
    <w:p w:rsidR="00A73E20" w:rsidRDefault="00A73E20" w:rsidP="0062141B">
      <w:pPr>
        <w:spacing w:line="240" w:lineRule="auto"/>
        <w:ind w:firstLine="720"/>
        <w:jc w:val="both"/>
        <w:rPr>
          <w:rFonts w:ascii="Times New Roman" w:hAnsi="Times New Roman"/>
          <w:sz w:val="24"/>
          <w:szCs w:val="24"/>
        </w:rPr>
        <w:sectPr w:rsidR="00A73E20" w:rsidSect="00E64699">
          <w:type w:val="continuous"/>
          <w:pgSz w:w="12240" w:h="15840"/>
          <w:pgMar w:top="2268" w:right="1701" w:bottom="1701" w:left="2268" w:header="709" w:footer="709" w:gutter="0"/>
          <w:cols w:num="2" w:space="720"/>
          <w:docGrid w:linePitch="360"/>
        </w:sectPr>
      </w:pPr>
    </w:p>
    <w:p w:rsidR="00567D61" w:rsidRDefault="002C2AE3" w:rsidP="0062141B">
      <w:pPr>
        <w:spacing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Kebijakan dan pembayaran dividen pada perusahaan </w:t>
      </w:r>
      <w:proofErr w:type="gramStart"/>
      <w:r>
        <w:rPr>
          <w:rFonts w:ascii="Times New Roman" w:eastAsia="Times New Roman" w:hAnsi="Times New Roman"/>
          <w:sz w:val="24"/>
          <w:szCs w:val="24"/>
          <w:lang w:eastAsia="id-ID"/>
        </w:rPr>
        <w:t xml:space="preserve">yang </w:t>
      </w:r>
      <w:r>
        <w:rPr>
          <w:rFonts w:ascii="Times New Roman" w:eastAsia="Times New Roman" w:hAnsi="Times New Roman"/>
          <w:i/>
          <w:iCs/>
          <w:sz w:val="24"/>
          <w:szCs w:val="24"/>
          <w:lang w:eastAsia="id-ID"/>
        </w:rPr>
        <w:t>go</w:t>
      </w:r>
      <w:proofErr w:type="gramEnd"/>
      <w:r>
        <w:rPr>
          <w:rFonts w:ascii="Times New Roman" w:eastAsia="Times New Roman" w:hAnsi="Times New Roman"/>
          <w:i/>
          <w:iCs/>
          <w:sz w:val="24"/>
          <w:szCs w:val="24"/>
          <w:lang w:eastAsia="id-ID"/>
        </w:rPr>
        <w:t xml:space="preserve"> public </w:t>
      </w:r>
      <w:r>
        <w:rPr>
          <w:rFonts w:ascii="Times New Roman" w:eastAsia="Times New Roman" w:hAnsi="Times New Roman"/>
          <w:sz w:val="24"/>
          <w:szCs w:val="24"/>
          <w:lang w:eastAsia="id-ID"/>
        </w:rPr>
        <w:t xml:space="preserve">mempunyai dampak yang sangat penting baik bagi para investor maupun bagi perusahaan yang akan membayarkan dividennya. Pada umumnya para investor mempunyai tujuan utama untuk meningkatkan kesejahteraannya yaitu dengan mengharapkan </w:t>
      </w:r>
      <w:r>
        <w:rPr>
          <w:rFonts w:ascii="Times New Roman" w:eastAsia="Times New Roman" w:hAnsi="Times New Roman"/>
          <w:i/>
          <w:iCs/>
          <w:sz w:val="24"/>
          <w:szCs w:val="24"/>
          <w:lang w:eastAsia="id-ID"/>
        </w:rPr>
        <w:t xml:space="preserve">return </w:t>
      </w:r>
      <w:r>
        <w:rPr>
          <w:rFonts w:ascii="Times New Roman" w:eastAsia="Times New Roman" w:hAnsi="Times New Roman"/>
          <w:sz w:val="24"/>
          <w:szCs w:val="24"/>
          <w:lang w:eastAsia="id-ID"/>
        </w:rPr>
        <w:t xml:space="preserve">dalam bentuk dividen maupun </w:t>
      </w:r>
      <w:r>
        <w:rPr>
          <w:rFonts w:ascii="Times New Roman" w:eastAsia="Times New Roman" w:hAnsi="Times New Roman"/>
          <w:i/>
          <w:iCs/>
          <w:sz w:val="24"/>
          <w:szCs w:val="24"/>
          <w:lang w:eastAsia="id-ID"/>
        </w:rPr>
        <w:t>capital gain</w:t>
      </w:r>
      <w:r>
        <w:rPr>
          <w:rFonts w:ascii="Times New Roman" w:eastAsia="Times New Roman" w:hAnsi="Times New Roman"/>
          <w:sz w:val="24"/>
          <w:szCs w:val="24"/>
          <w:lang w:eastAsia="id-ID"/>
        </w:rPr>
        <w:t xml:space="preserve">. Di </w:t>
      </w:r>
      <w:proofErr w:type="gramStart"/>
      <w:r>
        <w:rPr>
          <w:rFonts w:ascii="Times New Roman" w:eastAsia="Times New Roman" w:hAnsi="Times New Roman"/>
          <w:sz w:val="24"/>
          <w:szCs w:val="24"/>
          <w:lang w:eastAsia="id-ID"/>
        </w:rPr>
        <w:t>lain</w:t>
      </w:r>
      <w:proofErr w:type="gramEnd"/>
      <w:r>
        <w:rPr>
          <w:rFonts w:ascii="Times New Roman" w:eastAsia="Times New Roman" w:hAnsi="Times New Roman"/>
          <w:sz w:val="24"/>
          <w:szCs w:val="24"/>
          <w:lang w:eastAsia="id-ID"/>
        </w:rPr>
        <w:t xml:space="preserve"> pihak, perusahaan juga mengharapkan adanya pertumbuhan secara terus-</w:t>
      </w:r>
      <w:r>
        <w:rPr>
          <w:rFonts w:ascii="Times New Roman" w:eastAsia="Times New Roman" w:hAnsi="Times New Roman"/>
          <w:sz w:val="24"/>
          <w:szCs w:val="24"/>
          <w:lang w:eastAsia="id-ID"/>
        </w:rPr>
        <w:lastRenderedPageBreak/>
        <w:t xml:space="preserve">menerus untuk mempertahankan kelangsungan hidupnya, dan sekaligus juga harus memberikan kesejahteraan yang lebih besar kepada para pemegang sahamnya. Hal tersebut dapat menimbulkan permasalahan, karena di satu sisi kebijakan dividen adalah sangat penting untuk memenuhi harapan para pemegang saham terhadap dividen dan di sisi lain bagaimana kebijakan dividen ini bisa dilakukan tanpa harus menghambat pertumbuhan perusahaan. </w:t>
      </w:r>
    </w:p>
    <w:p w:rsidR="00A73E20" w:rsidRDefault="00A73E20" w:rsidP="0062141B">
      <w:pPr>
        <w:spacing w:line="240" w:lineRule="auto"/>
        <w:ind w:firstLine="720"/>
        <w:jc w:val="both"/>
        <w:rPr>
          <w:rFonts w:ascii="Times New Roman" w:eastAsia="Times New Roman" w:hAnsi="Times New Roman"/>
          <w:sz w:val="24"/>
          <w:szCs w:val="24"/>
          <w:lang w:eastAsia="id-ID"/>
        </w:rPr>
        <w:sectPr w:rsidR="00A73E20" w:rsidSect="00E64699">
          <w:type w:val="continuous"/>
          <w:pgSz w:w="12240" w:h="15840"/>
          <w:pgMar w:top="2268" w:right="1701" w:bottom="1701" w:left="2268" w:header="709" w:footer="709" w:gutter="0"/>
          <w:cols w:num="2" w:space="720"/>
          <w:docGrid w:linePitch="360"/>
        </w:sectPr>
      </w:pPr>
    </w:p>
    <w:p w:rsidR="00E84F50" w:rsidRDefault="006C4CED" w:rsidP="0062141B">
      <w:pPr>
        <w:spacing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Penelitian </w:t>
      </w:r>
      <w:r>
        <w:rPr>
          <w:rFonts w:ascii="Times New Roman" w:eastAsia="Times New Roman" w:hAnsi="Times New Roman"/>
          <w:sz w:val="24"/>
          <w:szCs w:val="24"/>
          <w:lang w:val="id-ID" w:eastAsia="id-ID"/>
        </w:rPr>
        <w:t>H</w:t>
      </w:r>
      <w:r w:rsidR="002C2AE3">
        <w:rPr>
          <w:rFonts w:ascii="Times New Roman" w:eastAsia="Times New Roman" w:hAnsi="Times New Roman"/>
          <w:sz w:val="24"/>
          <w:szCs w:val="24"/>
          <w:lang w:eastAsia="id-ID"/>
        </w:rPr>
        <w:t xml:space="preserve">asnawati (2008) menemukan bahwa perusahaan akan membayarkan dividen untuk mengurangi konflik antara manajemen </w:t>
      </w:r>
      <w:r w:rsidR="002C2AE3">
        <w:rPr>
          <w:rFonts w:ascii="Times New Roman" w:eastAsia="Times New Roman" w:hAnsi="Times New Roman"/>
          <w:sz w:val="24"/>
          <w:szCs w:val="24"/>
          <w:lang w:eastAsia="id-ID"/>
        </w:rPr>
        <w:lastRenderedPageBreak/>
        <w:t xml:space="preserve">dengan pemegang saham, selain itu juga ditemukan bahwa pada kebijakan dividen indikator </w:t>
      </w:r>
      <w:r w:rsidR="002C2AE3">
        <w:rPr>
          <w:rFonts w:ascii="Times New Roman" w:eastAsia="Times New Roman" w:hAnsi="Times New Roman"/>
          <w:i/>
          <w:sz w:val="24"/>
          <w:szCs w:val="24"/>
          <w:lang w:eastAsia="id-ID"/>
        </w:rPr>
        <w:t xml:space="preserve">dividend pay out ratio </w:t>
      </w:r>
      <w:r w:rsidR="002C2AE3">
        <w:rPr>
          <w:rFonts w:ascii="Times New Roman" w:eastAsia="Times New Roman" w:hAnsi="Times New Roman"/>
          <w:sz w:val="24"/>
          <w:szCs w:val="24"/>
          <w:lang w:eastAsia="id-ID"/>
        </w:rPr>
        <w:t xml:space="preserve">memiliki kemampuan yang </w:t>
      </w:r>
      <w:r w:rsidR="002C2AE3">
        <w:rPr>
          <w:rFonts w:ascii="Times New Roman" w:eastAsia="Times New Roman" w:hAnsi="Times New Roman"/>
          <w:sz w:val="24"/>
          <w:szCs w:val="24"/>
          <w:lang w:eastAsia="id-ID"/>
        </w:rPr>
        <w:lastRenderedPageBreak/>
        <w:t xml:space="preserve">sangat kuat dalam membentuk variable kebijakan dividen dibandingakan </w:t>
      </w:r>
      <w:r w:rsidR="002C2AE3">
        <w:rPr>
          <w:rFonts w:ascii="Times New Roman" w:eastAsia="Times New Roman" w:hAnsi="Times New Roman"/>
          <w:sz w:val="24"/>
          <w:szCs w:val="24"/>
          <w:lang w:eastAsia="id-ID"/>
        </w:rPr>
        <w:lastRenderedPageBreak/>
        <w:t xml:space="preserve">dengan </w:t>
      </w:r>
      <w:r w:rsidR="00823BD7">
        <w:rPr>
          <w:rFonts w:ascii="Times New Roman" w:eastAsia="Times New Roman" w:hAnsi="Times New Roman"/>
          <w:i/>
          <w:sz w:val="24"/>
          <w:szCs w:val="24"/>
          <w:lang w:val="id-ID" w:eastAsia="id-ID"/>
        </w:rPr>
        <w:t>D</w:t>
      </w:r>
      <w:r w:rsidR="002C2AE3" w:rsidRPr="00823BD7">
        <w:rPr>
          <w:rFonts w:ascii="Times New Roman" w:eastAsia="Times New Roman" w:hAnsi="Times New Roman"/>
          <w:i/>
          <w:sz w:val="24"/>
          <w:szCs w:val="24"/>
          <w:lang w:eastAsia="id-ID"/>
        </w:rPr>
        <w:t>ividen</w:t>
      </w:r>
      <w:r w:rsidR="00823BD7">
        <w:rPr>
          <w:rFonts w:ascii="Times New Roman" w:eastAsia="Times New Roman" w:hAnsi="Times New Roman"/>
          <w:i/>
          <w:sz w:val="24"/>
          <w:szCs w:val="24"/>
          <w:lang w:val="id-ID" w:eastAsia="id-ID"/>
        </w:rPr>
        <w:t>d</w:t>
      </w:r>
      <w:r w:rsidR="00823BD7">
        <w:rPr>
          <w:rFonts w:ascii="Times New Roman" w:eastAsia="Times New Roman" w:hAnsi="Times New Roman"/>
          <w:i/>
          <w:sz w:val="24"/>
          <w:szCs w:val="24"/>
          <w:lang w:eastAsia="id-ID"/>
        </w:rPr>
        <w:t xml:space="preserve"> </w:t>
      </w:r>
      <w:r w:rsidR="00823BD7">
        <w:rPr>
          <w:rFonts w:ascii="Times New Roman" w:eastAsia="Times New Roman" w:hAnsi="Times New Roman"/>
          <w:i/>
          <w:sz w:val="24"/>
          <w:szCs w:val="24"/>
          <w:lang w:val="id-ID" w:eastAsia="id-ID"/>
        </w:rPr>
        <w:t>Y</w:t>
      </w:r>
      <w:r w:rsidR="002C2AE3" w:rsidRPr="00823BD7">
        <w:rPr>
          <w:rFonts w:ascii="Times New Roman" w:eastAsia="Times New Roman" w:hAnsi="Times New Roman"/>
          <w:i/>
          <w:sz w:val="24"/>
          <w:szCs w:val="24"/>
          <w:lang w:eastAsia="id-ID"/>
        </w:rPr>
        <w:t>ield</w:t>
      </w:r>
      <w:r w:rsidR="002C2AE3">
        <w:rPr>
          <w:rFonts w:ascii="Times New Roman" w:eastAsia="Times New Roman" w:hAnsi="Times New Roman"/>
          <w:sz w:val="24"/>
          <w:szCs w:val="24"/>
          <w:lang w:eastAsia="id-ID"/>
        </w:rPr>
        <w:t>.</w:t>
      </w:r>
    </w:p>
    <w:p w:rsidR="00A73E20" w:rsidRDefault="00A73E20" w:rsidP="0062141B">
      <w:pPr>
        <w:spacing w:line="240" w:lineRule="auto"/>
        <w:ind w:firstLine="720"/>
        <w:jc w:val="both"/>
        <w:rPr>
          <w:rFonts w:ascii="Times New Roman" w:hAnsi="Times New Roman"/>
          <w:sz w:val="24"/>
          <w:szCs w:val="24"/>
        </w:rPr>
        <w:sectPr w:rsidR="00A73E20" w:rsidSect="00E64699">
          <w:type w:val="continuous"/>
          <w:pgSz w:w="12240" w:h="15840"/>
          <w:pgMar w:top="2268" w:right="1701" w:bottom="1701" w:left="2268" w:header="709" w:footer="709" w:gutter="0"/>
          <w:cols w:num="2" w:space="720"/>
          <w:docGrid w:linePitch="360"/>
        </w:sectPr>
      </w:pPr>
    </w:p>
    <w:p w:rsidR="009D1F69" w:rsidRDefault="009D1F69" w:rsidP="0062141B">
      <w:pPr>
        <w:spacing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Profitabilitas merupakan rasio yang penting dalam mempengaruhi kebijakan dividen.</w:t>
      </w:r>
      <w:proofErr w:type="gramEnd"/>
      <w:r>
        <w:rPr>
          <w:rFonts w:ascii="Times New Roman" w:hAnsi="Times New Roman"/>
          <w:sz w:val="24"/>
          <w:szCs w:val="24"/>
        </w:rPr>
        <w:t xml:space="preserve"> Nilai </w:t>
      </w:r>
      <w:r w:rsidR="007067E8">
        <w:rPr>
          <w:rFonts w:ascii="Times New Roman" w:hAnsi="Times New Roman"/>
          <w:i/>
          <w:sz w:val="24"/>
          <w:szCs w:val="24"/>
          <w:lang w:val="id-ID"/>
        </w:rPr>
        <w:t>R</w:t>
      </w:r>
      <w:r w:rsidR="007067E8">
        <w:rPr>
          <w:rFonts w:ascii="Times New Roman" w:hAnsi="Times New Roman"/>
          <w:i/>
          <w:sz w:val="24"/>
          <w:szCs w:val="24"/>
        </w:rPr>
        <w:t xml:space="preserve">eturn on </w:t>
      </w:r>
      <w:r w:rsidR="007067E8">
        <w:rPr>
          <w:rFonts w:ascii="Times New Roman" w:hAnsi="Times New Roman"/>
          <w:i/>
          <w:sz w:val="24"/>
          <w:szCs w:val="24"/>
          <w:lang w:val="id-ID"/>
        </w:rPr>
        <w:t>A</w:t>
      </w:r>
      <w:r w:rsidRPr="007067E8">
        <w:rPr>
          <w:rFonts w:ascii="Times New Roman" w:hAnsi="Times New Roman"/>
          <w:i/>
          <w:sz w:val="24"/>
          <w:szCs w:val="24"/>
        </w:rPr>
        <w:t>sset</w:t>
      </w:r>
      <w:r>
        <w:rPr>
          <w:rFonts w:ascii="Times New Roman" w:hAnsi="Times New Roman"/>
          <w:sz w:val="24"/>
          <w:szCs w:val="24"/>
        </w:rPr>
        <w:t xml:space="preserve"> (ROA) yang tinggi </w:t>
      </w:r>
      <w:proofErr w:type="gramStart"/>
      <w:r>
        <w:rPr>
          <w:rFonts w:ascii="Times New Roman" w:hAnsi="Times New Roman"/>
          <w:sz w:val="24"/>
          <w:szCs w:val="24"/>
        </w:rPr>
        <w:t>akan</w:t>
      </w:r>
      <w:proofErr w:type="gramEnd"/>
      <w:r>
        <w:rPr>
          <w:rFonts w:ascii="Times New Roman" w:hAnsi="Times New Roman"/>
          <w:sz w:val="24"/>
          <w:szCs w:val="24"/>
        </w:rPr>
        <w:t xml:space="preserve"> menunjukkan bahwa perusahaan mampu menghasilkan keuntungan berbanding asset yang relatif tinggi. Investor </w:t>
      </w:r>
      <w:proofErr w:type="gramStart"/>
      <w:r>
        <w:rPr>
          <w:rFonts w:ascii="Times New Roman" w:hAnsi="Times New Roman"/>
          <w:sz w:val="24"/>
          <w:szCs w:val="24"/>
        </w:rPr>
        <w:t>akan</w:t>
      </w:r>
      <w:proofErr w:type="gramEnd"/>
      <w:r>
        <w:rPr>
          <w:rFonts w:ascii="Times New Roman" w:hAnsi="Times New Roman"/>
          <w:sz w:val="24"/>
          <w:szCs w:val="24"/>
        </w:rPr>
        <w:t xml:space="preserve"> menyukai perusahaan dengan nilai ROA yang tinggi, karena perusahaan dengan nilai ROA yang tinggi mampu menghasilkan tingkat keuntungan lebih besar dibandingkan perusahaan dengan ROA rendah. </w:t>
      </w:r>
      <w:proofErr w:type="gramStart"/>
      <w:r>
        <w:rPr>
          <w:rFonts w:ascii="Times New Roman" w:hAnsi="Times New Roman"/>
          <w:sz w:val="24"/>
          <w:szCs w:val="24"/>
        </w:rPr>
        <w:t>Perusahaan yang mempunyai aliran kas atau profitabilitas yang baik bisa membayar dividen atau meningkatkan dividen.</w:t>
      </w:r>
      <w:proofErr w:type="gramEnd"/>
      <w:r>
        <w:rPr>
          <w:rFonts w:ascii="Times New Roman" w:hAnsi="Times New Roman"/>
          <w:sz w:val="24"/>
          <w:szCs w:val="24"/>
        </w:rPr>
        <w:t xml:space="preserve"> Semakin besar keuntungan yang diperoleh, maka akan semakin besar pula kemampuan perusahaan untuk membayar </w:t>
      </w:r>
      <w:proofErr w:type="gramStart"/>
      <w:r>
        <w:rPr>
          <w:rFonts w:ascii="Times New Roman" w:hAnsi="Times New Roman"/>
          <w:sz w:val="24"/>
          <w:szCs w:val="24"/>
        </w:rPr>
        <w:t>dividen .</w:t>
      </w:r>
      <w:proofErr w:type="gramEnd"/>
      <w:r>
        <w:rPr>
          <w:rFonts w:ascii="Times New Roman" w:hAnsi="Times New Roman"/>
          <w:sz w:val="24"/>
          <w:szCs w:val="24"/>
        </w:rPr>
        <w:t xml:space="preserve"> </w:t>
      </w:r>
    </w:p>
    <w:p w:rsidR="00A73E20" w:rsidRPr="00E64699" w:rsidRDefault="009D1F69" w:rsidP="00E64699">
      <w:pPr>
        <w:spacing w:line="240" w:lineRule="auto"/>
        <w:ind w:firstLine="720"/>
        <w:jc w:val="both"/>
        <w:rPr>
          <w:rFonts w:ascii="Times New Roman" w:hAnsi="Times New Roman"/>
          <w:sz w:val="24"/>
          <w:szCs w:val="24"/>
          <w:lang w:val="id-ID"/>
        </w:rPr>
        <w:sectPr w:rsidR="00A73E20" w:rsidRPr="00E64699" w:rsidSect="00E64699">
          <w:type w:val="continuous"/>
          <w:pgSz w:w="12240" w:h="15840"/>
          <w:pgMar w:top="2268" w:right="1701" w:bottom="1701" w:left="2268" w:header="709" w:footer="709" w:gutter="0"/>
          <w:cols w:num="2" w:space="720"/>
          <w:docGrid w:linePitch="360"/>
        </w:sectPr>
      </w:pPr>
      <w:r>
        <w:rPr>
          <w:rFonts w:ascii="Times New Roman" w:hAnsi="Times New Roman"/>
          <w:sz w:val="24"/>
          <w:szCs w:val="24"/>
        </w:rPr>
        <w:t>Kemampuan perusahaan dalam memenuhi seluruh kewajibannya, yang ditunjukkan oleh berapa bagian modal sendiri yang digunakan untuk membayar hutang juga mempengaruhi kebijakan dividen, dimana peningkatan hutang pada gilira</w:t>
      </w:r>
      <w:r w:rsidR="007067E8">
        <w:rPr>
          <w:rFonts w:ascii="Times New Roman" w:hAnsi="Times New Roman"/>
          <w:sz w:val="24"/>
          <w:szCs w:val="24"/>
          <w:lang w:val="id-ID"/>
        </w:rPr>
        <w:t>n</w:t>
      </w:r>
      <w:r>
        <w:rPr>
          <w:rFonts w:ascii="Times New Roman" w:hAnsi="Times New Roman"/>
          <w:sz w:val="24"/>
          <w:szCs w:val="24"/>
        </w:rPr>
        <w:t xml:space="preserve">nya akan mempengaruhi besar kecilnya laba bersih yang tersedia bagi para pemegang saham termasuk dividen yang akan diterima, karena kewajiban tersebut lebih diprioritaskan daripada pembagian dividen. Jika beban hutang semakin tinggi, maka kemampuan perusahaan untuk membagi dividen </w:t>
      </w:r>
      <w:proofErr w:type="gramStart"/>
      <w:r>
        <w:rPr>
          <w:rFonts w:ascii="Times New Roman" w:hAnsi="Times New Roman"/>
          <w:sz w:val="24"/>
          <w:szCs w:val="24"/>
        </w:rPr>
        <w:t>akan</w:t>
      </w:r>
      <w:proofErr w:type="gramEnd"/>
      <w:r>
        <w:rPr>
          <w:rFonts w:ascii="Times New Roman" w:hAnsi="Times New Roman"/>
          <w:sz w:val="24"/>
          <w:szCs w:val="24"/>
        </w:rPr>
        <w:t xml:space="preserve"> se</w:t>
      </w:r>
      <w:r w:rsidR="00E64699">
        <w:rPr>
          <w:rFonts w:ascii="Times New Roman" w:hAnsi="Times New Roman"/>
          <w:sz w:val="24"/>
          <w:szCs w:val="24"/>
        </w:rPr>
        <w:t>makin rendah (Wicaksana, 2012</w:t>
      </w:r>
      <w:r w:rsidR="00E64699">
        <w:rPr>
          <w:rFonts w:ascii="Times New Roman" w:hAnsi="Times New Roman"/>
          <w:sz w:val="24"/>
          <w:szCs w:val="24"/>
          <w:lang w:val="id-ID"/>
        </w:rPr>
        <w:t>.</w:t>
      </w:r>
    </w:p>
    <w:p w:rsidR="00A73E20" w:rsidRDefault="00A73E20" w:rsidP="0062141B">
      <w:pPr>
        <w:spacing w:line="240" w:lineRule="auto"/>
        <w:jc w:val="both"/>
        <w:rPr>
          <w:rFonts w:ascii="Times New Roman" w:eastAsia="Times New Roman" w:hAnsi="Times New Roman"/>
          <w:sz w:val="24"/>
          <w:szCs w:val="24"/>
          <w:lang w:val="id-ID" w:eastAsia="id-ID"/>
        </w:rPr>
        <w:sectPr w:rsidR="00A73E20" w:rsidSect="00E64699">
          <w:pgSz w:w="12240" w:h="15840" w:code="1"/>
          <w:pgMar w:top="2268" w:right="1701" w:bottom="1701" w:left="2268" w:header="709" w:footer="709" w:gutter="0"/>
          <w:cols w:num="2" w:space="720"/>
          <w:docGrid w:linePitch="360"/>
        </w:sectPr>
      </w:pPr>
    </w:p>
    <w:p w:rsidR="00E05233" w:rsidRPr="007067E8" w:rsidRDefault="00E05233" w:rsidP="0062141B">
      <w:pPr>
        <w:spacing w:line="240" w:lineRule="auto"/>
        <w:jc w:val="both"/>
        <w:rPr>
          <w:rFonts w:ascii="Times New Roman" w:eastAsia="Times New Roman" w:hAnsi="Times New Roman"/>
          <w:sz w:val="24"/>
          <w:szCs w:val="24"/>
          <w:lang w:eastAsia="id-ID"/>
        </w:rPr>
      </w:pPr>
      <w:r w:rsidRPr="007067E8">
        <w:rPr>
          <w:rFonts w:ascii="Times New Roman" w:eastAsia="Times New Roman" w:hAnsi="Times New Roman"/>
          <w:sz w:val="24"/>
          <w:szCs w:val="24"/>
          <w:lang w:eastAsia="id-ID"/>
        </w:rPr>
        <w:lastRenderedPageBreak/>
        <w:t>Ukuran perusahaan</w:t>
      </w:r>
      <w:r w:rsidR="00B171FC" w:rsidRPr="007067E8">
        <w:rPr>
          <w:rFonts w:ascii="Times New Roman" w:eastAsia="Times New Roman" w:hAnsi="Times New Roman"/>
          <w:sz w:val="24"/>
          <w:szCs w:val="24"/>
          <w:lang w:val="id-ID" w:eastAsia="id-ID"/>
        </w:rPr>
        <w:t xml:space="preserve"> </w:t>
      </w:r>
      <w:r w:rsidR="00B171FC" w:rsidRPr="007067E8">
        <w:rPr>
          <w:rFonts w:ascii="Times New Roman" w:eastAsia="Times New Roman" w:hAnsi="Times New Roman"/>
          <w:i/>
          <w:sz w:val="24"/>
          <w:szCs w:val="24"/>
          <w:lang w:val="id-ID" w:eastAsia="id-ID"/>
        </w:rPr>
        <w:t>(Size)</w:t>
      </w:r>
      <w:r w:rsidR="00B171FC" w:rsidRPr="007067E8">
        <w:rPr>
          <w:rFonts w:ascii="Times New Roman" w:eastAsia="Times New Roman" w:hAnsi="Times New Roman"/>
          <w:sz w:val="24"/>
          <w:szCs w:val="24"/>
          <w:lang w:val="id-ID" w:eastAsia="id-ID"/>
        </w:rPr>
        <w:t xml:space="preserve"> </w:t>
      </w:r>
      <w:r w:rsidRPr="007067E8">
        <w:rPr>
          <w:rFonts w:ascii="Times New Roman" w:eastAsia="Times New Roman" w:hAnsi="Times New Roman"/>
          <w:sz w:val="24"/>
          <w:szCs w:val="24"/>
          <w:lang w:eastAsia="id-ID"/>
        </w:rPr>
        <w:t xml:space="preserve">merupakan suatu bentuk pengklasifikasian antar perusahaan yang satu dengan perusahaan yang lain. Semakin besar jumlah </w:t>
      </w:r>
      <w:r w:rsidR="00842116" w:rsidRPr="007067E8">
        <w:rPr>
          <w:rFonts w:ascii="Times New Roman" w:eastAsia="Times New Roman" w:hAnsi="Times New Roman"/>
          <w:sz w:val="24"/>
          <w:szCs w:val="24"/>
          <w:lang w:eastAsia="id-ID"/>
        </w:rPr>
        <w:t>penjualan</w:t>
      </w:r>
      <w:r w:rsidRPr="007067E8">
        <w:rPr>
          <w:rFonts w:ascii="Times New Roman" w:eastAsia="Times New Roman" w:hAnsi="Times New Roman"/>
          <w:sz w:val="24"/>
          <w:szCs w:val="24"/>
          <w:lang w:eastAsia="id-ID"/>
        </w:rPr>
        <w:t xml:space="preserve"> yang dimiliki maka perusahaan tersebut </w:t>
      </w:r>
      <w:proofErr w:type="gramStart"/>
      <w:r w:rsidRPr="007067E8">
        <w:rPr>
          <w:rFonts w:ascii="Times New Roman" w:eastAsia="Times New Roman" w:hAnsi="Times New Roman"/>
          <w:sz w:val="24"/>
          <w:szCs w:val="24"/>
          <w:lang w:eastAsia="id-ID"/>
        </w:rPr>
        <w:t>akan</w:t>
      </w:r>
      <w:proofErr w:type="gramEnd"/>
      <w:r w:rsidRPr="007067E8">
        <w:rPr>
          <w:rFonts w:ascii="Times New Roman" w:eastAsia="Times New Roman" w:hAnsi="Times New Roman"/>
          <w:sz w:val="24"/>
          <w:szCs w:val="24"/>
          <w:lang w:eastAsia="id-ID"/>
        </w:rPr>
        <w:t xml:space="preserve"> digolongkan ke</w:t>
      </w:r>
      <w:r w:rsidR="00B171FC" w:rsidRPr="007067E8">
        <w:rPr>
          <w:rFonts w:ascii="Times New Roman" w:eastAsia="Times New Roman" w:hAnsi="Times New Roman"/>
          <w:sz w:val="24"/>
          <w:szCs w:val="24"/>
          <w:lang w:val="id-ID" w:eastAsia="id-ID"/>
        </w:rPr>
        <w:t xml:space="preserve"> </w:t>
      </w:r>
      <w:r w:rsidRPr="007067E8">
        <w:rPr>
          <w:rFonts w:ascii="Times New Roman" w:eastAsia="Times New Roman" w:hAnsi="Times New Roman"/>
          <w:sz w:val="24"/>
          <w:szCs w:val="24"/>
          <w:lang w:eastAsia="id-ID"/>
        </w:rPr>
        <w:t>dalam perusah</w:t>
      </w:r>
      <w:r w:rsidR="00B171FC" w:rsidRPr="007067E8">
        <w:rPr>
          <w:rFonts w:ascii="Times New Roman" w:eastAsia="Times New Roman" w:hAnsi="Times New Roman"/>
          <w:sz w:val="24"/>
          <w:szCs w:val="24"/>
          <w:lang w:val="id-ID" w:eastAsia="id-ID"/>
        </w:rPr>
        <w:t>a</w:t>
      </w:r>
      <w:r w:rsidRPr="007067E8">
        <w:rPr>
          <w:rFonts w:ascii="Times New Roman" w:eastAsia="Times New Roman" w:hAnsi="Times New Roman"/>
          <w:sz w:val="24"/>
          <w:szCs w:val="24"/>
          <w:lang w:eastAsia="id-ID"/>
        </w:rPr>
        <w:t xml:space="preserve">an dengan ukuran yang besar dan cenderung mempunyai kontrol yang baik untuk mendapatkan laba yang besar, sedangkan semakin kecil jumlah </w:t>
      </w:r>
      <w:r w:rsidR="00842116" w:rsidRPr="007067E8">
        <w:rPr>
          <w:rFonts w:ascii="Times New Roman" w:eastAsia="Times New Roman" w:hAnsi="Times New Roman"/>
          <w:sz w:val="24"/>
          <w:szCs w:val="24"/>
          <w:lang w:eastAsia="id-ID"/>
        </w:rPr>
        <w:t>penjualan</w:t>
      </w:r>
      <w:r w:rsidRPr="007067E8">
        <w:rPr>
          <w:rFonts w:ascii="Times New Roman" w:eastAsia="Times New Roman" w:hAnsi="Times New Roman"/>
          <w:sz w:val="24"/>
          <w:szCs w:val="24"/>
          <w:lang w:eastAsia="id-ID"/>
        </w:rPr>
        <w:t xml:space="preserve"> yang dimiliki maka perusahaan tersebut akan digolongkan kedalam perusahan dengan ukuran yang kecil dan cenderung menda</w:t>
      </w:r>
      <w:r w:rsidR="00D97FD9" w:rsidRPr="007067E8">
        <w:rPr>
          <w:rFonts w:ascii="Times New Roman" w:eastAsia="Times New Roman" w:hAnsi="Times New Roman"/>
          <w:sz w:val="24"/>
          <w:szCs w:val="24"/>
          <w:lang w:eastAsia="id-ID"/>
        </w:rPr>
        <w:t xml:space="preserve">patkan laba yang kecil. </w:t>
      </w:r>
      <w:proofErr w:type="gramStart"/>
      <w:r w:rsidR="00D97FD9" w:rsidRPr="007067E8">
        <w:rPr>
          <w:rFonts w:ascii="Times New Roman" w:eastAsia="Times New Roman" w:hAnsi="Times New Roman"/>
          <w:sz w:val="24"/>
          <w:szCs w:val="24"/>
          <w:lang w:eastAsia="id-ID"/>
        </w:rPr>
        <w:t>Hal ini</w:t>
      </w:r>
      <w:r w:rsidRPr="007067E8">
        <w:rPr>
          <w:rFonts w:ascii="Times New Roman" w:eastAsia="Times New Roman" w:hAnsi="Times New Roman"/>
          <w:sz w:val="24"/>
          <w:szCs w:val="24"/>
          <w:lang w:eastAsia="id-ID"/>
        </w:rPr>
        <w:t xml:space="preserve"> yang menjadi alasan </w:t>
      </w:r>
      <w:r w:rsidRPr="007067E8">
        <w:rPr>
          <w:rFonts w:ascii="Times New Roman" w:eastAsia="Times New Roman" w:hAnsi="Times New Roman"/>
          <w:sz w:val="24"/>
          <w:szCs w:val="24"/>
          <w:lang w:eastAsia="id-ID"/>
        </w:rPr>
        <w:lastRenderedPageBreak/>
        <w:t xml:space="preserve">bahwa ukuran perusahaan </w:t>
      </w:r>
      <w:r w:rsidR="00D97FD9" w:rsidRPr="007067E8">
        <w:rPr>
          <w:rFonts w:ascii="Times New Roman" w:eastAsia="Times New Roman" w:hAnsi="Times New Roman"/>
          <w:i/>
          <w:sz w:val="24"/>
          <w:szCs w:val="24"/>
          <w:lang w:val="id-ID" w:eastAsia="id-ID"/>
        </w:rPr>
        <w:t xml:space="preserve">(Size) </w:t>
      </w:r>
      <w:r w:rsidRPr="007067E8">
        <w:rPr>
          <w:rFonts w:ascii="Times New Roman" w:eastAsia="Times New Roman" w:hAnsi="Times New Roman"/>
          <w:sz w:val="24"/>
          <w:szCs w:val="24"/>
          <w:lang w:eastAsia="id-ID"/>
        </w:rPr>
        <w:t>dijadikan variabel kontrol dalam penelitian ini (Margaretta, 2010).</w:t>
      </w:r>
      <w:proofErr w:type="gramEnd"/>
      <w:r w:rsidRPr="007067E8">
        <w:rPr>
          <w:rFonts w:ascii="Times New Roman" w:eastAsia="Times New Roman" w:hAnsi="Times New Roman"/>
          <w:sz w:val="24"/>
          <w:szCs w:val="24"/>
          <w:lang w:eastAsia="id-ID"/>
        </w:rPr>
        <w:t xml:space="preserve"> </w:t>
      </w:r>
      <w:proofErr w:type="gramStart"/>
      <w:r w:rsidRPr="007067E8">
        <w:rPr>
          <w:rFonts w:ascii="Times New Roman" w:eastAsia="Times New Roman" w:hAnsi="Times New Roman"/>
          <w:sz w:val="24"/>
          <w:szCs w:val="24"/>
          <w:lang w:eastAsia="id-ID"/>
        </w:rPr>
        <w:t xml:space="preserve">Nilai </w:t>
      </w:r>
      <w:r w:rsidR="00842116" w:rsidRPr="007067E8">
        <w:rPr>
          <w:rFonts w:ascii="Times New Roman" w:eastAsia="Times New Roman" w:hAnsi="Times New Roman"/>
          <w:sz w:val="24"/>
          <w:szCs w:val="24"/>
          <w:lang w:eastAsia="id-ID"/>
        </w:rPr>
        <w:t>penjualan (</w:t>
      </w:r>
      <w:r w:rsidR="007067E8">
        <w:rPr>
          <w:rFonts w:ascii="Times New Roman" w:eastAsia="Times New Roman" w:hAnsi="Times New Roman"/>
          <w:i/>
          <w:sz w:val="24"/>
          <w:szCs w:val="24"/>
          <w:lang w:val="id-ID" w:eastAsia="id-ID"/>
        </w:rPr>
        <w:t>N</w:t>
      </w:r>
      <w:r w:rsidR="007067E8">
        <w:rPr>
          <w:rFonts w:ascii="Times New Roman" w:eastAsia="Times New Roman" w:hAnsi="Times New Roman"/>
          <w:i/>
          <w:sz w:val="24"/>
          <w:szCs w:val="24"/>
          <w:lang w:eastAsia="id-ID"/>
        </w:rPr>
        <w:t xml:space="preserve">et </w:t>
      </w:r>
      <w:r w:rsidR="007067E8">
        <w:rPr>
          <w:rFonts w:ascii="Times New Roman" w:eastAsia="Times New Roman" w:hAnsi="Times New Roman"/>
          <w:i/>
          <w:sz w:val="24"/>
          <w:szCs w:val="24"/>
          <w:lang w:val="id-ID" w:eastAsia="id-ID"/>
        </w:rPr>
        <w:t>S</w:t>
      </w:r>
      <w:r w:rsidR="00842116" w:rsidRPr="007067E8">
        <w:rPr>
          <w:rFonts w:ascii="Times New Roman" w:eastAsia="Times New Roman" w:hAnsi="Times New Roman"/>
          <w:i/>
          <w:sz w:val="24"/>
          <w:szCs w:val="24"/>
          <w:lang w:eastAsia="id-ID"/>
        </w:rPr>
        <w:t>ales</w:t>
      </w:r>
      <w:r w:rsidR="00842116" w:rsidRPr="007067E8">
        <w:rPr>
          <w:rFonts w:ascii="Times New Roman" w:eastAsia="Times New Roman" w:hAnsi="Times New Roman"/>
          <w:sz w:val="24"/>
          <w:szCs w:val="24"/>
          <w:lang w:eastAsia="id-ID"/>
        </w:rPr>
        <w:t>)</w:t>
      </w:r>
      <w:r w:rsidRPr="007067E8">
        <w:rPr>
          <w:rFonts w:ascii="Times New Roman" w:eastAsia="Times New Roman" w:hAnsi="Times New Roman"/>
          <w:sz w:val="24"/>
          <w:szCs w:val="24"/>
          <w:lang w:eastAsia="id-ID"/>
        </w:rPr>
        <w:t xml:space="preserve"> dipakai sebagai ukuran perusahaan karena selama ini masih terdapat </w:t>
      </w:r>
      <w:r w:rsidRPr="007067E8">
        <w:rPr>
          <w:rFonts w:ascii="Times New Roman" w:eastAsia="Times New Roman" w:hAnsi="Times New Roman"/>
          <w:i/>
          <w:sz w:val="24"/>
          <w:szCs w:val="24"/>
          <w:lang w:eastAsia="id-ID"/>
        </w:rPr>
        <w:t>compounding effect</w:t>
      </w:r>
      <w:r w:rsidRPr="007067E8">
        <w:rPr>
          <w:rFonts w:ascii="Times New Roman" w:eastAsia="Times New Roman" w:hAnsi="Times New Roman"/>
          <w:sz w:val="24"/>
          <w:szCs w:val="24"/>
          <w:lang w:eastAsia="id-ID"/>
        </w:rPr>
        <w:t xml:space="preserve"> yang timbul karena perusahaan yang besar selalu diidentikkan dengan nilai </w:t>
      </w:r>
      <w:r w:rsidR="00842116" w:rsidRPr="007067E8">
        <w:rPr>
          <w:rFonts w:ascii="Times New Roman" w:eastAsia="Times New Roman" w:hAnsi="Times New Roman"/>
          <w:sz w:val="24"/>
          <w:szCs w:val="24"/>
          <w:lang w:eastAsia="id-ID"/>
        </w:rPr>
        <w:t>penjualan</w:t>
      </w:r>
      <w:r w:rsidRPr="007067E8">
        <w:rPr>
          <w:rFonts w:ascii="Times New Roman" w:eastAsia="Times New Roman" w:hAnsi="Times New Roman"/>
          <w:sz w:val="24"/>
          <w:szCs w:val="24"/>
          <w:lang w:eastAsia="id-ID"/>
        </w:rPr>
        <w:t xml:space="preserve"> yang besar pula (Rafique, 2012).</w:t>
      </w:r>
      <w:proofErr w:type="gramEnd"/>
      <w:r w:rsidR="00466320" w:rsidRPr="007067E8">
        <w:rPr>
          <w:rFonts w:ascii="Times New Roman" w:eastAsia="Times New Roman" w:hAnsi="Times New Roman"/>
          <w:sz w:val="24"/>
          <w:szCs w:val="24"/>
          <w:lang w:eastAsia="id-ID"/>
        </w:rPr>
        <w:t xml:space="preserve"> </w:t>
      </w:r>
      <w:proofErr w:type="gramStart"/>
      <w:r w:rsidR="00466320" w:rsidRPr="007067E8">
        <w:rPr>
          <w:rFonts w:ascii="Times New Roman" w:eastAsia="Times New Roman" w:hAnsi="Times New Roman"/>
          <w:i/>
          <w:sz w:val="24"/>
          <w:szCs w:val="24"/>
          <w:lang w:eastAsia="id-ID"/>
        </w:rPr>
        <w:t>Growth</w:t>
      </w:r>
      <w:r w:rsidR="00466320" w:rsidRPr="007067E8">
        <w:rPr>
          <w:rFonts w:ascii="Times New Roman" w:eastAsia="Times New Roman" w:hAnsi="Times New Roman"/>
          <w:sz w:val="24"/>
          <w:szCs w:val="24"/>
          <w:lang w:eastAsia="id-ID"/>
        </w:rPr>
        <w:t xml:space="preserve"> juga dijadikan sebagai variabel kontrol dalam penelitian ini (Gupta dan Banga, 2010), dimana perusahaan dengan </w:t>
      </w:r>
      <w:r w:rsidR="003012BB" w:rsidRPr="007067E8">
        <w:rPr>
          <w:rFonts w:ascii="Times New Roman" w:eastAsia="Times New Roman" w:hAnsi="Times New Roman"/>
          <w:sz w:val="24"/>
          <w:szCs w:val="24"/>
          <w:lang w:eastAsia="id-ID"/>
        </w:rPr>
        <w:t>tingkat pertumbuhan tinggi diduga mampu membagikan dividen yang tinggi.</w:t>
      </w:r>
      <w:proofErr w:type="gramEnd"/>
    </w:p>
    <w:p w:rsidR="00A73E20" w:rsidRDefault="00A73E20" w:rsidP="0062141B">
      <w:pPr>
        <w:spacing w:line="240" w:lineRule="auto"/>
        <w:ind w:firstLine="720"/>
        <w:jc w:val="both"/>
        <w:rPr>
          <w:rFonts w:ascii="Times New Roman" w:eastAsia="Times New Roman" w:hAnsi="Times New Roman"/>
          <w:sz w:val="24"/>
          <w:szCs w:val="24"/>
          <w:lang w:eastAsia="id-ID"/>
        </w:rPr>
        <w:sectPr w:rsidR="00A73E20" w:rsidSect="00E64699">
          <w:type w:val="continuous"/>
          <w:pgSz w:w="12240" w:h="15840" w:code="1"/>
          <w:pgMar w:top="2268" w:right="1701" w:bottom="1701" w:left="2268" w:header="709" w:footer="709" w:gutter="0"/>
          <w:cols w:num="2" w:space="720"/>
          <w:docGrid w:linePitch="360"/>
        </w:sectPr>
      </w:pPr>
    </w:p>
    <w:p w:rsidR="0011372B" w:rsidRPr="00A73E20" w:rsidRDefault="00A73E20" w:rsidP="00A73E20">
      <w:pPr>
        <w:spacing w:line="240" w:lineRule="auto"/>
        <w:jc w:val="both"/>
        <w:rPr>
          <w:rFonts w:ascii="Times New Roman" w:hAnsi="Times New Roman"/>
          <w:b/>
          <w:sz w:val="24"/>
          <w:szCs w:val="24"/>
          <w:lang w:val="id-ID"/>
        </w:rPr>
      </w:pPr>
      <w:r>
        <w:rPr>
          <w:rFonts w:ascii="Times New Roman" w:hAnsi="Times New Roman"/>
          <w:b/>
          <w:sz w:val="24"/>
          <w:szCs w:val="24"/>
          <w:lang w:val="id-ID"/>
        </w:rPr>
        <w:lastRenderedPageBreak/>
        <w:t>KAJIAN TEORI</w:t>
      </w:r>
    </w:p>
    <w:p w:rsidR="00CB1C91" w:rsidRPr="00CB1C91" w:rsidRDefault="00CB1C91" w:rsidP="0062141B">
      <w:pPr>
        <w:spacing w:line="240" w:lineRule="auto"/>
        <w:jc w:val="both"/>
        <w:rPr>
          <w:rFonts w:ascii="Times New Roman" w:hAnsi="Times New Roman"/>
          <w:b/>
          <w:sz w:val="24"/>
        </w:rPr>
      </w:pPr>
      <w:r w:rsidRPr="00CB1C91">
        <w:rPr>
          <w:rFonts w:ascii="Times New Roman" w:hAnsi="Times New Roman"/>
          <w:b/>
          <w:sz w:val="24"/>
        </w:rPr>
        <w:t>Teori Residual Dividen</w:t>
      </w:r>
    </w:p>
    <w:p w:rsidR="00CB1C91" w:rsidRPr="005B6737" w:rsidRDefault="005B6737" w:rsidP="00A73E20">
      <w:pPr>
        <w:spacing w:after="0" w:line="240" w:lineRule="auto"/>
        <w:ind w:firstLine="720"/>
        <w:jc w:val="both"/>
        <w:rPr>
          <w:rFonts w:ascii="Times New Roman" w:hAnsi="Times New Roman"/>
          <w:sz w:val="24"/>
          <w:lang w:val="es-ES"/>
        </w:rPr>
      </w:pPr>
      <w:r w:rsidRPr="005B6737">
        <w:rPr>
          <w:rFonts w:ascii="Times New Roman" w:hAnsi="Times New Roman"/>
          <w:sz w:val="24"/>
          <w:lang w:val="id-ID"/>
        </w:rPr>
        <w:t xml:space="preserve">Menurut teori residual dividend, perusahaan akan </w:t>
      </w:r>
      <w:r w:rsidRPr="005B6737">
        <w:rPr>
          <w:rFonts w:ascii="Times New Roman" w:hAnsi="Times New Roman"/>
          <w:sz w:val="24"/>
          <w:lang w:val="id-ID"/>
        </w:rPr>
        <w:lastRenderedPageBreak/>
        <w:t>membayarkan dividennya</w:t>
      </w:r>
      <w:r>
        <w:rPr>
          <w:rFonts w:ascii="Times New Roman" w:hAnsi="Times New Roman"/>
          <w:sz w:val="24"/>
          <w:lang w:val="id-ID"/>
        </w:rPr>
        <w:t xml:space="preserve"> jika hanya tidak memiliki kesempatan investasi yang menguntungkan. </w:t>
      </w:r>
      <w:r w:rsidRPr="005B6737">
        <w:rPr>
          <w:rFonts w:ascii="Times New Roman" w:hAnsi="Times New Roman"/>
          <w:sz w:val="24"/>
          <w:lang w:val="id-ID"/>
        </w:rPr>
        <w:t xml:space="preserve"> </w:t>
      </w:r>
    </w:p>
    <w:p w:rsidR="00A73E20" w:rsidRDefault="00A73E20" w:rsidP="0062141B">
      <w:pPr>
        <w:spacing w:line="240" w:lineRule="auto"/>
        <w:jc w:val="both"/>
        <w:rPr>
          <w:rFonts w:ascii="Times New Roman" w:hAnsi="Times New Roman"/>
          <w:b/>
          <w:sz w:val="24"/>
          <w:szCs w:val="24"/>
          <w:lang w:val="id-ID"/>
        </w:rPr>
        <w:sectPr w:rsidR="00A73E20" w:rsidSect="00E64699">
          <w:type w:val="continuous"/>
          <w:pgSz w:w="12240" w:h="15840" w:code="1"/>
          <w:pgMar w:top="2268" w:right="1701" w:bottom="1701" w:left="2268" w:header="709" w:footer="709" w:gutter="0"/>
          <w:cols w:num="2" w:space="720"/>
          <w:docGrid w:linePitch="360"/>
        </w:sectPr>
      </w:pPr>
    </w:p>
    <w:p w:rsidR="00E67735" w:rsidRDefault="00E67735" w:rsidP="0062141B">
      <w:pPr>
        <w:spacing w:line="240" w:lineRule="auto"/>
        <w:jc w:val="both"/>
        <w:rPr>
          <w:rFonts w:ascii="Times New Roman" w:hAnsi="Times New Roman"/>
          <w:b/>
          <w:i/>
          <w:sz w:val="24"/>
          <w:szCs w:val="24"/>
          <w:lang w:val="id-ID"/>
        </w:rPr>
      </w:pPr>
      <w:r>
        <w:rPr>
          <w:rFonts w:ascii="Times New Roman" w:hAnsi="Times New Roman"/>
          <w:b/>
          <w:i/>
          <w:sz w:val="24"/>
          <w:szCs w:val="24"/>
          <w:lang w:val="id-ID"/>
        </w:rPr>
        <w:lastRenderedPageBreak/>
        <w:t>Bird in The Hand Theory</w:t>
      </w:r>
    </w:p>
    <w:p w:rsidR="00E64699" w:rsidRPr="00E64699" w:rsidRDefault="00E67735" w:rsidP="0062141B">
      <w:pPr>
        <w:spacing w:line="240" w:lineRule="auto"/>
        <w:ind w:firstLine="720"/>
        <w:jc w:val="both"/>
        <w:rPr>
          <w:rFonts w:ascii="Times New Roman" w:hAnsi="Times New Roman"/>
          <w:sz w:val="24"/>
          <w:szCs w:val="24"/>
          <w:lang w:val="id-ID"/>
        </w:rPr>
        <w:sectPr w:rsidR="00E64699" w:rsidRPr="00E64699" w:rsidSect="00E64699">
          <w:type w:val="continuous"/>
          <w:pgSz w:w="12240" w:h="15840" w:code="1"/>
          <w:pgMar w:top="2268" w:right="1701" w:bottom="1701" w:left="2268" w:header="709" w:footer="709" w:gutter="0"/>
          <w:cols w:num="2" w:space="720"/>
          <w:docGrid w:linePitch="360"/>
        </w:sectPr>
      </w:pPr>
      <w:r>
        <w:rPr>
          <w:rFonts w:ascii="Times New Roman" w:hAnsi="Times New Roman"/>
          <w:sz w:val="24"/>
          <w:szCs w:val="24"/>
        </w:rPr>
        <w:t xml:space="preserve">Myron Gordon dan J. Litner dengan teorinya </w:t>
      </w:r>
      <w:r>
        <w:rPr>
          <w:rFonts w:ascii="Times New Roman" w:hAnsi="Times New Roman"/>
          <w:i/>
          <w:sz w:val="24"/>
          <w:szCs w:val="24"/>
        </w:rPr>
        <w:t xml:space="preserve">Bird in </w:t>
      </w:r>
      <w:proofErr w:type="gramStart"/>
      <w:r>
        <w:rPr>
          <w:rFonts w:ascii="Times New Roman" w:hAnsi="Times New Roman"/>
          <w:i/>
          <w:sz w:val="24"/>
          <w:szCs w:val="24"/>
        </w:rPr>
        <w:t>The</w:t>
      </w:r>
      <w:proofErr w:type="gramEnd"/>
      <w:r>
        <w:rPr>
          <w:rFonts w:ascii="Times New Roman" w:hAnsi="Times New Roman"/>
          <w:i/>
          <w:sz w:val="24"/>
          <w:szCs w:val="24"/>
        </w:rPr>
        <w:t xml:space="preserve"> Hand Theory</w:t>
      </w:r>
      <w:r>
        <w:rPr>
          <w:rFonts w:ascii="Times New Roman" w:hAnsi="Times New Roman"/>
          <w:sz w:val="24"/>
          <w:szCs w:val="24"/>
        </w:rPr>
        <w:t xml:space="preserve"> mengemukakan bahwa para pemegang saham lebih suka kalau </w:t>
      </w:r>
      <w:r>
        <w:rPr>
          <w:rFonts w:ascii="Times New Roman" w:hAnsi="Times New Roman"/>
          <w:i/>
          <w:sz w:val="24"/>
          <w:szCs w:val="24"/>
        </w:rPr>
        <w:t xml:space="preserve">earning </w:t>
      </w:r>
      <w:r>
        <w:rPr>
          <w:rFonts w:ascii="Times New Roman" w:hAnsi="Times New Roman"/>
          <w:sz w:val="24"/>
          <w:szCs w:val="24"/>
        </w:rPr>
        <w:t>dibagikan dalam bentuk dividen, dari pada ditahan (</w:t>
      </w:r>
      <w:r>
        <w:rPr>
          <w:rFonts w:ascii="Times New Roman" w:hAnsi="Times New Roman"/>
          <w:i/>
          <w:sz w:val="24"/>
          <w:szCs w:val="24"/>
        </w:rPr>
        <w:t xml:space="preserve">retained </w:t>
      </w:r>
      <w:r>
        <w:rPr>
          <w:rFonts w:ascii="Times New Roman" w:hAnsi="Times New Roman"/>
          <w:i/>
          <w:sz w:val="24"/>
          <w:szCs w:val="24"/>
        </w:rPr>
        <w:lastRenderedPageBreak/>
        <w:t>earning)</w:t>
      </w:r>
      <w:r>
        <w:rPr>
          <w:rFonts w:ascii="Times New Roman" w:hAnsi="Times New Roman"/>
          <w:sz w:val="24"/>
          <w:szCs w:val="24"/>
        </w:rPr>
        <w:t xml:space="preserve">. </w:t>
      </w:r>
      <w:proofErr w:type="gramStart"/>
      <w:r>
        <w:rPr>
          <w:rFonts w:ascii="Times New Roman" w:hAnsi="Times New Roman"/>
          <w:sz w:val="24"/>
          <w:szCs w:val="24"/>
        </w:rPr>
        <w:t xml:space="preserve">Alasan mereka adalah bahwa pembayaran dividen merupakan penerimaan yang pasti dibandingkan dengan </w:t>
      </w:r>
      <w:r>
        <w:rPr>
          <w:rFonts w:ascii="Times New Roman" w:hAnsi="Times New Roman"/>
          <w:i/>
          <w:sz w:val="24"/>
          <w:szCs w:val="24"/>
        </w:rPr>
        <w:t>capital gain.</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Mereka mengkiaskan bahwa satu burung di tangan lebih berharga dari pada seribu </w:t>
      </w:r>
      <w:r w:rsidR="00E64699">
        <w:rPr>
          <w:rFonts w:ascii="Times New Roman" w:hAnsi="Times New Roman"/>
          <w:sz w:val="24"/>
          <w:szCs w:val="24"/>
        </w:rPr>
        <w:t>burung di udara (Sartono, 1998)</w:t>
      </w:r>
      <w:r w:rsidR="00E64699">
        <w:rPr>
          <w:rFonts w:ascii="Times New Roman" w:hAnsi="Times New Roman"/>
          <w:sz w:val="24"/>
          <w:szCs w:val="24"/>
          <w:lang w:val="id-ID"/>
        </w:rPr>
        <w:t>.</w:t>
      </w:r>
      <w:proofErr w:type="gramEnd"/>
    </w:p>
    <w:p w:rsidR="00A73E20" w:rsidRPr="00E64699" w:rsidRDefault="00A73E20" w:rsidP="00E64699">
      <w:pPr>
        <w:spacing w:line="240" w:lineRule="auto"/>
        <w:jc w:val="both"/>
        <w:rPr>
          <w:rFonts w:ascii="Times New Roman" w:hAnsi="Times New Roman"/>
          <w:sz w:val="24"/>
          <w:szCs w:val="24"/>
          <w:lang w:val="id-ID"/>
        </w:rPr>
        <w:sectPr w:rsidR="00A73E20" w:rsidRPr="00E64699" w:rsidSect="00E64699">
          <w:type w:val="continuous"/>
          <w:pgSz w:w="12240" w:h="15840" w:code="1"/>
          <w:pgMar w:top="2268" w:right="1701" w:bottom="1701" w:left="2268" w:header="709" w:footer="709" w:gutter="0"/>
          <w:cols w:num="2" w:space="720"/>
          <w:docGrid w:linePitch="360"/>
        </w:sectPr>
      </w:pPr>
    </w:p>
    <w:p w:rsidR="00CB1C91" w:rsidRPr="00CB1C91" w:rsidRDefault="00CB1C91" w:rsidP="0062141B">
      <w:pPr>
        <w:spacing w:line="240" w:lineRule="auto"/>
        <w:jc w:val="both"/>
        <w:rPr>
          <w:rFonts w:ascii="Times New Roman" w:hAnsi="Times New Roman"/>
          <w:b/>
          <w:color w:val="000000"/>
          <w:sz w:val="24"/>
          <w:szCs w:val="24"/>
          <w:lang w:val="id-ID"/>
        </w:rPr>
      </w:pPr>
      <w:r w:rsidRPr="00CB1C91">
        <w:rPr>
          <w:rFonts w:ascii="Times New Roman" w:hAnsi="Times New Roman"/>
          <w:b/>
          <w:i/>
          <w:iCs/>
          <w:color w:val="000000"/>
          <w:sz w:val="24"/>
          <w:szCs w:val="24"/>
          <w:lang w:val="id-ID"/>
        </w:rPr>
        <w:lastRenderedPageBreak/>
        <w:t>Balancing Theory</w:t>
      </w:r>
    </w:p>
    <w:p w:rsidR="00CB1C91" w:rsidRPr="00CB1C91" w:rsidRDefault="00CB1C91" w:rsidP="0062141B">
      <w:pPr>
        <w:widowControl w:val="0"/>
        <w:spacing w:line="240" w:lineRule="auto"/>
        <w:ind w:firstLine="720"/>
        <w:jc w:val="both"/>
        <w:rPr>
          <w:rFonts w:ascii="Times New Roman" w:hAnsi="Times New Roman"/>
          <w:bCs/>
          <w:color w:val="000000"/>
          <w:sz w:val="24"/>
          <w:szCs w:val="24"/>
          <w:lang w:val="id-ID"/>
        </w:rPr>
      </w:pPr>
      <w:r w:rsidRPr="00CB1C91">
        <w:rPr>
          <w:rFonts w:ascii="Times New Roman" w:hAnsi="Times New Roman"/>
          <w:bCs/>
          <w:color w:val="000000"/>
          <w:sz w:val="24"/>
          <w:szCs w:val="24"/>
          <w:lang w:val="id-ID"/>
        </w:rPr>
        <w:t xml:space="preserve">Model struktur modal dalam lingkup </w:t>
      </w:r>
      <w:r w:rsidRPr="00CB1C91">
        <w:rPr>
          <w:rFonts w:ascii="Times New Roman" w:hAnsi="Times New Roman"/>
          <w:bCs/>
          <w:i/>
          <w:color w:val="000000"/>
          <w:sz w:val="24"/>
          <w:szCs w:val="24"/>
          <w:lang w:val="id-ID"/>
        </w:rPr>
        <w:t xml:space="preserve">balancing theories </w:t>
      </w:r>
      <w:r w:rsidRPr="00CB1C91">
        <w:rPr>
          <w:rFonts w:ascii="Times New Roman" w:hAnsi="Times New Roman"/>
          <w:bCs/>
          <w:color w:val="000000"/>
          <w:sz w:val="24"/>
          <w:szCs w:val="24"/>
          <w:lang w:val="id-ID"/>
        </w:rPr>
        <w:t>menurut Myers (1984) dalam Husnan (1998) disebut sebagai teori keseimbangan yaitu menyeimbangkan komposisi hutang dan modal sendiri. Teori ini  pada intinya menyeimbangkan antara manfaat dan pengorbanan yang timbul sebagai akibat penggunaan hutang. Sejauh manfaat masih besar, hutang akan ditambah. Tetapi bila pengorbanan  menggunakan hutang sudah lebih besar maka hutang tidak lagi ditambah. Pengorbanan karena menggunakan hutang tersebut bisa dalam bentuk biaya kebangkrutan</w:t>
      </w:r>
      <w:r w:rsidRPr="00CB1C91">
        <w:rPr>
          <w:rFonts w:ascii="Times New Roman" w:hAnsi="Times New Roman"/>
          <w:bCs/>
          <w:i/>
          <w:color w:val="000000"/>
          <w:sz w:val="24"/>
          <w:szCs w:val="24"/>
          <w:lang w:val="id-ID"/>
        </w:rPr>
        <w:t xml:space="preserve"> (bankruptcy cost)</w:t>
      </w:r>
      <w:r w:rsidRPr="00CB1C91">
        <w:rPr>
          <w:rFonts w:ascii="Times New Roman" w:hAnsi="Times New Roman"/>
          <w:bCs/>
          <w:color w:val="000000"/>
          <w:sz w:val="24"/>
          <w:szCs w:val="24"/>
          <w:lang w:val="id-ID"/>
        </w:rPr>
        <w:t xml:space="preserve"> dan biaya keagenan </w:t>
      </w:r>
      <w:r w:rsidRPr="00CB1C91">
        <w:rPr>
          <w:rFonts w:ascii="Times New Roman" w:hAnsi="Times New Roman"/>
          <w:bCs/>
          <w:i/>
          <w:color w:val="000000"/>
          <w:sz w:val="24"/>
          <w:szCs w:val="24"/>
          <w:lang w:val="id-ID"/>
        </w:rPr>
        <w:t>(agency cost).</w:t>
      </w:r>
      <w:r w:rsidRPr="00CB1C91">
        <w:rPr>
          <w:rFonts w:ascii="Times New Roman" w:hAnsi="Times New Roman"/>
          <w:bCs/>
          <w:color w:val="000000"/>
          <w:sz w:val="24"/>
          <w:szCs w:val="24"/>
          <w:lang w:val="id-ID"/>
        </w:rPr>
        <w:t xml:space="preserve"> Biaya kebangkrutan antara lain terdiri dari </w:t>
      </w:r>
      <w:r w:rsidRPr="00CB1C91">
        <w:rPr>
          <w:rFonts w:ascii="Times New Roman" w:hAnsi="Times New Roman"/>
          <w:bCs/>
          <w:i/>
          <w:color w:val="000000"/>
          <w:sz w:val="24"/>
          <w:szCs w:val="24"/>
          <w:lang w:val="id-ID"/>
        </w:rPr>
        <w:t>legal fee</w:t>
      </w:r>
      <w:r w:rsidRPr="00CB1C91">
        <w:rPr>
          <w:rFonts w:ascii="Times New Roman" w:hAnsi="Times New Roman"/>
          <w:bCs/>
          <w:color w:val="000000"/>
          <w:sz w:val="24"/>
          <w:szCs w:val="24"/>
          <w:lang w:val="id-ID"/>
        </w:rPr>
        <w:t xml:space="preserve"> yaitu biaya yang harus dibayar kepada ahli hukum untuk menyelesaikan klaim dan </w:t>
      </w:r>
      <w:r w:rsidRPr="00CB1C91">
        <w:rPr>
          <w:rFonts w:ascii="Times New Roman" w:hAnsi="Times New Roman"/>
          <w:bCs/>
          <w:i/>
          <w:color w:val="000000"/>
          <w:sz w:val="24"/>
          <w:szCs w:val="24"/>
          <w:lang w:val="id-ID"/>
        </w:rPr>
        <w:t>distress price</w:t>
      </w:r>
      <w:r w:rsidRPr="00CB1C91">
        <w:rPr>
          <w:rFonts w:ascii="Times New Roman" w:hAnsi="Times New Roman"/>
          <w:bCs/>
          <w:color w:val="000000"/>
          <w:sz w:val="24"/>
          <w:szCs w:val="24"/>
          <w:lang w:val="id-ID"/>
        </w:rPr>
        <w:t xml:space="preserve"> yaitu kekayaan perusahaan yang terpaksa dijual dengan harga murah sewaktu perusahaan dianggap bangkrut. Semakin besar kemungkinan terjadi kebangkrutan dan semakin besar biaya kebangkrutan, semakin tidak menarik menggunakan hutang. Hal ini  disebabkan karena adanya biaya kebangkrutan, biaya modal sendiri akan naik dengan tingkat yang makin cepat. Sebagai akibatnya, meskipun memperoleh manfaat penghematan pajak dari penggunaan hutang yang besar berdampak oleh kenaikan biaya modal sendiri yang tajam, sehingga berakhir dengan menaikkan biaya perusahaan.</w:t>
      </w:r>
    </w:p>
    <w:p w:rsidR="00E67735" w:rsidRDefault="00E67735" w:rsidP="0062141B">
      <w:pPr>
        <w:spacing w:line="240" w:lineRule="auto"/>
        <w:jc w:val="both"/>
        <w:rPr>
          <w:rFonts w:ascii="Times New Roman" w:hAnsi="Times New Roman"/>
          <w:b/>
          <w:i/>
          <w:sz w:val="24"/>
          <w:szCs w:val="24"/>
          <w:lang w:val="id-ID"/>
        </w:rPr>
      </w:pPr>
      <w:r>
        <w:rPr>
          <w:rFonts w:ascii="Times New Roman" w:hAnsi="Times New Roman"/>
          <w:b/>
          <w:i/>
          <w:sz w:val="24"/>
          <w:szCs w:val="24"/>
          <w:lang w:val="id-ID"/>
        </w:rPr>
        <w:t>Agency Theory</w:t>
      </w:r>
    </w:p>
    <w:p w:rsidR="00E67735" w:rsidRDefault="00E67735" w:rsidP="0062141B">
      <w:pPr>
        <w:spacing w:line="240" w:lineRule="auto"/>
        <w:ind w:firstLine="720"/>
        <w:jc w:val="both"/>
        <w:rPr>
          <w:rFonts w:ascii="Times New Roman" w:hAnsi="Times New Roman"/>
          <w:sz w:val="24"/>
          <w:szCs w:val="24"/>
        </w:rPr>
      </w:pPr>
      <w:proofErr w:type="gramStart"/>
      <w:r>
        <w:rPr>
          <w:rFonts w:ascii="Times New Roman" w:hAnsi="Times New Roman"/>
          <w:i/>
          <w:sz w:val="24"/>
          <w:szCs w:val="24"/>
        </w:rPr>
        <w:lastRenderedPageBreak/>
        <w:t xml:space="preserve">Agency Theory </w:t>
      </w:r>
      <w:r>
        <w:rPr>
          <w:rFonts w:ascii="Times New Roman" w:hAnsi="Times New Roman"/>
          <w:sz w:val="24"/>
          <w:szCs w:val="24"/>
        </w:rPr>
        <w:t xml:space="preserve">menyatakan bahwa yang disebut </w:t>
      </w:r>
      <w:r>
        <w:rPr>
          <w:rFonts w:ascii="Times New Roman" w:hAnsi="Times New Roman"/>
          <w:i/>
          <w:sz w:val="24"/>
          <w:szCs w:val="24"/>
        </w:rPr>
        <w:t>principal</w:t>
      </w:r>
      <w:r>
        <w:rPr>
          <w:rFonts w:ascii="Times New Roman" w:hAnsi="Times New Roman"/>
          <w:sz w:val="24"/>
          <w:szCs w:val="24"/>
        </w:rPr>
        <w:t xml:space="preserve"> adalah pemegang saham dan yang dimaksud agen adalah para professional yang dipercaya oleh </w:t>
      </w:r>
      <w:r>
        <w:rPr>
          <w:rFonts w:ascii="Times New Roman" w:hAnsi="Times New Roman"/>
          <w:i/>
          <w:sz w:val="24"/>
          <w:szCs w:val="24"/>
        </w:rPr>
        <w:t xml:space="preserve">principal </w:t>
      </w:r>
      <w:r>
        <w:rPr>
          <w:rFonts w:ascii="Times New Roman" w:hAnsi="Times New Roman"/>
          <w:sz w:val="24"/>
          <w:szCs w:val="24"/>
        </w:rPr>
        <w:t>untuk mengelola perusahaan.</w:t>
      </w:r>
      <w:proofErr w:type="gramEnd"/>
      <w:r>
        <w:rPr>
          <w:rFonts w:ascii="Times New Roman" w:hAnsi="Times New Roman"/>
          <w:sz w:val="24"/>
          <w:szCs w:val="24"/>
        </w:rPr>
        <w:t xml:space="preserve"> Dalam menjalankan usaha biasanya pemilik menyerahkan atau melimpahkan kepada pihak lain yaitu manajer yang menyebabkan timbulnya hubungan keagenan</w:t>
      </w:r>
      <w:proofErr w:type="gramStart"/>
      <w:r>
        <w:rPr>
          <w:rFonts w:ascii="Times New Roman" w:hAnsi="Times New Roman"/>
          <w:sz w:val="24"/>
          <w:szCs w:val="24"/>
        </w:rPr>
        <w:t>.(</w:t>
      </w:r>
      <w:proofErr w:type="gramEnd"/>
      <w:r>
        <w:rPr>
          <w:rFonts w:ascii="Times New Roman" w:hAnsi="Times New Roman"/>
          <w:sz w:val="24"/>
          <w:szCs w:val="24"/>
        </w:rPr>
        <w:t>Pujiastuti, 2008)</w:t>
      </w:r>
    </w:p>
    <w:p w:rsidR="00E67735" w:rsidRDefault="00E67735" w:rsidP="0062141B">
      <w:pPr>
        <w:spacing w:line="240" w:lineRule="auto"/>
        <w:ind w:firstLine="720"/>
        <w:jc w:val="both"/>
        <w:rPr>
          <w:rFonts w:ascii="Times New Roman" w:hAnsi="Times New Roman"/>
          <w:sz w:val="24"/>
          <w:szCs w:val="24"/>
        </w:rPr>
      </w:pPr>
      <w:r>
        <w:rPr>
          <w:rFonts w:ascii="Times New Roman" w:hAnsi="Times New Roman"/>
          <w:sz w:val="24"/>
          <w:szCs w:val="24"/>
        </w:rPr>
        <w:t xml:space="preserve">Dalam teori </w:t>
      </w:r>
      <w:r>
        <w:rPr>
          <w:rFonts w:ascii="Times New Roman" w:hAnsi="Times New Roman"/>
          <w:i/>
          <w:iCs/>
          <w:sz w:val="24"/>
          <w:szCs w:val="24"/>
        </w:rPr>
        <w:t>agency</w:t>
      </w:r>
      <w:r>
        <w:rPr>
          <w:rFonts w:ascii="Times New Roman" w:hAnsi="Times New Roman"/>
          <w:sz w:val="24"/>
          <w:szCs w:val="24"/>
        </w:rPr>
        <w:t xml:space="preserve"> perusahaan merupakan titik hubungan keagenan antara pemilik perusahaan dengan manajemen dengan masing-masing pihak yang terlibat dalam hubungan agensi, mereka </w:t>
      </w:r>
      <w:proofErr w:type="gramStart"/>
      <w:r>
        <w:rPr>
          <w:rFonts w:ascii="Times New Roman" w:hAnsi="Times New Roman"/>
          <w:sz w:val="24"/>
          <w:szCs w:val="24"/>
        </w:rPr>
        <w:t>akan</w:t>
      </w:r>
      <w:proofErr w:type="gramEnd"/>
      <w:r>
        <w:rPr>
          <w:rFonts w:ascii="Times New Roman" w:hAnsi="Times New Roman"/>
          <w:sz w:val="24"/>
          <w:szCs w:val="24"/>
        </w:rPr>
        <w:t xml:space="preserve"> berusaha memaksimalkan utilitas masing-masing. </w:t>
      </w:r>
      <w:proofErr w:type="gramStart"/>
      <w:r>
        <w:rPr>
          <w:rFonts w:ascii="Times New Roman" w:hAnsi="Times New Roman"/>
          <w:sz w:val="24"/>
          <w:szCs w:val="24"/>
        </w:rPr>
        <w:t>Kepentingan antara manajemen dengan kepentingan pemegang saham sering kali bertentangan, hal inilah yang menimbulkan adanya konflik agensi.</w:t>
      </w:r>
      <w:proofErr w:type="gramEnd"/>
      <w:r>
        <w:rPr>
          <w:rFonts w:ascii="Times New Roman" w:hAnsi="Times New Roman"/>
          <w:sz w:val="24"/>
          <w:szCs w:val="24"/>
        </w:rPr>
        <w:t xml:space="preserve"> </w:t>
      </w:r>
      <w:proofErr w:type="gramStart"/>
      <w:r>
        <w:rPr>
          <w:rFonts w:ascii="Times New Roman" w:hAnsi="Times New Roman"/>
          <w:sz w:val="24"/>
          <w:szCs w:val="24"/>
        </w:rPr>
        <w:t>Konflik agensi muncul sebagai akibat adanya pemisahan antara kepemilikan dan pengendalian perusahaan.</w:t>
      </w:r>
      <w:proofErr w:type="gramEnd"/>
      <w:r>
        <w:rPr>
          <w:rFonts w:ascii="Times New Roman" w:hAnsi="Times New Roman"/>
          <w:sz w:val="24"/>
          <w:szCs w:val="24"/>
        </w:rPr>
        <w:t xml:space="preserve"> Di mana perusahaan yang memisahkan antara kepemilikan dengan fungsi pengelolaan </w:t>
      </w:r>
      <w:proofErr w:type="gramStart"/>
      <w:r>
        <w:rPr>
          <w:rFonts w:ascii="Times New Roman" w:hAnsi="Times New Roman"/>
          <w:sz w:val="24"/>
          <w:szCs w:val="24"/>
        </w:rPr>
        <w:t>akan</w:t>
      </w:r>
      <w:proofErr w:type="gramEnd"/>
      <w:r>
        <w:rPr>
          <w:rFonts w:ascii="Times New Roman" w:hAnsi="Times New Roman"/>
          <w:sz w:val="24"/>
          <w:szCs w:val="24"/>
        </w:rPr>
        <w:t xml:space="preserve"> semakin rentan terhadap konflik agensi. </w:t>
      </w:r>
      <w:proofErr w:type="gramStart"/>
      <w:r>
        <w:rPr>
          <w:rFonts w:ascii="Times New Roman" w:hAnsi="Times New Roman"/>
          <w:sz w:val="24"/>
          <w:szCs w:val="24"/>
        </w:rPr>
        <w:t xml:space="preserve">Konflik agensi dapat diminimkan dengan suatu mekanisme pengawasan atau </w:t>
      </w:r>
      <w:r>
        <w:rPr>
          <w:rFonts w:ascii="Times New Roman" w:hAnsi="Times New Roman"/>
          <w:i/>
          <w:iCs/>
          <w:sz w:val="24"/>
          <w:szCs w:val="24"/>
        </w:rPr>
        <w:t xml:space="preserve">monitoring </w:t>
      </w:r>
      <w:r>
        <w:rPr>
          <w:rFonts w:ascii="Times New Roman" w:hAnsi="Times New Roman"/>
          <w:sz w:val="24"/>
          <w:szCs w:val="24"/>
        </w:rPr>
        <w:t>yang dapat mensejajarkan kepentingan-kepentingan yang terkait tersebut.</w:t>
      </w:r>
      <w:proofErr w:type="gramEnd"/>
    </w:p>
    <w:p w:rsidR="00E67735" w:rsidRDefault="00E67735" w:rsidP="0062141B">
      <w:pPr>
        <w:spacing w:line="240" w:lineRule="auto"/>
        <w:ind w:firstLine="720"/>
        <w:jc w:val="both"/>
        <w:rPr>
          <w:rFonts w:ascii="Times New Roman" w:hAnsi="Times New Roman"/>
          <w:sz w:val="24"/>
          <w:szCs w:val="24"/>
          <w:lang w:val="id-ID"/>
        </w:rPr>
      </w:pPr>
      <w:proofErr w:type="gramStart"/>
      <w:r>
        <w:rPr>
          <w:rFonts w:ascii="Times New Roman" w:hAnsi="Times New Roman"/>
          <w:sz w:val="24"/>
          <w:szCs w:val="24"/>
        </w:rPr>
        <w:t xml:space="preserve">Dividen dapat digunakan dalam mengurangi </w:t>
      </w:r>
      <w:r>
        <w:rPr>
          <w:rFonts w:ascii="Times New Roman" w:hAnsi="Times New Roman"/>
          <w:i/>
          <w:iCs/>
          <w:sz w:val="24"/>
          <w:szCs w:val="24"/>
        </w:rPr>
        <w:t xml:space="preserve">agency conflict </w:t>
      </w:r>
      <w:r>
        <w:rPr>
          <w:rFonts w:ascii="Times New Roman" w:hAnsi="Times New Roman"/>
          <w:sz w:val="24"/>
          <w:szCs w:val="24"/>
        </w:rPr>
        <w:t>antara manajer dengan pemegang saham.</w:t>
      </w:r>
      <w:proofErr w:type="gramEnd"/>
      <w:r>
        <w:rPr>
          <w:rFonts w:ascii="Times New Roman" w:hAnsi="Times New Roman"/>
          <w:sz w:val="24"/>
          <w:szCs w:val="24"/>
        </w:rPr>
        <w:t xml:space="preserve"> </w:t>
      </w:r>
      <w:proofErr w:type="gramStart"/>
      <w:r>
        <w:rPr>
          <w:rFonts w:ascii="Times New Roman" w:hAnsi="Times New Roman"/>
          <w:sz w:val="24"/>
          <w:szCs w:val="24"/>
        </w:rPr>
        <w:t>Bathala et al. (1994) dalam Darman (2008) mengemukakan bahwa kepemilikan institusional (</w:t>
      </w:r>
      <w:r>
        <w:rPr>
          <w:rFonts w:ascii="Times New Roman" w:hAnsi="Times New Roman"/>
          <w:i/>
          <w:iCs/>
          <w:sz w:val="24"/>
          <w:szCs w:val="24"/>
        </w:rPr>
        <w:t xml:space="preserve">institutional </w:t>
      </w:r>
      <w:r>
        <w:rPr>
          <w:rFonts w:ascii="Times New Roman" w:hAnsi="Times New Roman"/>
          <w:i/>
          <w:iCs/>
          <w:sz w:val="24"/>
          <w:szCs w:val="24"/>
        </w:rPr>
        <w:lastRenderedPageBreak/>
        <w:t>ownership</w:t>
      </w:r>
      <w:r>
        <w:rPr>
          <w:rFonts w:ascii="Times New Roman" w:hAnsi="Times New Roman"/>
          <w:sz w:val="24"/>
          <w:szCs w:val="24"/>
        </w:rPr>
        <w:t xml:space="preserve">) merupakan suatu agen </w:t>
      </w:r>
      <w:r>
        <w:rPr>
          <w:rFonts w:ascii="Times New Roman" w:hAnsi="Times New Roman"/>
          <w:i/>
          <w:iCs/>
          <w:sz w:val="24"/>
          <w:szCs w:val="24"/>
        </w:rPr>
        <w:t xml:space="preserve">monitoring </w:t>
      </w:r>
      <w:r>
        <w:rPr>
          <w:rFonts w:ascii="Times New Roman" w:hAnsi="Times New Roman"/>
          <w:sz w:val="24"/>
          <w:szCs w:val="24"/>
        </w:rPr>
        <w:t xml:space="preserve">yang berperan aktif dalam melindungi kepentingan investasinya dalam perusahaan dan untuk mengurangi </w:t>
      </w:r>
      <w:r>
        <w:rPr>
          <w:rFonts w:ascii="Times New Roman" w:hAnsi="Times New Roman"/>
          <w:i/>
          <w:iCs/>
          <w:sz w:val="24"/>
          <w:szCs w:val="24"/>
        </w:rPr>
        <w:t>agency conflict</w:t>
      </w:r>
      <w:r>
        <w:rPr>
          <w:rFonts w:ascii="Times New Roman" w:hAnsi="Times New Roman"/>
          <w:sz w:val="24"/>
          <w:szCs w:val="24"/>
        </w:rPr>
        <w:t xml:space="preserve">, karena dapat mengendalikan perilaku </w:t>
      </w:r>
      <w:r>
        <w:rPr>
          <w:rFonts w:ascii="Times New Roman" w:hAnsi="Times New Roman"/>
          <w:i/>
          <w:iCs/>
          <w:sz w:val="24"/>
          <w:szCs w:val="24"/>
        </w:rPr>
        <w:t xml:space="preserve">opportunistic </w:t>
      </w:r>
      <w:r>
        <w:rPr>
          <w:rFonts w:ascii="Times New Roman" w:hAnsi="Times New Roman"/>
          <w:sz w:val="24"/>
          <w:szCs w:val="24"/>
        </w:rPr>
        <w:t>manajer.</w:t>
      </w:r>
      <w:proofErr w:type="gramEnd"/>
    </w:p>
    <w:p w:rsidR="00E67735" w:rsidRDefault="00E67735" w:rsidP="0062141B">
      <w:pPr>
        <w:spacing w:line="240" w:lineRule="auto"/>
        <w:jc w:val="both"/>
        <w:rPr>
          <w:rFonts w:ascii="Times New Roman" w:hAnsi="Times New Roman"/>
          <w:b/>
          <w:bCs/>
          <w:i/>
          <w:iCs/>
          <w:sz w:val="24"/>
          <w:szCs w:val="24"/>
        </w:rPr>
      </w:pPr>
      <w:r>
        <w:rPr>
          <w:rFonts w:ascii="Times New Roman" w:hAnsi="Times New Roman"/>
          <w:b/>
          <w:bCs/>
          <w:i/>
          <w:iCs/>
          <w:sz w:val="24"/>
          <w:szCs w:val="24"/>
        </w:rPr>
        <w:t>Signalling Theory</w:t>
      </w:r>
    </w:p>
    <w:p w:rsidR="00E67735" w:rsidRPr="00E67735" w:rsidRDefault="00E67735" w:rsidP="0062141B">
      <w:pPr>
        <w:suppressAutoHyphens/>
        <w:spacing w:line="240" w:lineRule="auto"/>
        <w:ind w:firstLine="720"/>
        <w:jc w:val="both"/>
        <w:rPr>
          <w:rFonts w:ascii="Times New Roman" w:hAnsi="Times New Roman"/>
          <w:sz w:val="24"/>
          <w:szCs w:val="24"/>
          <w:lang w:val="pt-BR"/>
        </w:rPr>
      </w:pPr>
      <w:r w:rsidRPr="00E67735">
        <w:rPr>
          <w:rFonts w:ascii="Times New Roman" w:hAnsi="Times New Roman"/>
          <w:sz w:val="24"/>
          <w:szCs w:val="24"/>
          <w:lang w:val="pt-BR"/>
        </w:rPr>
        <w:t xml:space="preserve">Teori </w:t>
      </w:r>
      <w:r w:rsidRPr="00E67735">
        <w:rPr>
          <w:rFonts w:ascii="Times New Roman" w:hAnsi="Times New Roman"/>
          <w:i/>
          <w:iCs/>
          <w:sz w:val="24"/>
          <w:szCs w:val="24"/>
          <w:lang w:val="pt-BR"/>
        </w:rPr>
        <w:t>signalling</w:t>
      </w:r>
      <w:r w:rsidRPr="00E67735">
        <w:rPr>
          <w:rFonts w:ascii="Times New Roman" w:hAnsi="Times New Roman"/>
          <w:sz w:val="24"/>
          <w:szCs w:val="24"/>
          <w:lang w:val="pt-BR"/>
        </w:rPr>
        <w:t xml:space="preserve"> menyatakan bahwa perusahaan yang berkualitas baik dengan sengaja akan memberikan sinyal pada pasar yang berupa informasi, dengan demikian pasar diharapkan dapat membedakan perusahaan yang berkualitas baik dan buruk. Agar sinyal tersebut efektif, maka harus dapat ditangkap pasar dan dipersepsikan baik, serta tidak mudah ditiru oleh perusahaan yang berkualitas buruk (Husnan, 1998). </w:t>
      </w:r>
    </w:p>
    <w:p w:rsidR="00E67735" w:rsidRDefault="00E67735" w:rsidP="0062141B">
      <w:pPr>
        <w:spacing w:line="240" w:lineRule="auto"/>
        <w:ind w:firstLine="720"/>
        <w:jc w:val="both"/>
        <w:rPr>
          <w:rFonts w:ascii="Times New Roman" w:hAnsi="Times New Roman"/>
          <w:sz w:val="24"/>
          <w:szCs w:val="24"/>
        </w:rPr>
      </w:pPr>
      <w:proofErr w:type="gramStart"/>
      <w:r>
        <w:rPr>
          <w:rFonts w:ascii="Times New Roman" w:hAnsi="Times New Roman"/>
          <w:i/>
          <w:iCs/>
          <w:sz w:val="24"/>
          <w:szCs w:val="24"/>
        </w:rPr>
        <w:t xml:space="preserve">Signalling Theory </w:t>
      </w:r>
      <w:r>
        <w:rPr>
          <w:rFonts w:ascii="Times New Roman" w:hAnsi="Times New Roman"/>
          <w:sz w:val="24"/>
          <w:szCs w:val="24"/>
        </w:rPr>
        <w:t>merupakan langkah-langkah manajemen dalam perusahaan yang sebenarnya memberikan petunjuk secara implisit kepada investor tentang bagaimana prospek perusahaan.</w:t>
      </w:r>
      <w:proofErr w:type="gramEnd"/>
      <w:r>
        <w:rPr>
          <w:rFonts w:ascii="Times New Roman" w:hAnsi="Times New Roman"/>
          <w:sz w:val="24"/>
          <w:szCs w:val="24"/>
        </w:rPr>
        <w:t xml:space="preserve"> Dividen merupakan salah satu </w:t>
      </w:r>
      <w:r>
        <w:rPr>
          <w:rFonts w:ascii="Times New Roman" w:hAnsi="Times New Roman"/>
          <w:i/>
          <w:iCs/>
          <w:sz w:val="24"/>
          <w:szCs w:val="24"/>
        </w:rPr>
        <w:t>signal</w:t>
      </w:r>
      <w:r>
        <w:rPr>
          <w:rFonts w:ascii="Times New Roman" w:hAnsi="Times New Roman"/>
          <w:sz w:val="24"/>
          <w:szCs w:val="24"/>
        </w:rPr>
        <w:t xml:space="preserve"> bagi investor dalam melihat prospek perusahaan. Jika perusahaan mengumumkan peningkatan dividen, maka investor </w:t>
      </w:r>
      <w:proofErr w:type="gramStart"/>
      <w:r>
        <w:rPr>
          <w:rFonts w:ascii="Times New Roman" w:hAnsi="Times New Roman"/>
          <w:sz w:val="24"/>
          <w:szCs w:val="24"/>
        </w:rPr>
        <w:t>akan</w:t>
      </w:r>
      <w:proofErr w:type="gramEnd"/>
      <w:r>
        <w:rPr>
          <w:rFonts w:ascii="Times New Roman" w:hAnsi="Times New Roman"/>
          <w:sz w:val="24"/>
          <w:szCs w:val="24"/>
        </w:rPr>
        <w:t xml:space="preserve"> menganggap kondisi perusahaan saat ini dan akan datang relatif baik dan begitu juga sebaliknya (Kahar, 2008).</w:t>
      </w:r>
    </w:p>
    <w:p w:rsidR="006C37DB" w:rsidRDefault="00E67735" w:rsidP="006C37DB">
      <w:pPr>
        <w:spacing w:line="240" w:lineRule="auto"/>
        <w:ind w:firstLine="720"/>
        <w:jc w:val="both"/>
        <w:rPr>
          <w:rFonts w:ascii="Times New Roman" w:hAnsi="Times New Roman"/>
          <w:sz w:val="24"/>
          <w:szCs w:val="24"/>
          <w:lang w:val="id-ID"/>
        </w:rPr>
      </w:pPr>
      <w:r>
        <w:rPr>
          <w:rFonts w:ascii="Times New Roman" w:hAnsi="Times New Roman"/>
          <w:sz w:val="24"/>
          <w:szCs w:val="24"/>
        </w:rPr>
        <w:lastRenderedPageBreak/>
        <w:t xml:space="preserve">Elizabeth, SE, dkk (2009) dalam penelitiannya menemukan bahwa ketika perusahaan mengemukakan kenaikan dari dividen maka hal tersebut membuat pasar bereaksi positif dan ketika perusahaan mengumumkan penurunan dari dividen maka hal tersebut membuat pasar bereaksi negatif. </w:t>
      </w:r>
      <w:proofErr w:type="gramStart"/>
      <w:r>
        <w:rPr>
          <w:rFonts w:ascii="Times New Roman" w:hAnsi="Times New Roman"/>
          <w:sz w:val="24"/>
          <w:szCs w:val="24"/>
        </w:rPr>
        <w:t xml:space="preserve">Reaksi positif dan negatif tersebut dapat terlihat dari rata-rata abnormal return yang positif signifikan dan negatif signifikan pada </w:t>
      </w:r>
      <w:r>
        <w:rPr>
          <w:rFonts w:ascii="Times New Roman" w:hAnsi="Times New Roman"/>
          <w:i/>
          <w:iCs/>
          <w:sz w:val="24"/>
          <w:szCs w:val="24"/>
        </w:rPr>
        <w:t>dividend announcement date</w:t>
      </w:r>
      <w:r>
        <w:rPr>
          <w:rFonts w:ascii="Times New Roman" w:hAnsi="Times New Roman"/>
          <w:sz w:val="24"/>
          <w:szCs w:val="24"/>
        </w:rPr>
        <w:t>.</w:t>
      </w:r>
      <w:proofErr w:type="gramEnd"/>
      <w:r>
        <w:rPr>
          <w:rFonts w:ascii="Times New Roman" w:hAnsi="Times New Roman"/>
          <w:sz w:val="24"/>
          <w:szCs w:val="24"/>
        </w:rPr>
        <w:t xml:space="preserve"> Hasilnya juga terlihat bahwa ada perbedaan antara profitabilitas perusahaan saat ini dengan profitabilitas perusahaan pada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 yang mengemukakan kenaikan atau penurunan dividen. </w:t>
      </w:r>
      <w:proofErr w:type="gramStart"/>
      <w:r>
        <w:rPr>
          <w:rFonts w:ascii="Times New Roman" w:hAnsi="Times New Roman"/>
          <w:sz w:val="24"/>
          <w:szCs w:val="24"/>
        </w:rPr>
        <w:t>Hasilnya dapat terlihat dari rata-rata</w:t>
      </w:r>
      <w:r>
        <w:rPr>
          <w:rFonts w:ascii="Times New Roman" w:hAnsi="Times New Roman"/>
          <w:sz w:val="24"/>
          <w:szCs w:val="24"/>
          <w:vertAlign w:val="subscript"/>
        </w:rPr>
        <w:t xml:space="preserve"> </w:t>
      </w:r>
      <w:r>
        <w:rPr>
          <w:rFonts w:ascii="Times New Roman" w:hAnsi="Times New Roman"/>
          <w:sz w:val="24"/>
          <w:szCs w:val="24"/>
        </w:rPr>
        <w:t>ROE</w:t>
      </w:r>
      <w:r>
        <w:rPr>
          <w:rFonts w:ascii="Times New Roman" w:hAnsi="Times New Roman"/>
          <w:sz w:val="24"/>
          <w:szCs w:val="24"/>
          <w:vertAlign w:val="subscript"/>
        </w:rPr>
        <w:t>t+1</w:t>
      </w:r>
      <w:r>
        <w:rPr>
          <w:rFonts w:ascii="Times New Roman" w:hAnsi="Times New Roman"/>
          <w:sz w:val="24"/>
          <w:szCs w:val="24"/>
        </w:rPr>
        <w:t>&gt;rata-rata ROE</w:t>
      </w:r>
      <w:r>
        <w:rPr>
          <w:rFonts w:ascii="Times New Roman" w:hAnsi="Times New Roman"/>
          <w:sz w:val="24"/>
          <w:szCs w:val="24"/>
          <w:vertAlign w:val="subscript"/>
        </w:rPr>
        <w:t>t</w:t>
      </w:r>
      <w:r>
        <w:rPr>
          <w:rFonts w:ascii="Times New Roman" w:hAnsi="Times New Roman"/>
          <w:sz w:val="24"/>
          <w:szCs w:val="24"/>
        </w:rPr>
        <w:t xml:space="preserve"> pada kenaikan dividen dan rata-rata ROE</w:t>
      </w:r>
      <w:r>
        <w:rPr>
          <w:rFonts w:ascii="Times New Roman" w:hAnsi="Times New Roman"/>
          <w:sz w:val="24"/>
          <w:szCs w:val="24"/>
          <w:vertAlign w:val="subscript"/>
        </w:rPr>
        <w:t>t+1</w:t>
      </w:r>
      <w:r>
        <w:rPr>
          <w:rFonts w:ascii="Times New Roman" w:hAnsi="Times New Roman"/>
          <w:sz w:val="24"/>
          <w:szCs w:val="24"/>
        </w:rPr>
        <w:t>&lt;rata-rata ROE</w:t>
      </w:r>
      <w:r>
        <w:rPr>
          <w:rFonts w:ascii="Times New Roman" w:hAnsi="Times New Roman"/>
          <w:sz w:val="24"/>
          <w:szCs w:val="24"/>
          <w:vertAlign w:val="subscript"/>
        </w:rPr>
        <w:t>t</w:t>
      </w:r>
      <w:r>
        <w:rPr>
          <w:rFonts w:ascii="Times New Roman" w:hAnsi="Times New Roman"/>
          <w:sz w:val="24"/>
          <w:szCs w:val="24"/>
        </w:rPr>
        <w:t xml:space="preserve"> pada penurunan dividen dengan signifikansi 5%.</w:t>
      </w:r>
      <w:proofErr w:type="gramEnd"/>
    </w:p>
    <w:p w:rsidR="00F82127" w:rsidRDefault="006C37DB" w:rsidP="006C37DB">
      <w:pPr>
        <w:spacing w:line="240" w:lineRule="auto"/>
        <w:jc w:val="both"/>
        <w:rPr>
          <w:rFonts w:ascii="Times New Roman" w:hAnsi="Times New Roman"/>
          <w:bCs/>
          <w:sz w:val="24"/>
          <w:szCs w:val="24"/>
          <w:lang w:val="id-ID"/>
        </w:rPr>
      </w:pPr>
      <w:r>
        <w:rPr>
          <w:rFonts w:ascii="Times New Roman" w:hAnsi="Times New Roman"/>
          <w:b/>
          <w:sz w:val="24"/>
          <w:szCs w:val="24"/>
          <w:lang w:val="id-ID"/>
        </w:rPr>
        <w:t>PERUMUSAN HIPOTESIS DAN KERANGKA PEMIKIRAN</w:t>
      </w:r>
    </w:p>
    <w:p w:rsidR="00E64699" w:rsidRDefault="002C2AE3" w:rsidP="008977A2">
      <w:pPr>
        <w:spacing w:line="240" w:lineRule="auto"/>
        <w:ind w:firstLine="720"/>
        <w:jc w:val="both"/>
        <w:rPr>
          <w:rFonts w:ascii="Times New Roman" w:hAnsi="Times New Roman"/>
          <w:bCs/>
          <w:sz w:val="24"/>
          <w:szCs w:val="24"/>
          <w:lang w:val="id-ID"/>
        </w:rPr>
      </w:pPr>
      <w:proofErr w:type="gramStart"/>
      <w:r>
        <w:rPr>
          <w:rFonts w:ascii="Times New Roman" w:hAnsi="Times New Roman"/>
          <w:bCs/>
          <w:sz w:val="24"/>
          <w:szCs w:val="24"/>
        </w:rPr>
        <w:t>Dasar penyusunan hipotesa adalah konsep teori yang dipergunakan dalam penelitian ini sedangkan peneliti</w:t>
      </w:r>
      <w:r w:rsidR="00236BCF">
        <w:rPr>
          <w:rFonts w:ascii="Times New Roman" w:hAnsi="Times New Roman"/>
          <w:bCs/>
          <w:sz w:val="24"/>
          <w:szCs w:val="24"/>
          <w:lang w:val="id-ID"/>
        </w:rPr>
        <w:t>a</w:t>
      </w:r>
      <w:r>
        <w:rPr>
          <w:rFonts w:ascii="Times New Roman" w:hAnsi="Times New Roman"/>
          <w:bCs/>
          <w:sz w:val="24"/>
          <w:szCs w:val="24"/>
        </w:rPr>
        <w:t>n terdahulu merupakan pendukung basis teori.</w:t>
      </w:r>
      <w:proofErr w:type="gramEnd"/>
      <w:r>
        <w:rPr>
          <w:rFonts w:ascii="Times New Roman" w:hAnsi="Times New Roman"/>
          <w:bCs/>
          <w:sz w:val="24"/>
          <w:szCs w:val="24"/>
        </w:rPr>
        <w:t xml:space="preserve"> </w:t>
      </w:r>
      <w:proofErr w:type="gramStart"/>
      <w:r>
        <w:rPr>
          <w:rFonts w:ascii="Times New Roman" w:hAnsi="Times New Roman"/>
          <w:bCs/>
          <w:sz w:val="24"/>
          <w:szCs w:val="24"/>
        </w:rPr>
        <w:t>Hal itu disebabkan pada penelitian terdahulu merupakan kondisi empiris yang belum tentu stabil.</w:t>
      </w:r>
      <w:proofErr w:type="gramEnd"/>
      <w:r w:rsidR="008977A2">
        <w:rPr>
          <w:rFonts w:ascii="Times New Roman" w:hAnsi="Times New Roman"/>
          <w:bCs/>
          <w:sz w:val="24"/>
          <w:szCs w:val="24"/>
          <w:lang w:val="id-ID"/>
        </w:rPr>
        <w:t xml:space="preserve"> Berikut ini kerangka pemikiran penelitian. </w:t>
      </w:r>
    </w:p>
    <w:p w:rsidR="00E64699" w:rsidRDefault="00E64699" w:rsidP="008977A2">
      <w:pPr>
        <w:spacing w:line="240" w:lineRule="auto"/>
        <w:ind w:firstLine="720"/>
        <w:jc w:val="both"/>
        <w:rPr>
          <w:rFonts w:ascii="Times New Roman" w:hAnsi="Times New Roman"/>
          <w:b/>
          <w:bCs/>
          <w:sz w:val="24"/>
          <w:szCs w:val="24"/>
        </w:rPr>
        <w:sectPr w:rsidR="00E64699" w:rsidSect="00E64699">
          <w:pgSz w:w="12240" w:h="15840"/>
          <w:pgMar w:top="2268" w:right="1701" w:bottom="1701" w:left="2268" w:header="709" w:footer="709" w:gutter="0"/>
          <w:cols w:num="2" w:space="720"/>
          <w:docGrid w:linePitch="360"/>
        </w:sectPr>
      </w:pPr>
    </w:p>
    <w:p w:rsidR="00E64699" w:rsidRDefault="00E64699" w:rsidP="00E64699">
      <w:pPr>
        <w:spacing w:line="240" w:lineRule="auto"/>
        <w:jc w:val="both"/>
        <w:rPr>
          <w:rFonts w:ascii="Times New Roman" w:hAnsi="Times New Roman"/>
          <w:b/>
          <w:bCs/>
          <w:sz w:val="24"/>
          <w:szCs w:val="24"/>
          <w:lang w:val="id-ID"/>
        </w:rPr>
      </w:pPr>
    </w:p>
    <w:p w:rsidR="00E64699" w:rsidRDefault="00E64699" w:rsidP="00E64699">
      <w:pPr>
        <w:spacing w:line="240" w:lineRule="auto"/>
        <w:jc w:val="both"/>
        <w:rPr>
          <w:rFonts w:ascii="Times New Roman" w:hAnsi="Times New Roman"/>
          <w:b/>
          <w:bCs/>
          <w:sz w:val="24"/>
          <w:szCs w:val="24"/>
          <w:lang w:val="id-ID"/>
        </w:rPr>
      </w:pPr>
    </w:p>
    <w:p w:rsidR="00E64699" w:rsidRDefault="00E64699" w:rsidP="00E64699">
      <w:pPr>
        <w:spacing w:line="240" w:lineRule="auto"/>
        <w:jc w:val="both"/>
        <w:rPr>
          <w:rFonts w:ascii="Times New Roman" w:hAnsi="Times New Roman"/>
          <w:b/>
          <w:bCs/>
          <w:sz w:val="24"/>
          <w:szCs w:val="24"/>
          <w:lang w:val="id-ID"/>
        </w:rPr>
      </w:pPr>
    </w:p>
    <w:p w:rsidR="00E64699" w:rsidRDefault="00E64699" w:rsidP="00E64699">
      <w:pPr>
        <w:spacing w:line="240" w:lineRule="auto"/>
        <w:jc w:val="both"/>
        <w:rPr>
          <w:rFonts w:ascii="Times New Roman" w:hAnsi="Times New Roman"/>
          <w:b/>
          <w:bCs/>
          <w:sz w:val="24"/>
          <w:szCs w:val="24"/>
          <w:lang w:val="id-ID"/>
        </w:rPr>
      </w:pPr>
    </w:p>
    <w:p w:rsidR="00E64699" w:rsidRDefault="00E64699" w:rsidP="00E64699">
      <w:pPr>
        <w:spacing w:line="240" w:lineRule="auto"/>
        <w:jc w:val="both"/>
        <w:rPr>
          <w:rFonts w:ascii="Times New Roman" w:hAnsi="Times New Roman"/>
          <w:b/>
          <w:bCs/>
          <w:sz w:val="24"/>
          <w:szCs w:val="24"/>
          <w:lang w:val="id-ID"/>
        </w:rPr>
      </w:pPr>
    </w:p>
    <w:p w:rsidR="00E64699" w:rsidRDefault="00E64699" w:rsidP="00E64699">
      <w:pPr>
        <w:spacing w:line="240" w:lineRule="auto"/>
        <w:jc w:val="both"/>
        <w:rPr>
          <w:rFonts w:ascii="Times New Roman" w:hAnsi="Times New Roman"/>
          <w:b/>
          <w:bCs/>
          <w:sz w:val="24"/>
          <w:szCs w:val="24"/>
          <w:lang w:val="id-ID"/>
        </w:rPr>
      </w:pPr>
    </w:p>
    <w:p w:rsidR="00567D61" w:rsidRPr="008977A2" w:rsidRDefault="002C2AE3" w:rsidP="00E64699">
      <w:pPr>
        <w:spacing w:line="240" w:lineRule="auto"/>
        <w:jc w:val="both"/>
        <w:rPr>
          <w:rFonts w:ascii="Times New Roman" w:hAnsi="Times New Roman"/>
          <w:bCs/>
          <w:sz w:val="24"/>
          <w:szCs w:val="24"/>
          <w:lang w:val="id-ID"/>
        </w:rPr>
      </w:pPr>
      <w:proofErr w:type="gramStart"/>
      <w:r>
        <w:rPr>
          <w:rFonts w:ascii="Times New Roman" w:hAnsi="Times New Roman"/>
          <w:b/>
          <w:bCs/>
          <w:sz w:val="24"/>
          <w:szCs w:val="24"/>
        </w:rPr>
        <w:lastRenderedPageBreak/>
        <w:t xml:space="preserve">Gambar </w:t>
      </w:r>
      <w:r w:rsidR="008977A2">
        <w:rPr>
          <w:rFonts w:ascii="Times New Roman" w:hAnsi="Times New Roman"/>
          <w:b/>
          <w:bCs/>
          <w:sz w:val="24"/>
          <w:szCs w:val="24"/>
          <w:lang w:val="id-ID"/>
        </w:rPr>
        <w:t>1</w:t>
      </w:r>
      <w:r w:rsidR="008977A2">
        <w:rPr>
          <w:rFonts w:ascii="Times New Roman" w:hAnsi="Times New Roman"/>
          <w:bCs/>
          <w:sz w:val="24"/>
          <w:szCs w:val="24"/>
          <w:lang w:val="id-ID"/>
        </w:rPr>
        <w:t>.</w:t>
      </w:r>
      <w:proofErr w:type="gramEnd"/>
      <w:r w:rsidR="008977A2">
        <w:rPr>
          <w:rFonts w:ascii="Times New Roman" w:hAnsi="Times New Roman"/>
          <w:bCs/>
          <w:sz w:val="24"/>
          <w:szCs w:val="24"/>
          <w:lang w:val="id-ID"/>
        </w:rPr>
        <w:t xml:space="preserve"> </w:t>
      </w:r>
      <w:r w:rsidR="00E64699">
        <w:rPr>
          <w:rFonts w:ascii="Times New Roman" w:hAnsi="Times New Roman"/>
          <w:b/>
          <w:bCs/>
          <w:sz w:val="24"/>
          <w:szCs w:val="24"/>
        </w:rPr>
        <w:t>Kerangka Pemikiran</w:t>
      </w:r>
      <w:r w:rsidR="00E64699">
        <w:rPr>
          <w:rFonts w:ascii="Times New Roman" w:hAnsi="Times New Roman"/>
          <w:b/>
          <w:bCs/>
          <w:sz w:val="24"/>
          <w:szCs w:val="24"/>
          <w:lang w:val="id-ID"/>
        </w:rPr>
        <w:t xml:space="preserve"> </w:t>
      </w:r>
      <w:r>
        <w:rPr>
          <w:rFonts w:ascii="Times New Roman" w:hAnsi="Times New Roman"/>
          <w:b/>
          <w:bCs/>
          <w:sz w:val="24"/>
          <w:szCs w:val="24"/>
        </w:rPr>
        <w:lastRenderedPageBreak/>
        <w:t>Penelitian</w:t>
      </w:r>
    </w:p>
    <w:p w:rsidR="00E64699" w:rsidRDefault="00E64699" w:rsidP="0062141B">
      <w:pPr>
        <w:spacing w:line="240" w:lineRule="auto"/>
        <w:jc w:val="center"/>
        <w:rPr>
          <w:rFonts w:ascii="Times New Roman" w:hAnsi="Times New Roman"/>
          <w:b/>
          <w:bCs/>
          <w:sz w:val="24"/>
          <w:szCs w:val="24"/>
          <w:lang w:val="id-ID"/>
        </w:rPr>
        <w:sectPr w:rsidR="00E64699" w:rsidSect="00E64699">
          <w:type w:val="continuous"/>
          <w:pgSz w:w="12240" w:h="15840"/>
          <w:pgMar w:top="2268" w:right="1701" w:bottom="1701" w:left="2268" w:header="709" w:footer="709" w:gutter="0"/>
          <w:cols w:num="2" w:space="720"/>
          <w:docGrid w:linePitch="360"/>
        </w:sectPr>
      </w:pPr>
    </w:p>
    <w:p w:rsidR="00317A95" w:rsidRDefault="00672944" w:rsidP="0062141B">
      <w:pPr>
        <w:spacing w:line="240" w:lineRule="auto"/>
        <w:jc w:val="center"/>
        <w:rPr>
          <w:rFonts w:ascii="Times New Roman" w:hAnsi="Times New Roman"/>
          <w:b/>
          <w:bCs/>
          <w:sz w:val="24"/>
          <w:szCs w:val="24"/>
          <w:lang w:val="id-ID"/>
        </w:rPr>
      </w:pPr>
      <w:r w:rsidRPr="00672944">
        <w:rPr>
          <w:noProof/>
          <w:lang w:val="id-ID" w:eastAsia="id-ID"/>
        </w:rPr>
        <w:lastRenderedPageBreak/>
        <w:pict>
          <v:rect id="Rectangle 2" o:spid="_x0000_s1102" style="position:absolute;left:0;text-align:left;margin-left:0;margin-top:6.05pt;width:85.6pt;height:4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" fillcolor="#4bacc6" strokecolor="#f2f2f2" strokeweight="3pt">
            <v:shadow on="t" color="#205867" opacity=".5" offset="1pt"/>
            <v:textbox style="mso-next-textbox:#Rectangle 2">
              <w:txbxContent>
                <w:p w:rsidR="000C5144" w:rsidRDefault="000C5144" w:rsidP="00317A95">
                  <w:pPr>
                    <w:jc w:val="center"/>
                    <w:rPr>
                      <w:rFonts w:ascii="Times New Roman" w:hAnsi="Times New Roman"/>
                      <w:b/>
                      <w:sz w:val="24"/>
                      <w:szCs w:val="24"/>
                    </w:rPr>
                  </w:pPr>
                  <w:r>
                    <w:rPr>
                      <w:rFonts w:ascii="Times New Roman" w:hAnsi="Times New Roman"/>
                      <w:b/>
                      <w:sz w:val="24"/>
                      <w:szCs w:val="24"/>
                    </w:rPr>
                    <w:t xml:space="preserve">Investor Institusional </w:t>
                  </w:r>
                </w:p>
              </w:txbxContent>
            </v:textbox>
          </v:rect>
        </w:pict>
      </w:r>
    </w:p>
    <w:p w:rsidR="00317A95" w:rsidRPr="00491B9E" w:rsidRDefault="00672944" w:rsidP="0062141B">
      <w:pPr>
        <w:spacing w:line="240" w:lineRule="auto"/>
        <w:jc w:val="both"/>
        <w:rPr>
          <w:lang w:val="id-ID"/>
        </w:rPr>
      </w:pPr>
      <w:r>
        <w:rPr>
          <w:noProof/>
          <w:lang w:val="id-ID" w:eastAsia="id-ID"/>
        </w:rPr>
        <w:pict>
          <v:shapetype id="_x0000_t32" coordsize="21600,21600" o:spt="32" o:oned="t" path="m,l21600,21600e" filled="f">
            <v:path arrowok="t" fillok="f" o:connecttype="none"/>
            <o:lock v:ext="edit" shapetype="t"/>
          </v:shapetype>
          <v:shape id="_x0000_s1118" type="#_x0000_t32" style="position:absolute;left:0;text-align:left;margin-left:85.6pt;margin-top:1.6pt;width:242.75pt;height:76pt;z-index:251658752" o:connectortype="straight">
            <v:stroke endarrow="block"/>
          </v:shape>
        </w:pict>
      </w:r>
      <w:r w:rsidR="00BE6076">
        <w:rPr>
          <w:lang w:val="id-ID"/>
        </w:rPr>
        <w:t xml:space="preserve">                                                      </w:t>
      </w:r>
      <w:r w:rsidR="00317A95">
        <w:tab/>
      </w:r>
      <w:r w:rsidR="00BE6076">
        <w:rPr>
          <w:lang w:val="id-ID"/>
        </w:rPr>
        <w:t xml:space="preserve">     </w:t>
      </w:r>
      <w:r w:rsidR="00BE6076" w:rsidRPr="00BE6076">
        <w:rPr>
          <w:rFonts w:ascii="Times New Roman" w:hAnsi="Times New Roman"/>
          <w:sz w:val="24"/>
          <w:szCs w:val="24"/>
          <w:lang w:val="id-ID"/>
        </w:rPr>
        <w:t xml:space="preserve"> </w:t>
      </w:r>
    </w:p>
    <w:p w:rsidR="00317A95" w:rsidRPr="00491B9E" w:rsidRDefault="00672944" w:rsidP="0062141B">
      <w:pPr>
        <w:spacing w:line="240" w:lineRule="auto"/>
        <w:jc w:val="both"/>
        <w:rPr>
          <w:rFonts w:ascii="Times New Roman" w:hAnsi="Times New Roman"/>
          <w:sz w:val="24"/>
          <w:szCs w:val="24"/>
          <w:lang w:val="id-ID"/>
        </w:rPr>
      </w:pPr>
      <w:r>
        <w:rPr>
          <w:rFonts w:ascii="Times New Roman" w:hAnsi="Times New Roman"/>
          <w:noProof/>
          <w:sz w:val="24"/>
          <w:szCs w:val="24"/>
          <w:lang w:val="id-ID" w:eastAsia="id-ID"/>
        </w:rPr>
        <w:pict>
          <v:rect id="_x0000_s1116" style="position:absolute;left:0;text-align:left;margin-left:0;margin-top:12.75pt;width:85.6pt;height:4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" fillcolor="#4bacc6" strokecolor="#f2f2f2" strokeweight="3pt">
            <v:shadow on="t" color="#205867" opacity=".5" offset="1pt"/>
            <v:textbox style="mso-next-textbox:#_x0000_s1116">
              <w:txbxContent>
                <w:p w:rsidR="000C5144" w:rsidRDefault="000C5144" w:rsidP="00317A95">
                  <w:pPr>
                    <w:jc w:val="center"/>
                    <w:rPr>
                      <w:rFonts w:ascii="Times New Roman" w:hAnsi="Times New Roman"/>
                      <w:b/>
                      <w:sz w:val="24"/>
                      <w:szCs w:val="24"/>
                    </w:rPr>
                  </w:pPr>
                  <w:r>
                    <w:rPr>
                      <w:rFonts w:ascii="Times New Roman" w:hAnsi="Times New Roman"/>
                      <w:b/>
                      <w:sz w:val="24"/>
                      <w:szCs w:val="24"/>
                    </w:rPr>
                    <w:t xml:space="preserve">Investor Institusional </w:t>
                  </w:r>
                </w:p>
              </w:txbxContent>
            </v:textbox>
          </v:rect>
        </w:pict>
      </w:r>
      <w:r w:rsidR="00491B9E">
        <w:rPr>
          <w:rFonts w:ascii="Times New Roman" w:hAnsi="Times New Roman"/>
          <w:sz w:val="24"/>
          <w:szCs w:val="24"/>
          <w:lang w:val="id-ID"/>
        </w:rPr>
        <w:t xml:space="preserve">                                                                         </w:t>
      </w:r>
      <w:r w:rsidR="00491B9E" w:rsidRPr="00BE6076">
        <w:rPr>
          <w:rFonts w:ascii="Times New Roman" w:hAnsi="Times New Roman"/>
          <w:sz w:val="24"/>
          <w:szCs w:val="24"/>
          <w:lang w:val="id-ID"/>
        </w:rPr>
        <w:t>(H1)</w:t>
      </w:r>
    </w:p>
    <w:p w:rsidR="00317A95" w:rsidRPr="008977A2" w:rsidRDefault="00672944" w:rsidP="0062141B">
      <w:pPr>
        <w:spacing w:line="240" w:lineRule="auto"/>
        <w:jc w:val="both"/>
        <w:rPr>
          <w:lang w:val="id-ID"/>
        </w:rPr>
      </w:pPr>
      <w:r w:rsidRPr="00672944">
        <w:rPr>
          <w:rFonts w:ascii="Times New Roman" w:hAnsi="Times New Roman"/>
          <w:noProof/>
          <w:sz w:val="24"/>
          <w:szCs w:val="24"/>
          <w:lang w:val="id-ID" w:eastAsia="id-ID"/>
        </w:rPr>
        <w:pict>
          <v:shape id="_x0000_s1120" type="#_x0000_t32" style="position:absolute;left:0;text-align:left;margin-left:85.6pt;margin-top:38.9pt;width:242.75pt;height:26.75pt;flip:y;z-index:251660800" o:connectortype="straight">
            <v:stroke endarrow="block"/>
          </v:shape>
        </w:pict>
      </w:r>
      <w:r w:rsidRPr="00672944">
        <w:rPr>
          <w:rFonts w:ascii="Times New Roman" w:hAnsi="Times New Roman"/>
          <w:noProof/>
          <w:sz w:val="24"/>
          <w:szCs w:val="24"/>
          <w:lang w:val="id-ID" w:eastAsia="id-ID"/>
        </w:rPr>
        <w:pict>
          <v:shape id="_x0000_s1122" type="#_x0000_t32" style="position:absolute;left:0;text-align:left;margin-left:85.6pt;margin-top:54.9pt;width:242.75pt;height:121pt;flip:y;z-index:251662848" o:connectortype="straight">
            <v:stroke endarrow="block"/>
          </v:shape>
        </w:pict>
      </w:r>
      <w:r w:rsidRPr="00672944">
        <w:rPr>
          <w:rFonts w:ascii="Times New Roman" w:hAnsi="Times New Roman"/>
          <w:noProof/>
          <w:sz w:val="24"/>
          <w:szCs w:val="24"/>
          <w:lang w:val="id-ID" w:eastAsia="id-ID"/>
        </w:rPr>
        <w:pict>
          <v:shape id="_x0000_s1121" type="#_x0000_t32" style="position:absolute;left:0;text-align:left;margin-left:85.6pt;margin-top:43.9pt;width:242.75pt;height:78pt;flip:y;z-index:251661824" o:connectortype="straight">
            <v:stroke endarrow="block"/>
          </v:shape>
        </w:pict>
      </w:r>
      <w:r w:rsidRPr="00672944">
        <w:rPr>
          <w:rFonts w:ascii="Times New Roman" w:hAnsi="Times New Roman"/>
          <w:noProof/>
          <w:sz w:val="24"/>
          <w:szCs w:val="24"/>
          <w:lang w:val="id-ID" w:eastAsia="id-ID"/>
        </w:rPr>
        <w:pict>
          <v:shape id="_x0000_s1119" type="#_x0000_t32" style="position:absolute;left:0;text-align:left;margin-left:85.6pt;margin-top:7.9pt;width:242.75pt;height:24.75pt;z-index:251659776" o:connectortype="straight">
            <v:stroke endarrow="block"/>
          </v:shape>
        </w:pict>
      </w:r>
      <w:r w:rsidRPr="00672944">
        <w:rPr>
          <w:rFonts w:ascii="Times New Roman" w:hAnsi="Times New Roman"/>
          <w:noProof/>
          <w:sz w:val="24"/>
          <w:szCs w:val="24"/>
          <w:lang w:val="id-ID" w:eastAsia="id-ID"/>
        </w:rPr>
        <w:pict>
          <v:rect id="_x0000_s1114" style="position:absolute;left:0;text-align:left;margin-left:0;margin-top:153.9pt;width:85.6pt;height:4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" fillcolor="#4bacc6" strokecolor="#f2f2f2" strokeweight="3pt">
            <v:shadow on="t" color="#205867" opacity=".5" offset="1pt"/>
            <v:textbox style="mso-next-textbox:#_x0000_s1114">
              <w:txbxContent>
                <w:p w:rsidR="000C5144" w:rsidRDefault="000C5144" w:rsidP="00317A95">
                  <w:pPr>
                    <w:jc w:val="center"/>
                    <w:rPr>
                      <w:rFonts w:ascii="Times New Roman" w:hAnsi="Times New Roman"/>
                      <w:b/>
                      <w:sz w:val="24"/>
                      <w:szCs w:val="24"/>
                    </w:rPr>
                  </w:pPr>
                  <w:r>
                    <w:rPr>
                      <w:rFonts w:ascii="Times New Roman" w:hAnsi="Times New Roman"/>
                      <w:b/>
                      <w:sz w:val="24"/>
                      <w:szCs w:val="24"/>
                    </w:rPr>
                    <w:t xml:space="preserve">Investor Institusional </w:t>
                  </w:r>
                </w:p>
              </w:txbxContent>
            </v:textbox>
          </v:rect>
        </w:pict>
      </w:r>
      <w:r w:rsidRPr="00672944">
        <w:rPr>
          <w:rFonts w:ascii="Times New Roman" w:hAnsi="Times New Roman"/>
          <w:noProof/>
          <w:sz w:val="24"/>
          <w:szCs w:val="24"/>
          <w:lang w:val="id-ID" w:eastAsia="id-ID"/>
        </w:rPr>
        <w:pict>
          <v:rect id="_x0000_s1115" style="position:absolute;left:0;text-align:left;margin-left:0;margin-top:99.9pt;width:85.6pt;height:4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" fillcolor="#4bacc6" strokecolor="#f2f2f2" strokeweight="3pt">
            <v:shadow on="t" color="#205867" opacity=".5" offset="1pt"/>
            <v:textbox style="mso-next-textbox:#_x0000_s1115">
              <w:txbxContent>
                <w:p w:rsidR="000C5144" w:rsidRDefault="000C5144" w:rsidP="00317A95">
                  <w:pPr>
                    <w:jc w:val="center"/>
                    <w:rPr>
                      <w:rFonts w:ascii="Times New Roman" w:hAnsi="Times New Roman"/>
                      <w:b/>
                      <w:sz w:val="24"/>
                      <w:szCs w:val="24"/>
                    </w:rPr>
                  </w:pPr>
                  <w:r>
                    <w:rPr>
                      <w:rFonts w:ascii="Times New Roman" w:hAnsi="Times New Roman"/>
                      <w:b/>
                      <w:sz w:val="24"/>
                      <w:szCs w:val="24"/>
                    </w:rPr>
                    <w:t xml:space="preserve">Investor Institusional </w:t>
                  </w:r>
                </w:p>
              </w:txbxContent>
            </v:textbox>
          </v:rect>
        </w:pict>
      </w:r>
      <w:r w:rsidRPr="00672944">
        <w:rPr>
          <w:rFonts w:ascii="Times New Roman" w:hAnsi="Times New Roman"/>
          <w:noProof/>
          <w:sz w:val="24"/>
          <w:szCs w:val="24"/>
          <w:lang w:val="id-ID" w:eastAsia="id-ID"/>
        </w:rPr>
        <w:pict>
          <v:rect id="_x0000_s1113" style="position:absolute;left:0;text-align:left;margin-left:0;margin-top:43.9pt;width:85.6pt;height:4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" fillcolor="#4bacc6" strokecolor="#f2f2f2" strokeweight="3pt">
            <v:shadow on="t" color="#205867" opacity=".5" offset="1pt"/>
            <v:textbox style="mso-next-textbox:#_x0000_s1113">
              <w:txbxContent>
                <w:p w:rsidR="000C5144" w:rsidRDefault="000C5144" w:rsidP="00317A95">
                  <w:pPr>
                    <w:jc w:val="center"/>
                    <w:rPr>
                      <w:rFonts w:ascii="Times New Roman" w:hAnsi="Times New Roman"/>
                      <w:b/>
                      <w:sz w:val="24"/>
                      <w:szCs w:val="24"/>
                    </w:rPr>
                  </w:pPr>
                  <w:r>
                    <w:rPr>
                      <w:rFonts w:ascii="Times New Roman" w:hAnsi="Times New Roman"/>
                      <w:b/>
                      <w:sz w:val="24"/>
                      <w:szCs w:val="24"/>
                    </w:rPr>
                    <w:t xml:space="preserve">Investor Institusional </w:t>
                  </w:r>
                </w:p>
              </w:txbxContent>
            </v:textbox>
          </v:rect>
        </w:pict>
      </w:r>
      <w:r w:rsidRPr="00672944">
        <w:rPr>
          <w:rFonts w:ascii="Times New Roman" w:hAnsi="Times New Roman"/>
          <w:noProof/>
          <w:sz w:val="24"/>
          <w:szCs w:val="24"/>
          <w:lang w:val="id-ID" w:eastAsia="id-ID"/>
        </w:rPr>
        <w:pict>
          <v:rect id="_x0000_s1117" style="position:absolute;left:0;text-align:left;margin-left:328.35pt;margin-top:19.9pt;width:85.6pt;height:4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" fillcolor="#4bacc6" strokecolor="#f2f2f2" strokeweight="3pt">
            <v:shadow on="t" color="#205867" opacity=".5" offset="1pt"/>
            <v:textbox style="mso-next-textbox:#_x0000_s1117">
              <w:txbxContent>
                <w:p w:rsidR="000C5144" w:rsidRDefault="000C5144" w:rsidP="00317A95">
                  <w:pPr>
                    <w:jc w:val="center"/>
                    <w:rPr>
                      <w:rFonts w:ascii="Times New Roman" w:hAnsi="Times New Roman"/>
                      <w:b/>
                      <w:sz w:val="24"/>
                      <w:szCs w:val="24"/>
                    </w:rPr>
                  </w:pPr>
                  <w:r>
                    <w:rPr>
                      <w:rFonts w:ascii="Times New Roman" w:hAnsi="Times New Roman"/>
                      <w:b/>
                      <w:sz w:val="24"/>
                      <w:szCs w:val="24"/>
                    </w:rPr>
                    <w:t xml:space="preserve">Investor Institusional </w:t>
                  </w:r>
                </w:p>
              </w:txbxContent>
            </v:textbox>
          </v:rect>
        </w:pict>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BE6076">
        <w:rPr>
          <w:rFonts w:ascii="Times New Roman" w:hAnsi="Times New Roman"/>
          <w:sz w:val="24"/>
          <w:szCs w:val="24"/>
          <w:lang w:val="id-ID"/>
        </w:rPr>
        <w:t>(H2)</w:t>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BE6076">
        <w:rPr>
          <w:rFonts w:ascii="Times New Roman" w:hAnsi="Times New Roman"/>
          <w:sz w:val="24"/>
          <w:szCs w:val="24"/>
          <w:lang w:val="id-ID"/>
        </w:rPr>
        <w:t xml:space="preserve">     (H3)</w:t>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491B9E">
        <w:rPr>
          <w:rFonts w:ascii="Times New Roman" w:hAnsi="Times New Roman"/>
          <w:sz w:val="24"/>
          <w:szCs w:val="24"/>
          <w:lang w:val="id-ID"/>
        </w:rPr>
        <w:t xml:space="preserve">          (H4)</w:t>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BE6076">
        <w:rPr>
          <w:rFonts w:ascii="Times New Roman" w:hAnsi="Times New Roman"/>
          <w:b/>
          <w:sz w:val="24"/>
          <w:szCs w:val="24"/>
          <w:lang w:val="id-ID"/>
        </w:rPr>
        <w:t xml:space="preserve">        </w:t>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491B9E">
        <w:rPr>
          <w:rFonts w:ascii="Times New Roman" w:hAnsi="Times New Roman"/>
          <w:b/>
          <w:sz w:val="24"/>
          <w:szCs w:val="24"/>
          <w:lang w:val="id-ID"/>
        </w:rPr>
        <w:t xml:space="preserve"> </w:t>
      </w:r>
      <w:r w:rsidR="00491B9E" w:rsidRPr="00BE6076">
        <w:rPr>
          <w:rFonts w:ascii="Times New Roman" w:hAnsi="Times New Roman"/>
          <w:sz w:val="24"/>
          <w:szCs w:val="24"/>
          <w:lang w:val="id-ID"/>
        </w:rPr>
        <w:t>(H5)</w:t>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rFonts w:ascii="Times New Roman" w:hAnsi="Times New Roman"/>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r w:rsidR="00317A95">
        <w:rPr>
          <w:b/>
          <w:sz w:val="24"/>
          <w:szCs w:val="24"/>
        </w:rPr>
        <w:tab/>
      </w:r>
    </w:p>
    <w:p w:rsidR="00567D61" w:rsidRPr="00317A95" w:rsidRDefault="002C2AE3" w:rsidP="0062141B">
      <w:pPr>
        <w:spacing w:line="240" w:lineRule="auto"/>
        <w:jc w:val="both"/>
        <w:rPr>
          <w:rFonts w:ascii="Times New Roman" w:hAnsi="Times New Roman"/>
          <w:sz w:val="24"/>
          <w:szCs w:val="24"/>
          <w:lang w:val="id-ID"/>
        </w:rPr>
      </w:pPr>
      <w:r>
        <w:tab/>
        <w:t xml:space="preserve">                                                  </w:t>
      </w:r>
    </w:p>
    <w:p w:rsidR="00E64699" w:rsidRDefault="00E64699" w:rsidP="0062141B">
      <w:pPr>
        <w:spacing w:line="240" w:lineRule="auto"/>
        <w:ind w:firstLineChars="200" w:firstLine="480"/>
        <w:jc w:val="both"/>
        <w:rPr>
          <w:rFonts w:ascii="Times New Roman" w:hAnsi="Times New Roman"/>
          <w:bCs/>
          <w:sz w:val="24"/>
          <w:szCs w:val="24"/>
          <w:lang w:val="id-ID"/>
        </w:rPr>
        <w:sectPr w:rsidR="00E64699" w:rsidSect="00E64699">
          <w:type w:val="continuous"/>
          <w:pgSz w:w="12240" w:h="15840"/>
          <w:pgMar w:top="2268" w:right="1701" w:bottom="1701" w:left="2268" w:header="709" w:footer="709" w:gutter="0"/>
          <w:cols w:space="720"/>
          <w:docGrid w:linePitch="360"/>
        </w:sectPr>
      </w:pPr>
    </w:p>
    <w:p w:rsidR="00567D61" w:rsidRDefault="00346047" w:rsidP="0062141B">
      <w:pPr>
        <w:spacing w:line="240" w:lineRule="auto"/>
        <w:ind w:firstLineChars="200" w:firstLine="480"/>
        <w:jc w:val="both"/>
        <w:rPr>
          <w:rFonts w:ascii="Times New Roman" w:hAnsi="Times New Roman"/>
          <w:bCs/>
          <w:sz w:val="24"/>
          <w:szCs w:val="24"/>
        </w:rPr>
      </w:pPr>
      <w:r>
        <w:rPr>
          <w:rFonts w:ascii="Times New Roman" w:hAnsi="Times New Roman"/>
          <w:bCs/>
          <w:sz w:val="24"/>
          <w:szCs w:val="24"/>
          <w:lang w:val="id-ID"/>
        </w:rPr>
        <w:lastRenderedPageBreak/>
        <w:t xml:space="preserve">Dari Kerangka </w:t>
      </w:r>
      <w:r w:rsidR="00B661DC">
        <w:rPr>
          <w:rFonts w:ascii="Times New Roman" w:hAnsi="Times New Roman"/>
          <w:bCs/>
          <w:sz w:val="24"/>
          <w:szCs w:val="24"/>
          <w:lang w:val="id-ID"/>
        </w:rPr>
        <w:t>Pemikiran Penelitian</w:t>
      </w:r>
      <w:r>
        <w:rPr>
          <w:rFonts w:ascii="Times New Roman" w:hAnsi="Times New Roman"/>
          <w:bCs/>
          <w:sz w:val="24"/>
          <w:szCs w:val="24"/>
          <w:lang w:val="id-ID"/>
        </w:rPr>
        <w:t xml:space="preserve"> lalu dapat diringkas hipotesis sebagai berikut</w:t>
      </w:r>
      <w:r w:rsidR="002C2AE3">
        <w:rPr>
          <w:rFonts w:ascii="Times New Roman" w:hAnsi="Times New Roman"/>
          <w:bCs/>
          <w:sz w:val="24"/>
          <w:szCs w:val="24"/>
        </w:rPr>
        <w:t>:</w:t>
      </w:r>
    </w:p>
    <w:tbl>
      <w:tblPr>
        <w:tblW w:w="0" w:type="auto"/>
        <w:tblInd w:w="392" w:type="dxa"/>
        <w:tblLook w:val="04A0"/>
      </w:tblPr>
      <w:tblGrid>
        <w:gridCol w:w="560"/>
        <w:gridCol w:w="283"/>
        <w:gridCol w:w="2756"/>
      </w:tblGrid>
      <w:tr w:rsidR="00CF3D49" w:rsidTr="00B03F65">
        <w:tc>
          <w:tcPr>
            <w:tcW w:w="709"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H1</w:t>
            </w:r>
          </w:p>
        </w:tc>
        <w:tc>
          <w:tcPr>
            <w:tcW w:w="283"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w:t>
            </w:r>
          </w:p>
        </w:tc>
        <w:tc>
          <w:tcPr>
            <w:tcW w:w="6804"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Inv</w:t>
            </w:r>
            <w:r w:rsidR="00EA6589">
              <w:rPr>
                <w:rFonts w:ascii="Times New Roman" w:hAnsi="Times New Roman"/>
                <w:bCs/>
                <w:sz w:val="24"/>
                <w:szCs w:val="24"/>
              </w:rPr>
              <w:t>estor Institusional berpengaruh</w:t>
            </w:r>
            <w:r w:rsidR="00EA6589">
              <w:rPr>
                <w:rFonts w:ascii="Times New Roman" w:hAnsi="Times New Roman"/>
                <w:bCs/>
                <w:sz w:val="24"/>
                <w:szCs w:val="24"/>
                <w:lang w:val="id-ID"/>
              </w:rPr>
              <w:t xml:space="preserve"> </w:t>
            </w:r>
            <w:r w:rsidRPr="00B03F65">
              <w:rPr>
                <w:rFonts w:ascii="Times New Roman" w:hAnsi="Times New Roman"/>
                <w:bCs/>
                <w:sz w:val="24"/>
                <w:szCs w:val="24"/>
              </w:rPr>
              <w:t>terhadap Kebijakan Dividen (DPR)</w:t>
            </w:r>
          </w:p>
        </w:tc>
      </w:tr>
      <w:tr w:rsidR="00CF3D49" w:rsidTr="00B03F65">
        <w:tc>
          <w:tcPr>
            <w:tcW w:w="709"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H2</w:t>
            </w:r>
          </w:p>
        </w:tc>
        <w:tc>
          <w:tcPr>
            <w:tcW w:w="283"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w:t>
            </w:r>
          </w:p>
        </w:tc>
        <w:tc>
          <w:tcPr>
            <w:tcW w:w="6804"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ROA berpengaruh terhadap Kebijakan Dividen (DPR)</w:t>
            </w:r>
          </w:p>
        </w:tc>
      </w:tr>
      <w:tr w:rsidR="00CF3D49" w:rsidTr="00B03F65">
        <w:tc>
          <w:tcPr>
            <w:tcW w:w="709"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lastRenderedPageBreak/>
              <w:t>H3</w:t>
            </w:r>
          </w:p>
        </w:tc>
        <w:tc>
          <w:tcPr>
            <w:tcW w:w="283"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w:t>
            </w:r>
          </w:p>
        </w:tc>
        <w:tc>
          <w:tcPr>
            <w:tcW w:w="6804" w:type="dxa"/>
          </w:tcPr>
          <w:p w:rsidR="00CF3D49" w:rsidRPr="00B03F65" w:rsidRDefault="00CF3D49" w:rsidP="0062141B">
            <w:pPr>
              <w:spacing w:line="240" w:lineRule="auto"/>
              <w:jc w:val="both"/>
              <w:rPr>
                <w:rFonts w:ascii="Times New Roman" w:hAnsi="Times New Roman"/>
                <w:bCs/>
                <w:sz w:val="24"/>
                <w:szCs w:val="24"/>
              </w:rPr>
            </w:pPr>
            <w:r w:rsidRPr="00B03F65">
              <w:rPr>
                <w:rFonts w:ascii="Times New Roman" w:hAnsi="Times New Roman"/>
                <w:bCs/>
                <w:sz w:val="24"/>
                <w:szCs w:val="24"/>
              </w:rPr>
              <w:t>DER berpengaruh terhadap Kebijakan Dividen (DPR)</w:t>
            </w:r>
          </w:p>
        </w:tc>
      </w:tr>
      <w:tr w:rsidR="004C24CA" w:rsidTr="004C24CA">
        <w:tc>
          <w:tcPr>
            <w:tcW w:w="709" w:type="dxa"/>
          </w:tcPr>
          <w:p w:rsidR="004C24CA" w:rsidRPr="00B03F65" w:rsidRDefault="004C24CA" w:rsidP="0062141B">
            <w:pPr>
              <w:spacing w:line="240" w:lineRule="auto"/>
              <w:jc w:val="both"/>
              <w:rPr>
                <w:rFonts w:ascii="Times New Roman" w:hAnsi="Times New Roman"/>
                <w:bCs/>
                <w:sz w:val="24"/>
                <w:szCs w:val="24"/>
              </w:rPr>
            </w:pPr>
            <w:r>
              <w:rPr>
                <w:rFonts w:ascii="Times New Roman" w:hAnsi="Times New Roman"/>
                <w:bCs/>
                <w:sz w:val="24"/>
                <w:szCs w:val="24"/>
              </w:rPr>
              <w:t>H4</w:t>
            </w:r>
          </w:p>
        </w:tc>
        <w:tc>
          <w:tcPr>
            <w:tcW w:w="283" w:type="dxa"/>
          </w:tcPr>
          <w:p w:rsidR="004C24CA" w:rsidRPr="00B03F65" w:rsidRDefault="004C24CA" w:rsidP="0062141B">
            <w:pPr>
              <w:spacing w:line="240" w:lineRule="auto"/>
              <w:jc w:val="both"/>
              <w:rPr>
                <w:rFonts w:ascii="Times New Roman" w:hAnsi="Times New Roman"/>
                <w:bCs/>
                <w:sz w:val="24"/>
                <w:szCs w:val="24"/>
              </w:rPr>
            </w:pPr>
            <w:r w:rsidRPr="00B03F65">
              <w:rPr>
                <w:rFonts w:ascii="Times New Roman" w:hAnsi="Times New Roman"/>
                <w:bCs/>
                <w:sz w:val="24"/>
                <w:szCs w:val="24"/>
              </w:rPr>
              <w:t>:</w:t>
            </w:r>
          </w:p>
        </w:tc>
        <w:tc>
          <w:tcPr>
            <w:tcW w:w="6804" w:type="dxa"/>
          </w:tcPr>
          <w:p w:rsidR="004C24CA" w:rsidRPr="00B03F65" w:rsidRDefault="004C24CA" w:rsidP="0062141B">
            <w:pPr>
              <w:spacing w:line="240" w:lineRule="auto"/>
              <w:jc w:val="both"/>
              <w:rPr>
                <w:rFonts w:ascii="Times New Roman" w:hAnsi="Times New Roman"/>
                <w:bCs/>
                <w:sz w:val="24"/>
                <w:szCs w:val="24"/>
              </w:rPr>
            </w:pPr>
            <w:r>
              <w:rPr>
                <w:rFonts w:ascii="Times New Roman" w:hAnsi="Times New Roman"/>
                <w:bCs/>
                <w:sz w:val="24"/>
                <w:szCs w:val="24"/>
              </w:rPr>
              <w:t>Growth</w:t>
            </w:r>
            <w:r w:rsidRPr="00B03F65">
              <w:rPr>
                <w:rFonts w:ascii="Times New Roman" w:hAnsi="Times New Roman"/>
                <w:bCs/>
                <w:sz w:val="24"/>
                <w:szCs w:val="24"/>
              </w:rPr>
              <w:t xml:space="preserve"> berpengaruh </w:t>
            </w:r>
            <w:r w:rsidR="00EA6589">
              <w:rPr>
                <w:rFonts w:ascii="Times New Roman" w:hAnsi="Times New Roman"/>
                <w:bCs/>
                <w:sz w:val="24"/>
                <w:szCs w:val="24"/>
                <w:lang w:val="id-ID"/>
              </w:rPr>
              <w:t>t</w:t>
            </w:r>
            <w:r w:rsidRPr="00B03F65">
              <w:rPr>
                <w:rFonts w:ascii="Times New Roman" w:hAnsi="Times New Roman"/>
                <w:bCs/>
                <w:sz w:val="24"/>
                <w:szCs w:val="24"/>
              </w:rPr>
              <w:t>erhadap Kebijakan Dividen (DPR)</w:t>
            </w:r>
          </w:p>
        </w:tc>
      </w:tr>
      <w:tr w:rsidR="004C24CA" w:rsidTr="004C24CA">
        <w:tc>
          <w:tcPr>
            <w:tcW w:w="709" w:type="dxa"/>
          </w:tcPr>
          <w:p w:rsidR="004C24CA" w:rsidRPr="00B03F65" w:rsidRDefault="004C24CA" w:rsidP="0062141B">
            <w:pPr>
              <w:spacing w:line="240" w:lineRule="auto"/>
              <w:jc w:val="both"/>
              <w:rPr>
                <w:rFonts w:ascii="Times New Roman" w:hAnsi="Times New Roman"/>
                <w:bCs/>
                <w:sz w:val="24"/>
                <w:szCs w:val="24"/>
              </w:rPr>
            </w:pPr>
            <w:r>
              <w:rPr>
                <w:rFonts w:ascii="Times New Roman" w:hAnsi="Times New Roman"/>
                <w:bCs/>
                <w:sz w:val="24"/>
                <w:szCs w:val="24"/>
              </w:rPr>
              <w:t>H5</w:t>
            </w:r>
          </w:p>
        </w:tc>
        <w:tc>
          <w:tcPr>
            <w:tcW w:w="283" w:type="dxa"/>
          </w:tcPr>
          <w:p w:rsidR="004C24CA" w:rsidRPr="00B03F65" w:rsidRDefault="004C24CA" w:rsidP="0062141B">
            <w:pPr>
              <w:spacing w:line="240" w:lineRule="auto"/>
              <w:jc w:val="both"/>
              <w:rPr>
                <w:rFonts w:ascii="Times New Roman" w:hAnsi="Times New Roman"/>
                <w:bCs/>
                <w:sz w:val="24"/>
                <w:szCs w:val="24"/>
              </w:rPr>
            </w:pPr>
            <w:r w:rsidRPr="00B03F65">
              <w:rPr>
                <w:rFonts w:ascii="Times New Roman" w:hAnsi="Times New Roman"/>
                <w:bCs/>
                <w:sz w:val="24"/>
                <w:szCs w:val="24"/>
              </w:rPr>
              <w:t>:</w:t>
            </w:r>
          </w:p>
        </w:tc>
        <w:tc>
          <w:tcPr>
            <w:tcW w:w="6804" w:type="dxa"/>
          </w:tcPr>
          <w:p w:rsidR="004C24CA" w:rsidRPr="00B03F65" w:rsidRDefault="004C24CA" w:rsidP="0062141B">
            <w:pPr>
              <w:spacing w:line="240" w:lineRule="auto"/>
              <w:jc w:val="both"/>
              <w:rPr>
                <w:rFonts w:ascii="Times New Roman" w:hAnsi="Times New Roman"/>
                <w:bCs/>
                <w:sz w:val="24"/>
                <w:szCs w:val="24"/>
              </w:rPr>
            </w:pPr>
            <w:r>
              <w:rPr>
                <w:rFonts w:ascii="Times New Roman" w:hAnsi="Times New Roman"/>
                <w:bCs/>
                <w:sz w:val="24"/>
                <w:szCs w:val="24"/>
              </w:rPr>
              <w:t>Size</w:t>
            </w:r>
            <w:r w:rsidRPr="00B03F65">
              <w:rPr>
                <w:rFonts w:ascii="Times New Roman" w:hAnsi="Times New Roman"/>
                <w:bCs/>
                <w:sz w:val="24"/>
                <w:szCs w:val="24"/>
              </w:rPr>
              <w:t xml:space="preserve"> berpengaruh terhadap Kebijakan Dividen (DPR)</w:t>
            </w:r>
          </w:p>
        </w:tc>
      </w:tr>
    </w:tbl>
    <w:p w:rsidR="00E64699" w:rsidRDefault="00E64699" w:rsidP="008F6A9D">
      <w:pPr>
        <w:spacing w:line="240" w:lineRule="auto"/>
        <w:rPr>
          <w:rFonts w:ascii="Times New Roman" w:hAnsi="Times New Roman"/>
          <w:bCs/>
          <w:sz w:val="24"/>
          <w:szCs w:val="24"/>
          <w:lang w:val="id-ID"/>
        </w:rPr>
        <w:sectPr w:rsidR="00E64699" w:rsidSect="00E64699">
          <w:type w:val="continuous"/>
          <w:pgSz w:w="12240" w:h="15840"/>
          <w:pgMar w:top="2268" w:right="1701" w:bottom="1701" w:left="2268" w:header="709" w:footer="709" w:gutter="0"/>
          <w:cols w:num="2" w:space="720"/>
          <w:docGrid w:linePitch="360"/>
        </w:sectPr>
      </w:pPr>
    </w:p>
    <w:p w:rsidR="008F6A9D" w:rsidRDefault="008F6A9D" w:rsidP="008F6A9D">
      <w:pPr>
        <w:spacing w:line="240" w:lineRule="auto"/>
        <w:rPr>
          <w:rFonts w:ascii="Times New Roman" w:hAnsi="Times New Roman"/>
          <w:bCs/>
          <w:sz w:val="24"/>
          <w:szCs w:val="24"/>
          <w:lang w:val="id-ID"/>
        </w:rPr>
      </w:pPr>
    </w:p>
    <w:p w:rsidR="00E64699" w:rsidRDefault="00E64699" w:rsidP="008F6A9D">
      <w:pPr>
        <w:spacing w:line="240" w:lineRule="auto"/>
        <w:rPr>
          <w:rFonts w:ascii="Times New Roman" w:hAnsi="Times New Roman"/>
          <w:b/>
          <w:sz w:val="24"/>
          <w:szCs w:val="24"/>
        </w:rPr>
        <w:sectPr w:rsidR="00E64699" w:rsidSect="00E64699">
          <w:type w:val="continuous"/>
          <w:pgSz w:w="12240" w:h="15840"/>
          <w:pgMar w:top="2268" w:right="1701" w:bottom="1701" w:left="2268" w:header="709" w:footer="709" w:gutter="0"/>
          <w:cols w:space="720"/>
          <w:docGrid w:linePitch="360"/>
        </w:sectPr>
      </w:pPr>
    </w:p>
    <w:p w:rsidR="00567D61" w:rsidRDefault="002C2AE3" w:rsidP="008F6A9D">
      <w:pPr>
        <w:spacing w:line="240" w:lineRule="auto"/>
        <w:rPr>
          <w:rFonts w:ascii="Times New Roman" w:hAnsi="Times New Roman"/>
          <w:b/>
          <w:sz w:val="24"/>
          <w:szCs w:val="24"/>
        </w:rPr>
      </w:pPr>
      <w:r w:rsidRPr="00CF3D49">
        <w:rPr>
          <w:rFonts w:ascii="Times New Roman" w:hAnsi="Times New Roman"/>
          <w:b/>
          <w:sz w:val="24"/>
          <w:szCs w:val="24"/>
        </w:rPr>
        <w:lastRenderedPageBreak/>
        <w:t>METODE PENELITIAN</w:t>
      </w:r>
    </w:p>
    <w:p w:rsidR="00567D61" w:rsidRDefault="002C2AE3" w:rsidP="0062141B">
      <w:pPr>
        <w:spacing w:line="240" w:lineRule="auto"/>
        <w:rPr>
          <w:rFonts w:ascii="Times New Roman" w:hAnsi="Times New Roman"/>
          <w:b/>
          <w:sz w:val="24"/>
          <w:szCs w:val="24"/>
        </w:rPr>
      </w:pPr>
      <w:r>
        <w:rPr>
          <w:rFonts w:ascii="Times New Roman" w:hAnsi="Times New Roman"/>
          <w:b/>
          <w:sz w:val="24"/>
          <w:szCs w:val="24"/>
        </w:rPr>
        <w:t>Populasi dan Sampel Penelitian</w:t>
      </w:r>
    </w:p>
    <w:p w:rsidR="00567D61" w:rsidRPr="008F6A9D" w:rsidRDefault="002C2AE3" w:rsidP="0062141B">
      <w:pPr>
        <w:spacing w:line="240" w:lineRule="auto"/>
        <w:ind w:firstLine="720"/>
        <w:jc w:val="both"/>
        <w:rPr>
          <w:rFonts w:ascii="Times New Roman" w:hAnsi="Times New Roman"/>
          <w:sz w:val="24"/>
          <w:szCs w:val="24"/>
          <w:lang w:val="id-ID"/>
        </w:rPr>
      </w:pPr>
      <w:proofErr w:type="gramStart"/>
      <w:r>
        <w:rPr>
          <w:rFonts w:ascii="Times New Roman" w:hAnsi="Times New Roman"/>
          <w:sz w:val="24"/>
          <w:szCs w:val="24"/>
        </w:rPr>
        <w:t>Populasi dari penelitian ini adalah perusahaan non keuangan yang terdaftar di Bursa Efek Ind</w:t>
      </w:r>
      <w:r w:rsidR="002D67C7">
        <w:rPr>
          <w:rFonts w:ascii="Times New Roman" w:hAnsi="Times New Roman"/>
          <w:sz w:val="24"/>
          <w:szCs w:val="24"/>
        </w:rPr>
        <w:t>onesia (BEI) selama periode 2010</w:t>
      </w:r>
      <w:r w:rsidR="009114D1">
        <w:rPr>
          <w:rFonts w:ascii="Times New Roman" w:hAnsi="Times New Roman"/>
          <w:sz w:val="24"/>
          <w:szCs w:val="24"/>
        </w:rPr>
        <w:t xml:space="preserve"> – 201</w:t>
      </w:r>
      <w:r w:rsidR="00C96A9C">
        <w:rPr>
          <w:rFonts w:ascii="Times New Roman" w:hAnsi="Times New Roman"/>
          <w:sz w:val="24"/>
          <w:szCs w:val="24"/>
          <w:lang w:val="id-ID"/>
        </w:rPr>
        <w:t>3</w:t>
      </w:r>
      <w:r w:rsidR="008F6A9D">
        <w:rPr>
          <w:rFonts w:ascii="Times New Roman" w:hAnsi="Times New Roman"/>
          <w:sz w:val="24"/>
          <w:szCs w:val="24"/>
          <w:lang w:val="id-ID"/>
        </w:rPr>
        <w:t>.</w:t>
      </w:r>
      <w:proofErr w:type="gramEnd"/>
      <w:r w:rsidR="008F6A9D">
        <w:rPr>
          <w:rFonts w:ascii="Times New Roman" w:hAnsi="Times New Roman"/>
          <w:sz w:val="24"/>
          <w:szCs w:val="24"/>
          <w:lang w:val="id-ID"/>
        </w:rPr>
        <w:t xml:space="preserve"> </w:t>
      </w:r>
      <w:proofErr w:type="gramStart"/>
      <w:r>
        <w:rPr>
          <w:rFonts w:ascii="Times New Roman" w:hAnsi="Times New Roman"/>
          <w:sz w:val="24"/>
          <w:szCs w:val="24"/>
        </w:rPr>
        <w:lastRenderedPageBreak/>
        <w:t xml:space="preserve">Untuk sampel penelitian ini diambil dengan menggunakan metode </w:t>
      </w:r>
      <w:r>
        <w:rPr>
          <w:rFonts w:ascii="Times New Roman" w:hAnsi="Times New Roman"/>
          <w:i/>
          <w:sz w:val="24"/>
          <w:szCs w:val="24"/>
        </w:rPr>
        <w:t>purposive sampling</w:t>
      </w:r>
      <w:r w:rsidR="008F6A9D">
        <w:rPr>
          <w:rFonts w:ascii="Times New Roman" w:hAnsi="Times New Roman"/>
          <w:i/>
          <w:sz w:val="24"/>
          <w:szCs w:val="24"/>
          <w:lang w:val="id-ID"/>
        </w:rPr>
        <w:t>.</w:t>
      </w:r>
      <w:proofErr w:type="gramEnd"/>
    </w:p>
    <w:p w:rsidR="00E64699" w:rsidRDefault="00E64699" w:rsidP="0062141B">
      <w:pPr>
        <w:spacing w:line="240" w:lineRule="auto"/>
        <w:jc w:val="both"/>
        <w:rPr>
          <w:rFonts w:ascii="Times New Roman" w:hAnsi="Times New Roman"/>
          <w:b/>
          <w:sz w:val="24"/>
          <w:szCs w:val="24"/>
          <w:lang w:val="id-ID"/>
        </w:rPr>
      </w:pPr>
    </w:p>
    <w:p w:rsidR="00E64699" w:rsidRDefault="00E64699" w:rsidP="0062141B">
      <w:pPr>
        <w:spacing w:line="240" w:lineRule="auto"/>
        <w:jc w:val="both"/>
        <w:rPr>
          <w:rFonts w:ascii="Times New Roman" w:hAnsi="Times New Roman"/>
          <w:b/>
          <w:sz w:val="24"/>
          <w:szCs w:val="24"/>
          <w:lang w:val="id-ID"/>
        </w:rPr>
      </w:pPr>
    </w:p>
    <w:p w:rsidR="00E64699" w:rsidRPr="00E64699" w:rsidRDefault="00E64699" w:rsidP="0062141B">
      <w:pPr>
        <w:spacing w:line="240" w:lineRule="auto"/>
        <w:jc w:val="both"/>
        <w:rPr>
          <w:rFonts w:ascii="Times New Roman" w:hAnsi="Times New Roman"/>
          <w:b/>
          <w:sz w:val="24"/>
          <w:szCs w:val="24"/>
          <w:lang w:val="id-ID"/>
        </w:rPr>
        <w:sectPr w:rsidR="00E64699" w:rsidRPr="00E64699" w:rsidSect="00E64699">
          <w:type w:val="continuous"/>
          <w:pgSz w:w="12240" w:h="15840"/>
          <w:pgMar w:top="2268" w:right="1701" w:bottom="1701" w:left="2268" w:header="709" w:footer="709" w:gutter="0"/>
          <w:cols w:num="2" w:space="720"/>
          <w:docGrid w:linePitch="360"/>
        </w:sectPr>
      </w:pPr>
    </w:p>
    <w:p w:rsidR="00567D61" w:rsidRDefault="002C2AE3" w:rsidP="0062141B">
      <w:pPr>
        <w:spacing w:line="240" w:lineRule="auto"/>
        <w:jc w:val="both"/>
        <w:rPr>
          <w:rFonts w:ascii="Times New Roman" w:hAnsi="Times New Roman"/>
          <w:b/>
          <w:sz w:val="24"/>
          <w:szCs w:val="24"/>
        </w:rPr>
      </w:pPr>
      <w:r>
        <w:rPr>
          <w:rFonts w:ascii="Times New Roman" w:hAnsi="Times New Roman"/>
          <w:b/>
          <w:sz w:val="24"/>
          <w:szCs w:val="24"/>
        </w:rPr>
        <w:lastRenderedPageBreak/>
        <w:t>Definisi Operasional</w:t>
      </w:r>
    </w:p>
    <w:p w:rsidR="003D214C" w:rsidRPr="008F6A9D" w:rsidRDefault="008F6A9D" w:rsidP="008F6A9D">
      <w:pPr>
        <w:spacing w:line="240" w:lineRule="auto"/>
        <w:rPr>
          <w:rFonts w:ascii="Times New Roman" w:eastAsia="Times New Roman" w:hAnsi="Times New Roman"/>
          <w:b/>
          <w:bCs/>
          <w:sz w:val="24"/>
          <w:szCs w:val="24"/>
          <w:lang w:val="id-ID" w:eastAsia="id-ID"/>
        </w:rPr>
      </w:pPr>
      <w:proofErr w:type="gramStart"/>
      <w:r>
        <w:rPr>
          <w:rFonts w:ascii="Times New Roman" w:eastAsia="Times New Roman" w:hAnsi="Times New Roman"/>
          <w:b/>
          <w:bCs/>
          <w:sz w:val="24"/>
          <w:szCs w:val="24"/>
          <w:lang w:eastAsia="id-ID"/>
        </w:rPr>
        <w:t xml:space="preserve">Tabel </w:t>
      </w:r>
      <w:r w:rsidR="003D214C">
        <w:rPr>
          <w:rFonts w:ascii="Times New Roman" w:eastAsia="Times New Roman" w:hAnsi="Times New Roman"/>
          <w:b/>
          <w:bCs/>
          <w:sz w:val="24"/>
          <w:szCs w:val="24"/>
          <w:lang w:eastAsia="id-ID"/>
        </w:rPr>
        <w:t>1</w:t>
      </w:r>
      <w:r>
        <w:rPr>
          <w:rFonts w:ascii="Times New Roman" w:eastAsia="Times New Roman" w:hAnsi="Times New Roman"/>
          <w:b/>
          <w:bCs/>
          <w:sz w:val="24"/>
          <w:szCs w:val="24"/>
          <w:lang w:val="id-ID" w:eastAsia="id-ID"/>
        </w:rPr>
        <w:t>.</w:t>
      </w:r>
      <w:proofErr w:type="gramEnd"/>
      <w:r>
        <w:rPr>
          <w:rFonts w:ascii="Times New Roman" w:eastAsia="Times New Roman" w:hAnsi="Times New Roman"/>
          <w:b/>
          <w:bCs/>
          <w:sz w:val="24"/>
          <w:szCs w:val="24"/>
          <w:lang w:val="id-ID" w:eastAsia="id-ID"/>
        </w:rPr>
        <w:t xml:space="preserve"> </w:t>
      </w:r>
      <w:r w:rsidR="003D214C">
        <w:rPr>
          <w:rFonts w:ascii="Times New Roman" w:eastAsia="Times New Roman" w:hAnsi="Times New Roman"/>
          <w:b/>
          <w:bCs/>
          <w:sz w:val="24"/>
          <w:szCs w:val="24"/>
          <w:lang w:eastAsia="id-ID"/>
        </w:rPr>
        <w:t>Ringkasan Definisi Operasional Variabel</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1"/>
        <w:gridCol w:w="2596"/>
        <w:gridCol w:w="1134"/>
        <w:gridCol w:w="4253"/>
      </w:tblGrid>
      <w:tr w:rsidR="00E64699" w:rsidTr="00123AB1">
        <w:tc>
          <w:tcPr>
            <w:tcW w:w="2791" w:type="dxa"/>
          </w:tcPr>
          <w:p w:rsidR="00E64699" w:rsidRDefault="00E64699" w:rsidP="00E64699">
            <w:pPr>
              <w:spacing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Variabel (Proksi)</w:t>
            </w:r>
          </w:p>
        </w:tc>
        <w:tc>
          <w:tcPr>
            <w:tcW w:w="2596" w:type="dxa"/>
          </w:tcPr>
          <w:p w:rsidR="00E64699" w:rsidRDefault="00E64699" w:rsidP="00E64699">
            <w:pPr>
              <w:spacing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Definisi Operasional</w:t>
            </w:r>
          </w:p>
        </w:tc>
        <w:tc>
          <w:tcPr>
            <w:tcW w:w="1134" w:type="dxa"/>
          </w:tcPr>
          <w:p w:rsidR="00E64699" w:rsidRDefault="00E64699" w:rsidP="00E64699">
            <w:pPr>
              <w:spacing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Skala</w:t>
            </w:r>
          </w:p>
        </w:tc>
        <w:tc>
          <w:tcPr>
            <w:tcW w:w="4253" w:type="dxa"/>
          </w:tcPr>
          <w:p w:rsidR="00E64699" w:rsidRDefault="00E64699" w:rsidP="00E64699">
            <w:pPr>
              <w:spacing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Pengukuran Variabel</w:t>
            </w:r>
          </w:p>
        </w:tc>
      </w:tr>
      <w:tr w:rsidR="00E64699" w:rsidTr="00123AB1">
        <w:tc>
          <w:tcPr>
            <w:tcW w:w="2791" w:type="dxa"/>
          </w:tcPr>
          <w:p w:rsidR="00E64699" w:rsidRDefault="00E64699" w:rsidP="00E64699">
            <w:pPr>
              <w:spacing w:line="240" w:lineRule="auto"/>
              <w:jc w:val="both"/>
              <w:rPr>
                <w:rFonts w:ascii="Times New Roman" w:eastAsia="Times New Roman" w:hAnsi="Times New Roman"/>
                <w:i/>
                <w:iCs/>
                <w:sz w:val="24"/>
                <w:szCs w:val="24"/>
                <w:lang w:eastAsia="id-ID"/>
              </w:rPr>
            </w:pPr>
            <w:r w:rsidRPr="00AD5A39">
              <w:rPr>
                <w:rFonts w:ascii="Times New Roman" w:eastAsia="Times New Roman" w:hAnsi="Times New Roman"/>
                <w:i/>
                <w:sz w:val="24"/>
                <w:szCs w:val="24"/>
                <w:lang w:eastAsia="id-ID"/>
              </w:rPr>
              <w:t>Dividend Payout Ratio</w:t>
            </w:r>
            <w:r>
              <w:rPr>
                <w:rFonts w:ascii="Times New Roman" w:eastAsia="Times New Roman" w:hAnsi="Times New Roman"/>
                <w:sz w:val="24"/>
                <w:szCs w:val="24"/>
                <w:lang w:eastAsia="id-ID"/>
              </w:rPr>
              <w:t xml:space="preserve"> (DPR)</w:t>
            </w:r>
          </w:p>
        </w:tc>
        <w:tc>
          <w:tcPr>
            <w:tcW w:w="2596"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Merupakan proporsi dari laba bersih yang dibagikan kepada pemegang saham</w:t>
            </w:r>
          </w:p>
        </w:tc>
        <w:tc>
          <w:tcPr>
            <w:tcW w:w="1134" w:type="dxa"/>
          </w:tcPr>
          <w:p w:rsidR="00E64699" w:rsidRDefault="00E64699" w:rsidP="00E64699">
            <w:pPr>
              <w:spacing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Rasio</w:t>
            </w:r>
          </w:p>
        </w:tc>
        <w:tc>
          <w:tcPr>
            <w:tcW w:w="4253" w:type="dxa"/>
          </w:tcPr>
          <w:p w:rsidR="00E64699" w:rsidRDefault="00E64699" w:rsidP="00E64699">
            <w:pPr>
              <w:spacing w:line="240" w:lineRule="auto"/>
              <w:jc w:val="both"/>
              <w:rPr>
                <w:rFonts w:ascii="Times New Roman" w:eastAsia="Times New Roman" w:hAnsi="Times New Roman"/>
                <w:sz w:val="24"/>
                <w:szCs w:val="24"/>
                <w:lang w:eastAsia="id-ID"/>
              </w:rPr>
            </w:pPr>
            <w:r w:rsidRPr="00567D61">
              <w:rPr>
                <w:rFonts w:ascii="Times New Roman" w:eastAsia="Times New Roman" w:hAnsi="Times New Roman"/>
                <w:position w:val="-66"/>
                <w:sz w:val="24"/>
                <w:szCs w:val="24"/>
                <w:lang w:eastAsia="id-ID"/>
              </w:rPr>
              <w:object w:dxaOrig="21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5pt;height:52pt" o:ole="">
                  <v:imagedata r:id="rId8" o:title=""/>
                </v:shape>
                <o:OLEObject Type="Embed" ProgID="Equation.3" ShapeID="_x0000_i1055" DrawAspect="Content" ObjectID="_1489338535" r:id="rId9">
                  <o:FieldCodes>\* MERGEFORMAT</o:FieldCodes>
                </o:OLEObject>
              </w:object>
            </w:r>
          </w:p>
        </w:tc>
      </w:tr>
      <w:tr w:rsidR="00E64699" w:rsidTr="00123AB1">
        <w:tc>
          <w:tcPr>
            <w:tcW w:w="2791"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Investor Institusional </w:t>
            </w:r>
          </w:p>
        </w:tc>
        <w:tc>
          <w:tcPr>
            <w:tcW w:w="2596"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Merupakan proporsi kepemilikan investor institusional </w:t>
            </w:r>
          </w:p>
        </w:tc>
        <w:tc>
          <w:tcPr>
            <w:tcW w:w="1134" w:type="dxa"/>
          </w:tcPr>
          <w:p w:rsidR="00E64699" w:rsidRDefault="00E64699" w:rsidP="00E64699">
            <w:pPr>
              <w:spacing w:line="240" w:lineRule="auto"/>
              <w:jc w:val="center"/>
            </w:pPr>
            <w:r w:rsidRPr="002E0001">
              <w:rPr>
                <w:rFonts w:ascii="Times New Roman" w:eastAsia="Times New Roman" w:hAnsi="Times New Roman"/>
                <w:sz w:val="24"/>
                <w:szCs w:val="24"/>
                <w:lang w:eastAsia="id-ID"/>
              </w:rPr>
              <w:t>Rasio</w:t>
            </w:r>
          </w:p>
        </w:tc>
        <w:tc>
          <w:tcPr>
            <w:tcW w:w="4253" w:type="dxa"/>
          </w:tcPr>
          <w:p w:rsidR="00E64699" w:rsidRDefault="00E64699" w:rsidP="00E64699">
            <w:pPr>
              <w:spacing w:line="240" w:lineRule="auto"/>
              <w:jc w:val="both"/>
              <w:rPr>
                <w:rFonts w:ascii="Times New Roman" w:eastAsia="Times New Roman" w:hAnsi="Times New Roman"/>
                <w:sz w:val="24"/>
                <w:szCs w:val="24"/>
                <w:lang w:eastAsia="id-ID"/>
              </w:rPr>
            </w:pPr>
            <w:r w:rsidRPr="00882361">
              <w:rPr>
                <w:rFonts w:ascii="Times New Roman" w:eastAsia="Times New Roman" w:hAnsi="Times New Roman"/>
                <w:position w:val="-6"/>
                <w:sz w:val="24"/>
                <w:szCs w:val="24"/>
                <w:lang w:eastAsia="id-ID"/>
              </w:rPr>
              <w:object w:dxaOrig="3300" w:dyaOrig="620">
                <v:shape id="_x0000_i1056" type="#_x0000_t75" style="width:165pt;height:31pt" o:ole="">
                  <v:imagedata r:id="rId10" o:title=""/>
                </v:shape>
                <o:OLEObject Type="Embed" ProgID="Equation.3" ShapeID="_x0000_i1056" DrawAspect="Content" ObjectID="_1489338536" r:id="rId11">
                  <o:FieldCodes>\* MERGEFORMAT</o:FieldCodes>
                </o:OLEObject>
              </w:object>
            </w:r>
          </w:p>
        </w:tc>
      </w:tr>
      <w:tr w:rsidR="00E64699" w:rsidTr="00123AB1">
        <w:tc>
          <w:tcPr>
            <w:tcW w:w="2791" w:type="dxa"/>
          </w:tcPr>
          <w:p w:rsidR="00E64699" w:rsidRDefault="00E64699" w:rsidP="00E64699">
            <w:pPr>
              <w:spacing w:line="240" w:lineRule="auto"/>
              <w:jc w:val="both"/>
              <w:rPr>
                <w:rFonts w:ascii="Times New Roman" w:eastAsia="Times New Roman" w:hAnsi="Times New Roman"/>
                <w:sz w:val="24"/>
                <w:szCs w:val="24"/>
                <w:lang w:eastAsia="id-ID"/>
              </w:rPr>
            </w:pPr>
            <w:r w:rsidRPr="00AD5A39">
              <w:rPr>
                <w:rFonts w:ascii="Times New Roman" w:eastAsia="Times New Roman" w:hAnsi="Times New Roman"/>
                <w:i/>
                <w:sz w:val="24"/>
                <w:szCs w:val="24"/>
                <w:lang w:eastAsia="id-ID"/>
              </w:rPr>
              <w:t>Return on Asset</w:t>
            </w:r>
            <w:r>
              <w:rPr>
                <w:rFonts w:ascii="Times New Roman" w:eastAsia="Times New Roman" w:hAnsi="Times New Roman"/>
                <w:sz w:val="24"/>
                <w:szCs w:val="24"/>
                <w:lang w:eastAsia="id-ID"/>
              </w:rPr>
              <w:t xml:space="preserve"> (ROA)</w:t>
            </w:r>
          </w:p>
        </w:tc>
        <w:tc>
          <w:tcPr>
            <w:tcW w:w="2596"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Merupakan ukuran efektifitas perusahaan di dalam menghasilkan keuntungan dengan memanfaatkan aktiva yang dimilikinya </w:t>
            </w:r>
          </w:p>
        </w:tc>
        <w:tc>
          <w:tcPr>
            <w:tcW w:w="1134" w:type="dxa"/>
          </w:tcPr>
          <w:p w:rsidR="00E64699" w:rsidRDefault="00E64699" w:rsidP="00E64699">
            <w:pPr>
              <w:spacing w:line="240" w:lineRule="auto"/>
              <w:jc w:val="center"/>
            </w:pPr>
            <w:r w:rsidRPr="002E0001">
              <w:rPr>
                <w:rFonts w:ascii="Times New Roman" w:eastAsia="Times New Roman" w:hAnsi="Times New Roman"/>
                <w:sz w:val="24"/>
                <w:szCs w:val="24"/>
                <w:lang w:eastAsia="id-ID"/>
              </w:rPr>
              <w:t>Rasio</w:t>
            </w:r>
          </w:p>
        </w:tc>
        <w:tc>
          <w:tcPr>
            <w:tcW w:w="4253" w:type="dxa"/>
          </w:tcPr>
          <w:p w:rsidR="00E64699" w:rsidRDefault="00E64699" w:rsidP="00E64699">
            <w:pPr>
              <w:spacing w:line="240" w:lineRule="auto"/>
              <w:jc w:val="both"/>
              <w:rPr>
                <w:rFonts w:ascii="Times New Roman" w:eastAsia="Times New Roman" w:hAnsi="Times New Roman"/>
                <w:sz w:val="24"/>
                <w:szCs w:val="24"/>
                <w:lang w:eastAsia="id-ID"/>
              </w:rPr>
            </w:pPr>
            <w:r w:rsidRPr="00567D61">
              <w:rPr>
                <w:rFonts w:ascii="Times New Roman" w:hAnsi="Times New Roman"/>
                <w:position w:val="-24"/>
                <w:sz w:val="24"/>
                <w:szCs w:val="24"/>
              </w:rPr>
              <w:object w:dxaOrig="3259" w:dyaOrig="620">
                <v:shape id="_x0000_i1057" type="#_x0000_t75" style="width:163pt;height:31pt;mso-position-horizontal-relative:page;mso-position-vertical-relative:page" o:ole="">
                  <v:imagedata r:id="rId12" o:title=""/>
                </v:shape>
                <o:OLEObject Type="Embed" ProgID="Equation.3" ShapeID="_x0000_i1057" DrawAspect="Content" ObjectID="_1489338537" r:id="rId13">
                  <o:FieldCodes>\* MERGEFORMAT</o:FieldCodes>
                </o:OLEObject>
              </w:object>
            </w:r>
          </w:p>
        </w:tc>
      </w:tr>
      <w:tr w:rsidR="00E64699" w:rsidTr="00123AB1">
        <w:tc>
          <w:tcPr>
            <w:tcW w:w="2791" w:type="dxa"/>
          </w:tcPr>
          <w:p w:rsidR="00E64699" w:rsidRDefault="00E64699" w:rsidP="00E64699">
            <w:pPr>
              <w:spacing w:line="240" w:lineRule="auto"/>
              <w:jc w:val="both"/>
              <w:rPr>
                <w:rFonts w:ascii="Times New Roman" w:eastAsia="Times New Roman" w:hAnsi="Times New Roman"/>
                <w:i/>
                <w:iCs/>
                <w:sz w:val="24"/>
                <w:szCs w:val="24"/>
                <w:lang w:eastAsia="id-ID"/>
              </w:rPr>
            </w:pPr>
            <w:r>
              <w:rPr>
                <w:rFonts w:ascii="Times New Roman" w:eastAsia="Times New Roman" w:hAnsi="Times New Roman"/>
                <w:i/>
                <w:iCs/>
                <w:sz w:val="24"/>
                <w:szCs w:val="24"/>
                <w:lang w:eastAsia="id-ID"/>
              </w:rPr>
              <w:t xml:space="preserve">Debt to Equity Ratio </w:t>
            </w:r>
            <w:r>
              <w:rPr>
                <w:rFonts w:ascii="Times New Roman" w:eastAsia="Times New Roman" w:hAnsi="Times New Roman"/>
                <w:sz w:val="24"/>
                <w:szCs w:val="24"/>
                <w:lang w:eastAsia="id-ID"/>
              </w:rPr>
              <w:t>(DER)</w:t>
            </w:r>
          </w:p>
        </w:tc>
        <w:tc>
          <w:tcPr>
            <w:tcW w:w="2596"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Merupakan perbandingan total hutang dengan total shareholder equity yang dimiliki perusahaan </w:t>
            </w:r>
          </w:p>
        </w:tc>
        <w:tc>
          <w:tcPr>
            <w:tcW w:w="1134" w:type="dxa"/>
          </w:tcPr>
          <w:p w:rsidR="00E64699" w:rsidRDefault="00E64699" w:rsidP="00E64699">
            <w:pPr>
              <w:spacing w:line="240" w:lineRule="auto"/>
              <w:jc w:val="center"/>
            </w:pPr>
            <w:r w:rsidRPr="002E0001">
              <w:rPr>
                <w:rFonts w:ascii="Times New Roman" w:eastAsia="Times New Roman" w:hAnsi="Times New Roman"/>
                <w:sz w:val="24"/>
                <w:szCs w:val="24"/>
                <w:lang w:eastAsia="id-ID"/>
              </w:rPr>
              <w:t>Rasio</w:t>
            </w:r>
          </w:p>
        </w:tc>
        <w:tc>
          <w:tcPr>
            <w:tcW w:w="4253" w:type="dxa"/>
          </w:tcPr>
          <w:p w:rsidR="00E64699" w:rsidRDefault="00E64699" w:rsidP="00E64699">
            <w:pPr>
              <w:spacing w:line="240" w:lineRule="auto"/>
              <w:jc w:val="both"/>
              <w:rPr>
                <w:rFonts w:ascii="Times New Roman" w:hAnsi="Times New Roman"/>
                <w:sz w:val="24"/>
                <w:szCs w:val="24"/>
              </w:rPr>
            </w:pPr>
            <w:r w:rsidRPr="00567D61">
              <w:rPr>
                <w:rFonts w:ascii="Times New Roman" w:hAnsi="Times New Roman"/>
                <w:position w:val="-28"/>
                <w:sz w:val="24"/>
                <w:szCs w:val="24"/>
              </w:rPr>
              <w:object w:dxaOrig="3199" w:dyaOrig="660">
                <v:shape id="_x0000_i1058" type="#_x0000_t75" style="width:160pt;height:33pt;mso-position-horizontal-relative:page;mso-position-vertical-relative:page" o:ole="">
                  <v:imagedata r:id="rId14" o:title=""/>
                </v:shape>
                <o:OLEObject Type="Embed" ProgID="Equation.3" ShapeID="_x0000_i1058" DrawAspect="Content" ObjectID="_1489338538" r:id="rId15">
                  <o:FieldCodes>\* MERGEFORMAT</o:FieldCodes>
                </o:OLEObject>
              </w:object>
            </w:r>
            <w:r>
              <w:rPr>
                <w:rFonts w:ascii="Times New Roman" w:hAnsi="Times New Roman"/>
                <w:sz w:val="24"/>
                <w:szCs w:val="24"/>
              </w:rPr>
              <w:t>x100%</w:t>
            </w:r>
          </w:p>
          <w:p w:rsidR="00E64699" w:rsidRDefault="00E64699" w:rsidP="00E64699">
            <w:pPr>
              <w:spacing w:line="240" w:lineRule="auto"/>
              <w:jc w:val="both"/>
              <w:rPr>
                <w:rFonts w:ascii="Times New Roman" w:eastAsia="Times New Roman" w:hAnsi="Times New Roman"/>
                <w:sz w:val="24"/>
                <w:szCs w:val="24"/>
                <w:lang w:eastAsia="id-ID"/>
              </w:rPr>
            </w:pPr>
          </w:p>
        </w:tc>
      </w:tr>
      <w:tr w:rsidR="00E64699" w:rsidTr="00123AB1">
        <w:tc>
          <w:tcPr>
            <w:tcW w:w="2791"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Pertumbuhan </w:t>
            </w:r>
            <w:r>
              <w:rPr>
                <w:rFonts w:ascii="Times New Roman" w:eastAsia="Times New Roman" w:hAnsi="Times New Roman"/>
                <w:i/>
                <w:iCs/>
                <w:sz w:val="24"/>
                <w:szCs w:val="24"/>
                <w:lang w:eastAsia="id-ID"/>
              </w:rPr>
              <w:t>Asset (G</w:t>
            </w:r>
            <w:r>
              <w:rPr>
                <w:rFonts w:ascii="Times New Roman" w:eastAsia="Times New Roman" w:hAnsi="Times New Roman"/>
                <w:i/>
                <w:iCs/>
                <w:sz w:val="24"/>
                <w:szCs w:val="24"/>
                <w:lang w:val="id-ID" w:eastAsia="id-ID"/>
              </w:rPr>
              <w:t>rowth</w:t>
            </w:r>
            <w:r>
              <w:rPr>
                <w:rFonts w:ascii="Times New Roman" w:eastAsia="Times New Roman" w:hAnsi="Times New Roman"/>
                <w:i/>
                <w:iCs/>
                <w:sz w:val="24"/>
                <w:szCs w:val="24"/>
                <w:lang w:eastAsia="id-ID"/>
              </w:rPr>
              <w:t>)</w:t>
            </w:r>
          </w:p>
        </w:tc>
        <w:tc>
          <w:tcPr>
            <w:tcW w:w="2596"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Rasio antara total asset sekarang dikurangi dengan total asset tahun sebelumnya terhadap total asset sebelumnya</w:t>
            </w:r>
          </w:p>
        </w:tc>
        <w:tc>
          <w:tcPr>
            <w:tcW w:w="1134" w:type="dxa"/>
          </w:tcPr>
          <w:p w:rsidR="00E64699" w:rsidRDefault="00E64699" w:rsidP="00E64699">
            <w:pPr>
              <w:spacing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Rasio</w:t>
            </w:r>
          </w:p>
        </w:tc>
        <w:tc>
          <w:tcPr>
            <w:tcW w:w="4253" w:type="dxa"/>
          </w:tcPr>
          <w:p w:rsidR="00E64699" w:rsidRDefault="00E64699" w:rsidP="00E64699">
            <w:pPr>
              <w:spacing w:line="240" w:lineRule="auto"/>
              <w:jc w:val="both"/>
              <w:rPr>
                <w:rFonts w:ascii="Times New Roman" w:eastAsia="Times New Roman" w:hAnsi="Times New Roman"/>
                <w:sz w:val="24"/>
                <w:szCs w:val="24"/>
                <w:lang w:eastAsia="id-ID"/>
              </w:rPr>
            </w:pPr>
            <w:r w:rsidRPr="00567D61">
              <w:rPr>
                <w:rFonts w:ascii="Times New Roman" w:hAnsi="Times New Roman"/>
                <w:b/>
                <w:position w:val="-28"/>
                <w:sz w:val="24"/>
                <w:szCs w:val="24"/>
              </w:rPr>
              <w:object w:dxaOrig="4099" w:dyaOrig="660">
                <v:shape id="_x0000_i1059" type="#_x0000_t75" style="width:205pt;height:33pt;mso-position-horizontal-relative:page;mso-position-vertical-relative:page" o:ole="">
                  <v:imagedata r:id="rId16" o:title=""/>
                </v:shape>
                <o:OLEObject Type="Embed" ProgID="Equation.3" ShapeID="_x0000_i1059" DrawAspect="Content" ObjectID="_1489338539" r:id="rId17">
                  <o:FieldCodes>\* MERGEFORMAT</o:FieldCodes>
                </o:OLEObject>
              </w:object>
            </w:r>
          </w:p>
        </w:tc>
      </w:tr>
      <w:tr w:rsidR="00E64699" w:rsidTr="00123AB1">
        <w:tc>
          <w:tcPr>
            <w:tcW w:w="2791"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Ukuran Perusahaan (</w:t>
            </w:r>
            <w:r>
              <w:rPr>
                <w:rFonts w:ascii="Times New Roman" w:eastAsia="Times New Roman" w:hAnsi="Times New Roman"/>
                <w:i/>
                <w:iCs/>
                <w:sz w:val="24"/>
                <w:szCs w:val="24"/>
                <w:lang w:eastAsia="id-ID"/>
              </w:rPr>
              <w:t>S</w:t>
            </w:r>
            <w:r>
              <w:rPr>
                <w:rFonts w:ascii="Times New Roman" w:eastAsia="Times New Roman" w:hAnsi="Times New Roman"/>
                <w:i/>
                <w:iCs/>
                <w:sz w:val="24"/>
                <w:szCs w:val="24"/>
                <w:lang w:val="id-ID" w:eastAsia="id-ID"/>
              </w:rPr>
              <w:t>ize</w:t>
            </w:r>
            <w:r>
              <w:rPr>
                <w:rFonts w:ascii="Times New Roman" w:eastAsia="Times New Roman" w:hAnsi="Times New Roman"/>
                <w:i/>
                <w:iCs/>
                <w:sz w:val="24"/>
                <w:szCs w:val="24"/>
                <w:lang w:eastAsia="id-ID"/>
              </w:rPr>
              <w:t>)</w:t>
            </w:r>
          </w:p>
        </w:tc>
        <w:tc>
          <w:tcPr>
            <w:tcW w:w="2596" w:type="dxa"/>
          </w:tcPr>
          <w:p w:rsidR="00E64699" w:rsidRDefault="00E64699" w:rsidP="00E64699">
            <w:pPr>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Merupakan ukuran dari besarnya jumlah seluruh penjualan yang dimiliki perusahaan</w:t>
            </w:r>
          </w:p>
        </w:tc>
        <w:tc>
          <w:tcPr>
            <w:tcW w:w="1134" w:type="dxa"/>
          </w:tcPr>
          <w:p w:rsidR="00E64699" w:rsidRPr="0042293A" w:rsidRDefault="00E64699" w:rsidP="00E64699">
            <w:pPr>
              <w:spacing w:line="240" w:lineRule="auto"/>
              <w:jc w:val="both"/>
              <w:rPr>
                <w:rFonts w:ascii="Times New Roman" w:eastAsia="Times New Roman" w:hAnsi="Times New Roman"/>
                <w:iCs/>
                <w:sz w:val="24"/>
                <w:szCs w:val="24"/>
                <w:lang w:eastAsia="id-ID"/>
              </w:rPr>
            </w:pPr>
            <w:r>
              <w:rPr>
                <w:rFonts w:ascii="Times New Roman" w:eastAsia="Times New Roman" w:hAnsi="Times New Roman"/>
                <w:iCs/>
                <w:sz w:val="24"/>
                <w:szCs w:val="24"/>
                <w:lang w:eastAsia="id-ID"/>
              </w:rPr>
              <w:t>Nominal</w:t>
            </w:r>
          </w:p>
        </w:tc>
        <w:tc>
          <w:tcPr>
            <w:tcW w:w="4253" w:type="dxa"/>
          </w:tcPr>
          <w:p w:rsidR="00E64699" w:rsidRPr="008B2A95" w:rsidRDefault="00E64699" w:rsidP="00E64699">
            <w:pPr>
              <w:spacing w:line="240" w:lineRule="auto"/>
              <w:jc w:val="both"/>
              <w:rPr>
                <w:rFonts w:ascii="Times New Roman" w:eastAsia="Times New Roman" w:hAnsi="Times New Roman"/>
                <w:i/>
                <w:iCs/>
                <w:sz w:val="24"/>
                <w:szCs w:val="24"/>
                <w:lang w:val="id-ID" w:eastAsia="id-ID"/>
              </w:rPr>
            </w:pPr>
            <w:r>
              <w:rPr>
                <w:rFonts w:ascii="Times New Roman" w:eastAsia="Times New Roman" w:hAnsi="Times New Roman"/>
                <w:iCs/>
                <w:sz w:val="24"/>
                <w:szCs w:val="24"/>
                <w:lang w:val="id-ID" w:eastAsia="id-ID"/>
              </w:rPr>
              <w:t>Ln</w:t>
            </w:r>
            <w:r>
              <w:rPr>
                <w:rFonts w:ascii="Times New Roman" w:eastAsia="Times New Roman" w:hAnsi="Times New Roman"/>
                <w:i/>
                <w:iCs/>
                <w:sz w:val="24"/>
                <w:szCs w:val="24"/>
                <w:lang w:val="id-ID" w:eastAsia="id-ID"/>
              </w:rPr>
              <w:t>OfNetSales</w:t>
            </w:r>
          </w:p>
        </w:tc>
      </w:tr>
    </w:tbl>
    <w:p w:rsidR="00E64699" w:rsidRDefault="00E64699" w:rsidP="008F6A9D">
      <w:pPr>
        <w:pStyle w:val="BodyTextIndent3"/>
        <w:spacing w:line="240" w:lineRule="auto"/>
        <w:ind w:left="0"/>
        <w:jc w:val="both"/>
        <w:rPr>
          <w:rFonts w:ascii="Times New Roman" w:hAnsi="Times New Roman"/>
          <w:b/>
          <w:color w:val="000000"/>
          <w:sz w:val="24"/>
          <w:szCs w:val="24"/>
          <w:lang w:val="id-ID"/>
        </w:rPr>
      </w:pPr>
    </w:p>
    <w:p w:rsidR="00E64699" w:rsidRDefault="00E64699" w:rsidP="008F6A9D">
      <w:pPr>
        <w:pStyle w:val="BodyTextIndent3"/>
        <w:spacing w:line="240" w:lineRule="auto"/>
        <w:ind w:left="0"/>
        <w:jc w:val="both"/>
        <w:rPr>
          <w:rFonts w:ascii="Times New Roman" w:hAnsi="Times New Roman"/>
          <w:b/>
          <w:color w:val="000000"/>
          <w:sz w:val="24"/>
          <w:szCs w:val="24"/>
          <w:lang w:val="id-ID"/>
        </w:rPr>
      </w:pPr>
    </w:p>
    <w:p w:rsidR="00E64699" w:rsidRDefault="00E64699" w:rsidP="008F6A9D">
      <w:pPr>
        <w:pStyle w:val="BodyTextIndent3"/>
        <w:spacing w:line="240" w:lineRule="auto"/>
        <w:ind w:left="0"/>
        <w:jc w:val="both"/>
        <w:rPr>
          <w:rFonts w:ascii="Times New Roman" w:hAnsi="Times New Roman"/>
          <w:b/>
          <w:color w:val="000000"/>
          <w:sz w:val="24"/>
          <w:szCs w:val="24"/>
          <w:lang w:val="id-ID"/>
        </w:rPr>
      </w:pPr>
    </w:p>
    <w:p w:rsidR="00E64699" w:rsidRDefault="00E64699" w:rsidP="008F6A9D">
      <w:pPr>
        <w:pStyle w:val="BodyTextIndent3"/>
        <w:spacing w:line="240" w:lineRule="auto"/>
        <w:ind w:left="0"/>
        <w:jc w:val="both"/>
        <w:rPr>
          <w:rFonts w:ascii="Times New Roman" w:hAnsi="Times New Roman"/>
          <w:b/>
          <w:color w:val="000000"/>
          <w:sz w:val="24"/>
          <w:szCs w:val="24"/>
          <w:lang w:val="id-ID"/>
        </w:rPr>
      </w:pPr>
    </w:p>
    <w:p w:rsidR="00E64699" w:rsidRDefault="00E64699" w:rsidP="008F6A9D">
      <w:pPr>
        <w:pStyle w:val="BodyTextIndent3"/>
        <w:spacing w:line="240" w:lineRule="auto"/>
        <w:ind w:left="0"/>
        <w:jc w:val="both"/>
        <w:rPr>
          <w:rFonts w:ascii="Times New Roman" w:hAnsi="Times New Roman"/>
          <w:b/>
          <w:color w:val="000000"/>
          <w:sz w:val="24"/>
          <w:szCs w:val="24"/>
          <w:lang w:val="id-ID"/>
        </w:rPr>
        <w:sectPr w:rsidR="00E64699" w:rsidSect="00E64699">
          <w:type w:val="continuous"/>
          <w:pgSz w:w="12240" w:h="15840"/>
          <w:pgMar w:top="2268" w:right="1701" w:bottom="1701" w:left="2268" w:header="709" w:footer="709" w:gutter="0"/>
          <w:cols w:space="720"/>
          <w:docGrid w:linePitch="360"/>
        </w:sectPr>
      </w:pPr>
    </w:p>
    <w:p w:rsidR="008F6A9D" w:rsidRDefault="008F6A9D" w:rsidP="008F6A9D">
      <w:pPr>
        <w:pStyle w:val="BodyTextIndent3"/>
        <w:spacing w:line="240" w:lineRule="auto"/>
        <w:ind w:left="0"/>
        <w:jc w:val="both"/>
        <w:rPr>
          <w:rFonts w:ascii="Times New Roman" w:hAnsi="Times New Roman"/>
          <w:b/>
          <w:color w:val="000000"/>
          <w:sz w:val="24"/>
          <w:szCs w:val="24"/>
          <w:lang w:val="id-ID"/>
        </w:rPr>
      </w:pPr>
      <w:r>
        <w:rPr>
          <w:rFonts w:ascii="Times New Roman" w:hAnsi="Times New Roman"/>
          <w:b/>
          <w:color w:val="000000"/>
          <w:sz w:val="24"/>
          <w:szCs w:val="24"/>
          <w:lang w:val="id-ID"/>
        </w:rPr>
        <w:lastRenderedPageBreak/>
        <w:t>Analisis Data</w:t>
      </w:r>
    </w:p>
    <w:p w:rsidR="007608F4" w:rsidRDefault="008F6A9D" w:rsidP="007608F4">
      <w:pPr>
        <w:pStyle w:val="BodyTextIndent3"/>
        <w:spacing w:line="240" w:lineRule="auto"/>
        <w:ind w:left="0" w:firstLine="720"/>
        <w:jc w:val="both"/>
        <w:rPr>
          <w:rFonts w:ascii="Times New Roman" w:hAnsi="Times New Roman"/>
          <w:color w:val="000000"/>
          <w:sz w:val="24"/>
          <w:szCs w:val="24"/>
          <w:lang w:val="id-ID"/>
        </w:rPr>
      </w:pPr>
      <w:r>
        <w:rPr>
          <w:rFonts w:ascii="Times New Roman" w:hAnsi="Times New Roman"/>
          <w:color w:val="000000"/>
          <w:sz w:val="24"/>
          <w:szCs w:val="24"/>
          <w:lang w:val="id-ID"/>
        </w:rPr>
        <w:t>Penelitian ini bertujuan untuk menganalisis faktor-faktor yang mempengaruhi DPR pada</w:t>
      </w:r>
      <w:r w:rsidR="007608F4">
        <w:rPr>
          <w:rFonts w:ascii="Times New Roman" w:hAnsi="Times New Roman"/>
          <w:color w:val="000000"/>
          <w:sz w:val="24"/>
          <w:szCs w:val="24"/>
          <w:lang w:val="id-ID"/>
        </w:rPr>
        <w:t xml:space="preserve"> perusahaan non keuangan yang listing di BEI. Pengujian dilakukan dengan menggunakan analisis regresi </w:t>
      </w:r>
      <w:r w:rsidR="007608F4">
        <w:rPr>
          <w:rFonts w:ascii="Times New Roman" w:hAnsi="Times New Roman"/>
          <w:color w:val="000000"/>
          <w:sz w:val="24"/>
          <w:szCs w:val="24"/>
          <w:lang w:val="id-ID"/>
        </w:rPr>
        <w:lastRenderedPageBreak/>
        <w:t xml:space="preserve">berganda. Persamaan yang digunakan yaitu: </w:t>
      </w:r>
    </w:p>
    <w:p w:rsidR="007608F4" w:rsidRDefault="007608F4" w:rsidP="007608F4">
      <w:pPr>
        <w:spacing w:line="480" w:lineRule="auto"/>
        <w:ind w:firstLine="720"/>
        <w:jc w:val="both"/>
        <w:rPr>
          <w:rFonts w:ascii="Times New Roman" w:hAnsi="Times New Roman"/>
          <w:sz w:val="24"/>
          <w:szCs w:val="24"/>
        </w:rPr>
      </w:pPr>
      <w:r>
        <w:rPr>
          <w:rFonts w:ascii="Times New Roman" w:hAnsi="Times New Roman"/>
          <w:sz w:val="24"/>
          <w:szCs w:val="24"/>
        </w:rPr>
        <w:t>DPR</w:t>
      </w:r>
      <w:proofErr w:type="gramStart"/>
      <w:r>
        <w:rPr>
          <w:rFonts w:ascii="Times New Roman" w:hAnsi="Times New Roman"/>
          <w:sz w:val="24"/>
          <w:szCs w:val="24"/>
        </w:rPr>
        <w:t xml:space="preserve">=  </w:t>
      </w:r>
      <w:r>
        <w:rPr>
          <w:rFonts w:ascii="Times New Roman" w:hAnsi="Times New Roman"/>
          <w:i/>
          <w:sz w:val="24"/>
          <w:szCs w:val="24"/>
        </w:rPr>
        <w:t>α</w:t>
      </w:r>
      <w:proofErr w:type="gramEnd"/>
      <w:r>
        <w:rPr>
          <w:rFonts w:ascii="Times New Roman" w:hAnsi="Times New Roman"/>
          <w:i/>
          <w:sz w:val="24"/>
          <w:szCs w:val="24"/>
          <w:vertAlign w:val="subscript"/>
        </w:rPr>
        <w:t>+</w:t>
      </w:r>
      <w:r>
        <w:rPr>
          <w:rFonts w:ascii="Times New Roman" w:hAnsi="Times New Roman"/>
          <w:sz w:val="24"/>
          <w:szCs w:val="24"/>
        </w:rPr>
        <w:t>β</w:t>
      </w:r>
      <w:r>
        <w:rPr>
          <w:rFonts w:ascii="Times New Roman" w:hAnsi="Times New Roman"/>
          <w:sz w:val="24"/>
          <w:szCs w:val="24"/>
          <w:vertAlign w:val="subscript"/>
        </w:rPr>
        <w:t>1</w:t>
      </w:r>
      <w:r>
        <w:rPr>
          <w:rFonts w:ascii="Times New Roman" w:hAnsi="Times New Roman"/>
          <w:sz w:val="24"/>
          <w:szCs w:val="24"/>
        </w:rPr>
        <w:t>IO+β</w:t>
      </w:r>
      <w:r>
        <w:rPr>
          <w:rFonts w:ascii="Times New Roman" w:hAnsi="Times New Roman"/>
          <w:sz w:val="24"/>
          <w:szCs w:val="24"/>
          <w:vertAlign w:val="subscript"/>
        </w:rPr>
        <w:t>2</w:t>
      </w:r>
      <w:r>
        <w:rPr>
          <w:rFonts w:ascii="Times New Roman" w:hAnsi="Times New Roman"/>
          <w:sz w:val="24"/>
          <w:szCs w:val="24"/>
        </w:rPr>
        <w:t>ROA+β</w:t>
      </w:r>
      <w:r>
        <w:rPr>
          <w:rFonts w:ascii="Times New Roman" w:hAnsi="Times New Roman"/>
          <w:sz w:val="24"/>
          <w:szCs w:val="24"/>
          <w:vertAlign w:val="subscript"/>
        </w:rPr>
        <w:t>3</w:t>
      </w:r>
      <w:r>
        <w:rPr>
          <w:rFonts w:ascii="Times New Roman" w:hAnsi="Times New Roman"/>
          <w:sz w:val="24"/>
          <w:szCs w:val="24"/>
        </w:rPr>
        <w:t>DER+β</w:t>
      </w:r>
      <w:r>
        <w:rPr>
          <w:rFonts w:ascii="Times New Roman" w:hAnsi="Times New Roman"/>
          <w:sz w:val="24"/>
          <w:szCs w:val="24"/>
          <w:vertAlign w:val="subscript"/>
        </w:rPr>
        <w:t>4</w:t>
      </w:r>
      <w:r>
        <w:rPr>
          <w:rFonts w:ascii="Times New Roman" w:hAnsi="Times New Roman"/>
          <w:sz w:val="24"/>
          <w:szCs w:val="24"/>
        </w:rPr>
        <w:t>GROWTH+β</w:t>
      </w:r>
      <w:r>
        <w:rPr>
          <w:rFonts w:ascii="Times New Roman" w:hAnsi="Times New Roman"/>
          <w:sz w:val="24"/>
          <w:szCs w:val="24"/>
          <w:vertAlign w:val="subscript"/>
        </w:rPr>
        <w:t>5</w:t>
      </w:r>
      <w:r>
        <w:rPr>
          <w:rFonts w:ascii="Times New Roman" w:hAnsi="Times New Roman"/>
          <w:sz w:val="24"/>
          <w:szCs w:val="24"/>
        </w:rPr>
        <w:t>SIZE+ε</w:t>
      </w:r>
    </w:p>
    <w:p w:rsidR="00E64699" w:rsidRDefault="00E64699" w:rsidP="00423963">
      <w:pPr>
        <w:pStyle w:val="BodyTextIndent3"/>
        <w:spacing w:line="240" w:lineRule="auto"/>
        <w:ind w:left="0"/>
        <w:jc w:val="both"/>
        <w:rPr>
          <w:rFonts w:ascii="Times New Roman" w:hAnsi="Times New Roman"/>
          <w:b/>
          <w:color w:val="000000"/>
          <w:sz w:val="24"/>
          <w:szCs w:val="24"/>
          <w:lang w:val="id-ID"/>
        </w:rPr>
        <w:sectPr w:rsidR="00E64699" w:rsidSect="00E64699">
          <w:type w:val="continuous"/>
          <w:pgSz w:w="12240" w:h="15840"/>
          <w:pgMar w:top="2268" w:right="1701" w:bottom="1701" w:left="2268" w:header="709" w:footer="709" w:gutter="0"/>
          <w:cols w:num="2" w:space="720"/>
          <w:docGrid w:linePitch="360"/>
        </w:sectPr>
      </w:pPr>
    </w:p>
    <w:p w:rsidR="00423963" w:rsidRDefault="007608F4" w:rsidP="00423963">
      <w:pPr>
        <w:pStyle w:val="BodyTextIndent3"/>
        <w:spacing w:line="240" w:lineRule="auto"/>
        <w:ind w:left="0"/>
        <w:jc w:val="both"/>
        <w:rPr>
          <w:rFonts w:ascii="Times New Roman" w:hAnsi="Times New Roman"/>
          <w:b/>
          <w:color w:val="000000"/>
          <w:sz w:val="24"/>
          <w:szCs w:val="24"/>
          <w:lang w:val="id-ID"/>
        </w:rPr>
      </w:pPr>
      <w:r>
        <w:rPr>
          <w:rFonts w:ascii="Times New Roman" w:hAnsi="Times New Roman"/>
          <w:b/>
          <w:color w:val="000000"/>
          <w:sz w:val="24"/>
          <w:szCs w:val="24"/>
          <w:lang w:val="id-ID"/>
        </w:rPr>
        <w:lastRenderedPageBreak/>
        <w:t>Hasil</w:t>
      </w:r>
      <w:r w:rsidR="00423963">
        <w:rPr>
          <w:rFonts w:ascii="Times New Roman" w:hAnsi="Times New Roman"/>
          <w:b/>
          <w:color w:val="000000"/>
          <w:sz w:val="24"/>
          <w:szCs w:val="24"/>
          <w:lang w:val="id-ID"/>
        </w:rPr>
        <w:t xml:space="preserve"> Pengujian Hipotesis dan Pembahasan</w:t>
      </w:r>
    </w:p>
    <w:tbl>
      <w:tblPr>
        <w:tblStyle w:val="TableGrid"/>
        <w:tblW w:w="0" w:type="auto"/>
        <w:tblLook w:val="04A0"/>
      </w:tblPr>
      <w:tblGrid>
        <w:gridCol w:w="608"/>
        <w:gridCol w:w="1510"/>
        <w:gridCol w:w="1198"/>
        <w:gridCol w:w="1897"/>
        <w:gridCol w:w="1697"/>
        <w:gridCol w:w="1577"/>
      </w:tblGrid>
      <w:tr w:rsidR="00423963" w:rsidRPr="00423963" w:rsidTr="00423963">
        <w:tc>
          <w:tcPr>
            <w:tcW w:w="1414" w:type="dxa"/>
          </w:tcPr>
          <w:p w:rsidR="00423963" w:rsidRPr="00423963" w:rsidRDefault="00423963" w:rsidP="00423963">
            <w:pPr>
              <w:pStyle w:val="BodyTextIndent3"/>
              <w:spacing w:line="240" w:lineRule="auto"/>
              <w:ind w:left="0"/>
              <w:jc w:val="center"/>
              <w:rPr>
                <w:rFonts w:ascii="Times New Roman" w:hAnsi="Times New Roman"/>
                <w:b/>
                <w:color w:val="000000"/>
                <w:sz w:val="24"/>
                <w:szCs w:val="24"/>
                <w:lang w:val="id-ID"/>
              </w:rPr>
            </w:pPr>
            <w:r>
              <w:rPr>
                <w:rFonts w:ascii="Times New Roman" w:hAnsi="Times New Roman"/>
                <w:b/>
                <w:color w:val="000000"/>
                <w:sz w:val="24"/>
                <w:szCs w:val="24"/>
                <w:lang w:val="id-ID"/>
              </w:rPr>
              <w:t>NO</w:t>
            </w:r>
          </w:p>
        </w:tc>
        <w:tc>
          <w:tcPr>
            <w:tcW w:w="1414" w:type="dxa"/>
          </w:tcPr>
          <w:p w:rsidR="00423963" w:rsidRPr="00423963" w:rsidRDefault="00423963" w:rsidP="00423963">
            <w:pPr>
              <w:pStyle w:val="BodyTextIndent3"/>
              <w:spacing w:line="240" w:lineRule="auto"/>
              <w:ind w:left="0"/>
              <w:jc w:val="center"/>
              <w:rPr>
                <w:rFonts w:ascii="Times New Roman" w:hAnsi="Times New Roman"/>
                <w:b/>
                <w:color w:val="000000"/>
                <w:sz w:val="24"/>
                <w:szCs w:val="24"/>
                <w:lang w:val="id-ID"/>
              </w:rPr>
            </w:pPr>
            <w:r>
              <w:rPr>
                <w:rFonts w:ascii="Times New Roman" w:hAnsi="Times New Roman"/>
                <w:b/>
                <w:color w:val="000000"/>
                <w:sz w:val="24"/>
                <w:szCs w:val="24"/>
                <w:lang w:val="id-ID"/>
              </w:rPr>
              <w:t>HIPOTESIS</w:t>
            </w:r>
          </w:p>
        </w:tc>
        <w:tc>
          <w:tcPr>
            <w:tcW w:w="1414" w:type="dxa"/>
          </w:tcPr>
          <w:p w:rsidR="00423963" w:rsidRPr="00423963" w:rsidRDefault="00423963" w:rsidP="000C5144">
            <w:pPr>
              <w:pStyle w:val="BodyTextIndent3"/>
              <w:spacing w:line="240" w:lineRule="auto"/>
              <w:ind w:left="0"/>
              <w:jc w:val="center"/>
              <w:rPr>
                <w:rFonts w:ascii="Times New Roman" w:hAnsi="Times New Roman"/>
                <w:b/>
                <w:color w:val="000000"/>
                <w:sz w:val="24"/>
                <w:szCs w:val="24"/>
                <w:lang w:val="id-ID"/>
              </w:rPr>
            </w:pPr>
            <w:r>
              <w:rPr>
                <w:rFonts w:ascii="Times New Roman" w:hAnsi="Times New Roman"/>
                <w:b/>
                <w:color w:val="000000"/>
                <w:sz w:val="24"/>
                <w:szCs w:val="24"/>
                <w:lang w:val="id-ID"/>
              </w:rPr>
              <w:t>t HITUNG</w:t>
            </w:r>
          </w:p>
        </w:tc>
        <w:tc>
          <w:tcPr>
            <w:tcW w:w="1415" w:type="dxa"/>
          </w:tcPr>
          <w:p w:rsidR="00423963" w:rsidRPr="00423963" w:rsidRDefault="00423963" w:rsidP="000C5144">
            <w:pPr>
              <w:pStyle w:val="BodyTextIndent3"/>
              <w:spacing w:line="240" w:lineRule="auto"/>
              <w:ind w:left="0"/>
              <w:jc w:val="center"/>
              <w:rPr>
                <w:rFonts w:ascii="Times New Roman" w:hAnsi="Times New Roman"/>
                <w:b/>
                <w:color w:val="000000"/>
                <w:sz w:val="24"/>
                <w:szCs w:val="24"/>
                <w:lang w:val="id-ID"/>
              </w:rPr>
            </w:pPr>
            <w:r>
              <w:rPr>
                <w:rFonts w:ascii="Times New Roman" w:hAnsi="Times New Roman"/>
                <w:b/>
                <w:color w:val="000000"/>
                <w:sz w:val="24"/>
                <w:szCs w:val="24"/>
                <w:lang w:val="id-ID"/>
              </w:rPr>
              <w:t>SIGNIFIKANSI</w:t>
            </w:r>
          </w:p>
        </w:tc>
        <w:tc>
          <w:tcPr>
            <w:tcW w:w="1415" w:type="dxa"/>
          </w:tcPr>
          <w:p w:rsidR="00423963" w:rsidRPr="00423963" w:rsidRDefault="00423963" w:rsidP="00423963">
            <w:pPr>
              <w:pStyle w:val="BodyTextIndent3"/>
              <w:spacing w:line="240" w:lineRule="auto"/>
              <w:ind w:left="0"/>
              <w:jc w:val="center"/>
              <w:rPr>
                <w:rFonts w:ascii="Times New Roman" w:hAnsi="Times New Roman"/>
                <w:b/>
                <w:color w:val="000000"/>
                <w:sz w:val="24"/>
                <w:szCs w:val="24"/>
                <w:lang w:val="id-ID"/>
              </w:rPr>
            </w:pPr>
            <w:r>
              <w:rPr>
                <w:rFonts w:ascii="Times New Roman" w:hAnsi="Times New Roman"/>
                <w:b/>
                <w:color w:val="000000"/>
                <w:sz w:val="24"/>
                <w:szCs w:val="24"/>
                <w:lang w:val="id-ID"/>
              </w:rPr>
              <w:t>KEPUTUSAN</w:t>
            </w:r>
          </w:p>
        </w:tc>
        <w:tc>
          <w:tcPr>
            <w:tcW w:w="1415" w:type="dxa"/>
          </w:tcPr>
          <w:p w:rsidR="00423963" w:rsidRPr="00423963" w:rsidRDefault="00423963" w:rsidP="00423963">
            <w:pPr>
              <w:pStyle w:val="BodyTextIndent3"/>
              <w:spacing w:line="240" w:lineRule="auto"/>
              <w:ind w:left="0"/>
              <w:jc w:val="center"/>
              <w:rPr>
                <w:rFonts w:ascii="Times New Roman" w:hAnsi="Times New Roman"/>
                <w:b/>
                <w:color w:val="000000"/>
                <w:sz w:val="24"/>
                <w:szCs w:val="24"/>
                <w:lang w:val="id-ID"/>
              </w:rPr>
            </w:pPr>
            <w:r>
              <w:rPr>
                <w:rFonts w:ascii="Times New Roman" w:hAnsi="Times New Roman"/>
                <w:b/>
                <w:color w:val="000000"/>
                <w:sz w:val="24"/>
                <w:szCs w:val="24"/>
                <w:lang w:val="id-ID"/>
              </w:rPr>
              <w:t>TEORI</w:t>
            </w:r>
          </w:p>
        </w:tc>
      </w:tr>
      <w:tr w:rsidR="00423963" w:rsidTr="00423963">
        <w:tc>
          <w:tcPr>
            <w:tcW w:w="1414" w:type="dxa"/>
          </w:tcPr>
          <w:p w:rsidR="00423963" w:rsidRDefault="00423963" w:rsidP="00423963">
            <w:pPr>
              <w:pStyle w:val="BodyTextIndent3"/>
              <w:spacing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1414" w:type="dxa"/>
          </w:tcPr>
          <w:p w:rsid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Investor Institusional berpengaruh terhadap DPR</w:t>
            </w:r>
          </w:p>
        </w:tc>
        <w:tc>
          <w:tcPr>
            <w:tcW w:w="1414" w:type="dxa"/>
          </w:tcPr>
          <w:p w:rsid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1,327</w:t>
            </w:r>
          </w:p>
        </w:tc>
        <w:tc>
          <w:tcPr>
            <w:tcW w:w="1415" w:type="dxa"/>
          </w:tcPr>
          <w:p w:rsid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0,187</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DITOLAK</w:t>
            </w:r>
          </w:p>
        </w:tc>
        <w:tc>
          <w:tcPr>
            <w:tcW w:w="1415" w:type="dxa"/>
          </w:tcPr>
          <w:p w:rsidR="00423963" w:rsidRPr="00222825" w:rsidRDefault="00222825" w:rsidP="00423963">
            <w:pPr>
              <w:pStyle w:val="BodyTextIndent3"/>
              <w:spacing w:line="240" w:lineRule="auto"/>
              <w:ind w:left="0"/>
              <w:jc w:val="both"/>
              <w:rPr>
                <w:rFonts w:ascii="Times New Roman" w:hAnsi="Times New Roman"/>
                <w:i/>
                <w:color w:val="000000"/>
                <w:sz w:val="24"/>
                <w:szCs w:val="24"/>
                <w:lang w:val="id-ID"/>
              </w:rPr>
            </w:pPr>
            <w:r>
              <w:rPr>
                <w:rFonts w:ascii="Times New Roman" w:hAnsi="Times New Roman"/>
                <w:i/>
                <w:color w:val="000000"/>
                <w:sz w:val="24"/>
                <w:szCs w:val="24"/>
                <w:lang w:val="id-ID"/>
              </w:rPr>
              <w:t>AGENCY THEORY</w:t>
            </w:r>
          </w:p>
        </w:tc>
      </w:tr>
      <w:tr w:rsidR="00423963" w:rsidTr="00423963">
        <w:tc>
          <w:tcPr>
            <w:tcW w:w="1414" w:type="dxa"/>
          </w:tcPr>
          <w:p w:rsidR="00423963" w:rsidRDefault="00423963" w:rsidP="00423963">
            <w:pPr>
              <w:pStyle w:val="BodyTextIndent3"/>
              <w:spacing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2</w:t>
            </w:r>
          </w:p>
        </w:tc>
        <w:tc>
          <w:tcPr>
            <w:tcW w:w="1414" w:type="dxa"/>
          </w:tcPr>
          <w:p w:rsid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ROA berpengaruh terhadap DPR</w:t>
            </w:r>
          </w:p>
        </w:tc>
        <w:tc>
          <w:tcPr>
            <w:tcW w:w="1414" w:type="dxa"/>
          </w:tcPr>
          <w:p w:rsid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2,402</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0,021</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DITERIMA</w:t>
            </w:r>
          </w:p>
        </w:tc>
        <w:tc>
          <w:tcPr>
            <w:tcW w:w="1415" w:type="dxa"/>
          </w:tcPr>
          <w:p w:rsidR="00423963" w:rsidRPr="00222825" w:rsidRDefault="00222825" w:rsidP="00423963">
            <w:pPr>
              <w:pStyle w:val="BodyTextIndent3"/>
              <w:spacing w:line="240" w:lineRule="auto"/>
              <w:ind w:left="0"/>
              <w:jc w:val="both"/>
              <w:rPr>
                <w:rFonts w:ascii="Times New Roman" w:hAnsi="Times New Roman"/>
                <w:i/>
                <w:color w:val="000000"/>
                <w:sz w:val="24"/>
                <w:szCs w:val="24"/>
                <w:lang w:val="id-ID"/>
              </w:rPr>
            </w:pPr>
            <w:r>
              <w:rPr>
                <w:rFonts w:ascii="Times New Roman" w:hAnsi="Times New Roman"/>
                <w:i/>
                <w:color w:val="000000"/>
                <w:sz w:val="24"/>
                <w:szCs w:val="24"/>
                <w:lang w:val="id-ID"/>
              </w:rPr>
              <w:t>SIGNALLING THEORY</w:t>
            </w:r>
          </w:p>
        </w:tc>
      </w:tr>
      <w:tr w:rsidR="00423963" w:rsidTr="00423963">
        <w:tc>
          <w:tcPr>
            <w:tcW w:w="1414" w:type="dxa"/>
          </w:tcPr>
          <w:p w:rsidR="00423963" w:rsidRDefault="00423963" w:rsidP="00423963">
            <w:pPr>
              <w:pStyle w:val="BodyTextIndent3"/>
              <w:spacing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3</w:t>
            </w:r>
          </w:p>
        </w:tc>
        <w:tc>
          <w:tcPr>
            <w:tcW w:w="1414" w:type="dxa"/>
          </w:tcPr>
          <w:p w:rsid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DER berpengaruh terhadap DPR</w:t>
            </w:r>
          </w:p>
        </w:tc>
        <w:tc>
          <w:tcPr>
            <w:tcW w:w="1414"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-2,352</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0,028</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DITERIMA</w:t>
            </w:r>
          </w:p>
        </w:tc>
        <w:tc>
          <w:tcPr>
            <w:tcW w:w="1415" w:type="dxa"/>
          </w:tcPr>
          <w:p w:rsidR="00423963" w:rsidRPr="00222825" w:rsidRDefault="00222825" w:rsidP="00423963">
            <w:pPr>
              <w:pStyle w:val="BodyTextIndent3"/>
              <w:spacing w:line="240" w:lineRule="auto"/>
              <w:ind w:left="0"/>
              <w:jc w:val="both"/>
              <w:rPr>
                <w:rFonts w:ascii="Times New Roman" w:hAnsi="Times New Roman"/>
                <w:i/>
                <w:color w:val="000000"/>
                <w:sz w:val="24"/>
                <w:szCs w:val="24"/>
                <w:lang w:val="id-ID"/>
              </w:rPr>
            </w:pPr>
            <w:r w:rsidRPr="00222825">
              <w:rPr>
                <w:rFonts w:ascii="Times New Roman" w:hAnsi="Times New Roman"/>
                <w:i/>
                <w:color w:val="000000"/>
                <w:sz w:val="24"/>
                <w:szCs w:val="24"/>
                <w:lang w:val="id-ID"/>
              </w:rPr>
              <w:t>BALANCING THEORY</w:t>
            </w:r>
          </w:p>
        </w:tc>
      </w:tr>
      <w:tr w:rsidR="00423963" w:rsidTr="00423963">
        <w:tc>
          <w:tcPr>
            <w:tcW w:w="1414" w:type="dxa"/>
          </w:tcPr>
          <w:p w:rsidR="00423963" w:rsidRDefault="00423963" w:rsidP="00423963">
            <w:pPr>
              <w:pStyle w:val="BodyTextIndent3"/>
              <w:spacing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4</w:t>
            </w:r>
          </w:p>
        </w:tc>
        <w:tc>
          <w:tcPr>
            <w:tcW w:w="1414" w:type="dxa"/>
          </w:tcPr>
          <w:p w:rsidR="00423963" w:rsidRP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i/>
                <w:color w:val="000000"/>
                <w:sz w:val="24"/>
                <w:szCs w:val="24"/>
                <w:lang w:val="id-ID"/>
              </w:rPr>
              <w:t xml:space="preserve">Growth </w:t>
            </w:r>
            <w:r>
              <w:rPr>
                <w:rFonts w:ascii="Times New Roman" w:hAnsi="Times New Roman"/>
                <w:color w:val="000000"/>
                <w:sz w:val="24"/>
                <w:szCs w:val="24"/>
                <w:lang w:val="id-ID"/>
              </w:rPr>
              <w:t>berpengaruh terhadap DPR</w:t>
            </w:r>
          </w:p>
        </w:tc>
        <w:tc>
          <w:tcPr>
            <w:tcW w:w="1414"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2,795</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0,006</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DITERIMA</w:t>
            </w:r>
          </w:p>
        </w:tc>
        <w:tc>
          <w:tcPr>
            <w:tcW w:w="1415" w:type="dxa"/>
          </w:tcPr>
          <w:p w:rsidR="00423963" w:rsidRPr="00222825" w:rsidRDefault="00222825" w:rsidP="00423963">
            <w:pPr>
              <w:pStyle w:val="BodyTextIndent3"/>
              <w:spacing w:line="240" w:lineRule="auto"/>
              <w:ind w:left="0"/>
              <w:jc w:val="both"/>
              <w:rPr>
                <w:rFonts w:ascii="Times New Roman" w:hAnsi="Times New Roman"/>
                <w:i/>
                <w:color w:val="000000"/>
                <w:sz w:val="24"/>
                <w:szCs w:val="24"/>
                <w:lang w:val="id-ID"/>
              </w:rPr>
            </w:pPr>
            <w:r>
              <w:rPr>
                <w:rFonts w:ascii="Times New Roman" w:hAnsi="Times New Roman"/>
                <w:i/>
                <w:color w:val="000000"/>
                <w:sz w:val="24"/>
                <w:szCs w:val="24"/>
                <w:lang w:val="id-ID"/>
              </w:rPr>
              <w:t>RESIDUAL DIVIDEND THEORY</w:t>
            </w:r>
          </w:p>
        </w:tc>
      </w:tr>
      <w:tr w:rsidR="00423963" w:rsidTr="00423963">
        <w:tc>
          <w:tcPr>
            <w:tcW w:w="1414" w:type="dxa"/>
          </w:tcPr>
          <w:p w:rsidR="00423963" w:rsidRDefault="00423963" w:rsidP="00423963">
            <w:pPr>
              <w:pStyle w:val="BodyTextIndent3"/>
              <w:spacing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5</w:t>
            </w:r>
          </w:p>
        </w:tc>
        <w:tc>
          <w:tcPr>
            <w:tcW w:w="1414" w:type="dxa"/>
          </w:tcPr>
          <w:p w:rsidR="00423963" w:rsidRPr="00423963" w:rsidRDefault="00423963"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i/>
                <w:color w:val="000000"/>
                <w:sz w:val="24"/>
                <w:szCs w:val="24"/>
                <w:lang w:val="id-ID"/>
              </w:rPr>
              <w:t xml:space="preserve">Size </w:t>
            </w:r>
            <w:r>
              <w:rPr>
                <w:rFonts w:ascii="Times New Roman" w:hAnsi="Times New Roman"/>
                <w:color w:val="000000"/>
                <w:sz w:val="24"/>
                <w:szCs w:val="24"/>
                <w:lang w:val="id-ID"/>
              </w:rPr>
              <w:t>berpengaruh terhadap DPR</w:t>
            </w:r>
          </w:p>
        </w:tc>
        <w:tc>
          <w:tcPr>
            <w:tcW w:w="1414"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2,275</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0,032</w:t>
            </w:r>
          </w:p>
        </w:tc>
        <w:tc>
          <w:tcPr>
            <w:tcW w:w="1415" w:type="dxa"/>
          </w:tcPr>
          <w:p w:rsidR="00423963" w:rsidRDefault="00222825"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DITERIMA</w:t>
            </w:r>
          </w:p>
        </w:tc>
        <w:tc>
          <w:tcPr>
            <w:tcW w:w="1415" w:type="dxa"/>
          </w:tcPr>
          <w:p w:rsidR="00423963" w:rsidRDefault="00423963" w:rsidP="00423963">
            <w:pPr>
              <w:pStyle w:val="BodyTextIndent3"/>
              <w:spacing w:line="240" w:lineRule="auto"/>
              <w:ind w:left="0"/>
              <w:jc w:val="both"/>
              <w:rPr>
                <w:rFonts w:ascii="Times New Roman" w:hAnsi="Times New Roman"/>
                <w:color w:val="000000"/>
                <w:sz w:val="24"/>
                <w:szCs w:val="24"/>
                <w:lang w:val="id-ID"/>
              </w:rPr>
            </w:pPr>
          </w:p>
        </w:tc>
      </w:tr>
    </w:tbl>
    <w:p w:rsidR="000C5144" w:rsidRDefault="000C5144" w:rsidP="00423963">
      <w:pPr>
        <w:pStyle w:val="BodyTextIndent3"/>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Sumber: data sekunder yang telah diolah</w:t>
      </w:r>
    </w:p>
    <w:p w:rsidR="00E64699" w:rsidRDefault="000C5144" w:rsidP="00004D18">
      <w:pPr>
        <w:pStyle w:val="BodyTextIndent3"/>
        <w:spacing w:line="240" w:lineRule="auto"/>
        <w:ind w:left="0"/>
        <w:jc w:val="both"/>
        <w:rPr>
          <w:rFonts w:ascii="Times New Roman" w:hAnsi="Times New Roman"/>
          <w:sz w:val="24"/>
          <w:szCs w:val="24"/>
          <w:lang w:val="en-GB"/>
        </w:rPr>
        <w:sectPr w:rsidR="00E64699" w:rsidSect="00E64699">
          <w:type w:val="continuous"/>
          <w:pgSz w:w="12240" w:h="15840"/>
          <w:pgMar w:top="2268" w:right="1701" w:bottom="1701" w:left="2268" w:header="709" w:footer="709" w:gutter="0"/>
          <w:cols w:space="720"/>
          <w:docGrid w:linePitch="360"/>
        </w:sectPr>
      </w:pPr>
      <w:r w:rsidRPr="00F91A84">
        <w:rPr>
          <w:rFonts w:ascii="Times New Roman" w:hAnsi="Times New Roman"/>
          <w:sz w:val="24"/>
          <w:szCs w:val="24"/>
          <w:lang w:val="en-GB"/>
        </w:rPr>
        <w:tab/>
      </w:r>
    </w:p>
    <w:p w:rsidR="000C5144" w:rsidRPr="00F91A84" w:rsidRDefault="000C5144" w:rsidP="00004D18">
      <w:pPr>
        <w:pStyle w:val="BodyTextIndent3"/>
        <w:spacing w:line="240" w:lineRule="auto"/>
        <w:ind w:left="0"/>
        <w:jc w:val="both"/>
        <w:rPr>
          <w:rFonts w:ascii="Times New Roman" w:hAnsi="Times New Roman"/>
          <w:sz w:val="24"/>
          <w:szCs w:val="24"/>
        </w:rPr>
      </w:pPr>
      <w:proofErr w:type="gramStart"/>
      <w:r w:rsidRPr="00F91A84">
        <w:rPr>
          <w:rFonts w:ascii="Times New Roman" w:hAnsi="Times New Roman"/>
          <w:sz w:val="24"/>
          <w:szCs w:val="24"/>
          <w:lang w:val="en-GB"/>
        </w:rPr>
        <w:lastRenderedPageBreak/>
        <w:t>Dari hasil perhitungan uji secara partial diperoleh nilai t hitung sebesar (</w:t>
      </w:r>
      <w:r w:rsidRPr="00F91A84">
        <w:rPr>
          <w:rFonts w:ascii="Times New Roman" w:hAnsi="Times New Roman"/>
          <w:sz w:val="24"/>
          <w:szCs w:val="24"/>
          <w:lang w:val="id-ID"/>
        </w:rPr>
        <w:t>1,327</w:t>
      </w:r>
      <w:r w:rsidRPr="00F91A84">
        <w:rPr>
          <w:rFonts w:ascii="Times New Roman" w:hAnsi="Times New Roman"/>
          <w:sz w:val="24"/>
          <w:szCs w:val="24"/>
          <w:lang w:val="en-GB"/>
        </w:rPr>
        <w:t xml:space="preserve">) dan nilai signifikansi sebesar </w:t>
      </w:r>
      <w:r w:rsidRPr="00F91A84">
        <w:rPr>
          <w:rFonts w:ascii="Times New Roman" w:hAnsi="Times New Roman"/>
          <w:sz w:val="24"/>
          <w:szCs w:val="24"/>
          <w:lang w:val="en-GB"/>
        </w:rPr>
        <w:lastRenderedPageBreak/>
        <w:t>0,</w:t>
      </w:r>
      <w:r w:rsidRPr="00F91A84">
        <w:rPr>
          <w:rFonts w:ascii="Times New Roman" w:hAnsi="Times New Roman"/>
          <w:sz w:val="24"/>
          <w:szCs w:val="24"/>
          <w:lang w:val="id-ID"/>
        </w:rPr>
        <w:t>187</w:t>
      </w:r>
      <w:r w:rsidRPr="00F91A84">
        <w:rPr>
          <w:rFonts w:ascii="Times New Roman" w:hAnsi="Times New Roman"/>
          <w:sz w:val="24"/>
          <w:szCs w:val="24"/>
          <w:lang w:val="en-GB"/>
        </w:rPr>
        <w:t>.</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 xml:space="preserve">Karena nilai signifikansi lebih besar dari 5% maka hipotesis ditolak berarti tidak terdapat pengaruh </w:t>
      </w:r>
      <w:r w:rsidRPr="00F91A84">
        <w:rPr>
          <w:rFonts w:ascii="Times New Roman" w:hAnsi="Times New Roman"/>
          <w:sz w:val="24"/>
          <w:szCs w:val="24"/>
          <w:lang w:val="en-GB"/>
        </w:rPr>
        <w:lastRenderedPageBreak/>
        <w:t xml:space="preserve">signifikan variabel </w:t>
      </w:r>
      <w:r w:rsidRPr="00F91A84">
        <w:rPr>
          <w:rFonts w:ascii="Times New Roman" w:hAnsi="Times New Roman"/>
          <w:sz w:val="24"/>
          <w:szCs w:val="24"/>
          <w:lang w:val="id-ID"/>
        </w:rPr>
        <w:t>Investor Instiusional</w:t>
      </w:r>
      <w:r w:rsidRPr="00F91A84">
        <w:rPr>
          <w:rFonts w:ascii="Times New Roman" w:hAnsi="Times New Roman"/>
          <w:sz w:val="24"/>
          <w:szCs w:val="24"/>
          <w:lang w:val="en-GB"/>
        </w:rPr>
        <w:t xml:space="preserve"> terhadap variabel DPR.</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Hasil pembuktian tersebut menunjukkan H1 ditolak.</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rPr>
        <w:t>Hal ini menunjukkan bahwa peran pihak investor institusi dalam melakukan pengawasan relatif lemah</w:t>
      </w:r>
      <w:r w:rsidRPr="00F91A84">
        <w:rPr>
          <w:rFonts w:ascii="Times New Roman" w:hAnsi="Times New Roman"/>
          <w:sz w:val="24"/>
          <w:szCs w:val="24"/>
          <w:lang w:val="id-ID"/>
        </w:rPr>
        <w:t>,</w:t>
      </w:r>
      <w:r w:rsidRPr="00F91A84">
        <w:rPr>
          <w:rFonts w:ascii="Times New Roman" w:hAnsi="Times New Roman"/>
          <w:sz w:val="24"/>
          <w:szCs w:val="24"/>
        </w:rPr>
        <w:t xml:space="preserve"> </w:t>
      </w:r>
      <w:r w:rsidRPr="00F91A84">
        <w:rPr>
          <w:rFonts w:ascii="Times New Roman" w:hAnsi="Times New Roman"/>
          <w:sz w:val="24"/>
          <w:szCs w:val="24"/>
          <w:lang w:val="id-ID"/>
        </w:rPr>
        <w:t>s</w:t>
      </w:r>
      <w:r w:rsidRPr="00F91A84">
        <w:rPr>
          <w:rFonts w:ascii="Times New Roman" w:hAnsi="Times New Roman"/>
          <w:sz w:val="24"/>
          <w:szCs w:val="24"/>
        </w:rPr>
        <w:t>ehingga tidak mampu mem</w:t>
      </w:r>
      <w:r w:rsidRPr="00F91A84">
        <w:rPr>
          <w:rFonts w:ascii="Times New Roman" w:hAnsi="Times New Roman"/>
          <w:sz w:val="24"/>
          <w:szCs w:val="24"/>
          <w:lang w:val="id-ID"/>
        </w:rPr>
        <w:t>pengaruhi perusahaan dalam membuat kebijakan dividen</w:t>
      </w:r>
      <w:r w:rsidRPr="00F91A84">
        <w:rPr>
          <w:rFonts w:ascii="Times New Roman" w:hAnsi="Times New Roman"/>
          <w:sz w:val="24"/>
          <w:szCs w:val="24"/>
        </w:rPr>
        <w:t>.</w:t>
      </w:r>
      <w:proofErr w:type="gramEnd"/>
      <w:r w:rsidRPr="00F91A84">
        <w:rPr>
          <w:rFonts w:ascii="Times New Roman" w:hAnsi="Times New Roman"/>
          <w:sz w:val="24"/>
          <w:szCs w:val="24"/>
        </w:rPr>
        <w:t xml:space="preserve"> </w:t>
      </w:r>
      <w:proofErr w:type="gramStart"/>
      <w:r w:rsidRPr="00F91A84">
        <w:rPr>
          <w:rFonts w:ascii="Times New Roman" w:hAnsi="Times New Roman"/>
          <w:sz w:val="24"/>
          <w:szCs w:val="24"/>
          <w:lang w:val="en-GB"/>
        </w:rPr>
        <w:t xml:space="preserve">Hasil ini sejalan dengan </w:t>
      </w:r>
      <w:r w:rsidRPr="00F91A84">
        <w:rPr>
          <w:rFonts w:ascii="Times New Roman" w:hAnsi="Times New Roman"/>
          <w:sz w:val="24"/>
          <w:szCs w:val="24"/>
        </w:rPr>
        <w:t>Immanuella (2012), Darman (2008), Kumar (2007)</w:t>
      </w:r>
      <w:r w:rsidRPr="00F91A84">
        <w:rPr>
          <w:rFonts w:ascii="Times New Roman" w:hAnsi="Times New Roman"/>
          <w:sz w:val="24"/>
          <w:szCs w:val="24"/>
          <w:lang w:val="en-GB"/>
        </w:rPr>
        <w:t xml:space="preserve"> yang menunjukkan bahwa </w:t>
      </w:r>
      <w:r w:rsidRPr="00F91A84">
        <w:rPr>
          <w:rFonts w:ascii="Times New Roman" w:hAnsi="Times New Roman"/>
          <w:sz w:val="24"/>
          <w:szCs w:val="24"/>
        </w:rPr>
        <w:t>kepemilikan institusi tidak mempengaruhi besarnya DPR.</w:t>
      </w:r>
      <w:proofErr w:type="gramEnd"/>
    </w:p>
    <w:p w:rsidR="000C5144" w:rsidRPr="00F91A84" w:rsidRDefault="000C5144" w:rsidP="00004D18">
      <w:pPr>
        <w:pStyle w:val="BodyTextIndent3"/>
        <w:spacing w:line="240" w:lineRule="auto"/>
        <w:ind w:left="0" w:firstLine="720"/>
        <w:jc w:val="both"/>
        <w:rPr>
          <w:rFonts w:ascii="Times New Roman" w:hAnsi="Times New Roman"/>
          <w:sz w:val="24"/>
          <w:szCs w:val="24"/>
          <w:lang w:val="id-ID"/>
        </w:rPr>
      </w:pPr>
      <w:proofErr w:type="gramStart"/>
      <w:r w:rsidRPr="00F91A84">
        <w:rPr>
          <w:rFonts w:ascii="Times New Roman" w:hAnsi="Times New Roman"/>
          <w:sz w:val="24"/>
          <w:szCs w:val="24"/>
          <w:lang w:val="en-GB"/>
        </w:rPr>
        <w:t>Dari hasil perhitungan uji secara partial diperoleh nilai t hitung sebesar (2,</w:t>
      </w:r>
      <w:r w:rsidRPr="00F91A84">
        <w:rPr>
          <w:rFonts w:ascii="Times New Roman" w:hAnsi="Times New Roman"/>
          <w:sz w:val="24"/>
          <w:szCs w:val="24"/>
          <w:lang w:val="id-ID"/>
        </w:rPr>
        <w:t>402</w:t>
      </w:r>
      <w:r w:rsidRPr="00F91A84">
        <w:rPr>
          <w:rFonts w:ascii="Times New Roman" w:hAnsi="Times New Roman"/>
          <w:sz w:val="24"/>
          <w:szCs w:val="24"/>
          <w:lang w:val="en-GB"/>
        </w:rPr>
        <w:t>) dan nilai signifikansi sebesar 0,0</w:t>
      </w:r>
      <w:r w:rsidRPr="00F91A84">
        <w:rPr>
          <w:rFonts w:ascii="Times New Roman" w:hAnsi="Times New Roman"/>
          <w:sz w:val="24"/>
          <w:szCs w:val="24"/>
          <w:lang w:val="id-ID"/>
        </w:rPr>
        <w:t>21</w:t>
      </w:r>
      <w:r w:rsidRPr="00F91A84">
        <w:rPr>
          <w:rFonts w:ascii="Times New Roman" w:hAnsi="Times New Roman"/>
          <w:sz w:val="24"/>
          <w:szCs w:val="24"/>
          <w:lang w:val="en-GB"/>
        </w:rPr>
        <w:t>.</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Karena nilai signifikansi lebih kecil dari 5% maka hipotesis diterima berarti terdapat pengaruh signifikan positif variabel ROA terhadap variabel DPR.</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Hasil pembuktian tersebut menunjukkan H2 diterima.</w:t>
      </w:r>
      <w:proofErr w:type="gramEnd"/>
      <w:r w:rsidRPr="00F91A84">
        <w:rPr>
          <w:rFonts w:ascii="Times New Roman" w:hAnsi="Times New Roman"/>
          <w:sz w:val="24"/>
          <w:szCs w:val="24"/>
          <w:lang w:val="en-GB"/>
        </w:rPr>
        <w:t xml:space="preserve"> </w:t>
      </w:r>
      <w:r w:rsidRPr="00F91A84">
        <w:rPr>
          <w:rFonts w:ascii="Times New Roman" w:hAnsi="Times New Roman"/>
          <w:sz w:val="24"/>
          <w:szCs w:val="24"/>
        </w:rPr>
        <w:t xml:space="preserve">Sinyal positif yang ditunjukkan perusahaan melalui tingkat profitabilitas yang tinggi akan memberikan dividen yang tinggi, dimana </w:t>
      </w:r>
      <w:r w:rsidRPr="00F91A84">
        <w:rPr>
          <w:rFonts w:ascii="Times New Roman" w:hAnsi="Times New Roman"/>
          <w:sz w:val="24"/>
          <w:szCs w:val="24"/>
          <w:lang w:val="pt-BR"/>
        </w:rPr>
        <w:t xml:space="preserve">perusahaan yang </w:t>
      </w:r>
      <w:r w:rsidRPr="00F91A84">
        <w:rPr>
          <w:rFonts w:ascii="Times New Roman" w:hAnsi="Times New Roman"/>
          <w:i/>
          <w:sz w:val="24"/>
          <w:szCs w:val="24"/>
          <w:lang w:val="pt-BR"/>
        </w:rPr>
        <w:t>profitable</w:t>
      </w:r>
      <w:r w:rsidRPr="00F91A84">
        <w:rPr>
          <w:rFonts w:ascii="Times New Roman" w:hAnsi="Times New Roman"/>
          <w:sz w:val="24"/>
          <w:szCs w:val="24"/>
          <w:lang w:val="pt-BR"/>
        </w:rPr>
        <w:t xml:space="preserve"> dengan sengaja akan memberikan sinyal pada pasar yang berupa informasi agar sinyal tersebut efektif, maka harus dapat ditangkap pasar dan dipersepsikan baik, serta tidak mudah ditiru oleh perusahaan yang berkualitas buruk</w:t>
      </w:r>
      <w:r w:rsidRPr="00F91A84">
        <w:rPr>
          <w:rFonts w:ascii="Times New Roman" w:hAnsi="Times New Roman"/>
          <w:sz w:val="24"/>
          <w:szCs w:val="24"/>
          <w:lang w:val="id-ID"/>
        </w:rPr>
        <w:t>.</w:t>
      </w:r>
      <w:r w:rsidRPr="00F91A84">
        <w:rPr>
          <w:rFonts w:ascii="Times New Roman" w:hAnsi="Times New Roman"/>
          <w:sz w:val="24"/>
          <w:szCs w:val="24"/>
          <w:lang w:val="pt-BR"/>
        </w:rPr>
        <w:t xml:space="preserve"> </w:t>
      </w:r>
      <w:proofErr w:type="gramStart"/>
      <w:r w:rsidRPr="00F91A84">
        <w:rPr>
          <w:rFonts w:ascii="Times New Roman" w:hAnsi="Times New Roman"/>
          <w:sz w:val="24"/>
          <w:szCs w:val="24"/>
          <w:lang w:val="en-GB"/>
        </w:rPr>
        <w:t xml:space="preserve">Hasil ini sejalan dengan </w:t>
      </w:r>
      <w:r w:rsidRPr="00F91A84">
        <w:rPr>
          <w:rFonts w:ascii="Times New Roman" w:hAnsi="Times New Roman"/>
          <w:sz w:val="24"/>
          <w:szCs w:val="24"/>
          <w:lang w:eastAsia="id-ID"/>
        </w:rPr>
        <w:t>Wicaksana (2012) dan Atmaja (2009)</w:t>
      </w:r>
      <w:r w:rsidRPr="00F91A84">
        <w:rPr>
          <w:rFonts w:ascii="Times New Roman" w:hAnsi="Times New Roman"/>
          <w:sz w:val="24"/>
          <w:szCs w:val="24"/>
          <w:lang w:val="en-GB"/>
        </w:rPr>
        <w:t xml:space="preserve"> yang menunjukkan bahwa </w:t>
      </w:r>
      <w:r w:rsidRPr="00F91A84">
        <w:rPr>
          <w:rFonts w:ascii="Times New Roman" w:hAnsi="Times New Roman"/>
          <w:sz w:val="24"/>
          <w:szCs w:val="24"/>
        </w:rPr>
        <w:t>ROA mempengaruhi besarnya DPR.</w:t>
      </w:r>
      <w:proofErr w:type="gramEnd"/>
    </w:p>
    <w:p w:rsidR="000C5144" w:rsidRPr="00F91A84" w:rsidRDefault="000C5144" w:rsidP="00004D18">
      <w:pPr>
        <w:pStyle w:val="BodyTextIndent3"/>
        <w:spacing w:line="240" w:lineRule="auto"/>
        <w:ind w:left="0" w:firstLine="720"/>
        <w:jc w:val="both"/>
        <w:rPr>
          <w:rFonts w:ascii="Times New Roman" w:hAnsi="Times New Roman"/>
          <w:sz w:val="24"/>
          <w:szCs w:val="24"/>
          <w:lang w:val="id-ID"/>
        </w:rPr>
      </w:pPr>
      <w:proofErr w:type="gramStart"/>
      <w:r w:rsidRPr="00F91A84">
        <w:rPr>
          <w:rFonts w:ascii="Times New Roman" w:hAnsi="Times New Roman"/>
          <w:sz w:val="24"/>
          <w:szCs w:val="24"/>
          <w:lang w:val="en-GB"/>
        </w:rPr>
        <w:t>Dari hasil perhitungan uji secara partial diperoleh nilai t hitung sebesar (-2,</w:t>
      </w:r>
      <w:r w:rsidRPr="00F91A84">
        <w:rPr>
          <w:rFonts w:ascii="Times New Roman" w:hAnsi="Times New Roman"/>
          <w:sz w:val="24"/>
          <w:szCs w:val="24"/>
          <w:lang w:val="id-ID"/>
        </w:rPr>
        <w:t>352</w:t>
      </w:r>
      <w:r w:rsidRPr="00F91A84">
        <w:rPr>
          <w:rFonts w:ascii="Times New Roman" w:hAnsi="Times New Roman"/>
          <w:sz w:val="24"/>
          <w:szCs w:val="24"/>
          <w:lang w:val="en-GB"/>
        </w:rPr>
        <w:t>) dan nilai signifikansi sebesar 0,0</w:t>
      </w:r>
      <w:r w:rsidRPr="00F91A84">
        <w:rPr>
          <w:rFonts w:ascii="Times New Roman" w:hAnsi="Times New Roman"/>
          <w:sz w:val="24"/>
          <w:szCs w:val="24"/>
          <w:lang w:val="id-ID"/>
        </w:rPr>
        <w:t>28</w:t>
      </w:r>
      <w:r w:rsidRPr="00F91A84">
        <w:rPr>
          <w:rFonts w:ascii="Times New Roman" w:hAnsi="Times New Roman"/>
          <w:sz w:val="24"/>
          <w:szCs w:val="24"/>
          <w:lang w:val="en-GB"/>
        </w:rPr>
        <w:t>.</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 xml:space="preserve">Karena nilai </w:t>
      </w:r>
      <w:r w:rsidRPr="00F91A84">
        <w:rPr>
          <w:rFonts w:ascii="Times New Roman" w:hAnsi="Times New Roman"/>
          <w:sz w:val="24"/>
          <w:szCs w:val="24"/>
          <w:lang w:val="en-GB"/>
        </w:rPr>
        <w:lastRenderedPageBreak/>
        <w:t>signifikansi lebih kecil dari 5% maka hipotesis diterima berarti terdapat pengaruh signifikan negatif variabel DER terhadap variabel DPR.</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Hasil pembuktian tersebut menunjukkan H3 diterima.</w:t>
      </w:r>
      <w:proofErr w:type="gramEnd"/>
      <w:r w:rsidRPr="00F91A84">
        <w:rPr>
          <w:rFonts w:ascii="Times New Roman" w:hAnsi="Times New Roman"/>
          <w:sz w:val="24"/>
          <w:szCs w:val="24"/>
          <w:lang w:val="en-GB"/>
        </w:rPr>
        <w:t xml:space="preserve"> </w:t>
      </w:r>
      <w:r w:rsidRPr="00F91A84">
        <w:rPr>
          <w:rFonts w:ascii="Times New Roman" w:hAnsi="Times New Roman"/>
          <w:sz w:val="24"/>
          <w:szCs w:val="24"/>
        </w:rPr>
        <w:t xml:space="preserve">Peningkatan hutang pada </w:t>
      </w:r>
      <w:r w:rsidRPr="00F91A84">
        <w:rPr>
          <w:rFonts w:ascii="Times New Roman" w:hAnsi="Times New Roman"/>
          <w:sz w:val="24"/>
          <w:szCs w:val="24"/>
          <w:lang w:val="id-ID"/>
        </w:rPr>
        <w:t>akhirnya</w:t>
      </w:r>
      <w:r w:rsidRPr="00F91A84">
        <w:rPr>
          <w:rFonts w:ascii="Times New Roman" w:hAnsi="Times New Roman"/>
          <w:sz w:val="24"/>
          <w:szCs w:val="24"/>
        </w:rPr>
        <w:t xml:space="preserve"> </w:t>
      </w:r>
      <w:proofErr w:type="gramStart"/>
      <w:r w:rsidRPr="00F91A84">
        <w:rPr>
          <w:rFonts w:ascii="Times New Roman" w:hAnsi="Times New Roman"/>
          <w:sz w:val="24"/>
          <w:szCs w:val="24"/>
        </w:rPr>
        <w:t>akan</w:t>
      </w:r>
      <w:proofErr w:type="gramEnd"/>
      <w:r w:rsidRPr="00F91A84">
        <w:rPr>
          <w:rFonts w:ascii="Times New Roman" w:hAnsi="Times New Roman"/>
          <w:sz w:val="24"/>
          <w:szCs w:val="24"/>
        </w:rPr>
        <w:t xml:space="preserve"> mempengaruhi besar kecilnya laba bersih yang tersedia bagi para pemegang saham termasuk dividen yang akan diterima, karena kewajiban tersebut lebih diprioritaskan daripada pembagian dividen. Jika beban hutang semakin tinggi, maka kemampuan perusahaan untuk membagi dividen </w:t>
      </w:r>
      <w:proofErr w:type="gramStart"/>
      <w:r w:rsidRPr="00F91A84">
        <w:rPr>
          <w:rFonts w:ascii="Times New Roman" w:hAnsi="Times New Roman"/>
          <w:sz w:val="24"/>
          <w:szCs w:val="24"/>
        </w:rPr>
        <w:t>akan</w:t>
      </w:r>
      <w:proofErr w:type="gramEnd"/>
      <w:r w:rsidRPr="00F91A84">
        <w:rPr>
          <w:rFonts w:ascii="Times New Roman" w:hAnsi="Times New Roman"/>
          <w:sz w:val="24"/>
          <w:szCs w:val="24"/>
        </w:rPr>
        <w:t xml:space="preserve"> semakin rendah.</w:t>
      </w:r>
      <w:r w:rsidRPr="00F91A84">
        <w:rPr>
          <w:rFonts w:ascii="Times New Roman" w:hAnsi="Times New Roman"/>
          <w:sz w:val="24"/>
          <w:szCs w:val="24"/>
          <w:lang w:val="pt-BR"/>
        </w:rPr>
        <w:t xml:space="preserve"> </w:t>
      </w:r>
      <w:proofErr w:type="gramStart"/>
      <w:r w:rsidRPr="00F91A84">
        <w:rPr>
          <w:rFonts w:ascii="Times New Roman" w:hAnsi="Times New Roman"/>
          <w:sz w:val="24"/>
          <w:szCs w:val="24"/>
          <w:lang w:val="en-GB"/>
        </w:rPr>
        <w:t xml:space="preserve">Hasil ini sejalan dengan </w:t>
      </w:r>
      <w:r w:rsidRPr="00F91A84">
        <w:rPr>
          <w:rFonts w:ascii="Times New Roman" w:hAnsi="Times New Roman"/>
          <w:sz w:val="24"/>
          <w:szCs w:val="24"/>
          <w:lang w:eastAsia="id-ID"/>
        </w:rPr>
        <w:t>Prihantoro (2003), Atmaja (2009), Pujiastuti (2008) dan Wicaksana (2012)</w:t>
      </w:r>
      <w:r w:rsidRPr="00F91A84">
        <w:rPr>
          <w:rFonts w:ascii="Times New Roman" w:hAnsi="Times New Roman"/>
          <w:sz w:val="24"/>
          <w:szCs w:val="24"/>
          <w:lang w:val="en-GB"/>
        </w:rPr>
        <w:t xml:space="preserve"> yang menunjukkan bahwa </w:t>
      </w:r>
      <w:r w:rsidRPr="00F91A84">
        <w:rPr>
          <w:rFonts w:ascii="Times New Roman" w:hAnsi="Times New Roman"/>
          <w:sz w:val="24"/>
          <w:szCs w:val="24"/>
        </w:rPr>
        <w:t>DER mempengaruhi besarnya DPR.</w:t>
      </w:r>
      <w:proofErr w:type="gramEnd"/>
    </w:p>
    <w:p w:rsidR="000C5144" w:rsidRPr="00F91A84" w:rsidRDefault="000C5144" w:rsidP="00004D18">
      <w:pPr>
        <w:pStyle w:val="BodyTextIndent3"/>
        <w:spacing w:line="240" w:lineRule="auto"/>
        <w:ind w:left="0" w:firstLine="720"/>
        <w:jc w:val="both"/>
        <w:rPr>
          <w:rFonts w:ascii="Times New Roman" w:hAnsi="Times New Roman"/>
          <w:sz w:val="24"/>
          <w:szCs w:val="24"/>
          <w:lang w:val="id-ID"/>
        </w:rPr>
      </w:pPr>
      <w:proofErr w:type="gramStart"/>
      <w:r w:rsidRPr="00F91A84">
        <w:rPr>
          <w:rFonts w:ascii="Times New Roman" w:hAnsi="Times New Roman"/>
          <w:sz w:val="24"/>
          <w:szCs w:val="24"/>
          <w:lang w:val="en-GB"/>
        </w:rPr>
        <w:t>Dari hasil perhitungan uji secara partial diperoleh nilai t hitung sebesar (2,</w:t>
      </w:r>
      <w:r w:rsidRPr="00F91A84">
        <w:rPr>
          <w:rFonts w:ascii="Times New Roman" w:hAnsi="Times New Roman"/>
          <w:sz w:val="24"/>
          <w:szCs w:val="24"/>
          <w:lang w:val="id-ID"/>
        </w:rPr>
        <w:t>7</w:t>
      </w:r>
      <w:r w:rsidRPr="00F91A84">
        <w:rPr>
          <w:rFonts w:ascii="Times New Roman" w:hAnsi="Times New Roman"/>
          <w:sz w:val="24"/>
          <w:szCs w:val="24"/>
          <w:lang w:val="en-GB"/>
        </w:rPr>
        <w:t>95) dan nilai signifikansi sebesar 0,0</w:t>
      </w:r>
      <w:r w:rsidRPr="00F91A84">
        <w:rPr>
          <w:rFonts w:ascii="Times New Roman" w:hAnsi="Times New Roman"/>
          <w:sz w:val="24"/>
          <w:szCs w:val="24"/>
          <w:lang w:val="id-ID"/>
        </w:rPr>
        <w:t>06</w:t>
      </w:r>
      <w:r w:rsidRPr="00F91A84">
        <w:rPr>
          <w:rFonts w:ascii="Times New Roman" w:hAnsi="Times New Roman"/>
          <w:sz w:val="24"/>
          <w:szCs w:val="24"/>
          <w:lang w:val="en-GB"/>
        </w:rPr>
        <w:t>.</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Karena nilai signifikansi lebih kecil dari 5% maka hipotesis diterima berarti terdapat pengaruh signifikan positif variabel growth terhadap variabel DPR.</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Hasil pembuktian tersebut menunjukkan H4 diterima.</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rPr>
        <w:t>Perusahaan harus menyediakan modal yang cukup untuk dapat mendanai pertumbuhannya secara terus menerus guna mempertahankan kelangsungan hidup perusahaan.</w:t>
      </w:r>
      <w:proofErr w:type="gramEnd"/>
      <w:r w:rsidRPr="00F91A84">
        <w:rPr>
          <w:rFonts w:ascii="Times New Roman" w:hAnsi="Times New Roman"/>
          <w:sz w:val="24"/>
          <w:szCs w:val="24"/>
        </w:rPr>
        <w:t xml:space="preserve"> </w:t>
      </w:r>
      <w:proofErr w:type="gramStart"/>
      <w:r w:rsidRPr="00F91A84">
        <w:rPr>
          <w:rFonts w:ascii="Times New Roman" w:hAnsi="Times New Roman"/>
          <w:sz w:val="24"/>
          <w:szCs w:val="24"/>
        </w:rPr>
        <w:t>Oleh karenanya, potensi pertumbuhan perusahaan menjadi faktor penting yang menentukan kebijakan dividen perusahaan.</w:t>
      </w:r>
      <w:proofErr w:type="gramEnd"/>
      <w:r w:rsidRPr="00F91A84">
        <w:rPr>
          <w:rFonts w:ascii="Times New Roman" w:hAnsi="Times New Roman"/>
          <w:sz w:val="24"/>
          <w:szCs w:val="24"/>
          <w:lang w:val="pt-BR"/>
        </w:rPr>
        <w:t xml:space="preserve"> </w:t>
      </w:r>
      <w:proofErr w:type="gramStart"/>
      <w:r w:rsidRPr="00F91A84">
        <w:rPr>
          <w:rFonts w:ascii="Times New Roman" w:hAnsi="Times New Roman"/>
          <w:sz w:val="24"/>
          <w:szCs w:val="24"/>
          <w:lang w:val="en-GB"/>
        </w:rPr>
        <w:t xml:space="preserve">Hasil ini sejalan dengan </w:t>
      </w:r>
      <w:r w:rsidRPr="00F91A84">
        <w:rPr>
          <w:rFonts w:ascii="Times New Roman" w:hAnsi="Times New Roman"/>
          <w:sz w:val="24"/>
          <w:szCs w:val="24"/>
        </w:rPr>
        <w:t>Atmaja (2009)</w:t>
      </w:r>
      <w:r w:rsidRPr="00F91A84">
        <w:rPr>
          <w:rFonts w:ascii="Times New Roman" w:hAnsi="Times New Roman"/>
          <w:sz w:val="24"/>
          <w:szCs w:val="24"/>
          <w:lang w:val="en-GB"/>
        </w:rPr>
        <w:t xml:space="preserve"> yang menunjukkan bahwa </w:t>
      </w:r>
      <w:r w:rsidRPr="00F91A84">
        <w:rPr>
          <w:rFonts w:ascii="Times New Roman" w:hAnsi="Times New Roman"/>
          <w:sz w:val="24"/>
          <w:szCs w:val="24"/>
        </w:rPr>
        <w:t>growth mempengaruhi besarnya DPR.</w:t>
      </w:r>
      <w:proofErr w:type="gramEnd"/>
    </w:p>
    <w:p w:rsidR="000C5144" w:rsidRPr="00F91A84" w:rsidRDefault="000C5144" w:rsidP="00004D18">
      <w:pPr>
        <w:pStyle w:val="BodyTextIndent3"/>
        <w:spacing w:line="240" w:lineRule="auto"/>
        <w:ind w:left="0" w:firstLine="720"/>
        <w:jc w:val="both"/>
        <w:rPr>
          <w:rFonts w:ascii="Times New Roman" w:hAnsi="Times New Roman"/>
          <w:color w:val="000000"/>
          <w:sz w:val="24"/>
          <w:szCs w:val="24"/>
        </w:rPr>
      </w:pPr>
      <w:proofErr w:type="gramStart"/>
      <w:r w:rsidRPr="00F91A84">
        <w:rPr>
          <w:rFonts w:ascii="Times New Roman" w:hAnsi="Times New Roman"/>
          <w:sz w:val="24"/>
          <w:szCs w:val="24"/>
          <w:lang w:val="en-GB"/>
        </w:rPr>
        <w:lastRenderedPageBreak/>
        <w:t>Dari hasil perhitungan uji secara partial diperoleh nilai t hitung sebesar (2,</w:t>
      </w:r>
      <w:r w:rsidRPr="00F91A84">
        <w:rPr>
          <w:rFonts w:ascii="Times New Roman" w:hAnsi="Times New Roman"/>
          <w:sz w:val="24"/>
          <w:szCs w:val="24"/>
          <w:lang w:val="id-ID"/>
        </w:rPr>
        <w:t>275</w:t>
      </w:r>
      <w:r w:rsidRPr="00F91A84">
        <w:rPr>
          <w:rFonts w:ascii="Times New Roman" w:hAnsi="Times New Roman"/>
          <w:sz w:val="24"/>
          <w:szCs w:val="24"/>
          <w:lang w:val="en-GB"/>
        </w:rPr>
        <w:t>) dan nilai signifikansi sebesar 0,0</w:t>
      </w:r>
      <w:r w:rsidRPr="00F91A84">
        <w:rPr>
          <w:rFonts w:ascii="Times New Roman" w:hAnsi="Times New Roman"/>
          <w:sz w:val="24"/>
          <w:szCs w:val="24"/>
          <w:lang w:val="id-ID"/>
        </w:rPr>
        <w:t>32</w:t>
      </w:r>
      <w:r w:rsidRPr="00F91A84">
        <w:rPr>
          <w:rFonts w:ascii="Times New Roman" w:hAnsi="Times New Roman"/>
          <w:sz w:val="24"/>
          <w:szCs w:val="24"/>
          <w:lang w:val="en-GB"/>
        </w:rPr>
        <w:t>.</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 xml:space="preserve">Karena nilai signifikansi lebih kecil dari 5% maka hipotesis diterima berarti terdapat pengaruh signifikan positif variabel </w:t>
      </w:r>
      <w:r w:rsidRPr="00F91A84">
        <w:rPr>
          <w:rFonts w:ascii="Times New Roman" w:hAnsi="Times New Roman"/>
          <w:i/>
          <w:sz w:val="24"/>
          <w:szCs w:val="24"/>
          <w:lang w:val="en-GB"/>
        </w:rPr>
        <w:t>size</w:t>
      </w:r>
      <w:r w:rsidRPr="00F91A84">
        <w:rPr>
          <w:rFonts w:ascii="Times New Roman" w:hAnsi="Times New Roman"/>
          <w:sz w:val="24"/>
          <w:szCs w:val="24"/>
          <w:lang w:val="en-GB"/>
        </w:rPr>
        <w:t xml:space="preserve"> terhadap variabel DPR.</w:t>
      </w:r>
      <w:proofErr w:type="gramEnd"/>
      <w:r w:rsidRPr="00F91A84">
        <w:rPr>
          <w:rFonts w:ascii="Times New Roman" w:hAnsi="Times New Roman"/>
          <w:sz w:val="24"/>
          <w:szCs w:val="24"/>
          <w:lang w:val="en-GB"/>
        </w:rPr>
        <w:t xml:space="preserve"> </w:t>
      </w:r>
      <w:proofErr w:type="gramStart"/>
      <w:r w:rsidRPr="00F91A84">
        <w:rPr>
          <w:rFonts w:ascii="Times New Roman" w:hAnsi="Times New Roman"/>
          <w:sz w:val="24"/>
          <w:szCs w:val="24"/>
          <w:lang w:val="en-GB"/>
        </w:rPr>
        <w:t>Hasil pembuktian tersebut menunjukkan H5 diterima.</w:t>
      </w:r>
      <w:proofErr w:type="gramEnd"/>
      <w:r w:rsidRPr="00F91A84">
        <w:rPr>
          <w:rFonts w:ascii="Times New Roman" w:hAnsi="Times New Roman"/>
          <w:sz w:val="24"/>
          <w:szCs w:val="24"/>
          <w:lang w:val="en-GB"/>
        </w:rPr>
        <w:t xml:space="preserve"> </w:t>
      </w:r>
      <w:r w:rsidRPr="00F91A84">
        <w:rPr>
          <w:rFonts w:ascii="Times New Roman" w:hAnsi="Times New Roman"/>
          <w:bCs/>
          <w:sz w:val="24"/>
          <w:szCs w:val="24"/>
        </w:rPr>
        <w:t xml:space="preserve">Perusahaan yang besar memiliki akses ke pasar modal lebih besar dibanding perusahaan kecil, sehingga lebih mudah bagi perusahaan besar untuk memperoleh </w:t>
      </w:r>
      <w:proofErr w:type="gramStart"/>
      <w:r w:rsidRPr="00F91A84">
        <w:rPr>
          <w:rFonts w:ascii="Times New Roman" w:hAnsi="Times New Roman"/>
          <w:bCs/>
          <w:sz w:val="24"/>
          <w:szCs w:val="24"/>
        </w:rPr>
        <w:t>dana</w:t>
      </w:r>
      <w:proofErr w:type="gramEnd"/>
      <w:r w:rsidRPr="00F91A84">
        <w:rPr>
          <w:rFonts w:ascii="Times New Roman" w:hAnsi="Times New Roman"/>
          <w:bCs/>
          <w:sz w:val="24"/>
          <w:szCs w:val="24"/>
        </w:rPr>
        <w:t xml:space="preserve"> yang pada akhirnya dapat membagikan dividen</w:t>
      </w:r>
      <w:r w:rsidRPr="00F91A84">
        <w:rPr>
          <w:rFonts w:ascii="Times New Roman" w:hAnsi="Times New Roman"/>
          <w:sz w:val="24"/>
          <w:szCs w:val="24"/>
        </w:rPr>
        <w:t>.</w:t>
      </w:r>
      <w:r w:rsidRPr="00F91A84">
        <w:rPr>
          <w:rFonts w:ascii="Times New Roman" w:hAnsi="Times New Roman"/>
          <w:sz w:val="24"/>
          <w:szCs w:val="24"/>
          <w:lang w:val="pt-BR"/>
        </w:rPr>
        <w:t xml:space="preserve"> </w:t>
      </w:r>
      <w:proofErr w:type="gramStart"/>
      <w:r w:rsidRPr="00F91A84">
        <w:rPr>
          <w:rFonts w:ascii="Times New Roman" w:hAnsi="Times New Roman"/>
          <w:sz w:val="24"/>
          <w:szCs w:val="24"/>
          <w:lang w:val="en-GB"/>
        </w:rPr>
        <w:t xml:space="preserve">Hasil ini sejalan dengan </w:t>
      </w:r>
      <w:r w:rsidRPr="00F91A84">
        <w:rPr>
          <w:rFonts w:ascii="Times New Roman" w:hAnsi="Times New Roman"/>
          <w:sz w:val="24"/>
          <w:szCs w:val="24"/>
        </w:rPr>
        <w:t>Lucyanda dan Lilyana (2012), Atmaja (2009), Hatta (2002)</w:t>
      </w:r>
      <w:r w:rsidRPr="00F91A84">
        <w:rPr>
          <w:rFonts w:ascii="Times New Roman" w:hAnsi="Times New Roman"/>
          <w:sz w:val="24"/>
          <w:szCs w:val="24"/>
          <w:lang w:val="en-GB"/>
        </w:rPr>
        <w:t xml:space="preserve"> yang menunjukkan bahwa </w:t>
      </w:r>
      <w:r w:rsidRPr="00F91A84">
        <w:rPr>
          <w:rFonts w:ascii="Times New Roman" w:hAnsi="Times New Roman"/>
          <w:i/>
          <w:sz w:val="24"/>
          <w:szCs w:val="24"/>
          <w:lang w:val="id-ID"/>
        </w:rPr>
        <w:t>size</w:t>
      </w:r>
      <w:r w:rsidRPr="00F91A84">
        <w:rPr>
          <w:rFonts w:ascii="Times New Roman" w:hAnsi="Times New Roman"/>
          <w:sz w:val="24"/>
          <w:szCs w:val="24"/>
        </w:rPr>
        <w:t xml:space="preserve"> mempengaruhi besarnya DPR.</w:t>
      </w:r>
      <w:proofErr w:type="gramEnd"/>
    </w:p>
    <w:p w:rsidR="000C5144" w:rsidRDefault="000C5144" w:rsidP="000C5144">
      <w:pPr>
        <w:pStyle w:val="BodyTextIndent3"/>
        <w:spacing w:line="480" w:lineRule="auto"/>
        <w:ind w:left="0"/>
        <w:jc w:val="both"/>
        <w:rPr>
          <w:rFonts w:ascii="Times New Roman" w:hAnsi="Times New Roman"/>
          <w:color w:val="000000"/>
          <w:sz w:val="24"/>
          <w:szCs w:val="24"/>
          <w:lang w:val="id-ID"/>
        </w:rPr>
      </w:pPr>
    </w:p>
    <w:p w:rsidR="00004D18" w:rsidRDefault="00004D18" w:rsidP="000C5144">
      <w:pPr>
        <w:pStyle w:val="BodyTextIndent3"/>
        <w:spacing w:line="480" w:lineRule="auto"/>
        <w:ind w:left="0"/>
        <w:jc w:val="both"/>
        <w:rPr>
          <w:rFonts w:ascii="Times New Roman" w:hAnsi="Times New Roman"/>
          <w:b/>
          <w:color w:val="000000"/>
          <w:sz w:val="24"/>
          <w:szCs w:val="24"/>
          <w:lang w:val="id-ID"/>
        </w:rPr>
      </w:pPr>
      <w:r>
        <w:rPr>
          <w:rFonts w:ascii="Times New Roman" w:hAnsi="Times New Roman"/>
          <w:b/>
          <w:color w:val="000000"/>
          <w:sz w:val="24"/>
          <w:szCs w:val="24"/>
          <w:lang w:val="id-ID"/>
        </w:rPr>
        <w:t>IMPLIKASI DAN KEBIJAKAN MANAJERIAL</w:t>
      </w:r>
    </w:p>
    <w:p w:rsidR="00004D18" w:rsidRPr="00F91A84" w:rsidRDefault="00004D18" w:rsidP="00004D18">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Implikasi kebijakan dalam penelitian ini dapat dijelaskan sebagai berikut: </w:t>
      </w:r>
      <w:r w:rsidRPr="00F91A84">
        <w:rPr>
          <w:rFonts w:ascii="Times New Roman" w:hAnsi="Times New Roman"/>
          <w:sz w:val="24"/>
          <w:szCs w:val="24"/>
          <w:lang w:val="id-ID"/>
        </w:rPr>
        <w:t xml:space="preserve"> </w:t>
      </w:r>
    </w:p>
    <w:p w:rsidR="00004D18" w:rsidRPr="00F91A84" w:rsidRDefault="00004D18" w:rsidP="00004D18">
      <w:pPr>
        <w:pStyle w:val="BodyTextIndent3"/>
        <w:numPr>
          <w:ilvl w:val="0"/>
          <w:numId w:val="50"/>
        </w:numPr>
        <w:spacing w:after="0" w:line="240" w:lineRule="auto"/>
        <w:jc w:val="both"/>
        <w:rPr>
          <w:rFonts w:ascii="Times New Roman" w:hAnsi="Times New Roman"/>
          <w:sz w:val="24"/>
          <w:szCs w:val="24"/>
          <w:lang w:val="es-CO"/>
        </w:rPr>
      </w:pPr>
      <w:r w:rsidRPr="00F91A84">
        <w:rPr>
          <w:rFonts w:ascii="Times New Roman" w:hAnsi="Times New Roman"/>
          <w:sz w:val="24"/>
          <w:szCs w:val="24"/>
          <w:lang w:val="es-CO"/>
        </w:rPr>
        <w:t xml:space="preserve">Perusahaan perlu meningkatkan </w:t>
      </w:r>
      <w:r>
        <w:rPr>
          <w:rFonts w:ascii="Times New Roman" w:hAnsi="Times New Roman"/>
          <w:sz w:val="24"/>
          <w:szCs w:val="24"/>
          <w:lang w:val="id-ID"/>
        </w:rPr>
        <w:t>pertumbuhan asset perusahaan</w:t>
      </w:r>
      <w:r w:rsidRPr="00F91A84">
        <w:rPr>
          <w:rFonts w:ascii="Times New Roman" w:hAnsi="Times New Roman"/>
          <w:sz w:val="24"/>
          <w:szCs w:val="24"/>
          <w:lang w:val="es-CO"/>
        </w:rPr>
        <w:t>, karena tingkat penjualan yang tinggi akan meningkatkan rangsangan kepada manajer untuk terus meningkatkan pangsa pasarnya.</w:t>
      </w:r>
      <w:r>
        <w:rPr>
          <w:rFonts w:ascii="Times New Roman" w:hAnsi="Times New Roman"/>
          <w:sz w:val="24"/>
          <w:szCs w:val="24"/>
          <w:lang w:val="id-ID"/>
        </w:rPr>
        <w:t xml:space="preserve"> Untuk investor perlu melihat pertumbuhan asset dari suatu perusahaan, karena perusahaan dengan </w:t>
      </w:r>
      <w:r>
        <w:rPr>
          <w:rFonts w:ascii="Times New Roman" w:hAnsi="Times New Roman"/>
          <w:sz w:val="24"/>
          <w:szCs w:val="24"/>
          <w:lang w:val="id-ID"/>
        </w:rPr>
        <w:lastRenderedPageBreak/>
        <w:t>pertumbuhan asset yang tinggi akan dapat memberikan dividen yang tinggi juga.</w:t>
      </w:r>
    </w:p>
    <w:p w:rsidR="00004D18" w:rsidRPr="00D2246D" w:rsidRDefault="00004D18" w:rsidP="00004D18">
      <w:pPr>
        <w:pStyle w:val="BodyTextIndent3"/>
        <w:numPr>
          <w:ilvl w:val="0"/>
          <w:numId w:val="50"/>
        </w:numPr>
        <w:spacing w:after="0" w:line="240" w:lineRule="auto"/>
        <w:jc w:val="both"/>
        <w:rPr>
          <w:rFonts w:ascii="Times New Roman" w:hAnsi="Times New Roman"/>
          <w:sz w:val="24"/>
          <w:szCs w:val="24"/>
          <w:lang w:val="es-CO"/>
        </w:rPr>
      </w:pPr>
      <w:r w:rsidRPr="001D6010">
        <w:rPr>
          <w:rFonts w:ascii="Times New Roman" w:hAnsi="Times New Roman"/>
          <w:sz w:val="24"/>
          <w:szCs w:val="24"/>
          <w:lang w:val="es-CO"/>
        </w:rPr>
        <w:t>Pe</w:t>
      </w:r>
      <w:r>
        <w:rPr>
          <w:rFonts w:ascii="Times New Roman" w:hAnsi="Times New Roman"/>
          <w:sz w:val="24"/>
          <w:szCs w:val="24"/>
          <w:lang w:val="es-CO"/>
        </w:rPr>
        <w:t xml:space="preserve">rusahaan </w:t>
      </w:r>
      <w:r w:rsidRPr="001D6010">
        <w:rPr>
          <w:rFonts w:ascii="Times New Roman" w:hAnsi="Times New Roman"/>
          <w:sz w:val="24"/>
          <w:szCs w:val="24"/>
          <w:lang w:val="es-CO"/>
        </w:rPr>
        <w:t xml:space="preserve">perlu menjaga </w:t>
      </w:r>
      <w:r w:rsidRPr="001D6010">
        <w:rPr>
          <w:rFonts w:ascii="Times New Roman" w:hAnsi="Times New Roman"/>
          <w:sz w:val="24"/>
          <w:szCs w:val="24"/>
          <w:lang w:val="id-ID"/>
        </w:rPr>
        <w:t>tingkat profitabilitas</w:t>
      </w:r>
      <w:r w:rsidRPr="001D6010">
        <w:rPr>
          <w:rFonts w:ascii="Times New Roman" w:hAnsi="Times New Roman"/>
          <w:sz w:val="24"/>
          <w:szCs w:val="24"/>
          <w:lang w:val="es-CO"/>
        </w:rPr>
        <w:t xml:space="preserve">, </w:t>
      </w:r>
      <w:r w:rsidRPr="001D6010">
        <w:rPr>
          <w:rFonts w:ascii="Times New Roman" w:hAnsi="Times New Roman"/>
          <w:sz w:val="24"/>
          <w:szCs w:val="24"/>
        </w:rPr>
        <w:t xml:space="preserve">dimana </w:t>
      </w:r>
      <w:r w:rsidRPr="001D6010">
        <w:rPr>
          <w:rFonts w:ascii="Times New Roman" w:hAnsi="Times New Roman"/>
          <w:sz w:val="24"/>
          <w:szCs w:val="24"/>
          <w:lang w:val="pt-BR"/>
        </w:rPr>
        <w:t>perusahaan yang</w:t>
      </w:r>
      <w:r>
        <w:rPr>
          <w:rFonts w:ascii="Times New Roman" w:hAnsi="Times New Roman"/>
          <w:sz w:val="24"/>
          <w:szCs w:val="24"/>
          <w:lang w:val="id-ID"/>
        </w:rPr>
        <w:t xml:space="preserve"> </w:t>
      </w:r>
      <w:r w:rsidRPr="001D6010">
        <w:rPr>
          <w:rFonts w:ascii="Times New Roman" w:hAnsi="Times New Roman"/>
          <w:sz w:val="24"/>
          <w:szCs w:val="24"/>
          <w:lang w:val="pt-BR"/>
        </w:rPr>
        <w:t xml:space="preserve"> </w:t>
      </w:r>
      <w:r w:rsidRPr="001D6010">
        <w:rPr>
          <w:rFonts w:ascii="Times New Roman" w:hAnsi="Times New Roman"/>
          <w:i/>
          <w:sz w:val="24"/>
          <w:szCs w:val="24"/>
          <w:lang w:val="pt-BR"/>
        </w:rPr>
        <w:t>profitable</w:t>
      </w:r>
      <w:r w:rsidRPr="001D6010">
        <w:rPr>
          <w:rFonts w:ascii="Times New Roman" w:hAnsi="Times New Roman"/>
          <w:sz w:val="24"/>
          <w:szCs w:val="24"/>
          <w:lang w:val="id-ID"/>
        </w:rPr>
        <w:t xml:space="preserve"> </w:t>
      </w:r>
      <w:r w:rsidRPr="001D6010">
        <w:rPr>
          <w:rFonts w:ascii="Times New Roman" w:hAnsi="Times New Roman"/>
          <w:sz w:val="24"/>
          <w:szCs w:val="24"/>
          <w:lang w:val="pt-BR"/>
        </w:rPr>
        <w:t>akan</w:t>
      </w:r>
      <w:r w:rsidRPr="001D6010">
        <w:rPr>
          <w:rFonts w:ascii="Times New Roman" w:hAnsi="Times New Roman"/>
          <w:sz w:val="24"/>
          <w:szCs w:val="24"/>
          <w:lang w:val="id-ID"/>
        </w:rPr>
        <w:t xml:space="preserve"> dapat</w:t>
      </w:r>
      <w:r w:rsidRPr="001D6010">
        <w:rPr>
          <w:rFonts w:ascii="Times New Roman" w:hAnsi="Times New Roman"/>
          <w:sz w:val="24"/>
          <w:szCs w:val="24"/>
          <w:lang w:val="pt-BR"/>
        </w:rPr>
        <w:t xml:space="preserve"> memberikan sinyal </w:t>
      </w:r>
      <w:r w:rsidRPr="001D6010">
        <w:rPr>
          <w:rFonts w:ascii="Times New Roman" w:hAnsi="Times New Roman"/>
          <w:sz w:val="24"/>
          <w:szCs w:val="24"/>
          <w:lang w:val="id-ID"/>
        </w:rPr>
        <w:t xml:space="preserve">positif </w:t>
      </w:r>
      <w:r w:rsidRPr="001D6010">
        <w:rPr>
          <w:rFonts w:ascii="Times New Roman" w:hAnsi="Times New Roman"/>
          <w:sz w:val="24"/>
          <w:szCs w:val="24"/>
          <w:lang w:val="pt-BR"/>
        </w:rPr>
        <w:t>pada pa</w:t>
      </w:r>
      <w:r w:rsidRPr="001D6010">
        <w:rPr>
          <w:rFonts w:ascii="Times New Roman" w:hAnsi="Times New Roman"/>
          <w:sz w:val="24"/>
          <w:szCs w:val="24"/>
          <w:lang w:val="id-ID"/>
        </w:rPr>
        <w:t>sar</w:t>
      </w:r>
      <w:r>
        <w:rPr>
          <w:rFonts w:ascii="Times New Roman" w:hAnsi="Times New Roman"/>
          <w:sz w:val="24"/>
          <w:szCs w:val="24"/>
          <w:lang w:val="id-ID"/>
        </w:rPr>
        <w:t xml:space="preserve">. Sinyal positif ini akan menarik minat investor untuk menanamkan investasi pada perusahaan. Untuk investor perlu melihat profitabilitas perusahaan, karena meningkatnya kemampuan profitabilitas perusahaan akan diikuti kemampuan perusahaan dalam menghasilkan laba bersih yang pada akhirnya akan mempengaruhi jumlah dividen yang akan dibagikan kepada investor. </w:t>
      </w:r>
    </w:p>
    <w:p w:rsidR="00004D18" w:rsidRPr="0013325B" w:rsidRDefault="00004D18" w:rsidP="00004D18">
      <w:pPr>
        <w:pStyle w:val="BodyTextIndent3"/>
        <w:numPr>
          <w:ilvl w:val="0"/>
          <w:numId w:val="50"/>
        </w:numPr>
        <w:spacing w:after="0" w:line="240" w:lineRule="auto"/>
        <w:jc w:val="both"/>
        <w:rPr>
          <w:rFonts w:ascii="Times New Roman" w:hAnsi="Times New Roman"/>
          <w:sz w:val="24"/>
          <w:szCs w:val="24"/>
          <w:lang w:val="es-ES"/>
        </w:rPr>
      </w:pPr>
      <w:r w:rsidRPr="0013325B">
        <w:rPr>
          <w:rFonts w:ascii="Times New Roman" w:hAnsi="Times New Roman"/>
          <w:sz w:val="24"/>
          <w:szCs w:val="24"/>
          <w:lang w:val="es-CO"/>
        </w:rPr>
        <w:t xml:space="preserve">Perusahaan perlu menjaga besarnya </w:t>
      </w:r>
      <w:r w:rsidRPr="0013325B">
        <w:rPr>
          <w:rFonts w:ascii="Times New Roman" w:hAnsi="Times New Roman"/>
          <w:sz w:val="24"/>
          <w:szCs w:val="24"/>
          <w:lang w:val="id-ID"/>
        </w:rPr>
        <w:t>hutang</w:t>
      </w:r>
      <w:r w:rsidRPr="0013325B">
        <w:rPr>
          <w:rFonts w:ascii="Times New Roman" w:hAnsi="Times New Roman"/>
          <w:sz w:val="24"/>
          <w:szCs w:val="24"/>
          <w:lang w:val="es-CO"/>
        </w:rPr>
        <w:t>, melalui kebijakan permodalan yang baik</w:t>
      </w:r>
      <w:r w:rsidRPr="0013325B">
        <w:rPr>
          <w:rFonts w:ascii="Times New Roman" w:hAnsi="Times New Roman"/>
          <w:sz w:val="24"/>
          <w:szCs w:val="24"/>
          <w:lang w:val="id-ID"/>
        </w:rPr>
        <w:t>,</w:t>
      </w:r>
      <w:r>
        <w:rPr>
          <w:rFonts w:ascii="Times New Roman" w:hAnsi="Times New Roman"/>
          <w:sz w:val="24"/>
          <w:szCs w:val="24"/>
          <w:lang w:val="id-ID"/>
        </w:rPr>
        <w:t xml:space="preserve"> untuk menarik minat investor menanamkan sahamnya.</w:t>
      </w:r>
      <w:r w:rsidRPr="0013325B">
        <w:rPr>
          <w:rFonts w:ascii="Times New Roman" w:hAnsi="Times New Roman"/>
          <w:sz w:val="24"/>
          <w:szCs w:val="24"/>
          <w:lang w:val="id-ID"/>
        </w:rPr>
        <w:t xml:space="preserve"> Untuk Investor perlu mempertimbangkan besarnya hutang perusahaan </w:t>
      </w:r>
      <w:r>
        <w:rPr>
          <w:rFonts w:ascii="Times New Roman" w:hAnsi="Times New Roman"/>
          <w:sz w:val="24"/>
          <w:szCs w:val="24"/>
          <w:lang w:val="id-ID"/>
        </w:rPr>
        <w:t>karena tingginya hutang menyebabkan tingkat kewajiban yang tinggi, sehingga laba yang ada akan digunakan untuk memenuhi kewajiban dibandingkan dengan membayarkan dividen kepada investor</w:t>
      </w:r>
      <w:r w:rsidRPr="001D6010">
        <w:rPr>
          <w:rFonts w:ascii="Times New Roman" w:hAnsi="Times New Roman"/>
          <w:sz w:val="24"/>
          <w:szCs w:val="24"/>
          <w:lang w:val="es-CO"/>
        </w:rPr>
        <w:t>.</w:t>
      </w:r>
    </w:p>
    <w:p w:rsidR="00004D18" w:rsidRPr="0013325B" w:rsidRDefault="00004D18" w:rsidP="00004D18">
      <w:pPr>
        <w:pStyle w:val="BodyTextIndent3"/>
        <w:numPr>
          <w:ilvl w:val="0"/>
          <w:numId w:val="50"/>
        </w:numPr>
        <w:spacing w:after="0" w:line="240" w:lineRule="auto"/>
        <w:jc w:val="both"/>
        <w:rPr>
          <w:rFonts w:ascii="Times New Roman" w:hAnsi="Times New Roman"/>
          <w:sz w:val="24"/>
          <w:szCs w:val="24"/>
          <w:lang w:val="es-ES"/>
        </w:rPr>
      </w:pPr>
      <w:r w:rsidRPr="0013325B">
        <w:rPr>
          <w:rFonts w:ascii="Times New Roman" w:hAnsi="Times New Roman"/>
          <w:sz w:val="24"/>
          <w:szCs w:val="24"/>
          <w:lang w:val="nb-NO"/>
        </w:rPr>
        <w:lastRenderedPageBreak/>
        <w:t>Perusahaan besar perlu menjaga</w:t>
      </w:r>
      <w:r w:rsidRPr="0013325B">
        <w:rPr>
          <w:rFonts w:ascii="Times New Roman" w:hAnsi="Times New Roman"/>
          <w:sz w:val="24"/>
          <w:szCs w:val="24"/>
          <w:lang w:val="id-ID"/>
        </w:rPr>
        <w:t xml:space="preserve"> ukuran</w:t>
      </w:r>
      <w:r w:rsidRPr="0013325B">
        <w:rPr>
          <w:rFonts w:ascii="Times New Roman" w:hAnsi="Times New Roman"/>
          <w:sz w:val="24"/>
          <w:szCs w:val="24"/>
          <w:lang w:val="nb-NO"/>
        </w:rPr>
        <w:t xml:space="preserve"> perusahaan</w:t>
      </w:r>
      <w:r>
        <w:rPr>
          <w:rFonts w:ascii="Times New Roman" w:hAnsi="Times New Roman"/>
          <w:sz w:val="24"/>
          <w:szCs w:val="24"/>
          <w:lang w:val="id-ID"/>
        </w:rPr>
        <w:t xml:space="preserve"> karena s</w:t>
      </w:r>
      <w:r w:rsidRPr="0013325B">
        <w:rPr>
          <w:rFonts w:ascii="Times New Roman" w:hAnsi="Times New Roman"/>
          <w:sz w:val="24"/>
          <w:szCs w:val="24"/>
        </w:rPr>
        <w:t xml:space="preserve">uatu perusahaan besar yang sudah mapan akan memiliki akses yang mudah menuju pasar modal, sementara perusahaan yang baru dan masih kecil akan mengalami kesulitan untuk memiliki akses ke pasar modal. </w:t>
      </w:r>
      <w:r>
        <w:rPr>
          <w:rFonts w:ascii="Times New Roman" w:hAnsi="Times New Roman"/>
          <w:sz w:val="24"/>
          <w:szCs w:val="24"/>
          <w:lang w:val="id-ID"/>
        </w:rPr>
        <w:t>Untuk investor perlu memperhatikan ukuran perusahaan karena perusahaan yang besar memiliki k</w:t>
      </w:r>
      <w:r w:rsidRPr="0013325B">
        <w:rPr>
          <w:rFonts w:ascii="Times New Roman" w:hAnsi="Times New Roman"/>
          <w:sz w:val="24"/>
          <w:szCs w:val="24"/>
        </w:rPr>
        <w:t>emudahan akses ke</w:t>
      </w:r>
      <w:r>
        <w:rPr>
          <w:rFonts w:ascii="Times New Roman" w:hAnsi="Times New Roman"/>
          <w:sz w:val="24"/>
          <w:szCs w:val="24"/>
        </w:rPr>
        <w:t xml:space="preserve"> pasar modal</w:t>
      </w:r>
      <w:r>
        <w:rPr>
          <w:rFonts w:ascii="Times New Roman" w:hAnsi="Times New Roman"/>
          <w:sz w:val="24"/>
          <w:szCs w:val="24"/>
          <w:lang w:val="id-ID"/>
        </w:rPr>
        <w:t>, sehingga</w:t>
      </w:r>
      <w:r w:rsidRPr="0013325B">
        <w:rPr>
          <w:rFonts w:ascii="Times New Roman" w:hAnsi="Times New Roman"/>
          <w:sz w:val="24"/>
          <w:szCs w:val="24"/>
        </w:rPr>
        <w:t xml:space="preserve"> fleksibilitas dan kemampuannya dalam memperoleh dana yang lebih besar mampu </w:t>
      </w:r>
      <w:r>
        <w:rPr>
          <w:rFonts w:ascii="Times New Roman" w:hAnsi="Times New Roman"/>
          <w:sz w:val="24"/>
          <w:szCs w:val="24"/>
          <w:lang w:val="id-ID"/>
        </w:rPr>
        <w:t xml:space="preserve">membuatnya </w:t>
      </w:r>
      <w:r w:rsidRPr="0013325B">
        <w:rPr>
          <w:rFonts w:ascii="Times New Roman" w:hAnsi="Times New Roman"/>
          <w:sz w:val="24"/>
          <w:szCs w:val="24"/>
        </w:rPr>
        <w:t>memiliki rasio pembayaran dividen yang lebih tinggi daripada perusahaan kecil.</w:t>
      </w:r>
      <w:r w:rsidRPr="0013325B">
        <w:rPr>
          <w:rFonts w:ascii="Times New Roman" w:hAnsi="Times New Roman"/>
          <w:sz w:val="24"/>
          <w:szCs w:val="24"/>
          <w:lang w:val="es-CO"/>
        </w:rPr>
        <w:t xml:space="preserve"> </w:t>
      </w:r>
    </w:p>
    <w:p w:rsidR="00004D18" w:rsidRPr="00F91A84" w:rsidRDefault="00004D18" w:rsidP="00004D18">
      <w:pPr>
        <w:spacing w:line="240" w:lineRule="auto"/>
        <w:ind w:left="540"/>
        <w:jc w:val="both"/>
        <w:rPr>
          <w:rFonts w:ascii="Times New Roman" w:hAnsi="Times New Roman"/>
          <w:sz w:val="24"/>
          <w:szCs w:val="24"/>
          <w:lang w:val="id-ID"/>
        </w:rPr>
      </w:pPr>
    </w:p>
    <w:p w:rsidR="00004D18" w:rsidRPr="00F91A84" w:rsidRDefault="00004D18" w:rsidP="00004D18">
      <w:pPr>
        <w:spacing w:line="240" w:lineRule="auto"/>
        <w:jc w:val="both"/>
        <w:rPr>
          <w:rFonts w:ascii="Times New Roman" w:hAnsi="Times New Roman"/>
          <w:b/>
          <w:sz w:val="24"/>
          <w:szCs w:val="24"/>
          <w:lang w:val="id-ID"/>
        </w:rPr>
      </w:pPr>
      <w:r>
        <w:rPr>
          <w:rFonts w:ascii="Times New Roman" w:hAnsi="Times New Roman"/>
          <w:b/>
          <w:sz w:val="24"/>
          <w:szCs w:val="24"/>
          <w:lang w:val="id-ID"/>
        </w:rPr>
        <w:t>KETERBATASAN PENELITIAN</w:t>
      </w:r>
    </w:p>
    <w:p w:rsidR="00004D18" w:rsidRPr="00F91A84" w:rsidRDefault="00004D18" w:rsidP="00004D18">
      <w:pPr>
        <w:spacing w:line="240" w:lineRule="auto"/>
        <w:ind w:firstLine="720"/>
        <w:jc w:val="both"/>
        <w:rPr>
          <w:rFonts w:ascii="Times New Roman" w:hAnsi="Times New Roman"/>
          <w:sz w:val="24"/>
          <w:szCs w:val="24"/>
          <w:lang w:val="id-ID"/>
        </w:rPr>
      </w:pPr>
      <w:r w:rsidRPr="00F91A84">
        <w:rPr>
          <w:rFonts w:ascii="Times New Roman" w:hAnsi="Times New Roman"/>
          <w:sz w:val="24"/>
          <w:szCs w:val="24"/>
          <w:lang w:val="id-ID"/>
        </w:rPr>
        <w:t xml:space="preserve">Adanya keterbatasan data dalam penelitian ini lebih ditekankan pada generalisasi hasil penelitian hanya pada perusahaan yang listed di BEI dan hasil penelitian nilai </w:t>
      </w:r>
      <w:r w:rsidRPr="00F91A84">
        <w:rPr>
          <w:rFonts w:ascii="Times New Roman" w:hAnsi="Times New Roman"/>
          <w:i/>
          <w:iCs/>
          <w:sz w:val="24"/>
          <w:szCs w:val="24"/>
          <w:lang w:val="id-ID"/>
        </w:rPr>
        <w:t>adjusted R square</w:t>
      </w:r>
      <w:r w:rsidRPr="00F91A84">
        <w:rPr>
          <w:rFonts w:ascii="Times New Roman" w:hAnsi="Times New Roman"/>
          <w:sz w:val="24"/>
          <w:szCs w:val="24"/>
          <w:lang w:val="id-ID"/>
        </w:rPr>
        <w:t xml:space="preserve"> sebesar </w:t>
      </w:r>
      <w:r w:rsidRPr="00F91A84">
        <w:rPr>
          <w:rFonts w:ascii="Times New Roman" w:hAnsi="Times New Roman"/>
          <w:sz w:val="24"/>
          <w:szCs w:val="24"/>
        </w:rPr>
        <w:t>36,2</w:t>
      </w:r>
      <w:r w:rsidRPr="00F91A84">
        <w:rPr>
          <w:rFonts w:ascii="Times New Roman" w:hAnsi="Times New Roman"/>
          <w:sz w:val="24"/>
          <w:szCs w:val="24"/>
          <w:lang w:val="id-ID"/>
        </w:rPr>
        <w:t>% pada perusahaan non keuangan, sehingga generalisasi hanya pada obyek yang diteliti.</w:t>
      </w:r>
      <w:r w:rsidRPr="00F91A84">
        <w:rPr>
          <w:rFonts w:ascii="Times New Roman" w:hAnsi="Times New Roman"/>
          <w:sz w:val="24"/>
          <w:szCs w:val="24"/>
          <w:lang w:val="id-ID"/>
        </w:rPr>
        <w:tab/>
      </w:r>
    </w:p>
    <w:p w:rsidR="00004D18" w:rsidRPr="00004D18" w:rsidRDefault="00004D18" w:rsidP="00004D18">
      <w:pPr>
        <w:pStyle w:val="BodyTextIndent3"/>
        <w:spacing w:line="240" w:lineRule="auto"/>
        <w:ind w:left="0"/>
        <w:jc w:val="both"/>
        <w:rPr>
          <w:rFonts w:ascii="Times New Roman" w:hAnsi="Times New Roman"/>
          <w:b/>
          <w:color w:val="000000"/>
          <w:sz w:val="24"/>
          <w:szCs w:val="24"/>
          <w:lang w:val="id-ID"/>
        </w:rPr>
      </w:pPr>
    </w:p>
    <w:p w:rsidR="00233831" w:rsidRPr="00F91A84" w:rsidRDefault="00233831" w:rsidP="00F91A84">
      <w:pPr>
        <w:spacing w:line="240" w:lineRule="auto"/>
        <w:ind w:hanging="720"/>
        <w:jc w:val="center"/>
        <w:rPr>
          <w:rFonts w:ascii="Times New Roman" w:hAnsi="Times New Roman"/>
          <w:b/>
          <w:sz w:val="24"/>
          <w:szCs w:val="24"/>
        </w:rPr>
      </w:pPr>
      <w:r w:rsidRPr="00F91A84">
        <w:rPr>
          <w:rFonts w:ascii="Times New Roman" w:hAnsi="Times New Roman"/>
          <w:b/>
          <w:sz w:val="24"/>
          <w:szCs w:val="24"/>
        </w:rPr>
        <w:t>DAFTAR PUSTAKA</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lastRenderedPageBreak/>
        <w:t xml:space="preserve">Ang, Robert, (1997), </w:t>
      </w:r>
      <w:r w:rsidRPr="00F91A84">
        <w:rPr>
          <w:rFonts w:ascii="Times New Roman" w:hAnsi="Times New Roman"/>
          <w:i/>
          <w:sz w:val="24"/>
          <w:szCs w:val="24"/>
        </w:rPr>
        <w:t>Buku Pintar Pasar Modal Indonesia</w:t>
      </w:r>
      <w:r w:rsidRPr="00F91A84">
        <w:rPr>
          <w:rFonts w:ascii="Times New Roman" w:hAnsi="Times New Roman"/>
          <w:sz w:val="24"/>
          <w:szCs w:val="24"/>
        </w:rPr>
        <w:t>, Jakarta: Media Soft Indonesia.</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proofErr w:type="gramStart"/>
      <w:r w:rsidRPr="00F91A84">
        <w:rPr>
          <w:rFonts w:ascii="Times New Roman" w:hAnsi="Times New Roman"/>
          <w:sz w:val="24"/>
          <w:szCs w:val="24"/>
        </w:rPr>
        <w:t>Atmaja, Lukas Setia, (2009), "</w:t>
      </w:r>
      <w:r w:rsidRPr="00F91A84">
        <w:rPr>
          <w:rFonts w:ascii="Times New Roman" w:hAnsi="Times New Roman"/>
          <w:iCs/>
          <w:sz w:val="24"/>
          <w:szCs w:val="24"/>
        </w:rPr>
        <w:t>Dividend Policy in Australia</w:t>
      </w:r>
      <w:r w:rsidRPr="00F91A84">
        <w:rPr>
          <w:rFonts w:ascii="Times New Roman" w:hAnsi="Times New Roman"/>
          <w:sz w:val="24"/>
          <w:szCs w:val="24"/>
        </w:rPr>
        <w:t xml:space="preserve">", </w:t>
      </w:r>
      <w:r w:rsidRPr="00F91A84">
        <w:rPr>
          <w:rFonts w:ascii="Times New Roman" w:hAnsi="Times New Roman"/>
          <w:i/>
          <w:sz w:val="24"/>
          <w:szCs w:val="24"/>
        </w:rPr>
        <w:t>Jurnal Keuangan dan Perbankan</w:t>
      </w:r>
      <w:r w:rsidRPr="00F91A84">
        <w:rPr>
          <w:rFonts w:ascii="Times New Roman" w:hAnsi="Times New Roman"/>
          <w:sz w:val="24"/>
          <w:szCs w:val="24"/>
        </w:rPr>
        <w:t>, Vol. 13, No.2.</w:t>
      </w:r>
      <w:proofErr w:type="gramEnd"/>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proofErr w:type="gramStart"/>
      <w:r w:rsidRPr="00F91A84">
        <w:rPr>
          <w:rFonts w:ascii="Times New Roman" w:hAnsi="Times New Roman"/>
          <w:sz w:val="24"/>
          <w:szCs w:val="24"/>
        </w:rPr>
        <w:t xml:space="preserve">Binastuti, Sugiharti dan Wibowo, Taqdir Edy, (2012), "Faktor yang Mempengaruhi Kebijakan Dividen (Studi pada Perusahaan Manufaktur yang Tercatat di Bursa Efek Indonesia)", </w:t>
      </w:r>
      <w:r w:rsidRPr="00F91A84">
        <w:rPr>
          <w:rFonts w:ascii="Times New Roman" w:hAnsi="Times New Roman"/>
          <w:i/>
          <w:sz w:val="24"/>
          <w:szCs w:val="24"/>
        </w:rPr>
        <w:t>Taqdire</w:t>
      </w:r>
      <w:r w:rsidRPr="00F91A84">
        <w:rPr>
          <w:rFonts w:ascii="Times New Roman" w:hAnsi="Times New Roman"/>
          <w:sz w:val="24"/>
          <w:szCs w:val="24"/>
        </w:rPr>
        <w:t>.</w:t>
      </w:r>
      <w:r w:rsidRPr="00F91A84">
        <w:rPr>
          <w:rFonts w:ascii="Times New Roman" w:hAnsi="Times New Roman"/>
          <w:i/>
          <w:iCs/>
          <w:sz w:val="24"/>
          <w:szCs w:val="24"/>
        </w:rPr>
        <w:t>files.wordpress.com.</w:t>
      </w:r>
      <w:proofErr w:type="gramEnd"/>
      <w:r w:rsidRPr="00F91A84">
        <w:rPr>
          <w:rFonts w:ascii="Times New Roman" w:hAnsi="Times New Roman"/>
          <w:sz w:val="24"/>
          <w:szCs w:val="24"/>
        </w:rPr>
        <w:t xml:space="preserve"> </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Chandra, Rudy, (2010), “Analisis Pemilihan Saham oleh Investor Asing di Bursa Efek Indonesia”, Bisnis dan Birokrasi, </w:t>
      </w:r>
      <w:r w:rsidRPr="00F91A84">
        <w:rPr>
          <w:rFonts w:ascii="Times New Roman" w:hAnsi="Times New Roman"/>
          <w:i/>
          <w:sz w:val="24"/>
          <w:szCs w:val="24"/>
        </w:rPr>
        <w:t>Jurnal Ilmu Administrasi dan Organisasi</w:t>
      </w:r>
      <w:r w:rsidRPr="00F91A84">
        <w:rPr>
          <w:rFonts w:ascii="Times New Roman" w:hAnsi="Times New Roman"/>
          <w:sz w:val="24"/>
          <w:szCs w:val="24"/>
        </w:rPr>
        <w:t>, Mei-Agustus 2010:101-113.</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Darman, (2008), </w:t>
      </w:r>
      <w:proofErr w:type="gramStart"/>
      <w:r w:rsidRPr="00F91A84">
        <w:rPr>
          <w:rFonts w:ascii="Times New Roman" w:hAnsi="Times New Roman"/>
          <w:sz w:val="24"/>
          <w:szCs w:val="24"/>
        </w:rPr>
        <w:t>“ Agency</w:t>
      </w:r>
      <w:proofErr w:type="gramEnd"/>
      <w:r w:rsidRPr="00F91A84">
        <w:rPr>
          <w:rFonts w:ascii="Times New Roman" w:hAnsi="Times New Roman"/>
          <w:sz w:val="24"/>
          <w:szCs w:val="24"/>
        </w:rPr>
        <w:t xml:space="preserve"> Costs dan kebijakan Dividen pada Emerging Market”</w:t>
      </w:r>
      <w:r w:rsidRPr="00F91A84">
        <w:rPr>
          <w:rFonts w:ascii="Times New Roman" w:hAnsi="Times New Roman"/>
          <w:i/>
          <w:sz w:val="24"/>
          <w:szCs w:val="24"/>
        </w:rPr>
        <w:t>, Jurnal Keuangan</w:t>
      </w:r>
      <w:r w:rsidRPr="00F91A84">
        <w:rPr>
          <w:rFonts w:ascii="Times New Roman" w:hAnsi="Times New Roman"/>
          <w:sz w:val="24"/>
          <w:szCs w:val="24"/>
        </w:rPr>
        <w:t xml:space="preserve">. </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Elizabeth, SE, dkk, (2009),"Analisis Kebijakan Dividen: Suatu Pengujian </w:t>
      </w:r>
      <w:r w:rsidRPr="00F91A84">
        <w:rPr>
          <w:rFonts w:ascii="Times New Roman" w:hAnsi="Times New Roman"/>
          <w:iCs/>
          <w:sz w:val="24"/>
          <w:szCs w:val="24"/>
        </w:rPr>
        <w:t xml:space="preserve">Dividend Signalling Theory </w:t>
      </w:r>
      <w:r w:rsidRPr="00F91A84">
        <w:rPr>
          <w:rFonts w:ascii="Times New Roman" w:hAnsi="Times New Roman"/>
          <w:sz w:val="24"/>
          <w:szCs w:val="24"/>
        </w:rPr>
        <w:t xml:space="preserve">dan </w:t>
      </w:r>
      <w:r w:rsidRPr="00F91A84">
        <w:rPr>
          <w:rFonts w:ascii="Times New Roman" w:hAnsi="Times New Roman"/>
          <w:iCs/>
          <w:sz w:val="24"/>
          <w:szCs w:val="24"/>
        </w:rPr>
        <w:t xml:space="preserve">Rent Extraction </w:t>
      </w:r>
      <w:r w:rsidRPr="00F91A84">
        <w:rPr>
          <w:rFonts w:ascii="Times New Roman" w:hAnsi="Times New Roman"/>
          <w:iCs/>
          <w:sz w:val="24"/>
          <w:szCs w:val="24"/>
        </w:rPr>
        <w:lastRenderedPageBreak/>
        <w:t>Hypothesis</w:t>
      </w:r>
      <w:r w:rsidRPr="00F91A84">
        <w:rPr>
          <w:rFonts w:ascii="Times New Roman" w:hAnsi="Times New Roman"/>
          <w:sz w:val="24"/>
          <w:szCs w:val="24"/>
        </w:rPr>
        <w:t xml:space="preserve">", </w:t>
      </w:r>
      <w:r w:rsidRPr="00F91A84">
        <w:rPr>
          <w:rFonts w:ascii="Times New Roman" w:hAnsi="Times New Roman"/>
          <w:i/>
          <w:sz w:val="24"/>
          <w:szCs w:val="24"/>
        </w:rPr>
        <w:t>Fakultas Ekonomi Universitas Bengkulu</w:t>
      </w:r>
      <w:r w:rsidRPr="00F91A84">
        <w:rPr>
          <w:rFonts w:ascii="Times New Roman" w:hAnsi="Times New Roman"/>
          <w:sz w:val="24"/>
          <w:szCs w:val="24"/>
        </w:rPr>
        <w:t>.</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r w:rsidRPr="00F91A84">
        <w:rPr>
          <w:rFonts w:ascii="Times New Roman" w:hAnsi="Times New Roman"/>
          <w:sz w:val="24"/>
          <w:szCs w:val="24"/>
        </w:rPr>
        <w:t xml:space="preserve">Embara, dkk, (2012), "Variabel-Variabel yang Berpengaruh Terhadap Kebijakan Dividen serta Harga Saham pada Perusahaan Manufaktur di Bursa Efek Indonesia", </w:t>
      </w:r>
      <w:r w:rsidRPr="00F91A84">
        <w:rPr>
          <w:rFonts w:ascii="Times New Roman" w:hAnsi="Times New Roman"/>
          <w:i/>
          <w:sz w:val="24"/>
          <w:szCs w:val="24"/>
        </w:rPr>
        <w:t>Jurnal Manajemen, Strategi Bisnis dan Kewirausahaan</w:t>
      </w:r>
      <w:r w:rsidRPr="00F91A84">
        <w:rPr>
          <w:rFonts w:ascii="Times New Roman" w:hAnsi="Times New Roman"/>
          <w:sz w:val="24"/>
          <w:szCs w:val="24"/>
        </w:rPr>
        <w:t>, Vol. 6, No. 2.</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r w:rsidRPr="00F91A84">
        <w:rPr>
          <w:rFonts w:ascii="Times New Roman" w:hAnsi="Times New Roman"/>
          <w:sz w:val="24"/>
          <w:szCs w:val="24"/>
          <w:lang w:val="id-ID"/>
        </w:rPr>
        <w:t xml:space="preserve">Ghozali, Imam. </w:t>
      </w:r>
      <w:proofErr w:type="gramStart"/>
      <w:r w:rsidRPr="00F91A84">
        <w:rPr>
          <w:rFonts w:ascii="Times New Roman" w:hAnsi="Times New Roman"/>
          <w:sz w:val="24"/>
          <w:szCs w:val="24"/>
        </w:rPr>
        <w:t>(</w:t>
      </w:r>
      <w:r w:rsidRPr="00F91A84">
        <w:rPr>
          <w:rFonts w:ascii="Times New Roman" w:hAnsi="Times New Roman"/>
          <w:sz w:val="24"/>
          <w:szCs w:val="24"/>
          <w:lang w:val="id-ID"/>
        </w:rPr>
        <w:t>2011</w:t>
      </w:r>
      <w:r w:rsidRPr="00F91A84">
        <w:rPr>
          <w:rFonts w:ascii="Times New Roman" w:hAnsi="Times New Roman"/>
          <w:sz w:val="24"/>
          <w:szCs w:val="24"/>
        </w:rPr>
        <w:t>)</w:t>
      </w:r>
      <w:r w:rsidRPr="00F91A84">
        <w:rPr>
          <w:rFonts w:ascii="Times New Roman" w:hAnsi="Times New Roman"/>
          <w:sz w:val="24"/>
          <w:szCs w:val="24"/>
          <w:lang w:val="id-ID"/>
        </w:rPr>
        <w:t xml:space="preserve">. </w:t>
      </w:r>
      <w:r w:rsidRPr="00F91A84">
        <w:rPr>
          <w:rFonts w:ascii="Times New Roman" w:hAnsi="Times New Roman"/>
          <w:i/>
          <w:sz w:val="24"/>
          <w:szCs w:val="24"/>
          <w:lang w:val="id-ID"/>
        </w:rPr>
        <w:t>Analisis Multivariate dengan SPSS</w:t>
      </w:r>
      <w:r w:rsidRPr="00F91A84">
        <w:rPr>
          <w:rFonts w:ascii="Times New Roman" w:hAnsi="Times New Roman"/>
          <w:sz w:val="24"/>
          <w:szCs w:val="24"/>
          <w:lang w:val="id-ID"/>
        </w:rPr>
        <w:t>.</w:t>
      </w:r>
      <w:proofErr w:type="gramEnd"/>
      <w:r w:rsidRPr="00F91A84">
        <w:rPr>
          <w:rFonts w:ascii="Times New Roman" w:hAnsi="Times New Roman"/>
          <w:sz w:val="24"/>
          <w:szCs w:val="24"/>
          <w:lang w:val="id-ID"/>
        </w:rPr>
        <w:t xml:space="preserve"> Universitas Diponegoro Semarang.</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proofErr w:type="gramStart"/>
      <w:r w:rsidRPr="00F91A84">
        <w:rPr>
          <w:rFonts w:ascii="Times New Roman" w:hAnsi="Times New Roman"/>
          <w:sz w:val="24"/>
          <w:szCs w:val="24"/>
        </w:rPr>
        <w:t xml:space="preserve">Gupta, Amitabh; dan Charu Banga, (2010),” The </w:t>
      </w:r>
      <w:r w:rsidRPr="00F91A84">
        <w:rPr>
          <w:rFonts w:ascii="Times New Roman" w:hAnsi="Times New Roman"/>
          <w:sz w:val="24"/>
          <w:szCs w:val="24"/>
          <w:lang w:val="id-ID"/>
        </w:rPr>
        <w:t>D</w:t>
      </w:r>
      <w:r w:rsidRPr="00F91A84">
        <w:rPr>
          <w:rFonts w:ascii="Times New Roman" w:hAnsi="Times New Roman"/>
          <w:sz w:val="24"/>
          <w:szCs w:val="24"/>
        </w:rPr>
        <w:t xml:space="preserve">eterminants of </w:t>
      </w:r>
      <w:r w:rsidRPr="00F91A84">
        <w:rPr>
          <w:rFonts w:ascii="Times New Roman" w:hAnsi="Times New Roman"/>
          <w:sz w:val="24"/>
          <w:szCs w:val="24"/>
          <w:lang w:val="id-ID"/>
        </w:rPr>
        <w:t>C</w:t>
      </w:r>
      <w:r w:rsidRPr="00F91A84">
        <w:rPr>
          <w:rFonts w:ascii="Times New Roman" w:hAnsi="Times New Roman"/>
          <w:sz w:val="24"/>
          <w:szCs w:val="24"/>
        </w:rPr>
        <w:t xml:space="preserve">orporate </w:t>
      </w:r>
      <w:r w:rsidRPr="00F91A84">
        <w:rPr>
          <w:rFonts w:ascii="Times New Roman" w:hAnsi="Times New Roman"/>
          <w:sz w:val="24"/>
          <w:szCs w:val="24"/>
          <w:lang w:val="id-ID"/>
        </w:rPr>
        <w:t>D</w:t>
      </w:r>
      <w:r w:rsidRPr="00F91A84">
        <w:rPr>
          <w:rFonts w:ascii="Times New Roman" w:hAnsi="Times New Roman"/>
          <w:sz w:val="24"/>
          <w:szCs w:val="24"/>
        </w:rPr>
        <w:t xml:space="preserve">ividend </w:t>
      </w:r>
      <w:r w:rsidRPr="00F91A84">
        <w:rPr>
          <w:rFonts w:ascii="Times New Roman" w:hAnsi="Times New Roman"/>
          <w:sz w:val="24"/>
          <w:szCs w:val="24"/>
          <w:lang w:val="id-ID"/>
        </w:rPr>
        <w:t>P</w:t>
      </w:r>
      <w:r w:rsidRPr="00F91A84">
        <w:rPr>
          <w:rFonts w:ascii="Times New Roman" w:hAnsi="Times New Roman"/>
          <w:sz w:val="24"/>
          <w:szCs w:val="24"/>
        </w:rPr>
        <w:t>olicy</w:t>
      </w:r>
      <w:r w:rsidRPr="00F91A84">
        <w:rPr>
          <w:rFonts w:ascii="Times New Roman" w:hAnsi="Times New Roman"/>
          <w:i/>
          <w:sz w:val="24"/>
          <w:szCs w:val="24"/>
        </w:rPr>
        <w:t>,” Decision</w:t>
      </w:r>
      <w:r w:rsidRPr="00F91A84">
        <w:rPr>
          <w:rFonts w:ascii="Times New Roman" w:hAnsi="Times New Roman"/>
          <w:i/>
          <w:sz w:val="24"/>
          <w:szCs w:val="24"/>
          <w:lang w:val="id-ID"/>
        </w:rPr>
        <w:t>.</w:t>
      </w:r>
      <w:proofErr w:type="gramEnd"/>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Hartono, Jogianto. </w:t>
      </w:r>
      <w:proofErr w:type="gramStart"/>
      <w:r w:rsidRPr="00F91A84">
        <w:rPr>
          <w:rFonts w:ascii="Times New Roman" w:hAnsi="Times New Roman"/>
          <w:sz w:val="24"/>
          <w:szCs w:val="24"/>
        </w:rPr>
        <w:t xml:space="preserve">(1999). </w:t>
      </w:r>
      <w:r w:rsidRPr="00F91A84">
        <w:rPr>
          <w:rFonts w:ascii="Times New Roman" w:hAnsi="Times New Roman"/>
          <w:i/>
          <w:sz w:val="24"/>
          <w:szCs w:val="24"/>
        </w:rPr>
        <w:t>Teori Portofolio dan Analisis Investasi</w:t>
      </w:r>
      <w:r w:rsidRPr="00F91A84">
        <w:rPr>
          <w:rFonts w:ascii="Times New Roman" w:hAnsi="Times New Roman"/>
          <w:sz w:val="24"/>
          <w:szCs w:val="24"/>
        </w:rPr>
        <w:t>, BPFE.</w:t>
      </w:r>
      <w:proofErr w:type="gramEnd"/>
      <w:r w:rsidRPr="00F91A84">
        <w:rPr>
          <w:rFonts w:ascii="Times New Roman" w:hAnsi="Times New Roman"/>
          <w:sz w:val="24"/>
          <w:szCs w:val="24"/>
        </w:rPr>
        <w:t xml:space="preserve"> </w:t>
      </w:r>
      <w:proofErr w:type="gramStart"/>
      <w:r w:rsidRPr="00F91A84">
        <w:rPr>
          <w:rFonts w:ascii="Times New Roman" w:hAnsi="Times New Roman"/>
          <w:sz w:val="24"/>
          <w:szCs w:val="24"/>
        </w:rPr>
        <w:t>Yogyakarta.</w:t>
      </w:r>
      <w:proofErr w:type="gramEnd"/>
      <w:r w:rsidRPr="00F91A84">
        <w:rPr>
          <w:rFonts w:ascii="Times New Roman" w:hAnsi="Times New Roman"/>
          <w:sz w:val="24"/>
          <w:szCs w:val="24"/>
        </w:rPr>
        <w:t xml:space="preserve">  </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Hasnawati, Sri, (2008), “Analisis Dampak Kebijakan Dividen terhadap Nilai Perusahaan Publik di Bursa Efek Jakarta”, </w:t>
      </w:r>
      <w:r w:rsidRPr="00F91A84">
        <w:rPr>
          <w:rFonts w:ascii="Times New Roman" w:hAnsi="Times New Roman"/>
          <w:i/>
          <w:sz w:val="24"/>
          <w:szCs w:val="24"/>
        </w:rPr>
        <w:t>Jurnal Bisnis dan Manajemen</w:t>
      </w:r>
      <w:r w:rsidRPr="00F91A84">
        <w:rPr>
          <w:rFonts w:ascii="Times New Roman" w:hAnsi="Times New Roman"/>
          <w:sz w:val="24"/>
          <w:szCs w:val="24"/>
        </w:rPr>
        <w:t xml:space="preserve"> Vol. 13, No.2.</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lastRenderedPageBreak/>
        <w:t xml:space="preserve">Hatta, Atika Jauhari, (2002), "Faktor-Faktor yang Mempengaruhi Kebijakan Dividen: Investigasi Pengaruh Teori </w:t>
      </w:r>
      <w:r w:rsidRPr="00F91A84">
        <w:rPr>
          <w:rFonts w:ascii="Times New Roman" w:hAnsi="Times New Roman"/>
          <w:iCs/>
          <w:sz w:val="24"/>
          <w:szCs w:val="24"/>
        </w:rPr>
        <w:t>Stakeholder</w:t>
      </w:r>
      <w:r w:rsidRPr="00F91A84">
        <w:rPr>
          <w:rFonts w:ascii="Times New Roman" w:hAnsi="Times New Roman"/>
          <w:sz w:val="24"/>
          <w:szCs w:val="24"/>
        </w:rPr>
        <w:t xml:space="preserve">", </w:t>
      </w:r>
      <w:r w:rsidRPr="00F91A84">
        <w:rPr>
          <w:rFonts w:ascii="Times New Roman" w:hAnsi="Times New Roman"/>
          <w:i/>
          <w:sz w:val="24"/>
          <w:szCs w:val="24"/>
        </w:rPr>
        <w:t>JAAI,</w:t>
      </w:r>
      <w:r w:rsidRPr="00F91A84">
        <w:rPr>
          <w:rFonts w:ascii="Times New Roman" w:hAnsi="Times New Roman"/>
          <w:sz w:val="24"/>
          <w:szCs w:val="24"/>
        </w:rPr>
        <w:t xml:space="preserve"> Volume 6, No.2.</w:t>
      </w:r>
    </w:p>
    <w:p w:rsidR="00233831" w:rsidRPr="00F91A84" w:rsidRDefault="00233831" w:rsidP="00F91A84">
      <w:pPr>
        <w:spacing w:line="240" w:lineRule="auto"/>
        <w:ind w:left="720" w:hanging="720"/>
        <w:jc w:val="both"/>
        <w:rPr>
          <w:rFonts w:ascii="Times New Roman" w:hAnsi="Times New Roman"/>
          <w:sz w:val="24"/>
          <w:szCs w:val="24"/>
        </w:rPr>
      </w:pPr>
    </w:p>
    <w:p w:rsidR="00233831" w:rsidRDefault="00233831" w:rsidP="00F91A84">
      <w:pPr>
        <w:spacing w:line="240" w:lineRule="auto"/>
        <w:ind w:left="720" w:hanging="720"/>
        <w:jc w:val="both"/>
        <w:rPr>
          <w:rFonts w:ascii="Times New Roman" w:hAnsi="Times New Roman"/>
          <w:sz w:val="24"/>
          <w:szCs w:val="24"/>
          <w:lang w:val="id-ID"/>
        </w:rPr>
      </w:pPr>
      <w:proofErr w:type="gramStart"/>
      <w:r w:rsidRPr="00F91A84">
        <w:rPr>
          <w:rFonts w:ascii="Times New Roman" w:hAnsi="Times New Roman"/>
          <w:sz w:val="24"/>
          <w:szCs w:val="24"/>
        </w:rPr>
        <w:t>Horne, James, C. Van, (1998), “</w:t>
      </w:r>
      <w:r w:rsidRPr="00F91A84">
        <w:rPr>
          <w:rFonts w:ascii="Times New Roman" w:hAnsi="Times New Roman"/>
          <w:i/>
          <w:iCs/>
          <w:sz w:val="24"/>
          <w:szCs w:val="24"/>
        </w:rPr>
        <w:t>Financial Management and Policy</w:t>
      </w:r>
      <w:r w:rsidRPr="00F91A84">
        <w:rPr>
          <w:rFonts w:ascii="Times New Roman" w:hAnsi="Times New Roman"/>
          <w:sz w:val="24"/>
          <w:szCs w:val="24"/>
        </w:rPr>
        <w:t>”, 8</w:t>
      </w:r>
      <w:r w:rsidRPr="00F91A84">
        <w:rPr>
          <w:rFonts w:ascii="Times New Roman" w:hAnsi="Times New Roman"/>
          <w:sz w:val="24"/>
          <w:szCs w:val="24"/>
          <w:vertAlign w:val="superscript"/>
        </w:rPr>
        <w:t>th</w:t>
      </w:r>
      <w:r w:rsidRPr="00F91A84">
        <w:rPr>
          <w:rFonts w:ascii="Times New Roman" w:hAnsi="Times New Roman"/>
          <w:sz w:val="24"/>
          <w:szCs w:val="24"/>
        </w:rPr>
        <w:t>.Ed.</w:t>
      </w:r>
      <w:proofErr w:type="gramEnd"/>
    </w:p>
    <w:p w:rsidR="00F91A84" w:rsidRPr="00F91A84" w:rsidRDefault="00F91A84" w:rsidP="00F91A84">
      <w:pPr>
        <w:spacing w:line="240" w:lineRule="auto"/>
        <w:ind w:left="720" w:hanging="720"/>
        <w:jc w:val="both"/>
        <w:rPr>
          <w:rFonts w:ascii="Times New Roman" w:hAnsi="Times New Roman"/>
          <w:sz w:val="24"/>
          <w:szCs w:val="24"/>
          <w:lang w:val="id-ID"/>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Immanuella, Intan, (2012), "Analisis Pengaruh </w:t>
      </w:r>
      <w:r w:rsidRPr="00F91A84">
        <w:rPr>
          <w:rFonts w:ascii="Times New Roman" w:hAnsi="Times New Roman"/>
          <w:i/>
          <w:iCs/>
          <w:sz w:val="24"/>
          <w:szCs w:val="24"/>
        </w:rPr>
        <w:t xml:space="preserve">Collateral Asset, Debt to Equity Ratio, </w:t>
      </w:r>
      <w:r w:rsidRPr="00F91A84">
        <w:rPr>
          <w:rFonts w:ascii="Times New Roman" w:hAnsi="Times New Roman"/>
          <w:sz w:val="24"/>
          <w:szCs w:val="24"/>
        </w:rPr>
        <w:t xml:space="preserve">Kepemilikan Institusional dan </w:t>
      </w:r>
      <w:r w:rsidRPr="00F91A84">
        <w:rPr>
          <w:rFonts w:ascii="Times New Roman" w:hAnsi="Times New Roman"/>
          <w:i/>
          <w:iCs/>
          <w:sz w:val="24"/>
          <w:szCs w:val="24"/>
        </w:rPr>
        <w:t xml:space="preserve">Investment Opportunity Set </w:t>
      </w:r>
      <w:r w:rsidRPr="00F91A84">
        <w:rPr>
          <w:rFonts w:ascii="Times New Roman" w:hAnsi="Times New Roman"/>
          <w:sz w:val="24"/>
          <w:szCs w:val="24"/>
        </w:rPr>
        <w:t xml:space="preserve">(IOS) terhadap Kebijakan Dividen pada Perusahaan Manufaktur yang terdaftar di BEI", </w:t>
      </w:r>
      <w:r w:rsidRPr="00F91A84">
        <w:rPr>
          <w:rFonts w:ascii="Times New Roman" w:hAnsi="Times New Roman"/>
          <w:i/>
          <w:sz w:val="24"/>
          <w:szCs w:val="24"/>
        </w:rPr>
        <w:t>Jurnal Ekonomi</w:t>
      </w:r>
      <w:r w:rsidRPr="00F91A84">
        <w:rPr>
          <w:rFonts w:ascii="Times New Roman" w:hAnsi="Times New Roman"/>
          <w:sz w:val="24"/>
          <w:szCs w:val="24"/>
        </w:rPr>
        <w:t xml:space="preserve"> Vol. 5, No. 12.</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Indriantoro, Nur dan Supomo, B., (1999), </w:t>
      </w:r>
      <w:r w:rsidRPr="00F91A84">
        <w:rPr>
          <w:rFonts w:ascii="Times New Roman" w:hAnsi="Times New Roman"/>
          <w:i/>
          <w:sz w:val="24"/>
          <w:szCs w:val="24"/>
        </w:rPr>
        <w:t>Metodelogi Penelitian Bisnis untuk Akuntansi dan Manajemen</w:t>
      </w:r>
      <w:r w:rsidRPr="00F91A84">
        <w:rPr>
          <w:rFonts w:ascii="Times New Roman" w:hAnsi="Times New Roman"/>
          <w:sz w:val="24"/>
          <w:szCs w:val="24"/>
        </w:rPr>
        <w:t>, Edisi Pertama, Yogyakarta: BPFE.</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r w:rsidRPr="00F91A84">
        <w:rPr>
          <w:rFonts w:ascii="Times New Roman" w:hAnsi="Times New Roman"/>
          <w:sz w:val="24"/>
          <w:szCs w:val="24"/>
          <w:lang w:val="id-ID"/>
        </w:rPr>
        <w:t xml:space="preserve">Kahar, Soleman H. Abdul, </w:t>
      </w:r>
      <w:r w:rsidRPr="00F91A84">
        <w:rPr>
          <w:rFonts w:ascii="Times New Roman" w:hAnsi="Times New Roman"/>
          <w:sz w:val="24"/>
          <w:szCs w:val="24"/>
        </w:rPr>
        <w:t>(</w:t>
      </w:r>
      <w:r w:rsidRPr="00F91A84">
        <w:rPr>
          <w:rFonts w:ascii="Times New Roman" w:hAnsi="Times New Roman"/>
          <w:sz w:val="24"/>
          <w:szCs w:val="24"/>
          <w:lang w:val="id-ID"/>
        </w:rPr>
        <w:t>2008</w:t>
      </w:r>
      <w:r w:rsidRPr="00F91A84">
        <w:rPr>
          <w:rFonts w:ascii="Times New Roman" w:hAnsi="Times New Roman"/>
          <w:sz w:val="24"/>
          <w:szCs w:val="24"/>
        </w:rPr>
        <w:t>)</w:t>
      </w:r>
      <w:r w:rsidRPr="00F91A84">
        <w:rPr>
          <w:rFonts w:ascii="Times New Roman" w:hAnsi="Times New Roman"/>
          <w:sz w:val="24"/>
          <w:szCs w:val="24"/>
          <w:lang w:val="id-ID"/>
        </w:rPr>
        <w:t xml:space="preserve">. “Kepemilikan Manajerial Terhadap Kebijakan Pendanaan dan Dividen”, </w:t>
      </w:r>
      <w:r w:rsidRPr="00F91A84">
        <w:rPr>
          <w:rFonts w:ascii="Times New Roman" w:hAnsi="Times New Roman"/>
          <w:i/>
          <w:sz w:val="24"/>
          <w:szCs w:val="24"/>
          <w:lang w:val="id-ID"/>
        </w:rPr>
        <w:t>Jurnal Keuangan dan Perbankan</w:t>
      </w:r>
      <w:r w:rsidRPr="00F91A84">
        <w:rPr>
          <w:rFonts w:ascii="Times New Roman" w:hAnsi="Times New Roman"/>
          <w:sz w:val="24"/>
          <w:szCs w:val="24"/>
          <w:lang w:val="id-ID"/>
        </w:rPr>
        <w:t xml:space="preserve"> Vol. 12, No.3.</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lastRenderedPageBreak/>
        <w:t>Kang et al, (2010), “Impact of Foreign Institutional Investors on Dividend Policy in Korea: A Stock Market Perspective</w:t>
      </w:r>
      <w:r w:rsidRPr="00F91A84">
        <w:rPr>
          <w:rFonts w:ascii="Times New Roman" w:hAnsi="Times New Roman"/>
          <w:i/>
          <w:sz w:val="24"/>
          <w:szCs w:val="24"/>
        </w:rPr>
        <w:t>”</w:t>
      </w:r>
      <w:r w:rsidRPr="00F91A84">
        <w:rPr>
          <w:rFonts w:ascii="Times New Roman" w:hAnsi="Times New Roman"/>
          <w:sz w:val="24"/>
          <w:szCs w:val="24"/>
        </w:rPr>
        <w:t xml:space="preserve">, </w:t>
      </w:r>
      <w:r w:rsidRPr="00F91A84">
        <w:rPr>
          <w:rFonts w:ascii="Times New Roman" w:hAnsi="Times New Roman"/>
          <w:i/>
          <w:sz w:val="24"/>
          <w:szCs w:val="24"/>
        </w:rPr>
        <w:t xml:space="preserve">Journal of Financial Management and Analysis, </w:t>
      </w:r>
      <w:r w:rsidRPr="00F91A84">
        <w:rPr>
          <w:rFonts w:ascii="Times New Roman" w:hAnsi="Times New Roman"/>
          <w:sz w:val="24"/>
          <w:szCs w:val="24"/>
        </w:rPr>
        <w:t>23(1):2010:10-26.</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proofErr w:type="gramStart"/>
      <w:r w:rsidRPr="00F91A84">
        <w:rPr>
          <w:rFonts w:ascii="Times New Roman" w:hAnsi="Times New Roman"/>
          <w:sz w:val="24"/>
          <w:szCs w:val="24"/>
        </w:rPr>
        <w:t>Khan et al, (2012), "</w:t>
      </w:r>
      <w:r w:rsidRPr="00F91A84">
        <w:rPr>
          <w:rFonts w:ascii="Times New Roman" w:hAnsi="Times New Roman"/>
          <w:iCs/>
          <w:sz w:val="24"/>
          <w:szCs w:val="24"/>
        </w:rPr>
        <w:t>The Impact of Ownership Structure on Dividend Policy Evidence from Emerging Markets KSE-100 Index Pakistan</w:t>
      </w:r>
      <w:r w:rsidRPr="00F91A84">
        <w:rPr>
          <w:rFonts w:ascii="Times New Roman" w:hAnsi="Times New Roman"/>
          <w:sz w:val="24"/>
          <w:szCs w:val="24"/>
        </w:rPr>
        <w:t xml:space="preserve">", </w:t>
      </w:r>
      <w:r w:rsidRPr="00F91A84">
        <w:rPr>
          <w:rFonts w:ascii="Times New Roman" w:hAnsi="Times New Roman"/>
          <w:i/>
          <w:iCs/>
          <w:sz w:val="24"/>
          <w:szCs w:val="24"/>
        </w:rPr>
        <w:t>International Journal of Business and Social Science.</w:t>
      </w:r>
      <w:proofErr w:type="gramEnd"/>
      <w:r w:rsidRPr="00F91A84">
        <w:rPr>
          <w:rFonts w:ascii="Times New Roman" w:hAnsi="Times New Roman"/>
          <w:i/>
          <w:iCs/>
          <w:sz w:val="24"/>
          <w:szCs w:val="24"/>
        </w:rPr>
        <w:t xml:space="preserve"> </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proofErr w:type="gramStart"/>
      <w:r w:rsidRPr="00F91A84">
        <w:rPr>
          <w:rFonts w:ascii="Times New Roman" w:hAnsi="Times New Roman"/>
          <w:sz w:val="24"/>
          <w:szCs w:val="24"/>
        </w:rPr>
        <w:t xml:space="preserve">Kumar, Suwendra, (2007), “Analisis Pengaruh Struktur Kepemilikan, Investment Opportunity Set (IOS), dan Rasio-Rasio Keuangan terhadap Dividend Payout Ratio (DPR) (Studi Komparatif pada Perusahaan PMA dan PMDNdi Bursa Efek Jakarta Periode Tahun 2003-2005)”, Tesis S-2 (tidak dipublikasikan), </w:t>
      </w:r>
      <w:r w:rsidRPr="00F91A84">
        <w:rPr>
          <w:rFonts w:ascii="Times New Roman" w:hAnsi="Times New Roman"/>
          <w:i/>
          <w:sz w:val="24"/>
          <w:szCs w:val="24"/>
        </w:rPr>
        <w:t>Universitas Diponegoro Semarang</w:t>
      </w:r>
      <w:r w:rsidRPr="00F91A84">
        <w:rPr>
          <w:rFonts w:ascii="Times New Roman" w:hAnsi="Times New Roman"/>
          <w:sz w:val="24"/>
          <w:szCs w:val="24"/>
        </w:rPr>
        <w:t>.</w:t>
      </w:r>
      <w:proofErr w:type="gramEnd"/>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proofErr w:type="gramStart"/>
      <w:r w:rsidRPr="00F91A84">
        <w:rPr>
          <w:rFonts w:ascii="Times New Roman" w:hAnsi="Times New Roman"/>
          <w:sz w:val="24"/>
          <w:szCs w:val="24"/>
        </w:rPr>
        <w:t xml:space="preserve">Lucyanda, Jurica dan Lilyana, (2012), "Pengaruh </w:t>
      </w:r>
      <w:r w:rsidRPr="00F91A84">
        <w:rPr>
          <w:rFonts w:ascii="Times New Roman" w:hAnsi="Times New Roman"/>
          <w:iCs/>
          <w:sz w:val="24"/>
          <w:szCs w:val="24"/>
        </w:rPr>
        <w:t xml:space="preserve">Free Cash Flow </w:t>
      </w:r>
      <w:r w:rsidRPr="00F91A84">
        <w:rPr>
          <w:rFonts w:ascii="Times New Roman" w:hAnsi="Times New Roman"/>
          <w:sz w:val="24"/>
          <w:szCs w:val="24"/>
        </w:rPr>
        <w:t xml:space="preserve">dan Struktur Kepemilikan terhadap </w:t>
      </w:r>
      <w:r w:rsidRPr="00F91A84">
        <w:rPr>
          <w:rFonts w:ascii="Times New Roman" w:hAnsi="Times New Roman"/>
          <w:iCs/>
          <w:sz w:val="24"/>
          <w:szCs w:val="24"/>
        </w:rPr>
        <w:t>Dividend Payout Ratio</w:t>
      </w:r>
      <w:r w:rsidRPr="00F91A84">
        <w:rPr>
          <w:rFonts w:ascii="Times New Roman" w:hAnsi="Times New Roman"/>
          <w:sz w:val="24"/>
          <w:szCs w:val="24"/>
        </w:rPr>
        <w:t xml:space="preserve">", </w:t>
      </w:r>
      <w:r w:rsidRPr="00F91A84">
        <w:rPr>
          <w:rFonts w:ascii="Times New Roman" w:hAnsi="Times New Roman"/>
          <w:i/>
          <w:sz w:val="24"/>
          <w:szCs w:val="24"/>
        </w:rPr>
        <w:t>Jurnal Dinamika Akuntasi</w:t>
      </w:r>
      <w:r w:rsidRPr="00F91A84">
        <w:rPr>
          <w:rFonts w:ascii="Times New Roman" w:hAnsi="Times New Roman"/>
          <w:sz w:val="24"/>
          <w:szCs w:val="24"/>
        </w:rPr>
        <w:t>.</w:t>
      </w:r>
      <w:proofErr w:type="gramEnd"/>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proofErr w:type="gramStart"/>
      <w:r w:rsidRPr="00F91A84">
        <w:rPr>
          <w:rFonts w:ascii="Times New Roman" w:hAnsi="Times New Roman"/>
          <w:sz w:val="24"/>
          <w:szCs w:val="24"/>
        </w:rPr>
        <w:lastRenderedPageBreak/>
        <w:t xml:space="preserve">Margaretta, Yenni, (2010), “Analisis rasio keuangan, kebijakan dividen, dengan ukuran perusahaan sebagai variabel kontrol,” </w:t>
      </w:r>
      <w:r w:rsidRPr="00F91A84">
        <w:rPr>
          <w:rFonts w:ascii="Times New Roman" w:hAnsi="Times New Roman"/>
          <w:i/>
          <w:sz w:val="24"/>
          <w:szCs w:val="24"/>
        </w:rPr>
        <w:t>STIE Perbanas Surabaya</w:t>
      </w:r>
      <w:r w:rsidRPr="00F91A84">
        <w:rPr>
          <w:rFonts w:ascii="Times New Roman" w:hAnsi="Times New Roman"/>
          <w:sz w:val="24"/>
          <w:szCs w:val="24"/>
          <w:lang w:val="id-ID"/>
        </w:rPr>
        <w:t>.</w:t>
      </w:r>
      <w:proofErr w:type="gramEnd"/>
    </w:p>
    <w:p w:rsidR="00233831" w:rsidRPr="00F91A84" w:rsidRDefault="00233831" w:rsidP="00F91A84">
      <w:pPr>
        <w:autoSpaceDE w:val="0"/>
        <w:autoSpaceDN w:val="0"/>
        <w:adjustRightInd w:val="0"/>
        <w:spacing w:line="240" w:lineRule="auto"/>
        <w:ind w:left="720" w:hanging="720"/>
        <w:jc w:val="both"/>
        <w:rPr>
          <w:rFonts w:ascii="Times New Roman" w:hAnsi="Times New Roman"/>
          <w:sz w:val="24"/>
          <w:szCs w:val="24"/>
        </w:rPr>
      </w:pPr>
    </w:p>
    <w:p w:rsidR="00233831" w:rsidRPr="00F91A84" w:rsidRDefault="00233831" w:rsidP="00F91A84">
      <w:pPr>
        <w:autoSpaceDE w:val="0"/>
        <w:autoSpaceDN w:val="0"/>
        <w:adjustRightInd w:val="0"/>
        <w:spacing w:line="240" w:lineRule="auto"/>
        <w:ind w:left="720" w:hanging="720"/>
        <w:jc w:val="both"/>
        <w:rPr>
          <w:rFonts w:ascii="Times New Roman" w:eastAsia="SimSun" w:hAnsi="Times New Roman"/>
          <w:bCs/>
          <w:sz w:val="24"/>
          <w:szCs w:val="24"/>
          <w:lang w:val="id-ID" w:eastAsia="id-ID"/>
        </w:rPr>
      </w:pPr>
      <w:r w:rsidRPr="00F91A84">
        <w:rPr>
          <w:rFonts w:ascii="Times New Roman" w:hAnsi="Times New Roman"/>
          <w:sz w:val="24"/>
          <w:szCs w:val="24"/>
          <w:lang w:val="id-ID"/>
        </w:rPr>
        <w:t xml:space="preserve">Nugraheni, ST, Novita, </w:t>
      </w:r>
      <w:r w:rsidRPr="00F91A84">
        <w:rPr>
          <w:rFonts w:ascii="Times New Roman" w:hAnsi="Times New Roman"/>
          <w:sz w:val="24"/>
          <w:szCs w:val="24"/>
        </w:rPr>
        <w:t>(</w:t>
      </w:r>
      <w:r w:rsidRPr="00F91A84">
        <w:rPr>
          <w:rFonts w:ascii="Times New Roman" w:hAnsi="Times New Roman"/>
          <w:sz w:val="24"/>
          <w:szCs w:val="24"/>
          <w:lang w:val="id-ID"/>
        </w:rPr>
        <w:t>2013</w:t>
      </w:r>
      <w:r w:rsidRPr="00F91A84">
        <w:rPr>
          <w:rFonts w:ascii="Times New Roman" w:hAnsi="Times New Roman"/>
          <w:sz w:val="24"/>
          <w:szCs w:val="24"/>
        </w:rPr>
        <w:t>)</w:t>
      </w:r>
      <w:r w:rsidRPr="00F91A84">
        <w:rPr>
          <w:rFonts w:ascii="Times New Roman" w:hAnsi="Times New Roman"/>
          <w:sz w:val="24"/>
          <w:szCs w:val="24"/>
          <w:lang w:val="id-ID"/>
        </w:rPr>
        <w:t>, “</w:t>
      </w:r>
      <w:r w:rsidRPr="00F91A84">
        <w:rPr>
          <w:rFonts w:ascii="Times New Roman" w:eastAsia="SimSun" w:hAnsi="Times New Roman"/>
          <w:bCs/>
          <w:sz w:val="24"/>
          <w:szCs w:val="24"/>
          <w:lang w:val="id-ID" w:eastAsia="id-ID"/>
        </w:rPr>
        <w:t>Faktor-Faktor Yang Mempengaruhi Nilai Perusahaan :</w:t>
      </w:r>
      <w:r w:rsidRPr="00F91A84">
        <w:rPr>
          <w:rFonts w:ascii="Times New Roman" w:eastAsia="SimSun" w:hAnsi="Times New Roman"/>
          <w:bCs/>
          <w:iCs/>
          <w:sz w:val="24"/>
          <w:szCs w:val="24"/>
          <w:lang w:val="id-ID" w:eastAsia="id-ID"/>
        </w:rPr>
        <w:t xml:space="preserve"> Dividend Payout Ratio, </w:t>
      </w:r>
      <w:r w:rsidRPr="00F91A84">
        <w:rPr>
          <w:rFonts w:ascii="Times New Roman" w:eastAsia="SimSun" w:hAnsi="Times New Roman"/>
          <w:bCs/>
          <w:sz w:val="24"/>
          <w:szCs w:val="24"/>
          <w:lang w:val="id-ID" w:eastAsia="id-ID"/>
        </w:rPr>
        <w:t xml:space="preserve">Profitabilitas dan Asset Growth sebagai variabel intervening (Studi Empiris : Perusahaan Manufaktur yang di BEI)”, </w:t>
      </w:r>
      <w:r w:rsidRPr="00F91A84">
        <w:rPr>
          <w:rFonts w:ascii="Times New Roman" w:eastAsia="SimSun" w:hAnsi="Times New Roman"/>
          <w:bCs/>
          <w:i/>
          <w:sz w:val="24"/>
          <w:szCs w:val="24"/>
          <w:lang w:val="id-ID" w:eastAsia="id-ID"/>
        </w:rPr>
        <w:t>Tesis S-2 (tidak dipublikasikan, Universitas Diponegoro Semarang</w:t>
      </w:r>
      <w:r w:rsidRPr="00F91A84">
        <w:rPr>
          <w:rFonts w:ascii="Times New Roman" w:eastAsia="SimSun" w:hAnsi="Times New Roman"/>
          <w:bCs/>
          <w:sz w:val="24"/>
          <w:szCs w:val="24"/>
          <w:lang w:val="id-ID" w:eastAsia="id-ID"/>
        </w:rPr>
        <w:t>.</w:t>
      </w:r>
    </w:p>
    <w:p w:rsidR="00233831" w:rsidRPr="00F91A84" w:rsidRDefault="00233831" w:rsidP="00F91A84">
      <w:pPr>
        <w:autoSpaceDE w:val="0"/>
        <w:autoSpaceDN w:val="0"/>
        <w:adjustRightInd w:val="0"/>
        <w:spacing w:line="240" w:lineRule="auto"/>
        <w:ind w:left="720" w:hanging="720"/>
        <w:jc w:val="both"/>
        <w:rPr>
          <w:rFonts w:ascii="Times New Roman" w:hAnsi="Times New Roman"/>
          <w:sz w:val="24"/>
          <w:szCs w:val="24"/>
          <w:lang w:val="id-ID"/>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Prihantoro, (2003), “Estimasi Pengaruh Dividend Pay </w:t>
      </w:r>
      <w:proofErr w:type="gramStart"/>
      <w:r w:rsidRPr="00F91A84">
        <w:rPr>
          <w:rFonts w:ascii="Times New Roman" w:hAnsi="Times New Roman"/>
          <w:sz w:val="24"/>
          <w:szCs w:val="24"/>
        </w:rPr>
        <w:t>Out</w:t>
      </w:r>
      <w:proofErr w:type="gramEnd"/>
      <w:r w:rsidRPr="00F91A84">
        <w:rPr>
          <w:rFonts w:ascii="Times New Roman" w:hAnsi="Times New Roman"/>
          <w:sz w:val="24"/>
          <w:szCs w:val="24"/>
        </w:rPr>
        <w:t xml:space="preserve"> Ratio pada Perusahaan Publik di Indonesia”, </w:t>
      </w:r>
      <w:r w:rsidRPr="00F91A84">
        <w:rPr>
          <w:rFonts w:ascii="Times New Roman" w:hAnsi="Times New Roman"/>
          <w:i/>
          <w:sz w:val="24"/>
          <w:szCs w:val="24"/>
        </w:rPr>
        <w:t>Jurnal Ekonomi dan Bisnis</w:t>
      </w:r>
      <w:r w:rsidRPr="00F91A84">
        <w:rPr>
          <w:rFonts w:ascii="Times New Roman" w:hAnsi="Times New Roman"/>
          <w:sz w:val="24"/>
          <w:szCs w:val="24"/>
        </w:rPr>
        <w:t xml:space="preserve"> No. 1, Jilid 8.</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Pujiastuti, Triani, (2008), “Agency Cost  terhadap Kebijakan Dividen Pada Perusahaan Manufaktur yang </w:t>
      </w:r>
      <w:r w:rsidRPr="00F91A84">
        <w:rPr>
          <w:rFonts w:ascii="Times New Roman" w:hAnsi="Times New Roman"/>
          <w:iCs/>
          <w:sz w:val="24"/>
          <w:szCs w:val="24"/>
        </w:rPr>
        <w:t>Go Public</w:t>
      </w:r>
      <w:r w:rsidRPr="00F91A84">
        <w:rPr>
          <w:rFonts w:ascii="Times New Roman" w:hAnsi="Times New Roman"/>
          <w:sz w:val="24"/>
          <w:szCs w:val="24"/>
        </w:rPr>
        <w:t xml:space="preserve"> di Indonesia”, </w:t>
      </w:r>
      <w:r w:rsidRPr="00F91A84">
        <w:rPr>
          <w:rFonts w:ascii="Times New Roman" w:hAnsi="Times New Roman"/>
          <w:i/>
          <w:sz w:val="24"/>
          <w:szCs w:val="24"/>
        </w:rPr>
        <w:t>Jurnal Keuangan dan Perbankan</w:t>
      </w:r>
      <w:r w:rsidRPr="00F91A84">
        <w:rPr>
          <w:rFonts w:ascii="Times New Roman" w:hAnsi="Times New Roman"/>
          <w:sz w:val="24"/>
          <w:szCs w:val="24"/>
        </w:rPr>
        <w:t>, Vol. 12, No. 2.</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r w:rsidRPr="00F91A84">
        <w:rPr>
          <w:rFonts w:ascii="Times New Roman" w:hAnsi="Times New Roman"/>
          <w:sz w:val="24"/>
          <w:szCs w:val="24"/>
        </w:rPr>
        <w:t xml:space="preserve">Rafique, Mahira, (2012), “Factors </w:t>
      </w:r>
      <w:r w:rsidRPr="00F91A84">
        <w:rPr>
          <w:rFonts w:ascii="Times New Roman" w:hAnsi="Times New Roman"/>
          <w:sz w:val="24"/>
          <w:szCs w:val="24"/>
          <w:lang w:val="id-ID"/>
        </w:rPr>
        <w:t>A</w:t>
      </w:r>
      <w:r w:rsidRPr="00F91A84">
        <w:rPr>
          <w:rFonts w:ascii="Times New Roman" w:hAnsi="Times New Roman"/>
          <w:sz w:val="24"/>
          <w:szCs w:val="24"/>
        </w:rPr>
        <w:t xml:space="preserve">ffecting </w:t>
      </w:r>
      <w:r w:rsidRPr="00F91A84">
        <w:rPr>
          <w:rFonts w:ascii="Times New Roman" w:hAnsi="Times New Roman"/>
          <w:sz w:val="24"/>
          <w:szCs w:val="24"/>
          <w:lang w:val="id-ID"/>
        </w:rPr>
        <w:t>D</w:t>
      </w:r>
      <w:r w:rsidRPr="00F91A84">
        <w:rPr>
          <w:rFonts w:ascii="Times New Roman" w:hAnsi="Times New Roman"/>
          <w:sz w:val="24"/>
          <w:szCs w:val="24"/>
        </w:rPr>
        <w:t xml:space="preserve">ividend </w:t>
      </w:r>
      <w:r w:rsidRPr="00F91A84">
        <w:rPr>
          <w:rFonts w:ascii="Times New Roman" w:hAnsi="Times New Roman"/>
          <w:sz w:val="24"/>
          <w:szCs w:val="24"/>
          <w:lang w:val="id-ID"/>
        </w:rPr>
        <w:t>P</w:t>
      </w:r>
      <w:r w:rsidRPr="00F91A84">
        <w:rPr>
          <w:rFonts w:ascii="Times New Roman" w:hAnsi="Times New Roman"/>
          <w:sz w:val="24"/>
          <w:szCs w:val="24"/>
        </w:rPr>
        <w:t xml:space="preserve">ayout: </w:t>
      </w:r>
      <w:r w:rsidRPr="00F91A84">
        <w:rPr>
          <w:rFonts w:ascii="Times New Roman" w:hAnsi="Times New Roman"/>
          <w:sz w:val="24"/>
          <w:szCs w:val="24"/>
          <w:lang w:val="id-ID"/>
        </w:rPr>
        <w:t>E</w:t>
      </w:r>
      <w:r w:rsidRPr="00F91A84">
        <w:rPr>
          <w:rFonts w:ascii="Times New Roman" w:hAnsi="Times New Roman"/>
          <w:sz w:val="24"/>
          <w:szCs w:val="24"/>
        </w:rPr>
        <w:t xml:space="preserve">vidence from </w:t>
      </w:r>
      <w:r w:rsidRPr="00F91A84">
        <w:rPr>
          <w:rFonts w:ascii="Times New Roman" w:hAnsi="Times New Roman"/>
          <w:sz w:val="24"/>
          <w:szCs w:val="24"/>
          <w:lang w:val="id-ID"/>
        </w:rPr>
        <w:t>L</w:t>
      </w:r>
      <w:r w:rsidRPr="00F91A84">
        <w:rPr>
          <w:rFonts w:ascii="Times New Roman" w:hAnsi="Times New Roman"/>
          <w:sz w:val="24"/>
          <w:szCs w:val="24"/>
        </w:rPr>
        <w:t>isted Non</w:t>
      </w:r>
      <w:r w:rsidRPr="00F91A84">
        <w:rPr>
          <w:rFonts w:ascii="Times New Roman" w:hAnsi="Times New Roman"/>
          <w:sz w:val="24"/>
          <w:szCs w:val="24"/>
          <w:lang w:val="id-ID"/>
        </w:rPr>
        <w:t xml:space="preserve"> F</w:t>
      </w:r>
      <w:r w:rsidRPr="00F91A84">
        <w:rPr>
          <w:rFonts w:ascii="Times New Roman" w:hAnsi="Times New Roman"/>
          <w:sz w:val="24"/>
          <w:szCs w:val="24"/>
        </w:rPr>
        <w:t xml:space="preserve">inancial </w:t>
      </w:r>
      <w:r w:rsidRPr="00F91A84">
        <w:rPr>
          <w:rFonts w:ascii="Times New Roman" w:hAnsi="Times New Roman"/>
          <w:sz w:val="24"/>
          <w:szCs w:val="24"/>
          <w:lang w:val="id-ID"/>
        </w:rPr>
        <w:t>F</w:t>
      </w:r>
      <w:r w:rsidRPr="00F91A84">
        <w:rPr>
          <w:rFonts w:ascii="Times New Roman" w:hAnsi="Times New Roman"/>
          <w:sz w:val="24"/>
          <w:szCs w:val="24"/>
        </w:rPr>
        <w:t xml:space="preserve">irms of Karachi </w:t>
      </w:r>
      <w:r w:rsidRPr="00F91A84">
        <w:rPr>
          <w:rFonts w:ascii="Times New Roman" w:hAnsi="Times New Roman"/>
          <w:sz w:val="24"/>
          <w:szCs w:val="24"/>
        </w:rPr>
        <w:lastRenderedPageBreak/>
        <w:t>Stock Exchange</w:t>
      </w:r>
      <w:r w:rsidRPr="00F91A84">
        <w:rPr>
          <w:rFonts w:ascii="Times New Roman" w:hAnsi="Times New Roman"/>
          <w:i/>
          <w:sz w:val="24"/>
          <w:szCs w:val="24"/>
        </w:rPr>
        <w:t>,” Bussiness Management Dynamics</w:t>
      </w:r>
      <w:r w:rsidRPr="00F91A84">
        <w:rPr>
          <w:rFonts w:ascii="Times New Roman" w:hAnsi="Times New Roman"/>
          <w:sz w:val="24"/>
          <w:szCs w:val="24"/>
        </w:rPr>
        <w:t>.</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lang w:val="id-ID"/>
        </w:rPr>
        <w:t>Rahmawati</w:t>
      </w:r>
      <w:r w:rsidRPr="00F91A84">
        <w:rPr>
          <w:rFonts w:ascii="Times New Roman" w:hAnsi="Times New Roman"/>
          <w:sz w:val="24"/>
          <w:szCs w:val="24"/>
        </w:rPr>
        <w:t xml:space="preserve">, Intan dan </w:t>
      </w:r>
      <w:r w:rsidRPr="00F91A84">
        <w:rPr>
          <w:rFonts w:ascii="Times New Roman" w:hAnsi="Times New Roman"/>
          <w:sz w:val="24"/>
          <w:szCs w:val="24"/>
          <w:lang w:val="id-ID"/>
        </w:rPr>
        <w:t xml:space="preserve">Akram, </w:t>
      </w:r>
      <w:r w:rsidRPr="00F91A84">
        <w:rPr>
          <w:rFonts w:ascii="Times New Roman" w:hAnsi="Times New Roman"/>
          <w:sz w:val="24"/>
          <w:szCs w:val="24"/>
        </w:rPr>
        <w:t>(</w:t>
      </w:r>
      <w:r w:rsidRPr="00F91A84">
        <w:rPr>
          <w:rFonts w:ascii="Times New Roman" w:hAnsi="Times New Roman"/>
          <w:sz w:val="24"/>
          <w:szCs w:val="24"/>
          <w:lang w:val="id-ID"/>
        </w:rPr>
        <w:t>2007</w:t>
      </w:r>
      <w:r w:rsidRPr="00F91A84">
        <w:rPr>
          <w:rFonts w:ascii="Times New Roman" w:hAnsi="Times New Roman"/>
          <w:sz w:val="24"/>
          <w:szCs w:val="24"/>
        </w:rPr>
        <w:t>),</w:t>
      </w:r>
      <w:r w:rsidRPr="00F91A84">
        <w:rPr>
          <w:rFonts w:ascii="Times New Roman" w:hAnsi="Times New Roman"/>
          <w:sz w:val="24"/>
          <w:szCs w:val="24"/>
          <w:lang w:val="id-ID"/>
        </w:rPr>
        <w:t xml:space="preserve">  “Faktor-faktor yang Mempengaruhi Kebijakan Dividen </w:t>
      </w:r>
      <w:r w:rsidRPr="00F91A84">
        <w:rPr>
          <w:rFonts w:ascii="Times New Roman" w:hAnsi="Times New Roman"/>
          <w:sz w:val="24"/>
          <w:szCs w:val="24"/>
        </w:rPr>
        <w:t>d</w:t>
      </w:r>
      <w:r w:rsidRPr="00F91A84">
        <w:rPr>
          <w:rFonts w:ascii="Times New Roman" w:hAnsi="Times New Roman"/>
          <w:sz w:val="24"/>
          <w:szCs w:val="24"/>
          <w:lang w:val="id-ID"/>
        </w:rPr>
        <w:t xml:space="preserve">an Pengaruhnya pada Nilai Perusahaan pada Perusahaan-perusahaan di BEJ periode 2000-2004”. </w:t>
      </w:r>
      <w:r w:rsidRPr="00F91A84">
        <w:rPr>
          <w:rFonts w:ascii="Times New Roman" w:hAnsi="Times New Roman"/>
          <w:i/>
          <w:sz w:val="24"/>
          <w:szCs w:val="24"/>
          <w:lang w:val="id-ID"/>
        </w:rPr>
        <w:t>Jurnal Riset</w:t>
      </w:r>
      <w:r w:rsidRPr="00F91A84">
        <w:rPr>
          <w:rFonts w:ascii="Times New Roman" w:hAnsi="Times New Roman"/>
          <w:i/>
          <w:sz w:val="24"/>
          <w:szCs w:val="24"/>
        </w:rPr>
        <w:t xml:space="preserve"> </w:t>
      </w:r>
      <w:r w:rsidRPr="00F91A84">
        <w:rPr>
          <w:rFonts w:ascii="Times New Roman" w:hAnsi="Times New Roman"/>
          <w:i/>
          <w:sz w:val="24"/>
          <w:szCs w:val="24"/>
          <w:lang w:val="id-ID"/>
        </w:rPr>
        <w:t>Akuntansi</w:t>
      </w:r>
      <w:r w:rsidRPr="00F91A84">
        <w:rPr>
          <w:rFonts w:ascii="Times New Roman" w:hAnsi="Times New Roman"/>
          <w:sz w:val="24"/>
          <w:szCs w:val="24"/>
          <w:lang w:val="id-ID"/>
        </w:rPr>
        <w:t>. Vol 6, No 1.</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proofErr w:type="gramStart"/>
      <w:r w:rsidRPr="00F91A84">
        <w:rPr>
          <w:rFonts w:ascii="Times New Roman" w:hAnsi="Times New Roman"/>
          <w:sz w:val="24"/>
          <w:szCs w:val="24"/>
        </w:rPr>
        <w:t xml:space="preserve">Riyanto, bambang, (1995), </w:t>
      </w:r>
      <w:r w:rsidRPr="00F91A84">
        <w:rPr>
          <w:rFonts w:ascii="Times New Roman" w:hAnsi="Times New Roman"/>
          <w:i/>
          <w:sz w:val="24"/>
          <w:szCs w:val="24"/>
        </w:rPr>
        <w:t>Dasar – Dasar Pembelanjaan Perusahaan</w:t>
      </w:r>
      <w:r w:rsidRPr="00F91A84">
        <w:rPr>
          <w:rFonts w:ascii="Times New Roman" w:hAnsi="Times New Roman"/>
          <w:sz w:val="24"/>
          <w:szCs w:val="24"/>
        </w:rPr>
        <w:t>, Yogyakarta, BPFE.</w:t>
      </w:r>
      <w:proofErr w:type="gramEnd"/>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Santoso, Habib Dwi, (2012), “Analisis Faktor-Faktor yang Mempengaruhi Kebijakan Dividen ( Studi Empiris pada Perusahaan manufaktur yang Terdaftar di bursa Efek Indonesia Periode 2007-2009)”, </w:t>
      </w:r>
      <w:r w:rsidRPr="00F91A84">
        <w:rPr>
          <w:rFonts w:ascii="Times New Roman" w:hAnsi="Times New Roman"/>
          <w:i/>
          <w:sz w:val="24"/>
          <w:szCs w:val="24"/>
        </w:rPr>
        <w:t>Skripsi S-1 (tidak dipublikasikan), Universitas Diponegoro Semarang</w:t>
      </w:r>
      <w:r w:rsidRPr="00F91A84">
        <w:rPr>
          <w:rFonts w:ascii="Times New Roman" w:hAnsi="Times New Roman"/>
          <w:sz w:val="24"/>
          <w:szCs w:val="24"/>
        </w:rPr>
        <w:t>.</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r w:rsidRPr="00F91A84">
        <w:rPr>
          <w:rFonts w:ascii="Times New Roman" w:hAnsi="Times New Roman"/>
          <w:sz w:val="24"/>
          <w:szCs w:val="24"/>
        </w:rPr>
        <w:t xml:space="preserve">Sartono, Agus, (1998), </w:t>
      </w:r>
      <w:r w:rsidRPr="00F91A84">
        <w:rPr>
          <w:rFonts w:ascii="Times New Roman" w:hAnsi="Times New Roman"/>
          <w:i/>
          <w:sz w:val="24"/>
          <w:szCs w:val="24"/>
        </w:rPr>
        <w:t>Manajemen Keuangan</w:t>
      </w:r>
      <w:r w:rsidRPr="00F91A84">
        <w:rPr>
          <w:rFonts w:ascii="Times New Roman" w:hAnsi="Times New Roman"/>
          <w:sz w:val="24"/>
          <w:szCs w:val="24"/>
        </w:rPr>
        <w:t>, Yogyakarta: BPFE.</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lang w:val="id-ID"/>
        </w:rPr>
      </w:pPr>
      <w:r w:rsidRPr="00F91A84">
        <w:rPr>
          <w:rFonts w:ascii="Times New Roman" w:hAnsi="Times New Roman"/>
          <w:sz w:val="24"/>
          <w:szCs w:val="24"/>
          <w:lang w:val="id-ID"/>
        </w:rPr>
        <w:t xml:space="preserve">Sarwono, Jonathan, </w:t>
      </w:r>
      <w:r w:rsidRPr="00F91A84">
        <w:rPr>
          <w:rFonts w:ascii="Times New Roman" w:hAnsi="Times New Roman"/>
          <w:sz w:val="24"/>
          <w:szCs w:val="24"/>
        </w:rPr>
        <w:t>(</w:t>
      </w:r>
      <w:r w:rsidRPr="00F91A84">
        <w:rPr>
          <w:rFonts w:ascii="Times New Roman" w:hAnsi="Times New Roman"/>
          <w:sz w:val="24"/>
          <w:szCs w:val="24"/>
          <w:lang w:val="id-ID"/>
        </w:rPr>
        <w:t>2006</w:t>
      </w:r>
      <w:r w:rsidRPr="00F91A84">
        <w:rPr>
          <w:rFonts w:ascii="Times New Roman" w:hAnsi="Times New Roman"/>
          <w:sz w:val="24"/>
          <w:szCs w:val="24"/>
        </w:rPr>
        <w:t>)</w:t>
      </w:r>
      <w:r w:rsidRPr="00F91A84">
        <w:rPr>
          <w:rFonts w:ascii="Times New Roman" w:hAnsi="Times New Roman"/>
          <w:sz w:val="24"/>
          <w:szCs w:val="24"/>
          <w:lang w:val="id-ID"/>
        </w:rPr>
        <w:t xml:space="preserve">, </w:t>
      </w:r>
      <w:r w:rsidRPr="00F91A84">
        <w:rPr>
          <w:rFonts w:ascii="Times New Roman" w:hAnsi="Times New Roman"/>
          <w:i/>
          <w:sz w:val="24"/>
          <w:szCs w:val="24"/>
          <w:lang w:val="id-ID"/>
        </w:rPr>
        <w:t>Analisis Data Penelitian menggunakan SPSS</w:t>
      </w:r>
      <w:r w:rsidRPr="00F91A84">
        <w:rPr>
          <w:rFonts w:ascii="Times New Roman" w:hAnsi="Times New Roman"/>
          <w:sz w:val="24"/>
          <w:szCs w:val="24"/>
          <w:lang w:val="id-ID"/>
        </w:rPr>
        <w:t xml:space="preserve">, Yogyakarta: ANDI. </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lastRenderedPageBreak/>
        <w:t xml:space="preserve">Soesetio, Yuli, (2008), "Kepemilikan Manajerial dan Institusional, Kebijakan Dividen, Ukuran Perusahaan, Struktur Aktiva dam Profitabilitas terhadap Kebijakan Hutang", </w:t>
      </w:r>
      <w:r w:rsidRPr="00F91A84">
        <w:rPr>
          <w:rFonts w:ascii="Times New Roman" w:hAnsi="Times New Roman"/>
          <w:i/>
          <w:sz w:val="24"/>
          <w:szCs w:val="24"/>
        </w:rPr>
        <w:t>Jurnal Keuangan dan Perbankan</w:t>
      </w:r>
      <w:r w:rsidRPr="00F91A84">
        <w:rPr>
          <w:rFonts w:ascii="Times New Roman" w:hAnsi="Times New Roman"/>
          <w:sz w:val="24"/>
          <w:szCs w:val="24"/>
        </w:rPr>
        <w:t>, Vol. 12, No. 3.</w:t>
      </w:r>
    </w:p>
    <w:p w:rsidR="00233831" w:rsidRPr="00F91A84" w:rsidRDefault="00233831" w:rsidP="00F91A84">
      <w:pPr>
        <w:spacing w:line="240" w:lineRule="auto"/>
        <w:ind w:left="720" w:hanging="720"/>
        <w:jc w:val="both"/>
        <w:rPr>
          <w:rFonts w:ascii="Times New Roman" w:hAnsi="Times New Roman"/>
          <w:sz w:val="24"/>
          <w:szCs w:val="24"/>
        </w:rPr>
      </w:pPr>
    </w:p>
    <w:p w:rsidR="00233831" w:rsidRPr="00F91A84" w:rsidRDefault="00233831" w:rsidP="00F91A84">
      <w:pPr>
        <w:spacing w:line="240" w:lineRule="auto"/>
        <w:ind w:left="720" w:hanging="720"/>
        <w:jc w:val="both"/>
        <w:rPr>
          <w:rFonts w:ascii="Times New Roman" w:hAnsi="Times New Roman"/>
          <w:sz w:val="24"/>
          <w:szCs w:val="24"/>
        </w:rPr>
      </w:pPr>
      <w:r w:rsidRPr="00F91A84">
        <w:rPr>
          <w:rFonts w:ascii="Times New Roman" w:hAnsi="Times New Roman"/>
          <w:sz w:val="24"/>
          <w:szCs w:val="24"/>
        </w:rPr>
        <w:t xml:space="preserve">Tjandra, Ronowati, (2005), "Pengaruh </w:t>
      </w:r>
      <w:r w:rsidRPr="00F91A84">
        <w:rPr>
          <w:rFonts w:ascii="Times New Roman" w:hAnsi="Times New Roman"/>
          <w:iCs/>
          <w:sz w:val="24"/>
          <w:szCs w:val="24"/>
        </w:rPr>
        <w:t xml:space="preserve">Investment Opportunity Set </w:t>
      </w:r>
      <w:r w:rsidRPr="00F91A84">
        <w:rPr>
          <w:rFonts w:ascii="Times New Roman" w:hAnsi="Times New Roman"/>
          <w:sz w:val="24"/>
          <w:szCs w:val="24"/>
        </w:rPr>
        <w:t xml:space="preserve">(IOS) terhadap Kebijakan Dividen dengan Pemoderasi Pilihan Prosedur Akuntansi pada Perusahaan yang </w:t>
      </w:r>
      <w:r w:rsidRPr="00F91A84">
        <w:rPr>
          <w:rFonts w:ascii="Times New Roman" w:hAnsi="Times New Roman"/>
          <w:iCs/>
          <w:sz w:val="24"/>
          <w:szCs w:val="24"/>
        </w:rPr>
        <w:t xml:space="preserve">Go Public </w:t>
      </w:r>
      <w:r w:rsidRPr="00F91A84">
        <w:rPr>
          <w:rFonts w:ascii="Times New Roman" w:hAnsi="Times New Roman"/>
          <w:sz w:val="24"/>
          <w:szCs w:val="24"/>
        </w:rPr>
        <w:t xml:space="preserve">di Bursa Efek Jakarta", </w:t>
      </w:r>
      <w:r w:rsidRPr="00F91A84">
        <w:rPr>
          <w:rFonts w:ascii="Times New Roman" w:hAnsi="Times New Roman"/>
          <w:i/>
          <w:sz w:val="24"/>
          <w:szCs w:val="24"/>
        </w:rPr>
        <w:t>Jurnal Bisnis dan Manajemen</w:t>
      </w:r>
      <w:r w:rsidRPr="00F91A84">
        <w:rPr>
          <w:rFonts w:ascii="Times New Roman" w:hAnsi="Times New Roman"/>
          <w:sz w:val="24"/>
          <w:szCs w:val="24"/>
        </w:rPr>
        <w:t>, Vol. 5, No. 1, 2005: 65-78.</w:t>
      </w:r>
    </w:p>
    <w:p w:rsidR="00233831" w:rsidRPr="00F91A84" w:rsidRDefault="00233831" w:rsidP="00F91A84">
      <w:pPr>
        <w:spacing w:line="240" w:lineRule="auto"/>
        <w:ind w:left="720" w:hanging="720"/>
        <w:jc w:val="both"/>
        <w:rPr>
          <w:rFonts w:ascii="Times New Roman" w:hAnsi="Times New Roman"/>
          <w:sz w:val="24"/>
          <w:szCs w:val="24"/>
        </w:rPr>
      </w:pPr>
    </w:p>
    <w:p w:rsidR="00233831" w:rsidRDefault="00233831" w:rsidP="00F91A84">
      <w:pPr>
        <w:spacing w:line="240" w:lineRule="auto"/>
        <w:ind w:left="720" w:hanging="720"/>
        <w:jc w:val="both"/>
        <w:rPr>
          <w:rFonts w:ascii="Times New Roman" w:hAnsi="Times New Roman"/>
          <w:sz w:val="24"/>
          <w:szCs w:val="24"/>
          <w:lang w:val="id-ID"/>
        </w:rPr>
      </w:pPr>
      <w:proofErr w:type="gramStart"/>
      <w:r w:rsidRPr="00F91A84">
        <w:rPr>
          <w:rFonts w:ascii="Times New Roman" w:hAnsi="Times New Roman"/>
          <w:sz w:val="24"/>
          <w:szCs w:val="24"/>
        </w:rPr>
        <w:t xml:space="preserve">Wicaksana, I Gede Ananditha, (2012), "Pengaruh </w:t>
      </w:r>
      <w:r w:rsidRPr="00F91A84">
        <w:rPr>
          <w:rFonts w:ascii="Times New Roman" w:hAnsi="Times New Roman"/>
          <w:iCs/>
          <w:sz w:val="24"/>
          <w:szCs w:val="24"/>
        </w:rPr>
        <w:t xml:space="preserve">Cash Ratio, </w:t>
      </w:r>
      <w:r w:rsidRPr="00F91A84">
        <w:rPr>
          <w:rFonts w:ascii="Times New Roman" w:hAnsi="Times New Roman"/>
          <w:sz w:val="24"/>
          <w:szCs w:val="24"/>
        </w:rPr>
        <w:t xml:space="preserve">DER, ROA terhadap Kebijakan Dividen pada Perusahaan Manufaktur di Bursa Efek Indonesia", Tesis S-2 (tidak dipublikasikan), </w:t>
      </w:r>
      <w:r w:rsidRPr="00F91A84">
        <w:rPr>
          <w:rFonts w:ascii="Times New Roman" w:hAnsi="Times New Roman"/>
          <w:i/>
          <w:sz w:val="24"/>
          <w:szCs w:val="24"/>
        </w:rPr>
        <w:t>Universitas Udayana Denpasar</w:t>
      </w:r>
      <w:r w:rsidRPr="00F91A84">
        <w:rPr>
          <w:rFonts w:ascii="Times New Roman" w:hAnsi="Times New Roman"/>
          <w:sz w:val="24"/>
          <w:szCs w:val="24"/>
        </w:rPr>
        <w:t>.</w:t>
      </w:r>
      <w:proofErr w:type="gramEnd"/>
    </w:p>
    <w:p w:rsidR="006E736A" w:rsidRDefault="006E736A" w:rsidP="006E736A">
      <w:pPr>
        <w:pStyle w:val="BodyTextIndent3"/>
        <w:ind w:left="0"/>
        <w:jc w:val="both"/>
        <w:rPr>
          <w:rFonts w:ascii="Times New Roman" w:hAnsi="Times New Roman"/>
          <w:sz w:val="24"/>
          <w:szCs w:val="24"/>
          <w:lang w:val="id-ID"/>
        </w:rPr>
      </w:pPr>
    </w:p>
    <w:sectPr w:rsidR="006E736A" w:rsidSect="00E64699">
      <w:type w:val="continuous"/>
      <w:pgSz w:w="12240" w:h="15840"/>
      <w:pgMar w:top="2268" w:right="1701" w:bottom="1701" w:left="2268"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44" w:rsidRDefault="000C5144">
      <w:pPr>
        <w:spacing w:after="0" w:line="240" w:lineRule="auto"/>
      </w:pPr>
      <w:r>
        <w:separator/>
      </w:r>
    </w:p>
  </w:endnote>
  <w:endnote w:type="continuationSeparator" w:id="1">
    <w:p w:rsidR="000C5144" w:rsidRDefault="000C5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44" w:rsidRDefault="000C5144">
    <w:pPr>
      <w:pStyle w:val="Footer"/>
      <w:jc w:val="right"/>
    </w:pPr>
    <w:fldSimple w:instr=" PAGE   \* MERGEFORMAT ">
      <w:r w:rsidR="00E64699">
        <w:rPr>
          <w:noProof/>
        </w:rPr>
        <w:t>15</w:t>
      </w:r>
    </w:fldSimple>
  </w:p>
  <w:p w:rsidR="000C5144" w:rsidRDefault="000C5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44" w:rsidRDefault="000C5144">
      <w:pPr>
        <w:spacing w:after="0" w:line="240" w:lineRule="auto"/>
      </w:pPr>
      <w:r>
        <w:separator/>
      </w:r>
    </w:p>
  </w:footnote>
  <w:footnote w:type="continuationSeparator" w:id="1">
    <w:p w:rsidR="000C5144" w:rsidRDefault="000C5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5"/>
    <w:multiLevelType w:val="multilevel"/>
    <w:tmpl w:val="0000000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7"/>
    <w:multiLevelType w:val="singleLevel"/>
    <w:tmpl w:val="00000007"/>
    <w:lvl w:ilvl="0">
      <w:start w:val="1"/>
      <w:numFmt w:val="decimal"/>
      <w:suff w:val="space"/>
      <w:lvlText w:val="%1."/>
      <w:lvlJc w:val="left"/>
    </w:lvl>
  </w:abstractNum>
  <w:abstractNum w:abstractNumId="3">
    <w:nsid w:val="00000009"/>
    <w:multiLevelType w:val="multilevel"/>
    <w:tmpl w:val="0000000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00000B"/>
    <w:multiLevelType w:val="multilevel"/>
    <w:tmpl w:val="0000000B"/>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000000F"/>
    <w:multiLevelType w:val="multilevel"/>
    <w:tmpl w:val="0000000F"/>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10"/>
    <w:multiLevelType w:val="multilevel"/>
    <w:tmpl w:val="000000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25A6256"/>
    <w:multiLevelType w:val="hybridMultilevel"/>
    <w:tmpl w:val="0BD07F00"/>
    <w:lvl w:ilvl="0" w:tplc="8F622D3C">
      <w:start w:val="1"/>
      <w:numFmt w:val="lowerLetter"/>
      <w:lvlText w:val="%1."/>
      <w:lvlJc w:val="left"/>
      <w:pPr>
        <w:ind w:left="720" w:hanging="360"/>
      </w:pPr>
      <w:rPr>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71364D"/>
    <w:multiLevelType w:val="multilevel"/>
    <w:tmpl w:val="BCE2A794"/>
    <w:lvl w:ilvl="0">
      <w:start w:val="1"/>
      <w:numFmt w:val="decimal"/>
      <w:lvlText w:val="%1"/>
      <w:lvlJc w:val="left"/>
      <w:pPr>
        <w:ind w:left="427" w:hanging="427"/>
      </w:pPr>
      <w:rPr>
        <w:rFonts w:hint="default"/>
      </w:rPr>
    </w:lvl>
    <w:lvl w:ilvl="1">
      <w:start w:val="1"/>
      <w:numFmt w:val="decimal"/>
      <w:lvlText w:val="%1.%2"/>
      <w:lvlJc w:val="left"/>
      <w:pPr>
        <w:ind w:left="427" w:hanging="4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042BBA"/>
    <w:multiLevelType w:val="hybridMultilevel"/>
    <w:tmpl w:val="96BC12B4"/>
    <w:lvl w:ilvl="0" w:tplc="E6EA5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9729A2"/>
    <w:multiLevelType w:val="hybridMultilevel"/>
    <w:tmpl w:val="E2B4B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4011D"/>
    <w:multiLevelType w:val="hybridMultilevel"/>
    <w:tmpl w:val="05166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BE691A"/>
    <w:multiLevelType w:val="hybridMultilevel"/>
    <w:tmpl w:val="B346FD1C"/>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9021A6"/>
    <w:multiLevelType w:val="multilevel"/>
    <w:tmpl w:val="48568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C1549D"/>
    <w:multiLevelType w:val="hybridMultilevel"/>
    <w:tmpl w:val="B5228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9375A7"/>
    <w:multiLevelType w:val="multilevel"/>
    <w:tmpl w:val="C50863D6"/>
    <w:lvl w:ilvl="0">
      <w:start w:val="1"/>
      <w:numFmt w:val="decimal"/>
      <w:lvlText w:val="%1."/>
      <w:lvlJc w:val="left"/>
      <w:pPr>
        <w:ind w:left="373" w:hanging="373"/>
      </w:pPr>
      <w:rPr>
        <w:rFonts w:hint="default"/>
      </w:rPr>
    </w:lvl>
    <w:lvl w:ilvl="1">
      <w:start w:val="1"/>
      <w:numFmt w:val="decimal"/>
      <w:lvlText w:val="%1.%2."/>
      <w:lvlJc w:val="left"/>
      <w:pPr>
        <w:ind w:left="373" w:hanging="3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312124"/>
    <w:multiLevelType w:val="hybridMultilevel"/>
    <w:tmpl w:val="11F07826"/>
    <w:lvl w:ilvl="0" w:tplc="8102A3B0">
      <w:start w:val="1"/>
      <w:numFmt w:val="lowerLetter"/>
      <w:lvlText w:val="%1."/>
      <w:lvlJc w:val="left"/>
      <w:pPr>
        <w:tabs>
          <w:tab w:val="num" w:pos="720"/>
        </w:tabs>
        <w:ind w:left="72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836C32"/>
    <w:multiLevelType w:val="hybridMultilevel"/>
    <w:tmpl w:val="09F8CF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573AA6"/>
    <w:multiLevelType w:val="multilevel"/>
    <w:tmpl w:val="B2C272D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B91E0A"/>
    <w:multiLevelType w:val="hybridMultilevel"/>
    <w:tmpl w:val="E83AB4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F75348"/>
    <w:multiLevelType w:val="multilevel"/>
    <w:tmpl w:val="4D18E1B8"/>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90F89"/>
    <w:multiLevelType w:val="multilevel"/>
    <w:tmpl w:val="727EED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892BE8"/>
    <w:multiLevelType w:val="multilevel"/>
    <w:tmpl w:val="2F52CC54"/>
    <w:lvl w:ilvl="0">
      <w:start w:val="2"/>
      <w:numFmt w:val="decimal"/>
      <w:lvlText w:val="%1."/>
      <w:lvlJc w:val="left"/>
      <w:pPr>
        <w:ind w:left="373" w:hanging="373"/>
      </w:pPr>
      <w:rPr>
        <w:rFonts w:hint="default"/>
      </w:rPr>
    </w:lvl>
    <w:lvl w:ilvl="1">
      <w:start w:val="9"/>
      <w:numFmt w:val="decimal"/>
      <w:lvlText w:val="%1.%2."/>
      <w:lvlJc w:val="left"/>
      <w:pPr>
        <w:ind w:left="373" w:hanging="3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5420CE"/>
    <w:multiLevelType w:val="multilevel"/>
    <w:tmpl w:val="830CE41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28D4EA4"/>
    <w:multiLevelType w:val="multilevel"/>
    <w:tmpl w:val="488EBD18"/>
    <w:lvl w:ilvl="0">
      <w:start w:val="2"/>
      <w:numFmt w:val="decimal"/>
      <w:lvlText w:val="%1"/>
      <w:lvlJc w:val="left"/>
      <w:pPr>
        <w:ind w:left="493" w:hanging="493"/>
      </w:pPr>
      <w:rPr>
        <w:rFonts w:hint="default"/>
      </w:rPr>
    </w:lvl>
    <w:lvl w:ilvl="1">
      <w:start w:val="1"/>
      <w:numFmt w:val="decimal"/>
      <w:lvlText w:val="%1.%2"/>
      <w:lvlJc w:val="left"/>
      <w:pPr>
        <w:ind w:left="493" w:hanging="493"/>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F97414"/>
    <w:multiLevelType w:val="hybridMultilevel"/>
    <w:tmpl w:val="85766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5C3175"/>
    <w:multiLevelType w:val="hybridMultilevel"/>
    <w:tmpl w:val="136C7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A74D01"/>
    <w:multiLevelType w:val="hybridMultilevel"/>
    <w:tmpl w:val="A18C0484"/>
    <w:lvl w:ilvl="0" w:tplc="961E8898">
      <w:start w:val="1"/>
      <w:numFmt w:val="decimal"/>
      <w:lvlText w:val="%1)"/>
      <w:lvlJc w:val="left"/>
      <w:pPr>
        <w:ind w:left="427" w:hanging="360"/>
      </w:pPr>
      <w:rPr>
        <w:rFonts w:hint="default"/>
      </w:rPr>
    </w:lvl>
    <w:lvl w:ilvl="1" w:tplc="04210019" w:tentative="1">
      <w:start w:val="1"/>
      <w:numFmt w:val="lowerLetter"/>
      <w:lvlText w:val="%2."/>
      <w:lvlJc w:val="left"/>
      <w:pPr>
        <w:ind w:left="1147" w:hanging="360"/>
      </w:pPr>
    </w:lvl>
    <w:lvl w:ilvl="2" w:tplc="0421001B" w:tentative="1">
      <w:start w:val="1"/>
      <w:numFmt w:val="lowerRoman"/>
      <w:lvlText w:val="%3."/>
      <w:lvlJc w:val="right"/>
      <w:pPr>
        <w:ind w:left="1867" w:hanging="180"/>
      </w:pPr>
    </w:lvl>
    <w:lvl w:ilvl="3" w:tplc="0421000F" w:tentative="1">
      <w:start w:val="1"/>
      <w:numFmt w:val="decimal"/>
      <w:lvlText w:val="%4."/>
      <w:lvlJc w:val="left"/>
      <w:pPr>
        <w:ind w:left="2587" w:hanging="360"/>
      </w:pPr>
    </w:lvl>
    <w:lvl w:ilvl="4" w:tplc="04210019" w:tentative="1">
      <w:start w:val="1"/>
      <w:numFmt w:val="lowerLetter"/>
      <w:lvlText w:val="%5."/>
      <w:lvlJc w:val="left"/>
      <w:pPr>
        <w:ind w:left="3307" w:hanging="360"/>
      </w:pPr>
    </w:lvl>
    <w:lvl w:ilvl="5" w:tplc="0421001B" w:tentative="1">
      <w:start w:val="1"/>
      <w:numFmt w:val="lowerRoman"/>
      <w:lvlText w:val="%6."/>
      <w:lvlJc w:val="right"/>
      <w:pPr>
        <w:ind w:left="4027" w:hanging="180"/>
      </w:pPr>
    </w:lvl>
    <w:lvl w:ilvl="6" w:tplc="0421000F" w:tentative="1">
      <w:start w:val="1"/>
      <w:numFmt w:val="decimal"/>
      <w:lvlText w:val="%7."/>
      <w:lvlJc w:val="left"/>
      <w:pPr>
        <w:ind w:left="4747" w:hanging="360"/>
      </w:pPr>
    </w:lvl>
    <w:lvl w:ilvl="7" w:tplc="04210019" w:tentative="1">
      <w:start w:val="1"/>
      <w:numFmt w:val="lowerLetter"/>
      <w:lvlText w:val="%8."/>
      <w:lvlJc w:val="left"/>
      <w:pPr>
        <w:ind w:left="5467" w:hanging="360"/>
      </w:pPr>
    </w:lvl>
    <w:lvl w:ilvl="8" w:tplc="0421001B" w:tentative="1">
      <w:start w:val="1"/>
      <w:numFmt w:val="lowerRoman"/>
      <w:lvlText w:val="%9."/>
      <w:lvlJc w:val="right"/>
      <w:pPr>
        <w:ind w:left="6187" w:hanging="180"/>
      </w:pPr>
    </w:lvl>
  </w:abstractNum>
  <w:abstractNum w:abstractNumId="29">
    <w:nsid w:val="4ADE5E4B"/>
    <w:multiLevelType w:val="multilevel"/>
    <w:tmpl w:val="3C5E5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1C010C"/>
    <w:multiLevelType w:val="hybridMultilevel"/>
    <w:tmpl w:val="D2185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6B08BA"/>
    <w:multiLevelType w:val="hybridMultilevel"/>
    <w:tmpl w:val="66D2FE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B36BAA"/>
    <w:multiLevelType w:val="multilevel"/>
    <w:tmpl w:val="7376ED00"/>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360A94"/>
    <w:multiLevelType w:val="hybridMultilevel"/>
    <w:tmpl w:val="342274AC"/>
    <w:lvl w:ilvl="0" w:tplc="276CAF8C">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4">
    <w:nsid w:val="5F0A3BB7"/>
    <w:multiLevelType w:val="multilevel"/>
    <w:tmpl w:val="27D0A3FE"/>
    <w:lvl w:ilvl="0">
      <w:start w:val="2"/>
      <w:numFmt w:val="decimal"/>
      <w:lvlText w:val="%1"/>
      <w:lvlJc w:val="left"/>
      <w:pPr>
        <w:ind w:left="493" w:hanging="493"/>
      </w:pPr>
      <w:rPr>
        <w:rFonts w:hint="default"/>
      </w:rPr>
    </w:lvl>
    <w:lvl w:ilvl="1">
      <w:start w:val="2"/>
      <w:numFmt w:val="decimal"/>
      <w:lvlText w:val="%1.%2"/>
      <w:lvlJc w:val="left"/>
      <w:pPr>
        <w:ind w:left="493" w:hanging="49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DA6C77"/>
    <w:multiLevelType w:val="multilevel"/>
    <w:tmpl w:val="87926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E67BBA"/>
    <w:multiLevelType w:val="multilevel"/>
    <w:tmpl w:val="9AEA9268"/>
    <w:lvl w:ilvl="0">
      <w:start w:val="1"/>
      <w:numFmt w:val="decimal"/>
      <w:lvlText w:val="%1."/>
      <w:lvlJc w:val="left"/>
      <w:pPr>
        <w:ind w:left="720" w:hanging="360"/>
      </w:pPr>
    </w:lvl>
    <w:lvl w:ilvl="1">
      <w:start w:val="3"/>
      <w:numFmt w:val="decimal"/>
      <w:isLgl/>
      <w:lvlText w:val="%1.%2."/>
      <w:lvlJc w:val="left"/>
      <w:pPr>
        <w:ind w:left="930" w:hanging="57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8A0F16"/>
    <w:multiLevelType w:val="hybridMultilevel"/>
    <w:tmpl w:val="9A787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345678"/>
    <w:multiLevelType w:val="multilevel"/>
    <w:tmpl w:val="F2B2344E"/>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AA3122"/>
    <w:multiLevelType w:val="multilevel"/>
    <w:tmpl w:val="51F0DE5C"/>
    <w:lvl w:ilvl="0">
      <w:start w:val="2"/>
      <w:numFmt w:val="decimal"/>
      <w:lvlText w:val="%1."/>
      <w:lvlJc w:val="left"/>
      <w:pPr>
        <w:ind w:left="560" w:hanging="560"/>
      </w:pPr>
      <w:rPr>
        <w:rFonts w:hint="default"/>
        <w:i/>
      </w:rPr>
    </w:lvl>
    <w:lvl w:ilvl="1">
      <w:start w:val="2"/>
      <w:numFmt w:val="decimal"/>
      <w:lvlText w:val="%1.%2."/>
      <w:lvlJc w:val="left"/>
      <w:pPr>
        <w:ind w:left="560" w:hanging="560"/>
      </w:pPr>
      <w:rPr>
        <w:rFonts w:hint="default"/>
        <w:i/>
      </w:rPr>
    </w:lvl>
    <w:lvl w:ilvl="2">
      <w:start w:val="2"/>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0">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BD11EF"/>
    <w:multiLevelType w:val="hybridMultilevel"/>
    <w:tmpl w:val="7CF2F3F6"/>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nsid w:val="6C0665F9"/>
    <w:multiLevelType w:val="hybridMultilevel"/>
    <w:tmpl w:val="D3FA9F5C"/>
    <w:lvl w:ilvl="0" w:tplc="1F0421A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nsid w:val="6D256B60"/>
    <w:multiLevelType w:val="hybridMultilevel"/>
    <w:tmpl w:val="3EF49A2A"/>
    <w:lvl w:ilvl="0" w:tplc="FE6E458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A25E59"/>
    <w:multiLevelType w:val="hybridMultilevel"/>
    <w:tmpl w:val="C3E81D70"/>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EB5914"/>
    <w:multiLevelType w:val="hybridMultilevel"/>
    <w:tmpl w:val="54A48A86"/>
    <w:lvl w:ilvl="0" w:tplc="D0BA30C0">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3B596B"/>
    <w:multiLevelType w:val="hybridMultilevel"/>
    <w:tmpl w:val="8D5CA7F4"/>
    <w:lvl w:ilvl="0" w:tplc="70C008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8BD2D14"/>
    <w:multiLevelType w:val="multilevel"/>
    <w:tmpl w:val="4BDE1A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913C18"/>
    <w:multiLevelType w:val="hybridMultilevel"/>
    <w:tmpl w:val="5F48B49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7"/>
  </w:num>
  <w:num w:numId="8">
    <w:abstractNumId w:val="1"/>
  </w:num>
  <w:num w:numId="9">
    <w:abstractNumId w:val="17"/>
  </w:num>
  <w:num w:numId="10">
    <w:abstractNumId w:val="35"/>
  </w:num>
  <w:num w:numId="11">
    <w:abstractNumId w:val="19"/>
  </w:num>
  <w:num w:numId="12">
    <w:abstractNumId w:val="48"/>
  </w:num>
  <w:num w:numId="13">
    <w:abstractNumId w:val="25"/>
  </w:num>
  <w:num w:numId="14">
    <w:abstractNumId w:val="45"/>
  </w:num>
  <w:num w:numId="15">
    <w:abstractNumId w:val="31"/>
  </w:num>
  <w:num w:numId="16">
    <w:abstractNumId w:val="18"/>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6"/>
  </w:num>
  <w:num w:numId="28">
    <w:abstractNumId w:val="11"/>
  </w:num>
  <w:num w:numId="29">
    <w:abstractNumId w:val="30"/>
  </w:num>
  <w:num w:numId="30">
    <w:abstractNumId w:val="8"/>
  </w:num>
  <w:num w:numId="31">
    <w:abstractNumId w:val="36"/>
  </w:num>
  <w:num w:numId="32">
    <w:abstractNumId w:val="16"/>
  </w:num>
  <w:num w:numId="33">
    <w:abstractNumId w:val="38"/>
  </w:num>
  <w:num w:numId="34">
    <w:abstractNumId w:val="34"/>
  </w:num>
  <w:num w:numId="35">
    <w:abstractNumId w:val="39"/>
  </w:num>
  <w:num w:numId="36">
    <w:abstractNumId w:val="32"/>
  </w:num>
  <w:num w:numId="37">
    <w:abstractNumId w:val="23"/>
  </w:num>
  <w:num w:numId="38">
    <w:abstractNumId w:val="21"/>
  </w:num>
  <w:num w:numId="39">
    <w:abstractNumId w:val="44"/>
  </w:num>
  <w:num w:numId="40">
    <w:abstractNumId w:val="47"/>
  </w:num>
  <w:num w:numId="41">
    <w:abstractNumId w:val="24"/>
  </w:num>
  <w:num w:numId="42">
    <w:abstractNumId w:val="22"/>
  </w:num>
  <w:num w:numId="43">
    <w:abstractNumId w:val="14"/>
  </w:num>
  <w:num w:numId="44">
    <w:abstractNumId w:val="29"/>
  </w:num>
  <w:num w:numId="45">
    <w:abstractNumId w:val="43"/>
  </w:num>
  <w:num w:numId="46">
    <w:abstractNumId w:val="40"/>
  </w:num>
  <w:num w:numId="47">
    <w:abstractNumId w:val="42"/>
  </w:num>
  <w:num w:numId="48">
    <w:abstractNumId w:val="41"/>
  </w:num>
  <w:num w:numId="49">
    <w:abstractNumId w:val="13"/>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proofState w:grammar="clean"/>
  <w:stylePaneFormatFilter w:val="3F01"/>
  <w:defaultTabStop w:val="720"/>
  <w:drawingGridHorizontalSpacing w:val="0"/>
  <w:drawingGridVerticalSpacing w:val="0"/>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useFELayout/>
  </w:compat>
  <w:rsids>
    <w:rsidRoot w:val="00172A27"/>
    <w:rsid w:val="00004D18"/>
    <w:rsid w:val="00026B7B"/>
    <w:rsid w:val="00031C9C"/>
    <w:rsid w:val="00057F83"/>
    <w:rsid w:val="0007333D"/>
    <w:rsid w:val="0007534F"/>
    <w:rsid w:val="0008497E"/>
    <w:rsid w:val="00096113"/>
    <w:rsid w:val="00097BDE"/>
    <w:rsid w:val="000A4775"/>
    <w:rsid w:val="000A6D95"/>
    <w:rsid w:val="000C5144"/>
    <w:rsid w:val="000D3562"/>
    <w:rsid w:val="000E6B67"/>
    <w:rsid w:val="000F1C79"/>
    <w:rsid w:val="000F42DE"/>
    <w:rsid w:val="0011372B"/>
    <w:rsid w:val="00124475"/>
    <w:rsid w:val="0012735E"/>
    <w:rsid w:val="0013325B"/>
    <w:rsid w:val="00137F18"/>
    <w:rsid w:val="001525DA"/>
    <w:rsid w:val="001561F8"/>
    <w:rsid w:val="001607D2"/>
    <w:rsid w:val="00164832"/>
    <w:rsid w:val="00172A27"/>
    <w:rsid w:val="00175015"/>
    <w:rsid w:val="00185C3E"/>
    <w:rsid w:val="001B7987"/>
    <w:rsid w:val="001C4E7F"/>
    <w:rsid w:val="001C6739"/>
    <w:rsid w:val="001D1483"/>
    <w:rsid w:val="001D2CF5"/>
    <w:rsid w:val="001D6010"/>
    <w:rsid w:val="00221322"/>
    <w:rsid w:val="00222825"/>
    <w:rsid w:val="00233831"/>
    <w:rsid w:val="00236BCF"/>
    <w:rsid w:val="00237ED1"/>
    <w:rsid w:val="002471E2"/>
    <w:rsid w:val="00251FE5"/>
    <w:rsid w:val="00256F68"/>
    <w:rsid w:val="00262061"/>
    <w:rsid w:val="002717A0"/>
    <w:rsid w:val="00285E39"/>
    <w:rsid w:val="002952D7"/>
    <w:rsid w:val="002A400A"/>
    <w:rsid w:val="002C2AE3"/>
    <w:rsid w:val="002C464A"/>
    <w:rsid w:val="002D3EB8"/>
    <w:rsid w:val="002D67C7"/>
    <w:rsid w:val="002E0AFE"/>
    <w:rsid w:val="002F2D36"/>
    <w:rsid w:val="003012BB"/>
    <w:rsid w:val="0030482D"/>
    <w:rsid w:val="00307836"/>
    <w:rsid w:val="00313037"/>
    <w:rsid w:val="0031776C"/>
    <w:rsid w:val="00317A95"/>
    <w:rsid w:val="00330338"/>
    <w:rsid w:val="00334047"/>
    <w:rsid w:val="003378D7"/>
    <w:rsid w:val="003459E6"/>
    <w:rsid w:val="00346047"/>
    <w:rsid w:val="00346B91"/>
    <w:rsid w:val="00376C96"/>
    <w:rsid w:val="003816C9"/>
    <w:rsid w:val="00382BE3"/>
    <w:rsid w:val="0039306A"/>
    <w:rsid w:val="003B09F7"/>
    <w:rsid w:val="003B2695"/>
    <w:rsid w:val="003C1503"/>
    <w:rsid w:val="003D214C"/>
    <w:rsid w:val="003D4A4B"/>
    <w:rsid w:val="003E23CC"/>
    <w:rsid w:val="003E71F7"/>
    <w:rsid w:val="003F3358"/>
    <w:rsid w:val="0040223E"/>
    <w:rsid w:val="004034D7"/>
    <w:rsid w:val="0040426E"/>
    <w:rsid w:val="00406102"/>
    <w:rsid w:val="00414F3C"/>
    <w:rsid w:val="00420B95"/>
    <w:rsid w:val="0042293A"/>
    <w:rsid w:val="00423963"/>
    <w:rsid w:val="00426785"/>
    <w:rsid w:val="00442428"/>
    <w:rsid w:val="004469F4"/>
    <w:rsid w:val="0046348C"/>
    <w:rsid w:val="004637C1"/>
    <w:rsid w:val="00466320"/>
    <w:rsid w:val="004722D7"/>
    <w:rsid w:val="00491B9E"/>
    <w:rsid w:val="00494D29"/>
    <w:rsid w:val="0049538C"/>
    <w:rsid w:val="004A6502"/>
    <w:rsid w:val="004C087A"/>
    <w:rsid w:val="004C24CA"/>
    <w:rsid w:val="004D394B"/>
    <w:rsid w:val="004D60AE"/>
    <w:rsid w:val="004F2726"/>
    <w:rsid w:val="004F5129"/>
    <w:rsid w:val="005142DB"/>
    <w:rsid w:val="00541159"/>
    <w:rsid w:val="00541AA0"/>
    <w:rsid w:val="0054405A"/>
    <w:rsid w:val="00545B91"/>
    <w:rsid w:val="00554DBD"/>
    <w:rsid w:val="00564609"/>
    <w:rsid w:val="00567B49"/>
    <w:rsid w:val="00567D61"/>
    <w:rsid w:val="00567F9E"/>
    <w:rsid w:val="00570DCB"/>
    <w:rsid w:val="005801F2"/>
    <w:rsid w:val="0058030A"/>
    <w:rsid w:val="00594416"/>
    <w:rsid w:val="005A1F8E"/>
    <w:rsid w:val="005A4C04"/>
    <w:rsid w:val="005B5139"/>
    <w:rsid w:val="005B6737"/>
    <w:rsid w:val="005C17B3"/>
    <w:rsid w:val="005C57C3"/>
    <w:rsid w:val="005C6B9C"/>
    <w:rsid w:val="005E093F"/>
    <w:rsid w:val="00604023"/>
    <w:rsid w:val="00611E16"/>
    <w:rsid w:val="00617D84"/>
    <w:rsid w:val="0062141B"/>
    <w:rsid w:val="0066478E"/>
    <w:rsid w:val="00672944"/>
    <w:rsid w:val="006735FD"/>
    <w:rsid w:val="00680D60"/>
    <w:rsid w:val="006831A9"/>
    <w:rsid w:val="006958F6"/>
    <w:rsid w:val="006A600D"/>
    <w:rsid w:val="006B03D9"/>
    <w:rsid w:val="006B28D0"/>
    <w:rsid w:val="006C37DB"/>
    <w:rsid w:val="006C4CED"/>
    <w:rsid w:val="006D2F24"/>
    <w:rsid w:val="006D2F3D"/>
    <w:rsid w:val="006E2E12"/>
    <w:rsid w:val="006E736A"/>
    <w:rsid w:val="007067E8"/>
    <w:rsid w:val="007071D2"/>
    <w:rsid w:val="00727B8C"/>
    <w:rsid w:val="00737608"/>
    <w:rsid w:val="00740C00"/>
    <w:rsid w:val="00743BFA"/>
    <w:rsid w:val="00747E8B"/>
    <w:rsid w:val="007608F4"/>
    <w:rsid w:val="00771141"/>
    <w:rsid w:val="00773ADE"/>
    <w:rsid w:val="00787EC1"/>
    <w:rsid w:val="007917EE"/>
    <w:rsid w:val="007921C1"/>
    <w:rsid w:val="007D23BF"/>
    <w:rsid w:val="007E70F2"/>
    <w:rsid w:val="0081299F"/>
    <w:rsid w:val="00823BD7"/>
    <w:rsid w:val="0083255A"/>
    <w:rsid w:val="00842116"/>
    <w:rsid w:val="00842D24"/>
    <w:rsid w:val="008731E8"/>
    <w:rsid w:val="00875D62"/>
    <w:rsid w:val="00882361"/>
    <w:rsid w:val="008977A2"/>
    <w:rsid w:val="008A3BBF"/>
    <w:rsid w:val="008B2A95"/>
    <w:rsid w:val="008C32E2"/>
    <w:rsid w:val="008F4822"/>
    <w:rsid w:val="008F6A9D"/>
    <w:rsid w:val="00911420"/>
    <w:rsid w:val="009114D1"/>
    <w:rsid w:val="009123BE"/>
    <w:rsid w:val="00924CE8"/>
    <w:rsid w:val="009450A7"/>
    <w:rsid w:val="00945CB6"/>
    <w:rsid w:val="00950923"/>
    <w:rsid w:val="00955DEB"/>
    <w:rsid w:val="0098077B"/>
    <w:rsid w:val="0098349A"/>
    <w:rsid w:val="00995C99"/>
    <w:rsid w:val="009B7229"/>
    <w:rsid w:val="009C22C1"/>
    <w:rsid w:val="009C676B"/>
    <w:rsid w:val="009D011A"/>
    <w:rsid w:val="009D1F69"/>
    <w:rsid w:val="009D3ACB"/>
    <w:rsid w:val="009D446B"/>
    <w:rsid w:val="009F44CC"/>
    <w:rsid w:val="00A0198A"/>
    <w:rsid w:val="00A02975"/>
    <w:rsid w:val="00A0703B"/>
    <w:rsid w:val="00A13C15"/>
    <w:rsid w:val="00A34DA7"/>
    <w:rsid w:val="00A414D0"/>
    <w:rsid w:val="00A73E20"/>
    <w:rsid w:val="00A74ECD"/>
    <w:rsid w:val="00A8787D"/>
    <w:rsid w:val="00AB3F5A"/>
    <w:rsid w:val="00AB4CD8"/>
    <w:rsid w:val="00AB5ED2"/>
    <w:rsid w:val="00AD506E"/>
    <w:rsid w:val="00AD5A39"/>
    <w:rsid w:val="00AE49EA"/>
    <w:rsid w:val="00B03F65"/>
    <w:rsid w:val="00B1425B"/>
    <w:rsid w:val="00B171FC"/>
    <w:rsid w:val="00B3587E"/>
    <w:rsid w:val="00B4242B"/>
    <w:rsid w:val="00B57184"/>
    <w:rsid w:val="00B661DC"/>
    <w:rsid w:val="00B8038B"/>
    <w:rsid w:val="00B97CB7"/>
    <w:rsid w:val="00BA1D61"/>
    <w:rsid w:val="00BA5D4E"/>
    <w:rsid w:val="00BC5A47"/>
    <w:rsid w:val="00BC5FD7"/>
    <w:rsid w:val="00BC770E"/>
    <w:rsid w:val="00BD376E"/>
    <w:rsid w:val="00BD4462"/>
    <w:rsid w:val="00BE6076"/>
    <w:rsid w:val="00BF2D60"/>
    <w:rsid w:val="00BF72D9"/>
    <w:rsid w:val="00C33310"/>
    <w:rsid w:val="00C456D4"/>
    <w:rsid w:val="00C50247"/>
    <w:rsid w:val="00C50908"/>
    <w:rsid w:val="00C67054"/>
    <w:rsid w:val="00C70A67"/>
    <w:rsid w:val="00C96A9C"/>
    <w:rsid w:val="00C97A8C"/>
    <w:rsid w:val="00CA4BC9"/>
    <w:rsid w:val="00CB088D"/>
    <w:rsid w:val="00CB1C91"/>
    <w:rsid w:val="00CB4EBA"/>
    <w:rsid w:val="00CB7CEC"/>
    <w:rsid w:val="00CE66A4"/>
    <w:rsid w:val="00CF3D49"/>
    <w:rsid w:val="00CF6919"/>
    <w:rsid w:val="00D067DA"/>
    <w:rsid w:val="00D2246D"/>
    <w:rsid w:val="00D37ACC"/>
    <w:rsid w:val="00D4129A"/>
    <w:rsid w:val="00D468E1"/>
    <w:rsid w:val="00D50B7E"/>
    <w:rsid w:val="00D513B3"/>
    <w:rsid w:val="00D57217"/>
    <w:rsid w:val="00D64660"/>
    <w:rsid w:val="00D80AA1"/>
    <w:rsid w:val="00D97FD9"/>
    <w:rsid w:val="00DA723D"/>
    <w:rsid w:val="00DB423C"/>
    <w:rsid w:val="00DF690F"/>
    <w:rsid w:val="00E01E94"/>
    <w:rsid w:val="00E048EC"/>
    <w:rsid w:val="00E05233"/>
    <w:rsid w:val="00E60706"/>
    <w:rsid w:val="00E64699"/>
    <w:rsid w:val="00E67735"/>
    <w:rsid w:val="00E724E3"/>
    <w:rsid w:val="00E77CCB"/>
    <w:rsid w:val="00E84F50"/>
    <w:rsid w:val="00E911AD"/>
    <w:rsid w:val="00E92A44"/>
    <w:rsid w:val="00E9438D"/>
    <w:rsid w:val="00EA0A75"/>
    <w:rsid w:val="00EA6589"/>
    <w:rsid w:val="00EA7F09"/>
    <w:rsid w:val="00EB34D8"/>
    <w:rsid w:val="00EB61CC"/>
    <w:rsid w:val="00EC4BDE"/>
    <w:rsid w:val="00EC6FCD"/>
    <w:rsid w:val="00EC7C20"/>
    <w:rsid w:val="00ED0B13"/>
    <w:rsid w:val="00EE0C08"/>
    <w:rsid w:val="00EE380B"/>
    <w:rsid w:val="00EE7B5A"/>
    <w:rsid w:val="00EF011B"/>
    <w:rsid w:val="00F06A8E"/>
    <w:rsid w:val="00F070BA"/>
    <w:rsid w:val="00F07E36"/>
    <w:rsid w:val="00F55C74"/>
    <w:rsid w:val="00F62AE6"/>
    <w:rsid w:val="00F73DD9"/>
    <w:rsid w:val="00F77B71"/>
    <w:rsid w:val="00F82127"/>
    <w:rsid w:val="00F91A84"/>
    <w:rsid w:val="00F93471"/>
    <w:rsid w:val="00F950BF"/>
    <w:rsid w:val="00FA24D6"/>
    <w:rsid w:val="00FC1348"/>
    <w:rsid w:val="00FE762B"/>
    <w:rsid w:val="00FF73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
    <o:shapelayout v:ext="edit">
      <o:idmap v:ext="edit" data="1"/>
      <o:rules v:ext="edit">
        <o:r id="V:Rule6" type="connector" idref="#_x0000_s1121"/>
        <o:r id="V:Rule7" type="connector" idref="#_x0000_s1120"/>
        <o:r id="V:Rule8" type="connector" idref="#_x0000_s1122"/>
        <o:r id="V:Rule9" type="connector" idref="#_x0000_s1118"/>
        <o:r id="V:Rule10"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61"/>
    <w:pPr>
      <w:spacing w:after="200" w:line="276" w:lineRule="auto"/>
    </w:pPr>
    <w:rPr>
      <w:rFonts w:ascii="Calibri" w:eastAsia="Calibri" w:hAnsi="Calibri"/>
      <w:sz w:val="22"/>
      <w:szCs w:val="22"/>
      <w:lang w:val="en-US" w:eastAsia="en-US"/>
    </w:rPr>
  </w:style>
  <w:style w:type="paragraph" w:styleId="Heading6">
    <w:name w:val="heading 6"/>
    <w:basedOn w:val="Normal"/>
    <w:next w:val="Normal"/>
    <w:link w:val="Heading6Char"/>
    <w:qFormat/>
    <w:rsid w:val="00CB1C91"/>
    <w:pPr>
      <w:keepNext/>
      <w:spacing w:after="0" w:line="480" w:lineRule="auto"/>
      <w:ind w:left="1701"/>
      <w:jc w:val="both"/>
      <w:outlineLvl w:val="5"/>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7D61"/>
    <w:rPr>
      <w:color w:val="0000FF"/>
      <w:u w:val="single"/>
    </w:rPr>
  </w:style>
  <w:style w:type="character" w:customStyle="1" w:styleId="HeaderChar">
    <w:name w:val="Header Char"/>
    <w:basedOn w:val="DefaultParagraphFont"/>
    <w:link w:val="Header"/>
    <w:uiPriority w:val="99"/>
    <w:rsid w:val="00567D61"/>
    <w:rPr>
      <w:rFonts w:ascii="Calibri" w:eastAsia="Calibri" w:hAnsi="Calibri" w:cs="Times New Roman"/>
    </w:rPr>
  </w:style>
  <w:style w:type="character" w:customStyle="1" w:styleId="FooterChar">
    <w:name w:val="Footer Char"/>
    <w:basedOn w:val="DefaultParagraphFont"/>
    <w:link w:val="Footer"/>
    <w:uiPriority w:val="99"/>
    <w:rsid w:val="00567D61"/>
    <w:rPr>
      <w:rFonts w:ascii="Calibri" w:eastAsia="Calibri" w:hAnsi="Calibri" w:cs="Times New Roman"/>
    </w:rPr>
  </w:style>
  <w:style w:type="character" w:customStyle="1" w:styleId="BalloonTextChar">
    <w:name w:val="Balloon Text Char"/>
    <w:basedOn w:val="DefaultParagraphFont"/>
    <w:link w:val="BalloonText"/>
    <w:uiPriority w:val="99"/>
    <w:rsid w:val="00567D61"/>
    <w:rPr>
      <w:rFonts w:ascii="Tahoma" w:eastAsia="Calibri" w:hAnsi="Tahoma" w:cs="Tahoma"/>
      <w:sz w:val="16"/>
      <w:szCs w:val="16"/>
    </w:rPr>
  </w:style>
  <w:style w:type="character" w:styleId="PlaceholderText">
    <w:name w:val="Placeholder Text"/>
    <w:basedOn w:val="DefaultParagraphFont"/>
    <w:rsid w:val="00567D61"/>
    <w:rPr>
      <w:color w:val="808080"/>
    </w:rPr>
  </w:style>
  <w:style w:type="paragraph" w:styleId="BalloonText">
    <w:name w:val="Balloon Text"/>
    <w:basedOn w:val="Normal"/>
    <w:link w:val="BalloonTextChar"/>
    <w:uiPriority w:val="99"/>
    <w:rsid w:val="00567D61"/>
    <w:pPr>
      <w:spacing w:after="0" w:line="240" w:lineRule="auto"/>
    </w:pPr>
    <w:rPr>
      <w:rFonts w:ascii="Tahoma" w:hAnsi="Tahoma" w:cs="Tahoma"/>
      <w:sz w:val="16"/>
      <w:szCs w:val="16"/>
    </w:rPr>
  </w:style>
  <w:style w:type="paragraph" w:styleId="Footer">
    <w:name w:val="footer"/>
    <w:basedOn w:val="Normal"/>
    <w:link w:val="FooterChar"/>
    <w:uiPriority w:val="99"/>
    <w:rsid w:val="00567D61"/>
    <w:pPr>
      <w:tabs>
        <w:tab w:val="center" w:pos="4680"/>
        <w:tab w:val="right" w:pos="9360"/>
      </w:tabs>
      <w:spacing w:after="0" w:line="240" w:lineRule="auto"/>
    </w:pPr>
  </w:style>
  <w:style w:type="paragraph" w:styleId="Header">
    <w:name w:val="header"/>
    <w:basedOn w:val="Normal"/>
    <w:link w:val="HeaderChar"/>
    <w:uiPriority w:val="99"/>
    <w:rsid w:val="00567D61"/>
    <w:pPr>
      <w:tabs>
        <w:tab w:val="center" w:pos="4680"/>
        <w:tab w:val="right" w:pos="9360"/>
      </w:tabs>
      <w:spacing w:after="0" w:line="240" w:lineRule="auto"/>
    </w:pPr>
  </w:style>
  <w:style w:type="paragraph" w:styleId="ListParagraph">
    <w:name w:val="List Paragraph"/>
    <w:basedOn w:val="Normal"/>
    <w:uiPriority w:val="34"/>
    <w:qFormat/>
    <w:rsid w:val="00567D61"/>
    <w:pPr>
      <w:ind w:left="720"/>
      <w:contextualSpacing/>
    </w:pPr>
  </w:style>
  <w:style w:type="table" w:styleId="TableGrid">
    <w:name w:val="Table Grid"/>
    <w:basedOn w:val="TableNormal"/>
    <w:uiPriority w:val="59"/>
    <w:rsid w:val="00CF3D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3587E"/>
    <w:pPr>
      <w:suppressAutoHyphens/>
      <w:spacing w:after="0" w:line="240" w:lineRule="auto"/>
      <w:ind w:left="420"/>
    </w:pPr>
    <w:rPr>
      <w:rFonts w:ascii="Times New Roman" w:eastAsia="Times New Roman" w:hAnsi="Times New Roman"/>
      <w:sz w:val="24"/>
      <w:szCs w:val="20"/>
      <w:lang w:val="en-GB" w:eastAsia="ar-SA"/>
    </w:rPr>
  </w:style>
  <w:style w:type="character" w:customStyle="1" w:styleId="BodyTextIndentChar">
    <w:name w:val="Body Text Indent Char"/>
    <w:basedOn w:val="DefaultParagraphFont"/>
    <w:link w:val="BodyTextIndent"/>
    <w:uiPriority w:val="99"/>
    <w:rsid w:val="00B3587E"/>
    <w:rPr>
      <w:rFonts w:eastAsia="Times New Roman"/>
      <w:sz w:val="24"/>
      <w:lang w:val="en-GB" w:eastAsia="ar-SA"/>
    </w:rPr>
  </w:style>
  <w:style w:type="character" w:customStyle="1" w:styleId="Heading6Char">
    <w:name w:val="Heading 6 Char"/>
    <w:basedOn w:val="DefaultParagraphFont"/>
    <w:link w:val="Heading6"/>
    <w:rsid w:val="00CB1C91"/>
    <w:rPr>
      <w:rFonts w:eastAsia="Times New Roman"/>
      <w:sz w:val="24"/>
      <w:szCs w:val="24"/>
    </w:rPr>
  </w:style>
  <w:style w:type="paragraph" w:styleId="BodyTextIndent3">
    <w:name w:val="Body Text Indent 3"/>
    <w:basedOn w:val="Normal"/>
    <w:link w:val="BodyTextIndent3Char"/>
    <w:unhideWhenUsed/>
    <w:rsid w:val="00233831"/>
    <w:pPr>
      <w:spacing w:after="120"/>
      <w:ind w:left="283"/>
    </w:pPr>
    <w:rPr>
      <w:sz w:val="16"/>
      <w:szCs w:val="16"/>
    </w:rPr>
  </w:style>
  <w:style w:type="character" w:customStyle="1" w:styleId="BodyTextIndent3Char">
    <w:name w:val="Body Text Indent 3 Char"/>
    <w:basedOn w:val="DefaultParagraphFont"/>
    <w:link w:val="BodyTextIndent3"/>
    <w:rsid w:val="00233831"/>
    <w:rPr>
      <w:rFonts w:ascii="Calibri" w:eastAsia="Calibri" w:hAnsi="Calibri"/>
      <w:sz w:val="16"/>
      <w:szCs w:val="16"/>
      <w:lang w:val="en-US" w:eastAsia="en-US"/>
    </w:rPr>
  </w:style>
  <w:style w:type="paragraph" w:customStyle="1" w:styleId="Default">
    <w:name w:val="Default"/>
    <w:rsid w:val="00233831"/>
    <w:pPr>
      <w:autoSpaceDE w:val="0"/>
      <w:autoSpaceDN w:val="0"/>
      <w:adjustRightInd w:val="0"/>
    </w:pPr>
    <w:rPr>
      <w:rFonts w:eastAsia="Calibri"/>
      <w:color w:val="000000"/>
      <w:sz w:val="24"/>
      <w:szCs w:val="24"/>
      <w:lang w:eastAsia="en-US"/>
    </w:rPr>
  </w:style>
  <w:style w:type="character" w:customStyle="1" w:styleId="hps">
    <w:name w:val="hps"/>
    <w:basedOn w:val="DefaultParagraphFont"/>
    <w:rsid w:val="00233831"/>
  </w:style>
  <w:style w:type="character" w:customStyle="1" w:styleId="longtext">
    <w:name w:val="long_text"/>
    <w:basedOn w:val="DefaultParagraphFont"/>
    <w:rsid w:val="00233831"/>
  </w:style>
  <w:style w:type="paragraph" w:styleId="NormalWeb">
    <w:name w:val="Normal (Web)"/>
    <w:basedOn w:val="Normal"/>
    <w:uiPriority w:val="99"/>
    <w:unhideWhenUsed/>
    <w:rsid w:val="00233831"/>
    <w:pPr>
      <w:spacing w:before="100" w:beforeAutospacing="1" w:after="100" w:afterAutospacing="1" w:line="240" w:lineRule="auto"/>
    </w:pPr>
    <w:rPr>
      <w:rFonts w:ascii="Times New Roman" w:eastAsia="Times New Roman" w:hAnsi="Times New Roman"/>
      <w:sz w:val="24"/>
      <w:szCs w:val="24"/>
      <w:lang w:val="en-GB" w:eastAsia="id-ID"/>
    </w:rPr>
  </w:style>
  <w:style w:type="character" w:styleId="Emphasis">
    <w:name w:val="Emphasis"/>
    <w:basedOn w:val="DefaultParagraphFont"/>
    <w:uiPriority w:val="20"/>
    <w:qFormat/>
    <w:rsid w:val="00233831"/>
    <w:rPr>
      <w:i/>
      <w:iCs/>
    </w:rPr>
  </w:style>
  <w:style w:type="paragraph" w:styleId="Title">
    <w:name w:val="Title"/>
    <w:basedOn w:val="Normal"/>
    <w:link w:val="TitleChar"/>
    <w:qFormat/>
    <w:rsid w:val="00233831"/>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TitleChar">
    <w:name w:val="Title Char"/>
    <w:basedOn w:val="DefaultParagraphFont"/>
    <w:link w:val="Title"/>
    <w:rsid w:val="00233831"/>
    <w:rPr>
      <w:rFonts w:eastAsia="Times New Roman"/>
      <w:b/>
      <w:sz w:val="24"/>
      <w:lang w:val="en-US" w:eastAsia="en-US"/>
    </w:rPr>
  </w:style>
  <w:style w:type="paragraph" w:styleId="Subtitle">
    <w:name w:val="Subtitle"/>
    <w:basedOn w:val="Normal"/>
    <w:link w:val="SubtitleChar"/>
    <w:qFormat/>
    <w:rsid w:val="00233831"/>
    <w:pPr>
      <w:spacing w:after="0" w:line="480" w:lineRule="auto"/>
      <w:jc w:val="center"/>
    </w:pPr>
    <w:rPr>
      <w:rFonts w:ascii="Times New Roman" w:eastAsia="Times New Roman" w:hAnsi="Times New Roman"/>
      <w:sz w:val="28"/>
      <w:szCs w:val="28"/>
    </w:rPr>
  </w:style>
  <w:style w:type="character" w:customStyle="1" w:styleId="SubtitleChar">
    <w:name w:val="Subtitle Char"/>
    <w:basedOn w:val="DefaultParagraphFont"/>
    <w:link w:val="Subtitle"/>
    <w:rsid w:val="00233831"/>
    <w:rPr>
      <w:rFonts w:eastAsia="Times New Roman"/>
      <w:sz w:val="28"/>
      <w:szCs w:val="28"/>
      <w:lang w:val="en-US" w:eastAsia="en-US"/>
    </w:rPr>
  </w:style>
  <w:style w:type="paragraph" w:customStyle="1" w:styleId="xl32">
    <w:name w:val="xl32"/>
    <w:basedOn w:val="Normal"/>
    <w:rsid w:val="00233831"/>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character" w:customStyle="1" w:styleId="apple-converted-space">
    <w:name w:val="apple-converted-space"/>
    <w:basedOn w:val="DefaultParagraphFont"/>
    <w:rsid w:val="00233831"/>
  </w:style>
</w:styles>
</file>

<file path=word/webSettings.xml><?xml version="1.0" encoding="utf-8"?>
<w:webSettings xmlns:r="http://schemas.openxmlformats.org/officeDocument/2006/relationships" xmlns:w="http://schemas.openxmlformats.org/wordprocessingml/2006/main">
  <w:divs>
    <w:div w:id="126356942">
      <w:bodyDiv w:val="1"/>
      <w:marLeft w:val="0"/>
      <w:marRight w:val="0"/>
      <w:marTop w:val="0"/>
      <w:marBottom w:val="0"/>
      <w:divBdr>
        <w:top w:val="none" w:sz="0" w:space="0" w:color="auto"/>
        <w:left w:val="none" w:sz="0" w:space="0" w:color="auto"/>
        <w:bottom w:val="none" w:sz="0" w:space="0" w:color="auto"/>
        <w:right w:val="none" w:sz="0" w:space="0" w:color="auto"/>
      </w:divBdr>
      <w:divsChild>
        <w:div w:id="1289118438">
          <w:marLeft w:val="0"/>
          <w:marRight w:val="0"/>
          <w:marTop w:val="0"/>
          <w:marBottom w:val="0"/>
          <w:divBdr>
            <w:top w:val="none" w:sz="0" w:space="0" w:color="auto"/>
            <w:left w:val="none" w:sz="0" w:space="0" w:color="auto"/>
            <w:bottom w:val="none" w:sz="0" w:space="0" w:color="auto"/>
            <w:right w:val="none" w:sz="0" w:space="0" w:color="auto"/>
          </w:divBdr>
          <w:divsChild>
            <w:div w:id="2015570378">
              <w:marLeft w:val="0"/>
              <w:marRight w:val="0"/>
              <w:marTop w:val="0"/>
              <w:marBottom w:val="0"/>
              <w:divBdr>
                <w:top w:val="none" w:sz="0" w:space="0" w:color="auto"/>
                <w:left w:val="none" w:sz="0" w:space="0" w:color="auto"/>
                <w:bottom w:val="none" w:sz="0" w:space="0" w:color="auto"/>
                <w:right w:val="none" w:sz="0" w:space="0" w:color="auto"/>
              </w:divBdr>
              <w:divsChild>
                <w:div w:id="1331564962">
                  <w:marLeft w:val="0"/>
                  <w:marRight w:val="0"/>
                  <w:marTop w:val="0"/>
                  <w:marBottom w:val="0"/>
                  <w:divBdr>
                    <w:top w:val="none" w:sz="0" w:space="0" w:color="auto"/>
                    <w:left w:val="none" w:sz="0" w:space="0" w:color="auto"/>
                    <w:bottom w:val="none" w:sz="0" w:space="0" w:color="auto"/>
                    <w:right w:val="none" w:sz="0" w:space="0" w:color="auto"/>
                  </w:divBdr>
                  <w:divsChild>
                    <w:div w:id="1946620488">
                      <w:marLeft w:val="0"/>
                      <w:marRight w:val="0"/>
                      <w:marTop w:val="0"/>
                      <w:marBottom w:val="0"/>
                      <w:divBdr>
                        <w:top w:val="none" w:sz="0" w:space="0" w:color="auto"/>
                        <w:left w:val="none" w:sz="0" w:space="0" w:color="auto"/>
                        <w:bottom w:val="none" w:sz="0" w:space="0" w:color="auto"/>
                        <w:right w:val="none" w:sz="0" w:space="0" w:color="auto"/>
                      </w:divBdr>
                      <w:divsChild>
                        <w:div w:id="181433245">
                          <w:marLeft w:val="0"/>
                          <w:marRight w:val="0"/>
                          <w:marTop w:val="0"/>
                          <w:marBottom w:val="0"/>
                          <w:divBdr>
                            <w:top w:val="none" w:sz="0" w:space="0" w:color="auto"/>
                            <w:left w:val="none" w:sz="0" w:space="0" w:color="auto"/>
                            <w:bottom w:val="none" w:sz="0" w:space="0" w:color="auto"/>
                            <w:right w:val="none" w:sz="0" w:space="0" w:color="auto"/>
                          </w:divBdr>
                        </w:div>
                        <w:div w:id="391779351">
                          <w:marLeft w:val="0"/>
                          <w:marRight w:val="0"/>
                          <w:marTop w:val="0"/>
                          <w:marBottom w:val="0"/>
                          <w:divBdr>
                            <w:top w:val="none" w:sz="0" w:space="0" w:color="auto"/>
                            <w:left w:val="none" w:sz="0" w:space="0" w:color="auto"/>
                            <w:bottom w:val="none" w:sz="0" w:space="0" w:color="auto"/>
                            <w:right w:val="none" w:sz="0" w:space="0" w:color="auto"/>
                          </w:divBdr>
                        </w:div>
                        <w:div w:id="488834379">
                          <w:marLeft w:val="0"/>
                          <w:marRight w:val="0"/>
                          <w:marTop w:val="0"/>
                          <w:marBottom w:val="0"/>
                          <w:divBdr>
                            <w:top w:val="none" w:sz="0" w:space="0" w:color="auto"/>
                            <w:left w:val="none" w:sz="0" w:space="0" w:color="auto"/>
                            <w:bottom w:val="none" w:sz="0" w:space="0" w:color="auto"/>
                            <w:right w:val="none" w:sz="0" w:space="0" w:color="auto"/>
                          </w:divBdr>
                        </w:div>
                        <w:div w:id="1162501449">
                          <w:marLeft w:val="0"/>
                          <w:marRight w:val="0"/>
                          <w:marTop w:val="0"/>
                          <w:marBottom w:val="0"/>
                          <w:divBdr>
                            <w:top w:val="none" w:sz="0" w:space="0" w:color="auto"/>
                            <w:left w:val="none" w:sz="0" w:space="0" w:color="auto"/>
                            <w:bottom w:val="none" w:sz="0" w:space="0" w:color="auto"/>
                            <w:right w:val="none" w:sz="0" w:space="0" w:color="auto"/>
                          </w:divBdr>
                        </w:div>
                        <w:div w:id="1183395810">
                          <w:marLeft w:val="0"/>
                          <w:marRight w:val="0"/>
                          <w:marTop w:val="0"/>
                          <w:marBottom w:val="0"/>
                          <w:divBdr>
                            <w:top w:val="none" w:sz="0" w:space="0" w:color="auto"/>
                            <w:left w:val="none" w:sz="0" w:space="0" w:color="auto"/>
                            <w:bottom w:val="none" w:sz="0" w:space="0" w:color="auto"/>
                            <w:right w:val="none" w:sz="0" w:space="0" w:color="auto"/>
                          </w:divBdr>
                        </w:div>
                        <w:div w:id="1357463752">
                          <w:marLeft w:val="0"/>
                          <w:marRight w:val="0"/>
                          <w:marTop w:val="0"/>
                          <w:marBottom w:val="0"/>
                          <w:divBdr>
                            <w:top w:val="none" w:sz="0" w:space="0" w:color="auto"/>
                            <w:left w:val="none" w:sz="0" w:space="0" w:color="auto"/>
                            <w:bottom w:val="none" w:sz="0" w:space="0" w:color="auto"/>
                            <w:right w:val="none" w:sz="0" w:space="0" w:color="auto"/>
                          </w:divBdr>
                        </w:div>
                        <w:div w:id="1405445284">
                          <w:marLeft w:val="0"/>
                          <w:marRight w:val="0"/>
                          <w:marTop w:val="0"/>
                          <w:marBottom w:val="0"/>
                          <w:divBdr>
                            <w:top w:val="none" w:sz="0" w:space="0" w:color="auto"/>
                            <w:left w:val="none" w:sz="0" w:space="0" w:color="auto"/>
                            <w:bottom w:val="none" w:sz="0" w:space="0" w:color="auto"/>
                            <w:right w:val="none" w:sz="0" w:space="0" w:color="auto"/>
                          </w:divBdr>
                        </w:div>
                        <w:div w:id="1557007943">
                          <w:marLeft w:val="0"/>
                          <w:marRight w:val="0"/>
                          <w:marTop w:val="0"/>
                          <w:marBottom w:val="0"/>
                          <w:divBdr>
                            <w:top w:val="none" w:sz="0" w:space="0" w:color="auto"/>
                            <w:left w:val="none" w:sz="0" w:space="0" w:color="auto"/>
                            <w:bottom w:val="none" w:sz="0" w:space="0" w:color="auto"/>
                            <w:right w:val="none" w:sz="0" w:space="0" w:color="auto"/>
                          </w:divBdr>
                        </w:div>
                        <w:div w:id="17874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9806">
      <w:bodyDiv w:val="1"/>
      <w:marLeft w:val="0"/>
      <w:marRight w:val="0"/>
      <w:marTop w:val="0"/>
      <w:marBottom w:val="0"/>
      <w:divBdr>
        <w:top w:val="none" w:sz="0" w:space="0" w:color="auto"/>
        <w:left w:val="none" w:sz="0" w:space="0" w:color="auto"/>
        <w:bottom w:val="none" w:sz="0" w:space="0" w:color="auto"/>
        <w:right w:val="none" w:sz="0" w:space="0" w:color="auto"/>
      </w:divBdr>
      <w:divsChild>
        <w:div w:id="65425056">
          <w:marLeft w:val="0"/>
          <w:marRight w:val="0"/>
          <w:marTop w:val="0"/>
          <w:marBottom w:val="0"/>
          <w:divBdr>
            <w:top w:val="none" w:sz="0" w:space="0" w:color="auto"/>
            <w:left w:val="none" w:sz="0" w:space="0" w:color="auto"/>
            <w:bottom w:val="none" w:sz="0" w:space="0" w:color="auto"/>
            <w:right w:val="none" w:sz="0" w:space="0" w:color="auto"/>
          </w:divBdr>
        </w:div>
        <w:div w:id="689529692">
          <w:marLeft w:val="0"/>
          <w:marRight w:val="0"/>
          <w:marTop w:val="0"/>
          <w:marBottom w:val="0"/>
          <w:divBdr>
            <w:top w:val="none" w:sz="0" w:space="0" w:color="auto"/>
            <w:left w:val="none" w:sz="0" w:space="0" w:color="auto"/>
            <w:bottom w:val="none" w:sz="0" w:space="0" w:color="auto"/>
            <w:right w:val="none" w:sz="0" w:space="0" w:color="auto"/>
          </w:divBdr>
        </w:div>
        <w:div w:id="874079784">
          <w:marLeft w:val="0"/>
          <w:marRight w:val="0"/>
          <w:marTop w:val="0"/>
          <w:marBottom w:val="0"/>
          <w:divBdr>
            <w:top w:val="none" w:sz="0" w:space="0" w:color="auto"/>
            <w:left w:val="none" w:sz="0" w:space="0" w:color="auto"/>
            <w:bottom w:val="none" w:sz="0" w:space="0" w:color="auto"/>
            <w:right w:val="none" w:sz="0" w:space="0" w:color="auto"/>
          </w:divBdr>
        </w:div>
        <w:div w:id="960957733">
          <w:marLeft w:val="0"/>
          <w:marRight w:val="0"/>
          <w:marTop w:val="0"/>
          <w:marBottom w:val="0"/>
          <w:divBdr>
            <w:top w:val="none" w:sz="0" w:space="0" w:color="auto"/>
            <w:left w:val="none" w:sz="0" w:space="0" w:color="auto"/>
            <w:bottom w:val="none" w:sz="0" w:space="0" w:color="auto"/>
            <w:right w:val="none" w:sz="0" w:space="0" w:color="auto"/>
          </w:divBdr>
        </w:div>
        <w:div w:id="980422969">
          <w:marLeft w:val="0"/>
          <w:marRight w:val="0"/>
          <w:marTop w:val="0"/>
          <w:marBottom w:val="0"/>
          <w:divBdr>
            <w:top w:val="none" w:sz="0" w:space="0" w:color="auto"/>
            <w:left w:val="none" w:sz="0" w:space="0" w:color="auto"/>
            <w:bottom w:val="none" w:sz="0" w:space="0" w:color="auto"/>
            <w:right w:val="none" w:sz="0" w:space="0" w:color="auto"/>
          </w:divBdr>
        </w:div>
        <w:div w:id="986785206">
          <w:marLeft w:val="0"/>
          <w:marRight w:val="0"/>
          <w:marTop w:val="0"/>
          <w:marBottom w:val="0"/>
          <w:divBdr>
            <w:top w:val="none" w:sz="0" w:space="0" w:color="auto"/>
            <w:left w:val="none" w:sz="0" w:space="0" w:color="auto"/>
            <w:bottom w:val="none" w:sz="0" w:space="0" w:color="auto"/>
            <w:right w:val="none" w:sz="0" w:space="0" w:color="auto"/>
          </w:divBdr>
        </w:div>
        <w:div w:id="1183711857">
          <w:marLeft w:val="0"/>
          <w:marRight w:val="0"/>
          <w:marTop w:val="0"/>
          <w:marBottom w:val="0"/>
          <w:divBdr>
            <w:top w:val="none" w:sz="0" w:space="0" w:color="auto"/>
            <w:left w:val="none" w:sz="0" w:space="0" w:color="auto"/>
            <w:bottom w:val="none" w:sz="0" w:space="0" w:color="auto"/>
            <w:right w:val="none" w:sz="0" w:space="0" w:color="auto"/>
          </w:divBdr>
        </w:div>
        <w:div w:id="1284581184">
          <w:marLeft w:val="0"/>
          <w:marRight w:val="0"/>
          <w:marTop w:val="0"/>
          <w:marBottom w:val="0"/>
          <w:divBdr>
            <w:top w:val="none" w:sz="0" w:space="0" w:color="auto"/>
            <w:left w:val="none" w:sz="0" w:space="0" w:color="auto"/>
            <w:bottom w:val="none" w:sz="0" w:space="0" w:color="auto"/>
            <w:right w:val="none" w:sz="0" w:space="0" w:color="auto"/>
          </w:divBdr>
        </w:div>
        <w:div w:id="1466854771">
          <w:marLeft w:val="0"/>
          <w:marRight w:val="0"/>
          <w:marTop w:val="0"/>
          <w:marBottom w:val="0"/>
          <w:divBdr>
            <w:top w:val="none" w:sz="0" w:space="0" w:color="auto"/>
            <w:left w:val="none" w:sz="0" w:space="0" w:color="auto"/>
            <w:bottom w:val="none" w:sz="0" w:space="0" w:color="auto"/>
            <w:right w:val="none" w:sz="0" w:space="0" w:color="auto"/>
          </w:divBdr>
        </w:div>
        <w:div w:id="1559247360">
          <w:marLeft w:val="0"/>
          <w:marRight w:val="0"/>
          <w:marTop w:val="0"/>
          <w:marBottom w:val="0"/>
          <w:divBdr>
            <w:top w:val="none" w:sz="0" w:space="0" w:color="auto"/>
            <w:left w:val="none" w:sz="0" w:space="0" w:color="auto"/>
            <w:bottom w:val="none" w:sz="0" w:space="0" w:color="auto"/>
            <w:right w:val="none" w:sz="0" w:space="0" w:color="auto"/>
          </w:divBdr>
        </w:div>
        <w:div w:id="1750689180">
          <w:marLeft w:val="0"/>
          <w:marRight w:val="0"/>
          <w:marTop w:val="0"/>
          <w:marBottom w:val="0"/>
          <w:divBdr>
            <w:top w:val="none" w:sz="0" w:space="0" w:color="auto"/>
            <w:left w:val="none" w:sz="0" w:space="0" w:color="auto"/>
            <w:bottom w:val="none" w:sz="0" w:space="0" w:color="auto"/>
            <w:right w:val="none" w:sz="0" w:space="0" w:color="auto"/>
          </w:divBdr>
        </w:div>
        <w:div w:id="1981183766">
          <w:marLeft w:val="0"/>
          <w:marRight w:val="0"/>
          <w:marTop w:val="0"/>
          <w:marBottom w:val="0"/>
          <w:divBdr>
            <w:top w:val="none" w:sz="0" w:space="0" w:color="auto"/>
            <w:left w:val="none" w:sz="0" w:space="0" w:color="auto"/>
            <w:bottom w:val="none" w:sz="0" w:space="0" w:color="auto"/>
            <w:right w:val="none" w:sz="0" w:space="0" w:color="auto"/>
          </w:divBdr>
        </w:div>
        <w:div w:id="20612426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3330</Words>
  <Characters>23144</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Acer</vt:lpstr>
    </vt:vector>
  </TitlesOfParts>
  <Company>Hewlett-Packard</Company>
  <LinksUpToDate>false</LinksUpToDate>
  <CharactersWithSpaces>26422</CharactersWithSpaces>
  <SharedDoc>false</SharedDoc>
  <HLinks>
    <vt:vector size="12" baseType="variant">
      <vt:variant>
        <vt:i4>1245212</vt:i4>
      </vt:variant>
      <vt:variant>
        <vt:i4>15</vt:i4>
      </vt:variant>
      <vt:variant>
        <vt:i4>0</vt:i4>
      </vt:variant>
      <vt:variant>
        <vt:i4>5</vt:i4>
      </vt:variant>
      <vt:variant>
        <vt:lpwstr>http://www.idx.co.id/</vt:lpwstr>
      </vt:variant>
      <vt:variant>
        <vt:lpwstr/>
      </vt:variant>
      <vt:variant>
        <vt:i4>1245212</vt:i4>
      </vt:variant>
      <vt:variant>
        <vt:i4>0</vt:i4>
      </vt:variant>
      <vt:variant>
        <vt:i4>0</vt:i4>
      </vt:variant>
      <vt:variant>
        <vt:i4>5</vt:i4>
      </vt:variant>
      <vt:variant>
        <vt:lpwstr>http://www.idx.co.id/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dc:title>
  <dc:creator>dirtek</dc:creator>
  <cp:lastModifiedBy>user</cp:lastModifiedBy>
  <cp:revision>7</cp:revision>
  <cp:lastPrinted>2012-08-12T03:06:00Z</cp:lastPrinted>
  <dcterms:created xsi:type="dcterms:W3CDTF">2015-03-28T03:43:00Z</dcterms:created>
  <dcterms:modified xsi:type="dcterms:W3CDTF">2015-03-31T13:22:00Z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