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82" w:rsidRPr="006A243E" w:rsidRDefault="00274E82" w:rsidP="009024F3">
      <w:pPr>
        <w:jc w:val="center"/>
        <w:rPr>
          <w:b/>
          <w:bCs/>
          <w:sz w:val="28"/>
          <w:szCs w:val="28"/>
        </w:rPr>
      </w:pPr>
      <w:r w:rsidRPr="006A243E">
        <w:rPr>
          <w:b/>
          <w:bCs/>
          <w:sz w:val="28"/>
          <w:szCs w:val="28"/>
        </w:rPr>
        <w:t xml:space="preserve">PENGARUH </w:t>
      </w:r>
      <w:r w:rsidRPr="006A243E">
        <w:rPr>
          <w:b/>
          <w:bCs/>
          <w:i/>
          <w:sz w:val="28"/>
          <w:szCs w:val="28"/>
        </w:rPr>
        <w:t xml:space="preserve">INSTITUSIONAL </w:t>
      </w:r>
      <w:r w:rsidRPr="006A243E">
        <w:rPr>
          <w:b/>
          <w:bCs/>
          <w:i/>
          <w:sz w:val="28"/>
          <w:szCs w:val="28"/>
          <w:lang w:val="id-ID"/>
        </w:rPr>
        <w:t>O</w:t>
      </w:r>
      <w:r w:rsidRPr="006A243E">
        <w:rPr>
          <w:b/>
          <w:bCs/>
          <w:i/>
          <w:sz w:val="28"/>
          <w:szCs w:val="28"/>
        </w:rPr>
        <w:t>WNERSHIP</w:t>
      </w:r>
      <w:r w:rsidRPr="006A243E">
        <w:rPr>
          <w:b/>
          <w:bCs/>
          <w:sz w:val="28"/>
          <w:szCs w:val="28"/>
        </w:rPr>
        <w:t xml:space="preserve">, DER, LIKUIDITAS, </w:t>
      </w:r>
      <w:r w:rsidRPr="006A243E">
        <w:rPr>
          <w:b/>
          <w:bCs/>
          <w:i/>
          <w:sz w:val="28"/>
          <w:szCs w:val="28"/>
        </w:rPr>
        <w:t>INSIDER OWNERSHIP</w:t>
      </w:r>
      <w:r w:rsidRPr="006A243E">
        <w:rPr>
          <w:b/>
          <w:bCs/>
          <w:sz w:val="28"/>
          <w:szCs w:val="28"/>
        </w:rPr>
        <w:t xml:space="preserve">, DAN </w:t>
      </w:r>
      <w:r w:rsidRPr="006A243E">
        <w:rPr>
          <w:b/>
          <w:bCs/>
          <w:i/>
          <w:sz w:val="28"/>
          <w:szCs w:val="28"/>
        </w:rPr>
        <w:t>BOARD</w:t>
      </w:r>
      <w:r w:rsidRPr="006A243E">
        <w:rPr>
          <w:b/>
          <w:bCs/>
          <w:sz w:val="28"/>
          <w:szCs w:val="28"/>
        </w:rPr>
        <w:t xml:space="preserve"> TERHADAP NILAI </w:t>
      </w:r>
      <w:proofErr w:type="gramStart"/>
      <w:r w:rsidRPr="006A243E">
        <w:rPr>
          <w:b/>
          <w:bCs/>
          <w:sz w:val="28"/>
          <w:szCs w:val="28"/>
        </w:rPr>
        <w:t>PERUSAHAAN</w:t>
      </w:r>
      <w:r w:rsidRPr="006A243E">
        <w:rPr>
          <w:b/>
          <w:bCs/>
          <w:sz w:val="28"/>
          <w:szCs w:val="28"/>
          <w:lang w:val="id-ID"/>
        </w:rPr>
        <w:t xml:space="preserve"> </w:t>
      </w:r>
      <w:r w:rsidRPr="006A243E">
        <w:rPr>
          <w:b/>
          <w:bCs/>
          <w:sz w:val="28"/>
          <w:szCs w:val="28"/>
        </w:rPr>
        <w:t xml:space="preserve"> </w:t>
      </w:r>
      <w:r w:rsidRPr="006A243E">
        <w:rPr>
          <w:b/>
          <w:bCs/>
          <w:sz w:val="28"/>
          <w:szCs w:val="28"/>
          <w:lang w:val="id-ID"/>
        </w:rPr>
        <w:t>YANG</w:t>
      </w:r>
      <w:proofErr w:type="gramEnd"/>
      <w:r w:rsidRPr="006A243E">
        <w:rPr>
          <w:b/>
          <w:bCs/>
          <w:sz w:val="28"/>
          <w:szCs w:val="28"/>
        </w:rPr>
        <w:t xml:space="preserve"> </w:t>
      </w:r>
      <w:r w:rsidRPr="006A243E">
        <w:rPr>
          <w:b/>
          <w:bCs/>
          <w:sz w:val="28"/>
          <w:szCs w:val="28"/>
          <w:lang w:val="id-ID"/>
        </w:rPr>
        <w:t>D</w:t>
      </w:r>
      <w:r w:rsidRPr="006A243E">
        <w:rPr>
          <w:b/>
          <w:bCs/>
          <w:sz w:val="28"/>
          <w:szCs w:val="28"/>
        </w:rPr>
        <w:t xml:space="preserve">IMEDIASI </w:t>
      </w:r>
      <w:r w:rsidRPr="006A243E">
        <w:rPr>
          <w:b/>
          <w:bCs/>
          <w:i/>
          <w:sz w:val="28"/>
          <w:szCs w:val="28"/>
        </w:rPr>
        <w:t>RETURN ON EQUITY</w:t>
      </w:r>
    </w:p>
    <w:p w:rsidR="00274E82" w:rsidRPr="00B7234E" w:rsidRDefault="00274E82" w:rsidP="009024F3">
      <w:pPr>
        <w:jc w:val="center"/>
        <w:rPr>
          <w:bCs/>
          <w:sz w:val="22"/>
          <w:szCs w:val="22"/>
        </w:rPr>
      </w:pPr>
      <w:r w:rsidRPr="00B7234E">
        <w:rPr>
          <w:bCs/>
          <w:sz w:val="22"/>
          <w:szCs w:val="22"/>
        </w:rPr>
        <w:t xml:space="preserve">(Studi pada Perusahaan </w:t>
      </w:r>
      <w:r w:rsidRPr="00B7234E">
        <w:rPr>
          <w:bCs/>
          <w:sz w:val="22"/>
          <w:szCs w:val="22"/>
          <w:lang w:val="id-ID"/>
        </w:rPr>
        <w:t>M</w:t>
      </w:r>
      <w:r w:rsidRPr="00B7234E">
        <w:rPr>
          <w:bCs/>
          <w:sz w:val="22"/>
          <w:szCs w:val="22"/>
        </w:rPr>
        <w:t>anu</w:t>
      </w:r>
      <w:r w:rsidRPr="00B7234E">
        <w:rPr>
          <w:bCs/>
          <w:sz w:val="22"/>
          <w:szCs w:val="22"/>
          <w:lang w:val="id-ID"/>
        </w:rPr>
        <w:t>f</w:t>
      </w:r>
      <w:r w:rsidRPr="00B7234E">
        <w:rPr>
          <w:bCs/>
          <w:sz w:val="22"/>
          <w:szCs w:val="22"/>
        </w:rPr>
        <w:t>aktur di Bursa Efek Indonesia</w:t>
      </w:r>
    </w:p>
    <w:p w:rsidR="00274E82" w:rsidRPr="00B7234E" w:rsidRDefault="00274E82" w:rsidP="009024F3">
      <w:pPr>
        <w:jc w:val="center"/>
        <w:rPr>
          <w:bCs/>
          <w:sz w:val="22"/>
          <w:szCs w:val="22"/>
          <w:lang w:val="id-ID"/>
        </w:rPr>
      </w:pPr>
      <w:r w:rsidRPr="00B7234E">
        <w:rPr>
          <w:bCs/>
          <w:sz w:val="22"/>
          <w:szCs w:val="22"/>
        </w:rPr>
        <w:t>Periode Tahun 2010-2013)</w:t>
      </w:r>
    </w:p>
    <w:p w:rsidR="00274E82" w:rsidRPr="00B7234E" w:rsidRDefault="00274E82" w:rsidP="009024F3">
      <w:pPr>
        <w:jc w:val="center"/>
        <w:rPr>
          <w:bCs/>
          <w:sz w:val="22"/>
          <w:szCs w:val="22"/>
          <w:lang w:val="id-ID"/>
        </w:rPr>
      </w:pPr>
    </w:p>
    <w:p w:rsidR="00274E82" w:rsidRPr="00B7234E" w:rsidRDefault="006A243E" w:rsidP="009024F3">
      <w:pPr>
        <w:jc w:val="center"/>
        <w:rPr>
          <w:bCs/>
          <w:sz w:val="22"/>
          <w:szCs w:val="22"/>
          <w:lang w:val="id-ID"/>
        </w:rPr>
      </w:pPr>
      <w:r>
        <w:rPr>
          <w:bCs/>
          <w:sz w:val="22"/>
          <w:szCs w:val="22"/>
          <w:lang w:val="id-ID"/>
        </w:rPr>
        <w:t>O</w:t>
      </w:r>
      <w:r w:rsidR="00274E82" w:rsidRPr="00B7234E">
        <w:rPr>
          <w:bCs/>
          <w:sz w:val="22"/>
          <w:szCs w:val="22"/>
          <w:lang w:val="id-ID"/>
        </w:rPr>
        <w:t>leh</w:t>
      </w:r>
      <w:r>
        <w:rPr>
          <w:bCs/>
          <w:sz w:val="22"/>
          <w:szCs w:val="22"/>
          <w:lang w:val="id-ID"/>
        </w:rPr>
        <w:t xml:space="preserve"> :</w:t>
      </w:r>
    </w:p>
    <w:p w:rsidR="00274E82" w:rsidRPr="006A243E" w:rsidRDefault="00274E82" w:rsidP="009024F3">
      <w:pPr>
        <w:jc w:val="center"/>
        <w:rPr>
          <w:b/>
          <w:bCs/>
          <w:sz w:val="22"/>
          <w:szCs w:val="22"/>
          <w:lang w:val="id-ID"/>
        </w:rPr>
      </w:pPr>
      <w:r w:rsidRPr="006A243E">
        <w:rPr>
          <w:b/>
          <w:bCs/>
          <w:sz w:val="22"/>
          <w:szCs w:val="22"/>
          <w:lang w:val="id-ID"/>
        </w:rPr>
        <w:t>Nurul Banad Afifah</w:t>
      </w:r>
    </w:p>
    <w:p w:rsidR="00274E82" w:rsidRPr="006A243E" w:rsidRDefault="00274E82" w:rsidP="009024F3">
      <w:pPr>
        <w:jc w:val="center"/>
        <w:rPr>
          <w:b/>
          <w:bCs/>
          <w:sz w:val="22"/>
          <w:szCs w:val="22"/>
          <w:lang w:val="id-ID"/>
        </w:rPr>
      </w:pPr>
      <w:r w:rsidRPr="006A243E">
        <w:rPr>
          <w:b/>
          <w:bCs/>
          <w:sz w:val="22"/>
          <w:szCs w:val="22"/>
          <w:lang w:val="id-ID"/>
        </w:rPr>
        <w:t>Magister Manajemen Universitas Diponegoro</w:t>
      </w:r>
    </w:p>
    <w:p w:rsidR="00274E82" w:rsidRPr="00B7234E" w:rsidRDefault="00274E82" w:rsidP="00B7234E">
      <w:pPr>
        <w:jc w:val="both"/>
        <w:rPr>
          <w:bCs/>
          <w:sz w:val="22"/>
          <w:szCs w:val="22"/>
          <w:lang w:val="id-ID"/>
        </w:rPr>
      </w:pPr>
    </w:p>
    <w:p w:rsidR="00274E82" w:rsidRPr="00B7234E" w:rsidRDefault="00274E82" w:rsidP="00B7234E">
      <w:pPr>
        <w:spacing w:after="240"/>
        <w:ind w:firstLine="720"/>
        <w:jc w:val="both"/>
        <w:rPr>
          <w:sz w:val="22"/>
          <w:szCs w:val="22"/>
          <w:lang w:val="id-ID"/>
        </w:rPr>
      </w:pPr>
      <w:r w:rsidRPr="00B7234E">
        <w:rPr>
          <w:sz w:val="22"/>
          <w:szCs w:val="22"/>
        </w:rPr>
        <w:t xml:space="preserve">Penelitian ini didasarkan bahwa ada fluktuasi pada kinerja perusahaan di dalam Bursa Efek Indonesia pada periode tahun 2009 </w:t>
      </w:r>
      <w:proofErr w:type="gramStart"/>
      <w:r w:rsidRPr="00B7234E">
        <w:rPr>
          <w:sz w:val="22"/>
          <w:szCs w:val="22"/>
        </w:rPr>
        <w:t>-  2012</w:t>
      </w:r>
      <w:proofErr w:type="gramEnd"/>
      <w:r w:rsidRPr="00B7234E">
        <w:rPr>
          <w:sz w:val="22"/>
          <w:szCs w:val="22"/>
        </w:rPr>
        <w:t xml:space="preserve"> yang memunculkan fenomena gap yang menjadikan dasar bagi penelitian ini. </w:t>
      </w:r>
      <w:r w:rsidRPr="00B7234E">
        <w:rPr>
          <w:bCs/>
          <w:sz w:val="22"/>
          <w:szCs w:val="22"/>
        </w:rPr>
        <w:t xml:space="preserve">Tujuan Penelitian ini adalah menganalisis pengaruh </w:t>
      </w:r>
      <w:r w:rsidRPr="00B7234E">
        <w:rPr>
          <w:bCs/>
          <w:i/>
          <w:sz w:val="22"/>
          <w:szCs w:val="22"/>
        </w:rPr>
        <w:t>Institusional Ownership</w:t>
      </w:r>
      <w:r w:rsidRPr="00B7234E">
        <w:rPr>
          <w:bCs/>
          <w:sz w:val="22"/>
          <w:szCs w:val="22"/>
        </w:rPr>
        <w:t xml:space="preserve">, DER, Likuiditas, </w:t>
      </w:r>
      <w:r w:rsidRPr="00B7234E">
        <w:rPr>
          <w:bCs/>
          <w:i/>
          <w:sz w:val="22"/>
          <w:szCs w:val="22"/>
        </w:rPr>
        <w:t>Insider Ownership</w:t>
      </w:r>
      <w:r w:rsidRPr="00B7234E">
        <w:rPr>
          <w:bCs/>
          <w:sz w:val="22"/>
          <w:szCs w:val="22"/>
        </w:rPr>
        <w:t xml:space="preserve">, </w:t>
      </w:r>
      <w:r w:rsidRPr="00B7234E">
        <w:rPr>
          <w:bCs/>
          <w:sz w:val="22"/>
          <w:szCs w:val="22"/>
          <w:lang w:val="id-ID"/>
        </w:rPr>
        <w:t>d</w:t>
      </w:r>
      <w:r w:rsidRPr="00B7234E">
        <w:rPr>
          <w:bCs/>
          <w:sz w:val="22"/>
          <w:szCs w:val="22"/>
        </w:rPr>
        <w:t xml:space="preserve">an </w:t>
      </w:r>
      <w:r w:rsidRPr="00B7234E">
        <w:rPr>
          <w:bCs/>
          <w:i/>
          <w:sz w:val="22"/>
          <w:szCs w:val="22"/>
        </w:rPr>
        <w:t>Board</w:t>
      </w:r>
      <w:r w:rsidRPr="00B7234E">
        <w:rPr>
          <w:bCs/>
          <w:sz w:val="22"/>
          <w:szCs w:val="22"/>
        </w:rPr>
        <w:t xml:space="preserve"> terhadap ROE dan dampaknya terhadap nilai perusahaan pada industri manufaktur yang terdaftar di Bursa Efek Indonesia periode tahun 2010-2013.</w:t>
      </w:r>
      <w:r w:rsidRPr="00B7234E">
        <w:rPr>
          <w:color w:val="000000"/>
          <w:sz w:val="22"/>
          <w:szCs w:val="22"/>
          <w:lang w:val="pt-BR"/>
        </w:rPr>
        <w:t xml:space="preserve"> Pengambilan sampel dalam penelitian ini menggunakan </w:t>
      </w:r>
      <w:r w:rsidRPr="00B7234E">
        <w:rPr>
          <w:i/>
          <w:color w:val="000000"/>
          <w:sz w:val="22"/>
          <w:szCs w:val="22"/>
          <w:lang w:val="pt-BR"/>
        </w:rPr>
        <w:t>purposive sampling</w:t>
      </w:r>
      <w:r w:rsidRPr="00B7234E">
        <w:rPr>
          <w:color w:val="000000"/>
          <w:sz w:val="22"/>
          <w:szCs w:val="22"/>
          <w:lang w:val="pt-BR"/>
        </w:rPr>
        <w:t xml:space="preserve"> dengan kriteria (1) </w:t>
      </w:r>
      <w:r w:rsidRPr="00B7234E">
        <w:rPr>
          <w:color w:val="000000"/>
          <w:sz w:val="22"/>
          <w:szCs w:val="22"/>
          <w:lang w:val="id-ID"/>
        </w:rPr>
        <w:t>p</w:t>
      </w:r>
      <w:r w:rsidRPr="00B7234E">
        <w:rPr>
          <w:color w:val="000000"/>
          <w:sz w:val="22"/>
          <w:szCs w:val="22"/>
          <w:lang w:val="pt-BR"/>
        </w:rPr>
        <w:t xml:space="preserve">erusahaan yang selalu melaporkan laporan keuangannya selama periode </w:t>
      </w:r>
      <w:r w:rsidRPr="00B7234E">
        <w:rPr>
          <w:color w:val="000000"/>
          <w:sz w:val="22"/>
          <w:szCs w:val="22"/>
        </w:rPr>
        <w:t>2010-2013</w:t>
      </w:r>
      <w:r w:rsidRPr="00B7234E">
        <w:rPr>
          <w:color w:val="000000"/>
          <w:sz w:val="22"/>
          <w:szCs w:val="22"/>
          <w:lang w:val="pt-BR"/>
        </w:rPr>
        <w:t>, (2) perusahaan yang sahamnya selalu dimiliki manajemen selama periode amatan (</w:t>
      </w:r>
      <w:r w:rsidRPr="00B7234E">
        <w:rPr>
          <w:color w:val="000000"/>
          <w:sz w:val="22"/>
          <w:szCs w:val="22"/>
        </w:rPr>
        <w:t>2010-2013</w:t>
      </w:r>
      <w:r w:rsidRPr="00B7234E">
        <w:rPr>
          <w:color w:val="000000"/>
          <w:sz w:val="22"/>
          <w:szCs w:val="22"/>
          <w:lang w:val="pt-BR"/>
        </w:rPr>
        <w:t>)</w:t>
      </w:r>
      <w:r w:rsidRPr="00B7234E">
        <w:rPr>
          <w:color w:val="000000"/>
          <w:sz w:val="22"/>
          <w:szCs w:val="22"/>
        </w:rPr>
        <w:t xml:space="preserve">, (3) </w:t>
      </w:r>
      <w:r w:rsidRPr="00B7234E">
        <w:rPr>
          <w:color w:val="000000"/>
          <w:sz w:val="22"/>
          <w:szCs w:val="22"/>
          <w:lang w:val="pt-BR"/>
        </w:rPr>
        <w:t xml:space="preserve">perusahaan </w:t>
      </w:r>
      <w:r w:rsidRPr="00B7234E">
        <w:rPr>
          <w:color w:val="000000"/>
          <w:sz w:val="22"/>
          <w:szCs w:val="22"/>
        </w:rPr>
        <w:t xml:space="preserve">manufaktur </w:t>
      </w:r>
      <w:r w:rsidRPr="00B7234E">
        <w:rPr>
          <w:color w:val="000000"/>
          <w:sz w:val="22"/>
          <w:szCs w:val="22"/>
          <w:lang w:val="pt-BR"/>
        </w:rPr>
        <w:t>yang</w:t>
      </w:r>
      <w:r w:rsidRPr="00B7234E">
        <w:rPr>
          <w:color w:val="000000"/>
          <w:sz w:val="22"/>
          <w:szCs w:val="22"/>
        </w:rPr>
        <w:t xml:space="preserve"> selalu memperoleh laba pada perode amatan tahun 2010-2013. </w:t>
      </w:r>
      <w:proofErr w:type="gramStart"/>
      <w:r w:rsidRPr="00B7234E">
        <w:rPr>
          <w:color w:val="000000"/>
          <w:sz w:val="22"/>
          <w:szCs w:val="22"/>
        </w:rPr>
        <w:t xml:space="preserve">Dari beberapa kriteria tersebut didapat sampel sejumlah 25 perusahaan dari </w:t>
      </w:r>
      <w:r w:rsidRPr="00B7234E">
        <w:rPr>
          <w:i/>
          <w:color w:val="000000"/>
          <w:sz w:val="22"/>
          <w:szCs w:val="22"/>
        </w:rPr>
        <w:t xml:space="preserve">Indonesian Market Directory </w:t>
      </w:r>
      <w:r w:rsidRPr="00B7234E">
        <w:rPr>
          <w:color w:val="000000"/>
          <w:sz w:val="22"/>
          <w:szCs w:val="22"/>
        </w:rPr>
        <w:t>tahun 2010-2013.</w:t>
      </w:r>
      <w:proofErr w:type="gramEnd"/>
      <w:r w:rsidRPr="00B7234E">
        <w:rPr>
          <w:color w:val="000000"/>
          <w:sz w:val="22"/>
          <w:szCs w:val="22"/>
        </w:rPr>
        <w:t xml:space="preserve"> </w:t>
      </w:r>
      <w:proofErr w:type="gramStart"/>
      <w:r w:rsidRPr="00B7234E">
        <w:rPr>
          <w:color w:val="000000"/>
          <w:sz w:val="22"/>
          <w:szCs w:val="22"/>
        </w:rPr>
        <w:t>Metode yang digunakan adalah analisis regresi berganda.</w:t>
      </w:r>
      <w:proofErr w:type="gramEnd"/>
      <w:r w:rsidRPr="00B7234E">
        <w:rPr>
          <w:color w:val="000000"/>
          <w:sz w:val="22"/>
          <w:szCs w:val="22"/>
        </w:rPr>
        <w:t xml:space="preserve"> </w:t>
      </w:r>
      <w:proofErr w:type="gramStart"/>
      <w:r w:rsidRPr="00B7234E">
        <w:rPr>
          <w:color w:val="000000"/>
          <w:sz w:val="22"/>
          <w:szCs w:val="22"/>
        </w:rPr>
        <w:t xml:space="preserve">Dari hasil penelitian ini menunjukkan bahwa keberadaan </w:t>
      </w:r>
      <w:r w:rsidRPr="00B7234E">
        <w:rPr>
          <w:i/>
          <w:color w:val="000000"/>
          <w:sz w:val="22"/>
          <w:szCs w:val="22"/>
        </w:rPr>
        <w:t xml:space="preserve">institusional ownership </w:t>
      </w:r>
      <w:r w:rsidRPr="00B7234E">
        <w:rPr>
          <w:color w:val="000000"/>
          <w:sz w:val="22"/>
          <w:szCs w:val="22"/>
        </w:rPr>
        <w:t xml:space="preserve">dan DER berpengaruh signifikan terhadap </w:t>
      </w:r>
      <w:r w:rsidRPr="00B7234E">
        <w:rPr>
          <w:sz w:val="22"/>
          <w:szCs w:val="22"/>
        </w:rPr>
        <w:t>profibilitas dan nilai perusahaan.</w:t>
      </w:r>
      <w:proofErr w:type="gramEnd"/>
      <w:r w:rsidRPr="00B7234E">
        <w:rPr>
          <w:sz w:val="22"/>
          <w:szCs w:val="22"/>
        </w:rPr>
        <w:t xml:space="preserve"> Di sisi </w:t>
      </w:r>
      <w:proofErr w:type="gramStart"/>
      <w:r w:rsidRPr="00B7234E">
        <w:rPr>
          <w:sz w:val="22"/>
          <w:szCs w:val="22"/>
        </w:rPr>
        <w:t>lain</w:t>
      </w:r>
      <w:proofErr w:type="gramEnd"/>
      <w:r w:rsidRPr="00B7234E">
        <w:rPr>
          <w:sz w:val="22"/>
          <w:szCs w:val="22"/>
        </w:rPr>
        <w:t xml:space="preserve">, campur tangan insider onwership dan keberadaan </w:t>
      </w:r>
      <w:r w:rsidRPr="00B7234E">
        <w:rPr>
          <w:i/>
          <w:sz w:val="22"/>
          <w:szCs w:val="22"/>
        </w:rPr>
        <w:t>Board</w:t>
      </w:r>
      <w:r w:rsidRPr="00B7234E">
        <w:rPr>
          <w:sz w:val="22"/>
          <w:szCs w:val="22"/>
        </w:rPr>
        <w:t xml:space="preserve"> mampu meningkatkan nilai perusahaan seperti yang terlihat dalam penelitian ini. Penggunaan DER mampu meningkatkan nilai perusahaan yang ditujukkan dalam penelitian ini yang menunjukkan hasil dibawah </w:t>
      </w:r>
      <w:r w:rsidRPr="00B7234E">
        <w:rPr>
          <w:i/>
          <w:sz w:val="22"/>
          <w:szCs w:val="22"/>
        </w:rPr>
        <w:t>level signifikance</w:t>
      </w:r>
      <w:r w:rsidRPr="00B7234E">
        <w:rPr>
          <w:sz w:val="22"/>
          <w:szCs w:val="22"/>
        </w:rPr>
        <w:t xml:space="preserve"> kurang dari 5%. </w:t>
      </w:r>
      <w:proofErr w:type="gramStart"/>
      <w:r w:rsidRPr="00B7234E">
        <w:rPr>
          <w:sz w:val="22"/>
          <w:szCs w:val="22"/>
        </w:rPr>
        <w:t xml:space="preserve">Penggunaan ROE sebagai variabel mediasi </w:t>
      </w:r>
      <w:r w:rsidRPr="00B7234E">
        <w:rPr>
          <w:sz w:val="22"/>
          <w:szCs w:val="22"/>
          <w:lang w:val="id-ID"/>
        </w:rPr>
        <w:t>tidak</w:t>
      </w:r>
      <w:r w:rsidRPr="00B7234E">
        <w:rPr>
          <w:sz w:val="22"/>
          <w:szCs w:val="22"/>
        </w:rPr>
        <w:t xml:space="preserve"> mampu</w:t>
      </w:r>
      <w:r w:rsidRPr="00B7234E">
        <w:rPr>
          <w:sz w:val="22"/>
          <w:szCs w:val="22"/>
          <w:lang w:val="id-ID"/>
        </w:rPr>
        <w:t xml:space="preserve"> </w:t>
      </w:r>
      <w:r w:rsidRPr="00B7234E">
        <w:rPr>
          <w:sz w:val="22"/>
          <w:szCs w:val="22"/>
        </w:rPr>
        <w:t xml:space="preserve">memediasi ROE </w:t>
      </w:r>
      <w:r w:rsidRPr="00B7234E">
        <w:rPr>
          <w:sz w:val="22"/>
          <w:szCs w:val="22"/>
          <w:lang w:val="id-ID"/>
        </w:rPr>
        <w:t xml:space="preserve">dalam seluruh variabel independent </w:t>
      </w:r>
      <w:r w:rsidRPr="00B7234E">
        <w:rPr>
          <w:sz w:val="22"/>
          <w:szCs w:val="22"/>
        </w:rPr>
        <w:t>terhadap nilai perusahaan.</w:t>
      </w:r>
      <w:proofErr w:type="gramEnd"/>
      <w:r w:rsidRPr="00B7234E">
        <w:rPr>
          <w:sz w:val="22"/>
          <w:szCs w:val="22"/>
        </w:rPr>
        <w:t xml:space="preserve"> </w:t>
      </w:r>
      <w:proofErr w:type="gramStart"/>
      <w:r w:rsidRPr="00B7234E">
        <w:rPr>
          <w:sz w:val="22"/>
          <w:szCs w:val="22"/>
        </w:rPr>
        <w:t xml:space="preserve">Implikasi yang disarankan pada perusahaan adalah dengan mempertimbangkan keberadaan </w:t>
      </w:r>
      <w:r w:rsidRPr="00B7234E">
        <w:rPr>
          <w:i/>
          <w:sz w:val="22"/>
          <w:szCs w:val="22"/>
        </w:rPr>
        <w:t>insider, institusional</w:t>
      </w:r>
      <w:r w:rsidRPr="00B7234E">
        <w:rPr>
          <w:sz w:val="22"/>
          <w:szCs w:val="22"/>
        </w:rPr>
        <w:t xml:space="preserve">, keberadaan </w:t>
      </w:r>
      <w:r w:rsidRPr="00B7234E">
        <w:rPr>
          <w:i/>
          <w:sz w:val="22"/>
          <w:szCs w:val="22"/>
        </w:rPr>
        <w:t>Board</w:t>
      </w:r>
      <w:r w:rsidRPr="00B7234E">
        <w:rPr>
          <w:sz w:val="22"/>
          <w:szCs w:val="22"/>
        </w:rPr>
        <w:t xml:space="preserve"> dan kebijakan hutang untuk meningkatkan nilai perusahaan.</w:t>
      </w:r>
      <w:proofErr w:type="gramEnd"/>
      <w:r w:rsidRPr="00B7234E">
        <w:rPr>
          <w:sz w:val="22"/>
          <w:szCs w:val="22"/>
        </w:rPr>
        <w:t xml:space="preserve"> </w:t>
      </w:r>
    </w:p>
    <w:p w:rsidR="00274E82" w:rsidRPr="00B7234E" w:rsidRDefault="00274E82" w:rsidP="00B7234E">
      <w:pPr>
        <w:jc w:val="both"/>
        <w:rPr>
          <w:bCs/>
          <w:sz w:val="22"/>
          <w:szCs w:val="22"/>
        </w:rPr>
      </w:pPr>
      <w:r w:rsidRPr="00B7234E">
        <w:rPr>
          <w:sz w:val="22"/>
          <w:szCs w:val="22"/>
        </w:rPr>
        <w:t xml:space="preserve">Kata </w:t>
      </w:r>
      <w:proofErr w:type="gramStart"/>
      <w:r w:rsidRPr="00B7234E">
        <w:rPr>
          <w:sz w:val="22"/>
          <w:szCs w:val="22"/>
        </w:rPr>
        <w:t>kunci :</w:t>
      </w:r>
      <w:proofErr w:type="gramEnd"/>
      <w:r w:rsidRPr="00B7234E">
        <w:rPr>
          <w:sz w:val="22"/>
          <w:szCs w:val="22"/>
        </w:rPr>
        <w:t xml:space="preserve"> </w:t>
      </w:r>
      <w:r w:rsidRPr="00B7234E">
        <w:rPr>
          <w:i/>
          <w:sz w:val="22"/>
          <w:szCs w:val="22"/>
        </w:rPr>
        <w:t>institusional ownership, insider ownership</w:t>
      </w:r>
      <w:r w:rsidRPr="00B7234E">
        <w:rPr>
          <w:sz w:val="22"/>
          <w:szCs w:val="22"/>
        </w:rPr>
        <w:t xml:space="preserve">, DER, </w:t>
      </w:r>
      <w:r w:rsidRPr="00B7234E">
        <w:rPr>
          <w:i/>
          <w:sz w:val="22"/>
          <w:szCs w:val="22"/>
        </w:rPr>
        <w:t>Board,</w:t>
      </w:r>
      <w:r w:rsidRPr="00B7234E">
        <w:rPr>
          <w:sz w:val="22"/>
          <w:szCs w:val="22"/>
        </w:rPr>
        <w:t xml:space="preserve"> ROE, nilai perusahaan</w:t>
      </w:r>
    </w:p>
    <w:p w:rsidR="00274E82" w:rsidRPr="00B7234E" w:rsidRDefault="00274E82" w:rsidP="00B7234E">
      <w:pPr>
        <w:spacing w:after="240"/>
        <w:ind w:firstLine="720"/>
        <w:jc w:val="both"/>
        <w:rPr>
          <w:sz w:val="22"/>
          <w:szCs w:val="22"/>
          <w:lang w:val="id-ID"/>
        </w:rPr>
      </w:pPr>
    </w:p>
    <w:p w:rsidR="00274E82" w:rsidRPr="00B7234E" w:rsidRDefault="00274E82" w:rsidP="00B7234E">
      <w:pPr>
        <w:pStyle w:val="ListParagraph"/>
        <w:numPr>
          <w:ilvl w:val="0"/>
          <w:numId w:val="1"/>
        </w:numPr>
        <w:spacing w:after="240"/>
        <w:jc w:val="both"/>
        <w:rPr>
          <w:sz w:val="22"/>
          <w:szCs w:val="22"/>
          <w:lang w:val="id-ID"/>
        </w:rPr>
      </w:pPr>
      <w:r w:rsidRPr="00B7234E">
        <w:rPr>
          <w:sz w:val="22"/>
          <w:szCs w:val="22"/>
          <w:lang w:val="id-ID"/>
        </w:rPr>
        <w:t>PENDAHULUAN</w:t>
      </w:r>
    </w:p>
    <w:p w:rsidR="00D27334" w:rsidRPr="00B7234E" w:rsidRDefault="00D27334" w:rsidP="00B7234E">
      <w:pPr>
        <w:spacing w:after="240"/>
        <w:ind w:firstLine="720"/>
        <w:jc w:val="both"/>
        <w:rPr>
          <w:sz w:val="22"/>
          <w:szCs w:val="22"/>
        </w:rPr>
        <w:sectPr w:rsidR="00D27334" w:rsidRPr="00B7234E" w:rsidSect="00320668">
          <w:pgSz w:w="11906" w:h="16838"/>
          <w:pgMar w:top="1440" w:right="1440" w:bottom="1440" w:left="1440" w:header="708" w:footer="708" w:gutter="0"/>
          <w:cols w:space="708"/>
          <w:docGrid w:linePitch="360"/>
        </w:sectPr>
      </w:pPr>
    </w:p>
    <w:p w:rsidR="009024F3" w:rsidRDefault="00274E82" w:rsidP="00B7234E">
      <w:pPr>
        <w:spacing w:after="240"/>
        <w:ind w:firstLine="720"/>
        <w:jc w:val="both"/>
        <w:rPr>
          <w:sz w:val="22"/>
          <w:szCs w:val="22"/>
          <w:lang w:val="id-ID"/>
        </w:rPr>
      </w:pPr>
      <w:proofErr w:type="gramStart"/>
      <w:r w:rsidRPr="00B7234E">
        <w:rPr>
          <w:sz w:val="22"/>
          <w:szCs w:val="22"/>
        </w:rPr>
        <w:lastRenderedPageBreak/>
        <w:t>N</w:t>
      </w:r>
      <w:r w:rsidRPr="00B7234E">
        <w:rPr>
          <w:sz w:val="22"/>
          <w:szCs w:val="22"/>
          <w:lang w:val="id-ID"/>
        </w:rPr>
        <w:t>ilai perusahaan dapat memberikan kemakmuran pemegang saham secara maksimum apabila harga saham perusahaan meningkat.</w:t>
      </w:r>
      <w:proofErr w:type="gramEnd"/>
      <w:r w:rsidRPr="00B7234E">
        <w:rPr>
          <w:sz w:val="22"/>
          <w:szCs w:val="22"/>
          <w:lang w:val="id-ID"/>
        </w:rPr>
        <w:t xml:space="preserve"> Semakin tinggi harga saham, maka makin tinggi kemakmuran pemegang saham. Untuk mendapatkan nilai perusahaan ini biasanya para pemegang saham menyerahkan pengelolaannya kepada para profesional. Para profesional diposisikan sebagai manajer ataupun komisaris.</w:t>
      </w:r>
      <w:r w:rsidRPr="00B7234E">
        <w:rPr>
          <w:sz w:val="22"/>
          <w:szCs w:val="22"/>
        </w:rPr>
        <w:t xml:space="preserve"> </w:t>
      </w:r>
    </w:p>
    <w:p w:rsidR="00274E82" w:rsidRPr="00B7234E" w:rsidRDefault="00274E82" w:rsidP="00B7234E">
      <w:pPr>
        <w:spacing w:after="240"/>
        <w:ind w:firstLine="720"/>
        <w:jc w:val="both"/>
        <w:rPr>
          <w:sz w:val="22"/>
          <w:szCs w:val="22"/>
        </w:rPr>
      </w:pPr>
      <w:proofErr w:type="gramStart"/>
      <w:r w:rsidRPr="00B7234E">
        <w:rPr>
          <w:sz w:val="22"/>
          <w:szCs w:val="22"/>
        </w:rPr>
        <w:t xml:space="preserve">Nilai perusahaan </w:t>
      </w:r>
      <w:r w:rsidRPr="00B7234E">
        <w:rPr>
          <w:sz w:val="22"/>
          <w:szCs w:val="22"/>
          <w:lang w:val="id-ID"/>
        </w:rPr>
        <w:t>merupakan konsep penting bagi investor, karena merupakan indikator bagi pasar dalam menilai perusahaan secara keseluruhan.</w:t>
      </w:r>
      <w:proofErr w:type="gramEnd"/>
      <w:r w:rsidRPr="00B7234E">
        <w:rPr>
          <w:sz w:val="22"/>
          <w:szCs w:val="22"/>
          <w:lang w:val="id-ID"/>
        </w:rPr>
        <w:t xml:space="preserve"> Sedangkan </w:t>
      </w:r>
      <w:r w:rsidRPr="00B7234E">
        <w:rPr>
          <w:sz w:val="22"/>
          <w:szCs w:val="22"/>
        </w:rPr>
        <w:t>Phalippou</w:t>
      </w:r>
      <w:r w:rsidRPr="00B7234E">
        <w:rPr>
          <w:sz w:val="22"/>
          <w:szCs w:val="22"/>
          <w:lang w:val="id-ID"/>
        </w:rPr>
        <w:t xml:space="preserve"> (200</w:t>
      </w:r>
      <w:r w:rsidRPr="00B7234E">
        <w:rPr>
          <w:sz w:val="22"/>
          <w:szCs w:val="22"/>
        </w:rPr>
        <w:t>4</w:t>
      </w:r>
      <w:r w:rsidRPr="00B7234E">
        <w:rPr>
          <w:sz w:val="22"/>
          <w:szCs w:val="22"/>
          <w:lang w:val="id-ID"/>
        </w:rPr>
        <w:t xml:space="preserve">) menyebutkan bahwa nilai perusahaan merupakan harga yang bersedia dibayar oleh calon pembeli jika perusahaan tersebut di jual. </w:t>
      </w:r>
      <w:proofErr w:type="gramStart"/>
      <w:r w:rsidRPr="00B7234E">
        <w:rPr>
          <w:sz w:val="22"/>
          <w:szCs w:val="22"/>
        </w:rPr>
        <w:t>Hermuningsih, dkk (2010)</w:t>
      </w:r>
      <w:r w:rsidRPr="00B7234E">
        <w:rPr>
          <w:sz w:val="22"/>
          <w:szCs w:val="22"/>
          <w:lang w:val="id-ID"/>
        </w:rPr>
        <w:t xml:space="preserve"> menyimpulkan </w:t>
      </w:r>
      <w:r w:rsidRPr="00B7234E">
        <w:rPr>
          <w:sz w:val="22"/>
          <w:szCs w:val="22"/>
          <w:lang w:val="id-ID"/>
        </w:rPr>
        <w:lastRenderedPageBreak/>
        <w:t xml:space="preserve">bahwa </w:t>
      </w:r>
      <w:r w:rsidRPr="00B7234E">
        <w:rPr>
          <w:sz w:val="22"/>
          <w:szCs w:val="22"/>
        </w:rPr>
        <w:t>PBV</w:t>
      </w:r>
      <w:r w:rsidRPr="00B7234E">
        <w:rPr>
          <w:sz w:val="22"/>
          <w:szCs w:val="22"/>
          <w:lang w:val="id-ID"/>
        </w:rPr>
        <w:t xml:space="preserve"> dapat digunakan sebagai alat ukur dalam menentukan </w:t>
      </w:r>
      <w:r w:rsidRPr="00B7234E">
        <w:rPr>
          <w:sz w:val="22"/>
          <w:szCs w:val="22"/>
        </w:rPr>
        <w:t>nilai</w:t>
      </w:r>
      <w:r w:rsidRPr="00B7234E">
        <w:rPr>
          <w:sz w:val="22"/>
          <w:szCs w:val="22"/>
          <w:lang w:val="id-ID"/>
        </w:rPr>
        <w:t xml:space="preserve"> perusahaan.</w:t>
      </w:r>
      <w:proofErr w:type="gramEnd"/>
      <w:r w:rsidRPr="00B7234E">
        <w:rPr>
          <w:sz w:val="22"/>
          <w:szCs w:val="22"/>
        </w:rPr>
        <w:t xml:space="preserve"> Norhayati</w:t>
      </w:r>
      <w:proofErr w:type="gramStart"/>
      <w:r w:rsidRPr="00B7234E">
        <w:rPr>
          <w:i/>
          <w:sz w:val="22"/>
          <w:szCs w:val="22"/>
        </w:rPr>
        <w:t>,et</w:t>
      </w:r>
      <w:proofErr w:type="gramEnd"/>
      <w:r w:rsidRPr="00B7234E">
        <w:rPr>
          <w:i/>
          <w:sz w:val="22"/>
          <w:szCs w:val="22"/>
        </w:rPr>
        <w:t xml:space="preserve"> al</w:t>
      </w:r>
      <w:r w:rsidRPr="00B7234E">
        <w:rPr>
          <w:sz w:val="22"/>
          <w:szCs w:val="22"/>
        </w:rPr>
        <w:t xml:space="preserve"> (2012) menunjukkan bahwa nilai perusahaan dipengaruhi oleh </w:t>
      </w:r>
      <w:r w:rsidRPr="00B7234E">
        <w:rPr>
          <w:i/>
          <w:sz w:val="22"/>
          <w:szCs w:val="22"/>
        </w:rPr>
        <w:t>return on equity</w:t>
      </w:r>
      <w:r w:rsidRPr="00B7234E">
        <w:rPr>
          <w:sz w:val="22"/>
          <w:szCs w:val="22"/>
        </w:rPr>
        <w:t xml:space="preserve"> (ROE).</w:t>
      </w:r>
    </w:p>
    <w:p w:rsidR="00274E82" w:rsidRPr="009024F3" w:rsidRDefault="00274E82" w:rsidP="009024F3">
      <w:pPr>
        <w:ind w:firstLine="720"/>
        <w:jc w:val="both"/>
        <w:rPr>
          <w:rFonts w:eastAsia="Arial Unicode MS"/>
          <w:sz w:val="22"/>
          <w:szCs w:val="22"/>
          <w:lang w:val="id-ID"/>
        </w:rPr>
      </w:pPr>
      <w:r w:rsidRPr="00B7234E">
        <w:rPr>
          <w:rFonts w:eastAsia="Arial Unicode MS"/>
          <w:sz w:val="22"/>
          <w:szCs w:val="22"/>
        </w:rPr>
        <w:t xml:space="preserve">Dalam situasi ekonomi yang membaik, perusahaan lebih banyak menggunakan hutang (dengan beban bunga), dimana hal tersebut </w:t>
      </w:r>
      <w:proofErr w:type="gramStart"/>
      <w:r w:rsidRPr="00B7234E">
        <w:rPr>
          <w:rFonts w:eastAsia="Arial Unicode MS"/>
          <w:sz w:val="22"/>
          <w:szCs w:val="22"/>
        </w:rPr>
        <w:t>akan</w:t>
      </w:r>
      <w:proofErr w:type="gramEnd"/>
      <w:r w:rsidRPr="00B7234E">
        <w:rPr>
          <w:rFonts w:eastAsia="Arial Unicode MS"/>
          <w:sz w:val="22"/>
          <w:szCs w:val="22"/>
        </w:rPr>
        <w:t xml:space="preserve"> dapat memperbesar rentabilitas modal sendiri (</w:t>
      </w:r>
      <w:r w:rsidRPr="00B7234E">
        <w:rPr>
          <w:rFonts w:eastAsia="Arial Unicode MS"/>
          <w:i/>
          <w:iCs/>
          <w:sz w:val="22"/>
          <w:szCs w:val="22"/>
        </w:rPr>
        <w:t>return on equity</w:t>
      </w:r>
      <w:r w:rsidRPr="00B7234E">
        <w:rPr>
          <w:rFonts w:eastAsia="Arial Unicode MS"/>
          <w:sz w:val="22"/>
          <w:szCs w:val="22"/>
        </w:rPr>
        <w:t xml:space="preserve">), sebab tambahan laba yang diperoleh lebih besar dibandingkan dengan tambahan biaya bunga. Sebaliknya bila kondisi ekonomi memburuk, umumnya perusahaan yang mempunyai modal pihak ketiga yang besar </w:t>
      </w:r>
      <w:proofErr w:type="gramStart"/>
      <w:r w:rsidRPr="00B7234E">
        <w:rPr>
          <w:rFonts w:eastAsia="Arial Unicode MS"/>
          <w:sz w:val="22"/>
          <w:szCs w:val="22"/>
        </w:rPr>
        <w:t>akan</w:t>
      </w:r>
      <w:proofErr w:type="gramEnd"/>
      <w:r w:rsidRPr="00B7234E">
        <w:rPr>
          <w:rFonts w:eastAsia="Arial Unicode MS"/>
          <w:sz w:val="22"/>
          <w:szCs w:val="22"/>
        </w:rPr>
        <w:t xml:space="preserve"> mengalami penurunan ROE, sehingga keberadaan modal sendiri lebih baik dibandingkan dengan pendanaan hutang. </w:t>
      </w:r>
      <w:r w:rsidRPr="00B7234E">
        <w:rPr>
          <w:rFonts w:eastAsia="Arial Unicode MS"/>
          <w:sz w:val="22"/>
          <w:szCs w:val="22"/>
          <w:lang w:val="id-ID"/>
        </w:rPr>
        <w:t>Pada k</w:t>
      </w:r>
      <w:r w:rsidRPr="00B7234E">
        <w:rPr>
          <w:rFonts w:eastAsia="Arial Unicode MS"/>
          <w:sz w:val="22"/>
          <w:szCs w:val="22"/>
        </w:rPr>
        <w:t xml:space="preserve">ondisi ekonomi yang memburuk dengan </w:t>
      </w:r>
      <w:r w:rsidRPr="00B7234E">
        <w:rPr>
          <w:rFonts w:eastAsia="Arial Unicode MS"/>
          <w:sz w:val="22"/>
          <w:szCs w:val="22"/>
        </w:rPr>
        <w:lastRenderedPageBreak/>
        <w:t>beban bunga, tambahan beban bunga akan lebih besar dibandingkan dengan tambahan laba yang diperoleh (Riyanto, 1996).</w:t>
      </w:r>
      <w:r w:rsidRPr="00B7234E">
        <w:rPr>
          <w:sz w:val="22"/>
          <w:szCs w:val="22"/>
        </w:rPr>
        <w:t xml:space="preserve"> Semakin tinggi laba perusahaan maka </w:t>
      </w:r>
      <w:proofErr w:type="gramStart"/>
      <w:r w:rsidRPr="00B7234E">
        <w:rPr>
          <w:sz w:val="22"/>
          <w:szCs w:val="22"/>
        </w:rPr>
        <w:t>akan</w:t>
      </w:r>
      <w:proofErr w:type="gramEnd"/>
      <w:r w:rsidRPr="00B7234E">
        <w:rPr>
          <w:sz w:val="22"/>
          <w:szCs w:val="22"/>
        </w:rPr>
        <w:t xml:space="preserve"> semakin tinggi ROE</w:t>
      </w:r>
      <w:r w:rsidR="009024F3">
        <w:rPr>
          <w:sz w:val="22"/>
          <w:szCs w:val="22"/>
          <w:lang w:val="id-ID"/>
        </w:rPr>
        <w:t xml:space="preserve">. </w:t>
      </w:r>
      <w:r w:rsidRPr="00B7234E">
        <w:rPr>
          <w:sz w:val="22"/>
          <w:szCs w:val="22"/>
        </w:rPr>
        <w:t xml:space="preserve"> </w:t>
      </w:r>
    </w:p>
    <w:p w:rsidR="00D27334" w:rsidRPr="00B7234E" w:rsidRDefault="00274E82" w:rsidP="00B7234E">
      <w:pPr>
        <w:ind w:firstLine="720"/>
        <w:jc w:val="both"/>
        <w:rPr>
          <w:b/>
          <w:bCs/>
          <w:color w:val="000000"/>
          <w:sz w:val="22"/>
          <w:szCs w:val="22"/>
        </w:rPr>
      </w:pPr>
      <w:proofErr w:type="gramStart"/>
      <w:r w:rsidRPr="00B7234E">
        <w:rPr>
          <w:sz w:val="22"/>
          <w:szCs w:val="22"/>
        </w:rPr>
        <w:t>Sebagai upaya untuk mengembangkan perusahaan, dalam menghadapi persaingan, maka diperlukan adanya suatu pendanaan yang bisa digunakan untuk memenuhi kebutuhan tersebut.</w:t>
      </w:r>
      <w:proofErr w:type="gramEnd"/>
      <w:r w:rsidRPr="00B7234E">
        <w:rPr>
          <w:sz w:val="22"/>
          <w:szCs w:val="22"/>
        </w:rPr>
        <w:t xml:space="preserve"> </w:t>
      </w:r>
      <w:r w:rsidRPr="00B7234E">
        <w:rPr>
          <w:sz w:val="22"/>
          <w:szCs w:val="22"/>
          <w:lang w:val="sv-SE"/>
        </w:rPr>
        <w:t>Sumber-sumber pendanaan perusahaan dapat diperoleh dari dalam perusahaan (internal) dan dari luar perusahaan (eksternal).</w:t>
      </w:r>
      <w:r w:rsidR="009024F3">
        <w:rPr>
          <w:sz w:val="22"/>
          <w:szCs w:val="22"/>
          <w:lang w:val="id-ID"/>
        </w:rPr>
        <w:t xml:space="preserve"> </w:t>
      </w:r>
      <w:r w:rsidRPr="00B7234E">
        <w:rPr>
          <w:sz w:val="22"/>
          <w:szCs w:val="22"/>
          <w:lang w:val="sv-SE"/>
        </w:rPr>
        <w:t>Dana yang dikelola perusahaan harus dikelola dengan baik, karena masing-masing sumber dana tersebut mengandung kewajiban pertanggungjawaban kepada para pemilik dana.</w:t>
      </w:r>
      <w:r w:rsidR="00D27334" w:rsidRPr="00B7234E">
        <w:rPr>
          <w:sz w:val="22"/>
          <w:szCs w:val="22"/>
          <w:lang w:val="sv-SE"/>
        </w:rPr>
        <w:t xml:space="preserve"> Kebijakan pendanaan yang tercermin dalam </w:t>
      </w:r>
      <w:r w:rsidR="00D27334" w:rsidRPr="00B7234E">
        <w:rPr>
          <w:i/>
          <w:iCs/>
          <w:sz w:val="22"/>
          <w:szCs w:val="22"/>
          <w:lang w:val="sv-SE"/>
        </w:rPr>
        <w:t xml:space="preserve">debt equity ratio </w:t>
      </w:r>
      <w:r w:rsidR="00D27334" w:rsidRPr="00B7234E">
        <w:rPr>
          <w:sz w:val="22"/>
          <w:szCs w:val="22"/>
          <w:lang w:val="sv-SE"/>
        </w:rPr>
        <w:t>(DER) sangat mempengaruhi pencapaian laba yang diperoleh oleh perusahaan. Ang (1997) menyatakan bahwa semakin tinggi DER akan mempengaruhi besarnya laba (</w:t>
      </w:r>
      <w:r w:rsidR="00D27334" w:rsidRPr="00B7234E">
        <w:rPr>
          <w:i/>
          <w:iCs/>
          <w:sz w:val="22"/>
          <w:szCs w:val="22"/>
          <w:lang w:val="sv-SE"/>
        </w:rPr>
        <w:t xml:space="preserve">return on equity) </w:t>
      </w:r>
      <w:r w:rsidR="00D27334" w:rsidRPr="00B7234E">
        <w:rPr>
          <w:sz w:val="22"/>
          <w:szCs w:val="22"/>
          <w:lang w:val="sv-SE"/>
        </w:rPr>
        <w:t>yang dicapai oleh perusahaan. Jika biaya hutang (yang tercermin dalam biaya pinjaman) lebih besar daripada biaya modal sendiri, maka rata-rata biaya modal (</w:t>
      </w:r>
      <w:r w:rsidR="00D27334" w:rsidRPr="00B7234E">
        <w:rPr>
          <w:i/>
          <w:iCs/>
          <w:sz w:val="22"/>
          <w:szCs w:val="22"/>
          <w:lang w:val="sv-SE"/>
        </w:rPr>
        <w:t>weighted average cost of capital)</w:t>
      </w:r>
      <w:r w:rsidR="00D27334" w:rsidRPr="00B7234E">
        <w:rPr>
          <w:sz w:val="22"/>
          <w:szCs w:val="22"/>
          <w:lang w:val="sv-SE"/>
        </w:rPr>
        <w:t xml:space="preserve"> akan semakin besar sehingga </w:t>
      </w:r>
      <w:r w:rsidR="00D27334" w:rsidRPr="00B7234E">
        <w:rPr>
          <w:i/>
          <w:iCs/>
          <w:sz w:val="22"/>
          <w:szCs w:val="22"/>
          <w:lang w:val="sv-SE"/>
        </w:rPr>
        <w:t>return on equity</w:t>
      </w:r>
      <w:r w:rsidR="00D27334" w:rsidRPr="00B7234E">
        <w:rPr>
          <w:sz w:val="22"/>
          <w:szCs w:val="22"/>
          <w:lang w:val="sv-SE"/>
        </w:rPr>
        <w:t xml:space="preserve"> (ROE) akan semakin kecil; demikian sebaliknya (Brigham, 1983).</w:t>
      </w:r>
      <w:r w:rsidR="00D27334" w:rsidRPr="00B7234E">
        <w:rPr>
          <w:sz w:val="22"/>
          <w:szCs w:val="22"/>
          <w:lang w:val="id-ID"/>
        </w:rPr>
        <w:t xml:space="preserve"> </w:t>
      </w:r>
      <w:r w:rsidR="00D27334" w:rsidRPr="00B7234E">
        <w:rPr>
          <w:sz w:val="22"/>
          <w:szCs w:val="22"/>
          <w:lang w:val="sv-SE"/>
        </w:rPr>
        <w:t xml:space="preserve">Semakin tinggi DER </w:t>
      </w:r>
      <w:r w:rsidR="00D27334" w:rsidRPr="00B7234E">
        <w:rPr>
          <w:sz w:val="22"/>
          <w:szCs w:val="22"/>
          <w:lang w:val="id-ID"/>
        </w:rPr>
        <w:t xml:space="preserve">membuktikan </w:t>
      </w:r>
      <w:r w:rsidR="00D27334" w:rsidRPr="00B7234E">
        <w:rPr>
          <w:sz w:val="22"/>
          <w:szCs w:val="22"/>
          <w:lang w:val="sv-SE"/>
        </w:rPr>
        <w:t>semakin besar kepercayaan dari pihak luar</w:t>
      </w:r>
      <w:r w:rsidR="00D27334" w:rsidRPr="00B7234E">
        <w:rPr>
          <w:sz w:val="22"/>
          <w:szCs w:val="22"/>
          <w:lang w:val="id-ID"/>
        </w:rPr>
        <w:t xml:space="preserve"> yang dapat </w:t>
      </w:r>
      <w:r w:rsidR="00D27334" w:rsidRPr="00B7234E">
        <w:rPr>
          <w:sz w:val="22"/>
          <w:szCs w:val="22"/>
          <w:lang w:val="sv-SE"/>
        </w:rPr>
        <w:t xml:space="preserve">meningkatkan kinerja perusahaan, karena dengan modal yang besar maka kesempatan untuk meraih tingkat keuntungan juga besar. </w:t>
      </w:r>
    </w:p>
    <w:p w:rsidR="009024F3" w:rsidRDefault="00274E82" w:rsidP="009024F3">
      <w:pPr>
        <w:ind w:firstLine="720"/>
        <w:jc w:val="both"/>
        <w:rPr>
          <w:i/>
          <w:sz w:val="22"/>
          <w:szCs w:val="22"/>
          <w:lang w:val="id-ID"/>
        </w:rPr>
      </w:pPr>
      <w:r w:rsidRPr="00B7234E">
        <w:rPr>
          <w:sz w:val="22"/>
          <w:szCs w:val="22"/>
          <w:lang w:val="sv-SE"/>
        </w:rPr>
        <w:t xml:space="preserve">Kebijakan pendanaan yang diputuskan oleh pihak manajemen sering menimbulkan konflik terutama dengan para pemegang saham. Konflik tersebut muncul karena adanya perbedaan kepentingan antara kepentingan manajemen dengan kepentingan pemilik (pemegang saham). Pada dasarnya perusahaan didirikan </w:t>
      </w:r>
      <w:r w:rsidRPr="00B7234E">
        <w:rPr>
          <w:sz w:val="22"/>
          <w:szCs w:val="22"/>
          <w:lang w:val="id-ID"/>
        </w:rPr>
        <w:t>bertujuan</w:t>
      </w:r>
      <w:r w:rsidR="00D27334" w:rsidRPr="00B7234E">
        <w:rPr>
          <w:sz w:val="22"/>
          <w:szCs w:val="22"/>
          <w:lang w:val="id-ID"/>
        </w:rPr>
        <w:t xml:space="preserve"> </w:t>
      </w:r>
      <w:r w:rsidRPr="00B7234E">
        <w:rPr>
          <w:sz w:val="22"/>
          <w:szCs w:val="22"/>
          <w:lang w:val="id-ID"/>
        </w:rPr>
        <w:t>memaksimalkan</w:t>
      </w:r>
      <w:r w:rsidRPr="00B7234E">
        <w:rPr>
          <w:sz w:val="22"/>
          <w:szCs w:val="22"/>
          <w:lang w:val="sv-SE"/>
        </w:rPr>
        <w:t xml:space="preserve"> nilai perusahaan melalui peningkatan kemakmuran pemegang saham. </w:t>
      </w:r>
      <w:r w:rsidRPr="00B7234E">
        <w:rPr>
          <w:sz w:val="22"/>
          <w:szCs w:val="22"/>
          <w:lang w:val="id-ID"/>
        </w:rPr>
        <w:t>Disisi lain, manajer sebagai</w:t>
      </w:r>
      <w:r w:rsidR="00D27334" w:rsidRPr="00B7234E">
        <w:rPr>
          <w:sz w:val="22"/>
          <w:szCs w:val="22"/>
          <w:lang w:val="id-ID"/>
        </w:rPr>
        <w:t xml:space="preserve"> </w:t>
      </w:r>
      <w:r w:rsidRPr="00B7234E">
        <w:rPr>
          <w:sz w:val="22"/>
          <w:szCs w:val="22"/>
          <w:lang w:val="id-ID"/>
        </w:rPr>
        <w:t xml:space="preserve">pengelola </w:t>
      </w:r>
      <w:r w:rsidRPr="00B7234E">
        <w:rPr>
          <w:sz w:val="22"/>
          <w:szCs w:val="22"/>
          <w:lang w:val="sv-SE"/>
        </w:rPr>
        <w:t xml:space="preserve">perusahaan </w:t>
      </w:r>
      <w:r w:rsidRPr="00B7234E">
        <w:rPr>
          <w:sz w:val="22"/>
          <w:szCs w:val="22"/>
          <w:lang w:val="id-ID"/>
        </w:rPr>
        <w:t>ber</w:t>
      </w:r>
      <w:r w:rsidRPr="00B7234E">
        <w:rPr>
          <w:sz w:val="22"/>
          <w:szCs w:val="22"/>
          <w:lang w:val="sv-SE"/>
        </w:rPr>
        <w:t xml:space="preserve">kepentingan terhadap kemakmuran individu, pemenuhan gaya hidup, peningkatan prestasi individu dan </w:t>
      </w:r>
      <w:r w:rsidRPr="00B7234E">
        <w:rPr>
          <w:sz w:val="22"/>
          <w:szCs w:val="22"/>
          <w:lang w:val="id-ID"/>
        </w:rPr>
        <w:t xml:space="preserve">peningkatan </w:t>
      </w:r>
      <w:r w:rsidRPr="00B7234E">
        <w:rPr>
          <w:sz w:val="22"/>
          <w:szCs w:val="22"/>
          <w:lang w:val="sv-SE"/>
        </w:rPr>
        <w:t xml:space="preserve">kompensasi yang akan diterima. Kondisi tersebut digambarkan oleh Lambert (2001) dengan menyatakan bahwa perbedaan kepentingan tersebut antara lain terletak pada maksimalisasi </w:t>
      </w:r>
      <w:r w:rsidRPr="00B7234E">
        <w:rPr>
          <w:i/>
          <w:sz w:val="22"/>
          <w:szCs w:val="22"/>
          <w:lang w:val="sv-SE"/>
        </w:rPr>
        <w:t>utilitas principal</w:t>
      </w:r>
      <w:r w:rsidRPr="00B7234E">
        <w:rPr>
          <w:sz w:val="22"/>
          <w:szCs w:val="22"/>
          <w:lang w:val="sv-SE"/>
        </w:rPr>
        <w:t xml:space="preserve"> (pemilik) dengan manfaat dan insentif yang diterima oleh </w:t>
      </w:r>
      <w:r w:rsidRPr="00B7234E">
        <w:rPr>
          <w:i/>
          <w:sz w:val="22"/>
          <w:szCs w:val="22"/>
          <w:lang w:val="sv-SE"/>
        </w:rPr>
        <w:t>agen</w:t>
      </w:r>
      <w:r w:rsidRPr="00B7234E">
        <w:rPr>
          <w:i/>
          <w:sz w:val="22"/>
          <w:szCs w:val="22"/>
          <w:lang w:val="id-ID"/>
        </w:rPr>
        <w:t>t</w:t>
      </w:r>
      <w:r w:rsidRPr="00B7234E">
        <w:rPr>
          <w:sz w:val="22"/>
          <w:szCs w:val="22"/>
          <w:lang w:val="sv-SE"/>
        </w:rPr>
        <w:t xml:space="preserve"> (manajemen). </w:t>
      </w:r>
      <w:r w:rsidRPr="00B7234E">
        <w:rPr>
          <w:sz w:val="22"/>
          <w:szCs w:val="22"/>
          <w:lang w:val="id-ID"/>
        </w:rPr>
        <w:t>Perbedaan kepentingan ini</w:t>
      </w:r>
      <w:r w:rsidRPr="00B7234E">
        <w:rPr>
          <w:sz w:val="22"/>
          <w:szCs w:val="22"/>
          <w:lang w:val="sv-SE"/>
        </w:rPr>
        <w:t xml:space="preserve"> sering </w:t>
      </w:r>
      <w:r w:rsidRPr="00B7234E">
        <w:rPr>
          <w:sz w:val="22"/>
          <w:szCs w:val="22"/>
          <w:lang w:val="id-ID"/>
        </w:rPr>
        <w:t>memicu</w:t>
      </w:r>
      <w:r w:rsidRPr="00B7234E">
        <w:rPr>
          <w:sz w:val="22"/>
          <w:szCs w:val="22"/>
          <w:lang w:val="sv-SE"/>
        </w:rPr>
        <w:t xml:space="preserve"> konflik kepentingan </w:t>
      </w:r>
      <w:r w:rsidRPr="00B7234E">
        <w:rPr>
          <w:sz w:val="22"/>
          <w:szCs w:val="22"/>
          <w:lang w:val="id-ID"/>
        </w:rPr>
        <w:t xml:space="preserve">yang </w:t>
      </w:r>
      <w:r w:rsidRPr="00B7234E">
        <w:rPr>
          <w:sz w:val="22"/>
          <w:szCs w:val="22"/>
          <w:lang w:val="sv-SE"/>
        </w:rPr>
        <w:t xml:space="preserve">sering disebut sebagai </w:t>
      </w:r>
      <w:r w:rsidRPr="00B7234E">
        <w:rPr>
          <w:i/>
          <w:iCs/>
          <w:sz w:val="22"/>
          <w:szCs w:val="22"/>
          <w:lang w:val="sv-SE"/>
        </w:rPr>
        <w:t xml:space="preserve">agency conflict </w:t>
      </w:r>
      <w:r w:rsidRPr="00B7234E">
        <w:rPr>
          <w:sz w:val="22"/>
          <w:szCs w:val="22"/>
          <w:lang w:val="sv-SE"/>
        </w:rPr>
        <w:t xml:space="preserve">atau konflik </w:t>
      </w:r>
      <w:r w:rsidRPr="00B7234E">
        <w:rPr>
          <w:sz w:val="22"/>
          <w:szCs w:val="22"/>
          <w:lang w:val="sv-SE"/>
        </w:rPr>
        <w:lastRenderedPageBreak/>
        <w:t>keagenan</w:t>
      </w:r>
      <w:r w:rsidRPr="00B7234E">
        <w:rPr>
          <w:i/>
          <w:iCs/>
          <w:sz w:val="22"/>
          <w:szCs w:val="22"/>
          <w:lang w:val="sv-SE"/>
        </w:rPr>
        <w:t>.</w:t>
      </w:r>
      <w:r w:rsidRPr="00B7234E">
        <w:rPr>
          <w:sz w:val="22"/>
          <w:szCs w:val="22"/>
        </w:rPr>
        <w:t xml:space="preserve">Munculnya konflik akan memperbesar </w:t>
      </w:r>
      <w:r w:rsidRPr="00B7234E">
        <w:rPr>
          <w:i/>
          <w:sz w:val="22"/>
          <w:szCs w:val="22"/>
        </w:rPr>
        <w:t>agency cost</w:t>
      </w:r>
      <w:r w:rsidR="009024F3">
        <w:rPr>
          <w:i/>
          <w:sz w:val="22"/>
          <w:szCs w:val="22"/>
          <w:lang w:val="id-ID"/>
        </w:rPr>
        <w:t>.</w:t>
      </w:r>
    </w:p>
    <w:p w:rsidR="00274E82" w:rsidRPr="00B7234E" w:rsidRDefault="00274E82" w:rsidP="00B7234E">
      <w:pPr>
        <w:ind w:firstLine="720"/>
        <w:jc w:val="both"/>
        <w:rPr>
          <w:sz w:val="22"/>
          <w:szCs w:val="22"/>
          <w:lang w:val="id-ID"/>
        </w:rPr>
      </w:pPr>
      <w:r w:rsidRPr="00B7234E">
        <w:rPr>
          <w:sz w:val="22"/>
          <w:szCs w:val="22"/>
          <w:lang w:val="id-ID"/>
        </w:rPr>
        <w:t>Untuk mencapai kemakmuran pemegang saham maka perusahaan harus memiliki k</w:t>
      </w:r>
      <w:r w:rsidRPr="00B7234E">
        <w:rPr>
          <w:sz w:val="22"/>
          <w:szCs w:val="22"/>
        </w:rPr>
        <w:t xml:space="preserve">inerja keuangan </w:t>
      </w:r>
      <w:r w:rsidRPr="00B7234E">
        <w:rPr>
          <w:sz w:val="22"/>
          <w:szCs w:val="22"/>
          <w:lang w:val="id-ID"/>
        </w:rPr>
        <w:t xml:space="preserve">yang baik. Dengan kinerja keuangan yang baik maka secara tidak langsung terhadap profitabilitas perusahaan itu sendiri. Oleh karena itu, penulis memilih ROE sebagai variabel </w:t>
      </w:r>
      <w:r w:rsidRPr="00B7234E">
        <w:rPr>
          <w:i/>
          <w:sz w:val="22"/>
          <w:szCs w:val="22"/>
          <w:lang w:val="id-ID"/>
        </w:rPr>
        <w:t xml:space="preserve">mediating </w:t>
      </w:r>
      <w:r w:rsidRPr="00B7234E">
        <w:rPr>
          <w:sz w:val="22"/>
          <w:szCs w:val="22"/>
          <w:lang w:val="id-ID"/>
        </w:rPr>
        <w:t>dalam penelitian ini. Penggunaan ROE sebagai variabel mediating didukung oleh penelitian oleh Kraft (2013) yang</w:t>
      </w:r>
      <w:r w:rsidR="00D27334" w:rsidRPr="00B7234E">
        <w:rPr>
          <w:sz w:val="22"/>
          <w:szCs w:val="22"/>
          <w:lang w:val="id-ID"/>
        </w:rPr>
        <w:t xml:space="preserve"> </w:t>
      </w:r>
      <w:r w:rsidRPr="00B7234E">
        <w:rPr>
          <w:sz w:val="22"/>
          <w:szCs w:val="22"/>
          <w:lang w:val="sv-SE"/>
        </w:rPr>
        <w:t xml:space="preserve">menunjukkan bahwa </w:t>
      </w:r>
      <w:r w:rsidRPr="00B7234E">
        <w:rPr>
          <w:i/>
          <w:sz w:val="22"/>
          <w:szCs w:val="22"/>
          <w:lang w:val="sv-SE"/>
        </w:rPr>
        <w:t>insider ownership</w:t>
      </w:r>
      <w:r w:rsidRPr="00B7234E">
        <w:rPr>
          <w:sz w:val="22"/>
          <w:szCs w:val="22"/>
          <w:lang w:val="sv-SE"/>
        </w:rPr>
        <w:t xml:space="preserve"> mempengaruhi besarnya nilai perusahaan dengan dimediasi </w:t>
      </w:r>
      <w:r w:rsidRPr="00B7234E">
        <w:rPr>
          <w:i/>
          <w:sz w:val="22"/>
          <w:szCs w:val="22"/>
          <w:lang w:val="sv-SE"/>
        </w:rPr>
        <w:t>return on equity</w:t>
      </w:r>
      <w:r w:rsidRPr="00B7234E">
        <w:rPr>
          <w:sz w:val="22"/>
          <w:szCs w:val="22"/>
          <w:lang w:val="sv-SE"/>
        </w:rPr>
        <w:t>.</w:t>
      </w:r>
    </w:p>
    <w:p w:rsidR="009024F3" w:rsidRDefault="009024F3" w:rsidP="009024F3">
      <w:pPr>
        <w:pStyle w:val="ListParagraph"/>
        <w:ind w:left="426"/>
        <w:jc w:val="both"/>
        <w:rPr>
          <w:sz w:val="22"/>
          <w:szCs w:val="22"/>
          <w:lang w:val="id-ID"/>
        </w:rPr>
      </w:pPr>
    </w:p>
    <w:p w:rsidR="00D27334" w:rsidRPr="009024F3" w:rsidRDefault="00D27334" w:rsidP="0043781C">
      <w:pPr>
        <w:pStyle w:val="ListParagraph"/>
        <w:numPr>
          <w:ilvl w:val="1"/>
          <w:numId w:val="2"/>
        </w:numPr>
        <w:ind w:left="426" w:hanging="426"/>
        <w:jc w:val="both"/>
        <w:rPr>
          <w:b/>
          <w:sz w:val="22"/>
          <w:szCs w:val="22"/>
          <w:lang w:val="id-ID"/>
        </w:rPr>
      </w:pPr>
      <w:r w:rsidRPr="009024F3">
        <w:rPr>
          <w:b/>
          <w:sz w:val="22"/>
          <w:szCs w:val="22"/>
          <w:lang w:val="id-ID"/>
        </w:rPr>
        <w:t>PERUMUSAN MASALAH</w:t>
      </w:r>
    </w:p>
    <w:p w:rsidR="00D27334" w:rsidRPr="00B7234E" w:rsidRDefault="00D27334" w:rsidP="0043781C">
      <w:pPr>
        <w:numPr>
          <w:ilvl w:val="0"/>
          <w:numId w:val="3"/>
        </w:numPr>
        <w:ind w:left="709" w:hanging="349"/>
        <w:jc w:val="both"/>
        <w:rPr>
          <w:color w:val="000000"/>
          <w:sz w:val="22"/>
          <w:szCs w:val="22"/>
          <w:lang w:val="id-ID"/>
        </w:rPr>
      </w:pPr>
      <w:r w:rsidRPr="00B7234E">
        <w:rPr>
          <w:sz w:val="22"/>
          <w:szCs w:val="22"/>
        </w:rPr>
        <w:t>Apakah</w:t>
      </w:r>
      <w:r w:rsidRPr="00B7234E">
        <w:rPr>
          <w:sz w:val="22"/>
          <w:szCs w:val="22"/>
          <w:lang w:val="id-ID"/>
        </w:rPr>
        <w:t xml:space="preserve"> </w:t>
      </w:r>
      <w:r w:rsidRPr="00B7234E">
        <w:rPr>
          <w:sz w:val="22"/>
          <w:szCs w:val="22"/>
        </w:rPr>
        <w:t>terdapat pengaruh</w:t>
      </w:r>
      <w:r w:rsidRPr="00B7234E">
        <w:rPr>
          <w:sz w:val="22"/>
          <w:szCs w:val="22"/>
          <w:lang w:val="id-ID"/>
        </w:rPr>
        <w:t xml:space="preserve"> </w:t>
      </w:r>
      <w:r w:rsidRPr="00B7234E">
        <w:rPr>
          <w:i/>
          <w:sz w:val="22"/>
          <w:szCs w:val="22"/>
          <w:lang w:val="id-ID"/>
        </w:rPr>
        <w:t>institusional o</w:t>
      </w:r>
      <w:r w:rsidRPr="00B7234E">
        <w:rPr>
          <w:sz w:val="22"/>
          <w:szCs w:val="22"/>
          <w:lang w:val="id-ID"/>
        </w:rPr>
        <w:t xml:space="preserve">wnership terhadap </w:t>
      </w:r>
      <w:proofErr w:type="gramStart"/>
      <w:r w:rsidRPr="00B7234E">
        <w:rPr>
          <w:sz w:val="22"/>
          <w:szCs w:val="22"/>
          <w:lang w:val="id-ID"/>
        </w:rPr>
        <w:t>ROE ?</w:t>
      </w:r>
      <w:proofErr w:type="gramEnd"/>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0094642A" w:rsidRPr="00B7234E">
        <w:rPr>
          <w:sz w:val="22"/>
          <w:szCs w:val="22"/>
          <w:lang w:val="id-ID"/>
        </w:rPr>
        <w:t xml:space="preserve"> </w:t>
      </w:r>
      <w:r w:rsidRPr="00B7234E">
        <w:rPr>
          <w:iCs/>
          <w:sz w:val="22"/>
          <w:szCs w:val="22"/>
          <w:lang w:val="id-ID"/>
        </w:rPr>
        <w:t xml:space="preserve">DER terhadap </w:t>
      </w:r>
      <w:proofErr w:type="gramStart"/>
      <w:r w:rsidRPr="00B7234E">
        <w:rPr>
          <w:iCs/>
          <w:sz w:val="22"/>
          <w:szCs w:val="22"/>
          <w:lang w:val="id-ID"/>
        </w:rPr>
        <w:t>ROE</w:t>
      </w:r>
      <w:r w:rsidRPr="00B7234E">
        <w:rPr>
          <w:i/>
          <w:iCs/>
          <w:sz w:val="22"/>
          <w:szCs w:val="22"/>
          <w:lang w:val="id-ID"/>
        </w:rPr>
        <w:t xml:space="preserve"> ?</w:t>
      </w:r>
      <w:proofErr w:type="gramEnd"/>
      <w:r w:rsidRPr="00B7234E">
        <w:rPr>
          <w:i/>
          <w:iCs/>
          <w:sz w:val="22"/>
          <w:szCs w:val="22"/>
          <w:lang w:val="id-ID"/>
        </w:rPr>
        <w:t xml:space="preserve"> </w:t>
      </w:r>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0094642A" w:rsidRPr="00B7234E">
        <w:rPr>
          <w:sz w:val="22"/>
          <w:szCs w:val="22"/>
          <w:lang w:val="id-ID"/>
        </w:rPr>
        <w:t xml:space="preserve"> </w:t>
      </w:r>
      <w:r w:rsidR="0094642A" w:rsidRPr="00B7234E">
        <w:rPr>
          <w:iCs/>
          <w:sz w:val="22"/>
          <w:szCs w:val="22"/>
          <w:lang w:val="id-ID"/>
        </w:rPr>
        <w:t xml:space="preserve">likuiditas </w:t>
      </w:r>
      <w:r w:rsidRPr="00B7234E">
        <w:rPr>
          <w:sz w:val="22"/>
          <w:szCs w:val="22"/>
          <w:lang w:val="id-ID"/>
        </w:rPr>
        <w:t>terhadap</w:t>
      </w:r>
      <w:r w:rsidR="0094642A" w:rsidRPr="00B7234E">
        <w:rPr>
          <w:sz w:val="22"/>
          <w:szCs w:val="22"/>
          <w:lang w:val="id-ID"/>
        </w:rPr>
        <w:t xml:space="preserve"> </w:t>
      </w:r>
      <w:r w:rsidRPr="00B7234E">
        <w:rPr>
          <w:iCs/>
          <w:sz w:val="22"/>
          <w:szCs w:val="22"/>
          <w:lang w:val="id-ID"/>
        </w:rPr>
        <w:t>ROE</w:t>
      </w:r>
      <w:r w:rsidRPr="00B7234E">
        <w:rPr>
          <w:i/>
          <w:iCs/>
          <w:sz w:val="22"/>
          <w:szCs w:val="22"/>
          <w:lang w:val="id-ID"/>
        </w:rPr>
        <w:t>?</w:t>
      </w:r>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0094642A" w:rsidRPr="00B7234E">
        <w:rPr>
          <w:sz w:val="22"/>
          <w:szCs w:val="22"/>
          <w:lang w:val="id-ID"/>
        </w:rPr>
        <w:t xml:space="preserve"> </w:t>
      </w:r>
      <w:r w:rsidRPr="00B7234E">
        <w:rPr>
          <w:i/>
          <w:iCs/>
          <w:sz w:val="22"/>
          <w:szCs w:val="22"/>
          <w:lang w:val="id-ID"/>
        </w:rPr>
        <w:t>insider ownership</w:t>
      </w:r>
      <w:r w:rsidR="0094642A" w:rsidRPr="00B7234E">
        <w:rPr>
          <w:i/>
          <w:iCs/>
          <w:sz w:val="22"/>
          <w:szCs w:val="22"/>
          <w:lang w:val="id-ID"/>
        </w:rPr>
        <w:t xml:space="preserve"> </w:t>
      </w:r>
      <w:r w:rsidRPr="00B7234E">
        <w:rPr>
          <w:sz w:val="22"/>
          <w:szCs w:val="22"/>
          <w:lang w:val="id-ID"/>
        </w:rPr>
        <w:t>terhadap</w:t>
      </w:r>
      <w:r w:rsidR="0094642A" w:rsidRPr="00B7234E">
        <w:rPr>
          <w:sz w:val="22"/>
          <w:szCs w:val="22"/>
          <w:lang w:val="id-ID"/>
        </w:rPr>
        <w:t xml:space="preserve"> </w:t>
      </w:r>
      <w:r w:rsidRPr="00B7234E">
        <w:rPr>
          <w:iCs/>
          <w:sz w:val="22"/>
          <w:szCs w:val="22"/>
          <w:lang w:val="id-ID"/>
        </w:rPr>
        <w:t>ROE</w:t>
      </w:r>
      <w:r w:rsidRPr="00B7234E">
        <w:rPr>
          <w:i/>
          <w:iCs/>
          <w:sz w:val="22"/>
          <w:szCs w:val="22"/>
          <w:lang w:val="id-ID"/>
        </w:rPr>
        <w:t>?</w:t>
      </w:r>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0094642A" w:rsidRPr="00B7234E">
        <w:rPr>
          <w:sz w:val="22"/>
          <w:szCs w:val="22"/>
          <w:lang w:val="id-ID"/>
        </w:rPr>
        <w:t xml:space="preserve"> </w:t>
      </w:r>
      <w:r w:rsidRPr="00B7234E">
        <w:rPr>
          <w:i/>
          <w:iCs/>
          <w:sz w:val="22"/>
          <w:szCs w:val="22"/>
          <w:lang w:val="id-ID"/>
        </w:rPr>
        <w:t>board</w:t>
      </w:r>
      <w:r w:rsidR="0094642A" w:rsidRPr="00B7234E">
        <w:rPr>
          <w:i/>
          <w:iCs/>
          <w:sz w:val="22"/>
          <w:szCs w:val="22"/>
          <w:lang w:val="id-ID"/>
        </w:rPr>
        <w:t xml:space="preserve"> </w:t>
      </w:r>
      <w:r w:rsidRPr="00B7234E">
        <w:rPr>
          <w:sz w:val="22"/>
          <w:szCs w:val="22"/>
          <w:lang w:val="id-ID"/>
        </w:rPr>
        <w:t>terhadap</w:t>
      </w:r>
      <w:r w:rsidRPr="00B7234E">
        <w:rPr>
          <w:iCs/>
          <w:sz w:val="22"/>
          <w:szCs w:val="22"/>
          <w:lang w:val="id-ID"/>
        </w:rPr>
        <w:t>ROE</w:t>
      </w:r>
      <w:r w:rsidRPr="00B7234E">
        <w:rPr>
          <w:i/>
          <w:iCs/>
          <w:sz w:val="22"/>
          <w:szCs w:val="22"/>
          <w:lang w:val="id-ID"/>
        </w:rPr>
        <w:t>?</w:t>
      </w:r>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Pr="00B7234E">
        <w:rPr>
          <w:iCs/>
          <w:sz w:val="22"/>
          <w:szCs w:val="22"/>
          <w:lang w:val="id-ID"/>
        </w:rPr>
        <w:t>ROE terhadap nilai perusahaan</w:t>
      </w:r>
      <w:r w:rsidRPr="00B7234E">
        <w:rPr>
          <w:i/>
          <w:iCs/>
          <w:sz w:val="22"/>
          <w:szCs w:val="22"/>
          <w:lang w:val="id-ID"/>
        </w:rPr>
        <w:t>?</w:t>
      </w:r>
    </w:p>
    <w:p w:rsidR="00D27334" w:rsidRPr="00B7234E" w:rsidRDefault="00D27334" w:rsidP="0043781C">
      <w:pPr>
        <w:numPr>
          <w:ilvl w:val="0"/>
          <w:numId w:val="3"/>
        </w:numPr>
        <w:ind w:left="709" w:hanging="349"/>
        <w:jc w:val="both"/>
        <w:rPr>
          <w:color w:val="000000"/>
          <w:sz w:val="22"/>
          <w:szCs w:val="22"/>
          <w:lang w:val="id-ID"/>
        </w:rPr>
      </w:pPr>
      <w:r w:rsidRPr="00B7234E">
        <w:rPr>
          <w:sz w:val="22"/>
          <w:szCs w:val="22"/>
        </w:rPr>
        <w:t>Apakah terdapat pengaruh</w:t>
      </w:r>
      <w:r w:rsidR="0094642A" w:rsidRPr="00B7234E">
        <w:rPr>
          <w:sz w:val="22"/>
          <w:szCs w:val="22"/>
          <w:lang w:val="id-ID"/>
        </w:rPr>
        <w:t xml:space="preserve"> </w:t>
      </w:r>
      <w:r w:rsidRPr="00B7234E">
        <w:rPr>
          <w:i/>
          <w:sz w:val="22"/>
          <w:szCs w:val="22"/>
          <w:lang w:val="id-ID"/>
        </w:rPr>
        <w:t>institusional ownership</w:t>
      </w:r>
      <w:r w:rsidR="0094642A" w:rsidRPr="00B7234E">
        <w:rPr>
          <w:i/>
          <w:sz w:val="22"/>
          <w:szCs w:val="22"/>
          <w:lang w:val="id-ID"/>
        </w:rPr>
        <w:t xml:space="preserve"> </w:t>
      </w:r>
      <w:r w:rsidRPr="00B7234E">
        <w:rPr>
          <w:iCs/>
          <w:sz w:val="22"/>
          <w:szCs w:val="22"/>
          <w:lang w:val="id-ID"/>
        </w:rPr>
        <w:t>terhadap nilai perusahaan</w:t>
      </w:r>
      <w:r w:rsidRPr="00B7234E">
        <w:rPr>
          <w:sz w:val="22"/>
          <w:szCs w:val="22"/>
          <w:lang w:val="id-ID"/>
        </w:rPr>
        <w:t>?</w:t>
      </w:r>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Pr="00B7234E">
        <w:rPr>
          <w:iCs/>
          <w:sz w:val="22"/>
          <w:szCs w:val="22"/>
          <w:lang w:val="id-ID"/>
        </w:rPr>
        <w:t>DER terhadap nilai perusahaan</w:t>
      </w:r>
      <w:r w:rsidRPr="00B7234E">
        <w:rPr>
          <w:i/>
          <w:iCs/>
          <w:sz w:val="22"/>
          <w:szCs w:val="22"/>
          <w:lang w:val="id-ID"/>
        </w:rPr>
        <w:t xml:space="preserve">? </w:t>
      </w:r>
    </w:p>
    <w:p w:rsidR="00D27334" w:rsidRPr="00B7234E" w:rsidRDefault="00D27334" w:rsidP="0043781C">
      <w:pPr>
        <w:numPr>
          <w:ilvl w:val="0"/>
          <w:numId w:val="3"/>
        </w:numPr>
        <w:ind w:left="709" w:hanging="349"/>
        <w:jc w:val="both"/>
        <w:rPr>
          <w:sz w:val="22"/>
          <w:szCs w:val="22"/>
          <w:lang w:val="id-ID"/>
        </w:rPr>
      </w:pPr>
      <w:r w:rsidRPr="00B7234E">
        <w:rPr>
          <w:sz w:val="22"/>
          <w:szCs w:val="22"/>
        </w:rPr>
        <w:t xml:space="preserve">Apakah terdapat </w:t>
      </w:r>
      <w:r w:rsidR="0094642A" w:rsidRPr="00B7234E">
        <w:rPr>
          <w:sz w:val="22"/>
          <w:szCs w:val="22"/>
        </w:rPr>
        <w:t>pengaruh</w:t>
      </w:r>
      <w:r w:rsidR="0094642A" w:rsidRPr="00B7234E">
        <w:rPr>
          <w:sz w:val="22"/>
          <w:szCs w:val="22"/>
          <w:lang w:val="id-ID"/>
        </w:rPr>
        <w:t xml:space="preserve"> </w:t>
      </w:r>
      <w:r w:rsidR="0094642A" w:rsidRPr="00B7234E">
        <w:rPr>
          <w:iCs/>
          <w:sz w:val="22"/>
          <w:szCs w:val="22"/>
          <w:lang w:val="id-ID"/>
        </w:rPr>
        <w:t xml:space="preserve">likuiditas terhadap </w:t>
      </w:r>
      <w:r w:rsidRPr="00B7234E">
        <w:rPr>
          <w:iCs/>
          <w:sz w:val="22"/>
          <w:szCs w:val="22"/>
          <w:lang w:val="id-ID"/>
        </w:rPr>
        <w:t>nilai perusahaan</w:t>
      </w:r>
      <w:r w:rsidRPr="00B7234E">
        <w:rPr>
          <w:i/>
          <w:iCs/>
          <w:sz w:val="22"/>
          <w:szCs w:val="22"/>
          <w:lang w:val="id-ID"/>
        </w:rPr>
        <w:t>?</w:t>
      </w:r>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0094642A" w:rsidRPr="00B7234E">
        <w:rPr>
          <w:sz w:val="22"/>
          <w:szCs w:val="22"/>
          <w:lang w:val="id-ID"/>
        </w:rPr>
        <w:t xml:space="preserve"> </w:t>
      </w:r>
      <w:r w:rsidRPr="00B7234E">
        <w:rPr>
          <w:i/>
          <w:iCs/>
          <w:sz w:val="22"/>
          <w:szCs w:val="22"/>
          <w:lang w:val="id-ID"/>
        </w:rPr>
        <w:t>insider ownership</w:t>
      </w:r>
      <w:r w:rsidRPr="00B7234E">
        <w:rPr>
          <w:iCs/>
          <w:sz w:val="22"/>
          <w:szCs w:val="22"/>
          <w:lang w:val="id-ID"/>
        </w:rPr>
        <w:t>terhadap nilai perusahaan</w:t>
      </w:r>
      <w:r w:rsidRPr="00B7234E">
        <w:rPr>
          <w:i/>
          <w:iCs/>
          <w:sz w:val="22"/>
          <w:szCs w:val="22"/>
          <w:lang w:val="id-ID"/>
        </w:rPr>
        <w:t>?</w:t>
      </w:r>
    </w:p>
    <w:p w:rsidR="00D27334" w:rsidRPr="00B7234E" w:rsidRDefault="00D27334" w:rsidP="0043781C">
      <w:pPr>
        <w:numPr>
          <w:ilvl w:val="0"/>
          <w:numId w:val="3"/>
        </w:numPr>
        <w:ind w:left="709" w:hanging="349"/>
        <w:jc w:val="both"/>
        <w:rPr>
          <w:sz w:val="22"/>
          <w:szCs w:val="22"/>
          <w:lang w:val="id-ID"/>
        </w:rPr>
      </w:pPr>
      <w:r w:rsidRPr="00B7234E">
        <w:rPr>
          <w:sz w:val="22"/>
          <w:szCs w:val="22"/>
        </w:rPr>
        <w:t>Apakah terdapat pengaruh</w:t>
      </w:r>
      <w:r w:rsidR="006A243E">
        <w:rPr>
          <w:sz w:val="22"/>
          <w:szCs w:val="22"/>
          <w:lang w:val="id-ID"/>
        </w:rPr>
        <w:t xml:space="preserve"> </w:t>
      </w:r>
      <w:r w:rsidRPr="00B7234E">
        <w:rPr>
          <w:i/>
          <w:iCs/>
          <w:sz w:val="22"/>
          <w:szCs w:val="22"/>
          <w:lang w:val="id-ID"/>
        </w:rPr>
        <w:t>board</w:t>
      </w:r>
      <w:r w:rsidR="0094642A" w:rsidRPr="00B7234E">
        <w:rPr>
          <w:i/>
          <w:iCs/>
          <w:sz w:val="22"/>
          <w:szCs w:val="22"/>
          <w:lang w:val="id-ID"/>
        </w:rPr>
        <w:t xml:space="preserve"> </w:t>
      </w:r>
      <w:r w:rsidRPr="00B7234E">
        <w:rPr>
          <w:iCs/>
          <w:sz w:val="22"/>
          <w:szCs w:val="22"/>
          <w:lang w:val="id-ID"/>
        </w:rPr>
        <w:t>terhadap nilai perusahaan</w:t>
      </w:r>
      <w:r w:rsidRPr="00B7234E">
        <w:rPr>
          <w:i/>
          <w:iCs/>
          <w:sz w:val="22"/>
          <w:szCs w:val="22"/>
          <w:lang w:val="id-ID"/>
        </w:rPr>
        <w:t>?</w:t>
      </w:r>
    </w:p>
    <w:p w:rsidR="00D27334" w:rsidRPr="00B7234E" w:rsidRDefault="00D27334" w:rsidP="0043781C">
      <w:pPr>
        <w:numPr>
          <w:ilvl w:val="0"/>
          <w:numId w:val="3"/>
        </w:numPr>
        <w:ind w:left="709" w:hanging="349"/>
        <w:jc w:val="both"/>
        <w:rPr>
          <w:sz w:val="22"/>
          <w:szCs w:val="22"/>
          <w:lang w:val="id-ID"/>
        </w:rPr>
      </w:pPr>
      <w:r w:rsidRPr="00B7234E">
        <w:rPr>
          <w:sz w:val="22"/>
          <w:szCs w:val="22"/>
        </w:rPr>
        <w:t xml:space="preserve">Apakah </w:t>
      </w:r>
      <w:r w:rsidRPr="00B7234E">
        <w:rPr>
          <w:i/>
          <w:color w:val="000000"/>
          <w:sz w:val="22"/>
          <w:szCs w:val="22"/>
        </w:rPr>
        <w:t>return on equity</w:t>
      </w:r>
      <w:r w:rsidRPr="00B7234E">
        <w:rPr>
          <w:color w:val="000000"/>
          <w:sz w:val="22"/>
          <w:szCs w:val="22"/>
        </w:rPr>
        <w:t xml:space="preserve"> memediasi pengaruh </w:t>
      </w:r>
      <w:r w:rsidRPr="00B7234E">
        <w:rPr>
          <w:i/>
          <w:color w:val="000000"/>
          <w:sz w:val="22"/>
          <w:szCs w:val="22"/>
        </w:rPr>
        <w:t>institutional ownership</w:t>
      </w:r>
      <w:r w:rsidRPr="00B7234E">
        <w:rPr>
          <w:color w:val="000000"/>
          <w:sz w:val="22"/>
          <w:szCs w:val="22"/>
        </w:rPr>
        <w:t xml:space="preserve"> terhadap nilai perusahaan?</w:t>
      </w:r>
    </w:p>
    <w:p w:rsidR="00D27334" w:rsidRPr="00B7234E" w:rsidRDefault="00D27334" w:rsidP="0043781C">
      <w:pPr>
        <w:numPr>
          <w:ilvl w:val="0"/>
          <w:numId w:val="3"/>
        </w:numPr>
        <w:ind w:left="709" w:hanging="349"/>
        <w:jc w:val="both"/>
        <w:rPr>
          <w:sz w:val="22"/>
          <w:szCs w:val="22"/>
          <w:lang w:val="id-ID"/>
        </w:rPr>
      </w:pPr>
      <w:r w:rsidRPr="00B7234E">
        <w:rPr>
          <w:sz w:val="22"/>
          <w:szCs w:val="22"/>
        </w:rPr>
        <w:t xml:space="preserve">Apakah </w:t>
      </w:r>
      <w:r w:rsidRPr="00B7234E">
        <w:rPr>
          <w:i/>
          <w:color w:val="000000"/>
          <w:sz w:val="22"/>
          <w:szCs w:val="22"/>
        </w:rPr>
        <w:t>return on equity</w:t>
      </w:r>
      <w:r w:rsidRPr="00B7234E">
        <w:rPr>
          <w:color w:val="000000"/>
          <w:sz w:val="22"/>
          <w:szCs w:val="22"/>
        </w:rPr>
        <w:t xml:space="preserve"> memediasi pengaruh </w:t>
      </w:r>
      <w:r w:rsidRPr="00B7234E">
        <w:rPr>
          <w:i/>
          <w:color w:val="000000"/>
          <w:sz w:val="22"/>
          <w:szCs w:val="22"/>
        </w:rPr>
        <w:t>insider ownership t</w:t>
      </w:r>
      <w:r w:rsidRPr="00B7234E">
        <w:rPr>
          <w:color w:val="000000"/>
          <w:sz w:val="22"/>
          <w:szCs w:val="22"/>
        </w:rPr>
        <w:t>erhadap nilai perusahaan?</w:t>
      </w:r>
    </w:p>
    <w:p w:rsidR="00D27334" w:rsidRPr="00B7234E" w:rsidRDefault="00D27334" w:rsidP="0043781C">
      <w:pPr>
        <w:numPr>
          <w:ilvl w:val="0"/>
          <w:numId w:val="3"/>
        </w:numPr>
        <w:ind w:left="709" w:hanging="349"/>
        <w:jc w:val="both"/>
        <w:rPr>
          <w:sz w:val="22"/>
          <w:szCs w:val="22"/>
          <w:lang w:val="id-ID"/>
        </w:rPr>
      </w:pPr>
      <w:r w:rsidRPr="00B7234E">
        <w:rPr>
          <w:sz w:val="22"/>
          <w:szCs w:val="22"/>
        </w:rPr>
        <w:t xml:space="preserve">Apakah </w:t>
      </w:r>
      <w:r w:rsidRPr="00B7234E">
        <w:rPr>
          <w:i/>
          <w:color w:val="000000"/>
          <w:sz w:val="22"/>
          <w:szCs w:val="22"/>
        </w:rPr>
        <w:t>return on equity</w:t>
      </w:r>
      <w:r w:rsidRPr="00B7234E">
        <w:rPr>
          <w:color w:val="000000"/>
          <w:sz w:val="22"/>
          <w:szCs w:val="22"/>
        </w:rPr>
        <w:t xml:space="preserve"> memediasi pengaruh </w:t>
      </w:r>
      <w:r w:rsidRPr="00B7234E">
        <w:rPr>
          <w:i/>
          <w:color w:val="000000"/>
          <w:sz w:val="22"/>
          <w:szCs w:val="22"/>
        </w:rPr>
        <w:t>current ratio</w:t>
      </w:r>
      <w:r w:rsidRPr="00B7234E">
        <w:rPr>
          <w:color w:val="000000"/>
          <w:sz w:val="22"/>
          <w:szCs w:val="22"/>
        </w:rPr>
        <w:t xml:space="preserve"> terhadap nilai perusahaan?</w:t>
      </w:r>
    </w:p>
    <w:p w:rsidR="00D27334" w:rsidRPr="00B7234E" w:rsidRDefault="00D27334" w:rsidP="0043781C">
      <w:pPr>
        <w:numPr>
          <w:ilvl w:val="0"/>
          <w:numId w:val="3"/>
        </w:numPr>
        <w:ind w:left="709" w:hanging="349"/>
        <w:jc w:val="both"/>
        <w:rPr>
          <w:sz w:val="22"/>
          <w:szCs w:val="22"/>
          <w:lang w:val="id-ID"/>
        </w:rPr>
      </w:pPr>
      <w:r w:rsidRPr="00B7234E">
        <w:rPr>
          <w:sz w:val="22"/>
          <w:szCs w:val="22"/>
        </w:rPr>
        <w:t xml:space="preserve">Apakah </w:t>
      </w:r>
      <w:r w:rsidRPr="00B7234E">
        <w:rPr>
          <w:i/>
          <w:color w:val="000000"/>
          <w:sz w:val="22"/>
          <w:szCs w:val="22"/>
        </w:rPr>
        <w:t>return on equity</w:t>
      </w:r>
      <w:r w:rsidRPr="00B7234E">
        <w:rPr>
          <w:color w:val="000000"/>
          <w:sz w:val="22"/>
          <w:szCs w:val="22"/>
        </w:rPr>
        <w:t xml:space="preserve"> memediasi pengaruh DER terhadap nilai perusahaan?</w:t>
      </w:r>
    </w:p>
    <w:p w:rsidR="00D27334" w:rsidRPr="00B7234E" w:rsidRDefault="00D27334" w:rsidP="0043781C">
      <w:pPr>
        <w:numPr>
          <w:ilvl w:val="0"/>
          <w:numId w:val="3"/>
        </w:numPr>
        <w:ind w:left="709" w:hanging="349"/>
        <w:jc w:val="both"/>
        <w:rPr>
          <w:sz w:val="22"/>
          <w:szCs w:val="22"/>
          <w:lang w:val="id-ID"/>
        </w:rPr>
      </w:pPr>
      <w:r w:rsidRPr="00B7234E">
        <w:rPr>
          <w:sz w:val="22"/>
          <w:szCs w:val="22"/>
        </w:rPr>
        <w:t xml:space="preserve">Apakah </w:t>
      </w:r>
      <w:r w:rsidRPr="00B7234E">
        <w:rPr>
          <w:i/>
          <w:color w:val="000000"/>
          <w:sz w:val="22"/>
          <w:szCs w:val="22"/>
        </w:rPr>
        <w:t>return on equity</w:t>
      </w:r>
      <w:r w:rsidRPr="00B7234E">
        <w:rPr>
          <w:color w:val="000000"/>
          <w:sz w:val="22"/>
          <w:szCs w:val="22"/>
        </w:rPr>
        <w:t xml:space="preserve"> memediasi pengaruh </w:t>
      </w:r>
      <w:r w:rsidRPr="00B7234E">
        <w:rPr>
          <w:i/>
          <w:color w:val="000000"/>
          <w:sz w:val="22"/>
          <w:szCs w:val="22"/>
          <w:lang w:val="id-ID"/>
        </w:rPr>
        <w:t xml:space="preserve">board </w:t>
      </w:r>
      <w:r w:rsidRPr="00B7234E">
        <w:rPr>
          <w:color w:val="000000"/>
          <w:sz w:val="22"/>
          <w:szCs w:val="22"/>
        </w:rPr>
        <w:t xml:space="preserve">terhadap nilai </w:t>
      </w:r>
      <w:proofErr w:type="gramStart"/>
      <w:r w:rsidRPr="00B7234E">
        <w:rPr>
          <w:color w:val="000000"/>
          <w:sz w:val="22"/>
          <w:szCs w:val="22"/>
        </w:rPr>
        <w:t>perusahaan</w:t>
      </w:r>
      <w:r w:rsidRPr="00B7234E">
        <w:rPr>
          <w:color w:val="000000"/>
          <w:sz w:val="22"/>
          <w:szCs w:val="22"/>
          <w:lang w:val="id-ID"/>
        </w:rPr>
        <w:t xml:space="preserve"> ?</w:t>
      </w:r>
      <w:proofErr w:type="gramEnd"/>
      <w:r w:rsidRPr="00B7234E">
        <w:rPr>
          <w:color w:val="000000"/>
          <w:sz w:val="22"/>
          <w:szCs w:val="22"/>
          <w:lang w:val="id-ID"/>
        </w:rPr>
        <w:t xml:space="preserve"> </w:t>
      </w:r>
    </w:p>
    <w:p w:rsidR="0094642A" w:rsidRDefault="0094642A" w:rsidP="00B7234E">
      <w:pPr>
        <w:ind w:left="709"/>
        <w:jc w:val="both"/>
        <w:rPr>
          <w:color w:val="000000"/>
          <w:sz w:val="22"/>
          <w:szCs w:val="22"/>
          <w:lang w:val="id-ID"/>
        </w:rPr>
      </w:pPr>
    </w:p>
    <w:p w:rsidR="009024F3" w:rsidRDefault="009024F3" w:rsidP="00B7234E">
      <w:pPr>
        <w:ind w:left="709"/>
        <w:jc w:val="both"/>
        <w:rPr>
          <w:color w:val="000000"/>
          <w:sz w:val="22"/>
          <w:szCs w:val="22"/>
          <w:lang w:val="id-ID"/>
        </w:rPr>
      </w:pPr>
    </w:p>
    <w:p w:rsidR="009024F3" w:rsidRDefault="009024F3" w:rsidP="00B7234E">
      <w:pPr>
        <w:ind w:left="709"/>
        <w:jc w:val="both"/>
        <w:rPr>
          <w:color w:val="000000"/>
          <w:sz w:val="22"/>
          <w:szCs w:val="22"/>
          <w:lang w:val="id-ID"/>
        </w:rPr>
      </w:pPr>
    </w:p>
    <w:p w:rsidR="009024F3" w:rsidRPr="00B7234E" w:rsidRDefault="009024F3" w:rsidP="00B7234E">
      <w:pPr>
        <w:ind w:left="709"/>
        <w:jc w:val="both"/>
        <w:rPr>
          <w:color w:val="000000"/>
          <w:sz w:val="22"/>
          <w:szCs w:val="22"/>
          <w:lang w:val="id-ID"/>
        </w:rPr>
      </w:pPr>
    </w:p>
    <w:p w:rsidR="0094642A" w:rsidRPr="009024F3" w:rsidRDefault="0094642A" w:rsidP="00B7234E">
      <w:pPr>
        <w:jc w:val="both"/>
        <w:rPr>
          <w:b/>
          <w:color w:val="000000"/>
          <w:sz w:val="22"/>
          <w:szCs w:val="22"/>
          <w:lang w:val="id-ID"/>
        </w:rPr>
      </w:pPr>
      <w:r w:rsidRPr="009024F3">
        <w:rPr>
          <w:b/>
          <w:color w:val="000000"/>
          <w:sz w:val="22"/>
          <w:szCs w:val="22"/>
          <w:lang w:val="id-ID"/>
        </w:rPr>
        <w:t>II.KAJIAN PUSTAKA</w:t>
      </w:r>
    </w:p>
    <w:p w:rsidR="0094642A" w:rsidRPr="009024F3" w:rsidRDefault="0094642A" w:rsidP="0043781C">
      <w:pPr>
        <w:pStyle w:val="ListParagraph"/>
        <w:numPr>
          <w:ilvl w:val="1"/>
          <w:numId w:val="17"/>
        </w:numPr>
        <w:jc w:val="both"/>
        <w:rPr>
          <w:b/>
          <w:i/>
          <w:color w:val="000000"/>
          <w:sz w:val="22"/>
          <w:szCs w:val="22"/>
          <w:lang w:val="id-ID"/>
        </w:rPr>
      </w:pPr>
      <w:r w:rsidRPr="009024F3">
        <w:rPr>
          <w:b/>
          <w:i/>
          <w:color w:val="000000"/>
          <w:sz w:val="22"/>
          <w:szCs w:val="22"/>
          <w:lang w:val="id-ID"/>
        </w:rPr>
        <w:t>Signalling Theory</w:t>
      </w:r>
    </w:p>
    <w:p w:rsidR="0094642A" w:rsidRPr="00B7234E" w:rsidRDefault="0094642A" w:rsidP="00B7234E">
      <w:pPr>
        <w:suppressAutoHyphens/>
        <w:ind w:firstLine="709"/>
        <w:jc w:val="both"/>
        <w:rPr>
          <w:color w:val="000000"/>
          <w:sz w:val="22"/>
          <w:szCs w:val="22"/>
          <w:lang w:val="id-ID"/>
        </w:rPr>
      </w:pPr>
      <w:r w:rsidRPr="00B7234E">
        <w:rPr>
          <w:sz w:val="22"/>
          <w:szCs w:val="22"/>
          <w:lang w:val="pt-BR"/>
        </w:rPr>
        <w:t xml:space="preserve">Teori </w:t>
      </w:r>
      <w:r w:rsidRPr="00B7234E">
        <w:rPr>
          <w:i/>
          <w:iCs/>
          <w:sz w:val="22"/>
          <w:szCs w:val="22"/>
          <w:lang w:val="pt-BR"/>
        </w:rPr>
        <w:t>signalling</w:t>
      </w:r>
      <w:r w:rsidRPr="00B7234E">
        <w:rPr>
          <w:sz w:val="22"/>
          <w:szCs w:val="22"/>
          <w:lang w:val="pt-BR"/>
        </w:rPr>
        <w:t xml:space="preserve"> menyatakan bahwa perusahaan yang berkualitas baik dengan sengaja akan memberikan sinyal pada pasar yang berupa informasi, </w:t>
      </w:r>
      <w:r w:rsidRPr="00B7234E">
        <w:rPr>
          <w:sz w:val="22"/>
          <w:szCs w:val="22"/>
          <w:lang w:val="id-ID"/>
        </w:rPr>
        <w:t>sehingga</w:t>
      </w:r>
      <w:r w:rsidRPr="00B7234E">
        <w:rPr>
          <w:sz w:val="22"/>
          <w:szCs w:val="22"/>
          <w:lang w:val="pt-BR"/>
        </w:rPr>
        <w:t xml:space="preserve"> pasar diharapkan dapat membedakan perusahaan yang berkualitas baik dan buruk. </w:t>
      </w:r>
      <w:r w:rsidRPr="00B7234E">
        <w:rPr>
          <w:sz w:val="22"/>
          <w:szCs w:val="22"/>
          <w:lang w:val="id-ID"/>
        </w:rPr>
        <w:t>S</w:t>
      </w:r>
      <w:r w:rsidRPr="00B7234E">
        <w:rPr>
          <w:sz w:val="22"/>
          <w:szCs w:val="22"/>
          <w:lang w:val="pt-BR"/>
        </w:rPr>
        <w:t>inyal tersebut efektif</w:t>
      </w:r>
      <w:r w:rsidRPr="00B7234E">
        <w:rPr>
          <w:sz w:val="22"/>
          <w:szCs w:val="22"/>
          <w:lang w:val="id-ID"/>
        </w:rPr>
        <w:t xml:space="preserve"> jika dapat </w:t>
      </w:r>
      <w:r w:rsidRPr="00B7234E">
        <w:rPr>
          <w:sz w:val="22"/>
          <w:szCs w:val="22"/>
          <w:lang w:val="pt-BR"/>
        </w:rPr>
        <w:t xml:space="preserve">dapat ditangkap pasar dan dipersepsikan baik, serta tidak mudah ditiru oleh perusahaan yang berkualitas buruk (Husnan, 1998). </w:t>
      </w:r>
      <w:r w:rsidRPr="00B7234E">
        <w:rPr>
          <w:color w:val="000000"/>
          <w:sz w:val="22"/>
          <w:szCs w:val="22"/>
          <w:lang w:val="pt-BR"/>
        </w:rPr>
        <w:t xml:space="preserve">Informasi yang lengkap, relevan, akurat dan tepat waktu sangat diperlukan oleh investor di pasar modal sebagai mata investor untuk melihat dan menganalisis untuk mengambil langkah kebijakan yang baik. </w:t>
      </w:r>
    </w:p>
    <w:p w:rsidR="0094642A" w:rsidRPr="00B7234E" w:rsidRDefault="0094642A" w:rsidP="00B7234E">
      <w:pPr>
        <w:suppressAutoHyphens/>
        <w:ind w:firstLine="709"/>
        <w:jc w:val="both"/>
        <w:rPr>
          <w:i/>
          <w:color w:val="000000"/>
          <w:sz w:val="22"/>
          <w:szCs w:val="22"/>
          <w:lang w:val="id-ID"/>
        </w:rPr>
      </w:pPr>
      <w:r w:rsidRPr="00B7234E">
        <w:rPr>
          <w:sz w:val="22"/>
          <w:szCs w:val="22"/>
        </w:rPr>
        <w:t xml:space="preserve">Teori </w:t>
      </w:r>
      <w:r w:rsidRPr="00B7234E">
        <w:rPr>
          <w:i/>
          <w:sz w:val="22"/>
          <w:szCs w:val="22"/>
        </w:rPr>
        <w:t xml:space="preserve">signalling </w:t>
      </w:r>
      <w:r w:rsidRPr="00B7234E">
        <w:rPr>
          <w:sz w:val="22"/>
          <w:szCs w:val="22"/>
        </w:rPr>
        <w:t xml:space="preserve">menjelaskan bahwa </w:t>
      </w:r>
      <w:r w:rsidRPr="00B7234E">
        <w:rPr>
          <w:i/>
          <w:sz w:val="22"/>
          <w:szCs w:val="22"/>
        </w:rPr>
        <w:t>return on equity</w:t>
      </w:r>
      <w:r w:rsidRPr="00B7234E">
        <w:rPr>
          <w:sz w:val="22"/>
          <w:szCs w:val="22"/>
        </w:rPr>
        <w:t xml:space="preserve"> yang tinggi menunjukkan prospek perusahaan baik, sehingga investor akan merespon positif sinyal tersebut dan nilai perusahaan akan meningkat, adanya pengaruh positif </w:t>
      </w:r>
      <w:r w:rsidRPr="00B7234E">
        <w:rPr>
          <w:i/>
          <w:sz w:val="22"/>
          <w:szCs w:val="22"/>
        </w:rPr>
        <w:t>return on equity</w:t>
      </w:r>
      <w:r w:rsidRPr="00B7234E">
        <w:rPr>
          <w:sz w:val="22"/>
          <w:szCs w:val="22"/>
        </w:rPr>
        <w:t xml:space="preserve"> terhadap nilai perusahaan dapat dimungkinkan terjadinya sentimen positif pada para investor, sehingga harga saham meningkat, meningkatnya harga saham akan membuat nilai perusahaan juga meningkat (Ayuningtias dan Kurnia, 2013).</w:t>
      </w:r>
    </w:p>
    <w:p w:rsidR="0094642A" w:rsidRPr="009024F3" w:rsidRDefault="0094642A" w:rsidP="0043781C">
      <w:pPr>
        <w:pStyle w:val="ListParagraph"/>
        <w:numPr>
          <w:ilvl w:val="1"/>
          <w:numId w:val="17"/>
        </w:numPr>
        <w:jc w:val="both"/>
        <w:rPr>
          <w:b/>
          <w:i/>
          <w:color w:val="000000"/>
          <w:sz w:val="22"/>
          <w:szCs w:val="22"/>
          <w:lang w:val="id-ID"/>
        </w:rPr>
      </w:pPr>
      <w:r w:rsidRPr="009024F3">
        <w:rPr>
          <w:b/>
          <w:i/>
          <w:color w:val="000000"/>
          <w:sz w:val="22"/>
          <w:szCs w:val="22"/>
          <w:lang w:val="id-ID"/>
        </w:rPr>
        <w:t>Agency Conflict</w:t>
      </w:r>
    </w:p>
    <w:p w:rsidR="002D0641" w:rsidRPr="00B7234E" w:rsidRDefault="0094642A" w:rsidP="00B7234E">
      <w:pPr>
        <w:ind w:firstLine="284"/>
        <w:jc w:val="both"/>
        <w:rPr>
          <w:sz w:val="22"/>
          <w:szCs w:val="22"/>
          <w:lang w:val="id-ID"/>
        </w:rPr>
      </w:pPr>
      <w:r w:rsidRPr="00B7234E">
        <w:rPr>
          <w:sz w:val="22"/>
          <w:szCs w:val="22"/>
          <w:lang w:val="es-ES"/>
        </w:rPr>
        <w:t>Jensen dan Meckling (1976) mengemukakan teori keagenan menjelaskan bahwa kepentingan manajemen dan kepentingan pemegang saham seringkali bertentangan, sehingga bisa menyebabkan terjadinya konflik diantara keduanya. Hal tersebut terjadi karena mana</w:t>
      </w:r>
      <w:r w:rsidRPr="00B7234E">
        <w:rPr>
          <w:sz w:val="22"/>
          <w:szCs w:val="22"/>
          <w:lang w:val="id-ID"/>
        </w:rPr>
        <w:t>j</w:t>
      </w:r>
      <w:r w:rsidRPr="00B7234E">
        <w:rPr>
          <w:sz w:val="22"/>
          <w:szCs w:val="22"/>
          <w:lang w:val="es-ES"/>
        </w:rPr>
        <w:t xml:space="preserve">er cenderung berusaha mengutamakan kepentingan pribadi. Konflik antara manajer dan pemegang saham dapat dikurangi dengan suatu mekanisme pengawasan yang dapat mensejajarkan kepentingan-kepentingan yang terkait tersebut. Namun dengan munculnya mekanisme tersebut akan menimbulkan biaya yang disebut </w:t>
      </w:r>
      <w:r w:rsidRPr="00B7234E">
        <w:rPr>
          <w:i/>
          <w:iCs/>
          <w:sz w:val="22"/>
          <w:szCs w:val="22"/>
          <w:lang w:val="es-ES"/>
        </w:rPr>
        <w:t>agency cost</w:t>
      </w:r>
      <w:r w:rsidRPr="00B7234E">
        <w:rPr>
          <w:sz w:val="22"/>
          <w:szCs w:val="22"/>
          <w:lang w:val="es-ES"/>
        </w:rPr>
        <w:t xml:space="preserve">. </w:t>
      </w:r>
      <w:r w:rsidRPr="00B7234E">
        <w:rPr>
          <w:i/>
          <w:iCs/>
          <w:sz w:val="22"/>
          <w:szCs w:val="22"/>
          <w:lang w:val="es-ES"/>
        </w:rPr>
        <w:t>Agency cost</w:t>
      </w:r>
      <w:r w:rsidRPr="00B7234E">
        <w:rPr>
          <w:sz w:val="22"/>
          <w:szCs w:val="22"/>
          <w:lang w:val="es-ES"/>
        </w:rPr>
        <w:t xml:space="preserve"> ini dapat berupa </w:t>
      </w:r>
      <w:r w:rsidRPr="00B7234E">
        <w:rPr>
          <w:i/>
          <w:iCs/>
          <w:sz w:val="22"/>
          <w:szCs w:val="22"/>
          <w:lang w:val="es-ES"/>
        </w:rPr>
        <w:t>agency cost of equity</w:t>
      </w:r>
      <w:r w:rsidRPr="00B7234E">
        <w:rPr>
          <w:sz w:val="22"/>
          <w:szCs w:val="22"/>
          <w:lang w:val="es-ES"/>
        </w:rPr>
        <w:t>.</w:t>
      </w:r>
    </w:p>
    <w:p w:rsidR="0094642A" w:rsidRPr="009024F3" w:rsidRDefault="0094642A" w:rsidP="0043781C">
      <w:pPr>
        <w:pStyle w:val="ListParagraph"/>
        <w:numPr>
          <w:ilvl w:val="1"/>
          <w:numId w:val="17"/>
        </w:numPr>
        <w:jc w:val="both"/>
        <w:rPr>
          <w:b/>
          <w:i/>
          <w:color w:val="000000"/>
          <w:sz w:val="22"/>
          <w:szCs w:val="22"/>
          <w:lang w:val="id-ID"/>
        </w:rPr>
      </w:pPr>
      <w:r w:rsidRPr="009024F3">
        <w:rPr>
          <w:b/>
          <w:i/>
          <w:color w:val="000000"/>
          <w:sz w:val="22"/>
          <w:szCs w:val="22"/>
          <w:lang w:val="id-ID"/>
        </w:rPr>
        <w:t>Good Corporate Governance</w:t>
      </w:r>
    </w:p>
    <w:p w:rsidR="002D0641" w:rsidRPr="00B7234E" w:rsidRDefault="002D0641" w:rsidP="009024F3">
      <w:pPr>
        <w:ind w:firstLine="284"/>
        <w:jc w:val="both"/>
        <w:rPr>
          <w:rStyle w:val="a"/>
          <w:sz w:val="22"/>
          <w:szCs w:val="22"/>
          <w:lang w:val="id-ID"/>
        </w:rPr>
      </w:pPr>
      <w:r w:rsidRPr="00B7234E">
        <w:rPr>
          <w:sz w:val="22"/>
          <w:szCs w:val="22"/>
        </w:rPr>
        <w:t xml:space="preserve">Menurut Komite Cadburry, GCG adalah prinsip yang mengarahkan dan mengendalikan perusahaan agar mencapai keseimbangan antara kekuatan serta kewenangan perusahaan dalam memberikan pertanggungjawabannya kepada para </w:t>
      </w:r>
      <w:r w:rsidRPr="00B7234E">
        <w:rPr>
          <w:i/>
          <w:sz w:val="22"/>
          <w:szCs w:val="22"/>
        </w:rPr>
        <w:t>shareholders</w:t>
      </w:r>
      <w:r w:rsidRPr="00B7234E">
        <w:rPr>
          <w:sz w:val="22"/>
          <w:szCs w:val="22"/>
        </w:rPr>
        <w:t xml:space="preserve"> khususnya, dan </w:t>
      </w:r>
      <w:proofErr w:type="gramStart"/>
      <w:r w:rsidRPr="00B7234E">
        <w:rPr>
          <w:i/>
          <w:sz w:val="22"/>
          <w:szCs w:val="22"/>
        </w:rPr>
        <w:t>stakeholders</w:t>
      </w:r>
      <w:proofErr w:type="gramEnd"/>
      <w:r w:rsidRPr="00B7234E">
        <w:rPr>
          <w:sz w:val="22"/>
          <w:szCs w:val="22"/>
        </w:rPr>
        <w:t xml:space="preserve"> pada umumnya</w:t>
      </w:r>
      <w:r w:rsidR="009024F3">
        <w:rPr>
          <w:sz w:val="22"/>
          <w:szCs w:val="22"/>
          <w:lang w:val="id-ID"/>
        </w:rPr>
        <w:t xml:space="preserve">. </w:t>
      </w:r>
      <w:r w:rsidRPr="00B7234E">
        <w:rPr>
          <w:rStyle w:val="a"/>
          <w:sz w:val="22"/>
          <w:szCs w:val="22"/>
        </w:rPr>
        <w:t xml:space="preserve">Prinsip </w:t>
      </w:r>
      <w:r w:rsidRPr="00B7234E">
        <w:rPr>
          <w:rStyle w:val="a"/>
          <w:i/>
          <w:sz w:val="22"/>
          <w:szCs w:val="22"/>
        </w:rPr>
        <w:t>Good Corporate Governance</w:t>
      </w:r>
      <w:r w:rsidRPr="00B7234E">
        <w:rPr>
          <w:sz w:val="22"/>
          <w:szCs w:val="22"/>
          <w:lang w:val="id-ID"/>
        </w:rPr>
        <w:t>di</w:t>
      </w:r>
      <w:r w:rsidRPr="00B7234E">
        <w:rPr>
          <w:rStyle w:val="a"/>
          <w:spacing w:val="-17"/>
          <w:sz w:val="22"/>
          <w:szCs w:val="22"/>
        </w:rPr>
        <w:t xml:space="preserve"> Indonesia, </w:t>
      </w:r>
      <w:r w:rsidRPr="00B7234E">
        <w:rPr>
          <w:rStyle w:val="a"/>
          <w:sz w:val="22"/>
          <w:szCs w:val="22"/>
        </w:rPr>
        <w:t xml:space="preserve">yang diterbitkan oleh </w:t>
      </w:r>
      <w:r w:rsidRPr="00B7234E">
        <w:rPr>
          <w:rStyle w:val="a"/>
          <w:sz w:val="22"/>
          <w:szCs w:val="22"/>
        </w:rPr>
        <w:lastRenderedPageBreak/>
        <w:t xml:space="preserve">Komite Nasional </w:t>
      </w:r>
      <w:r w:rsidRPr="00B7234E">
        <w:rPr>
          <w:rStyle w:val="a"/>
          <w:i/>
          <w:sz w:val="22"/>
          <w:szCs w:val="22"/>
        </w:rPr>
        <w:t>Corporate Governance</w:t>
      </w:r>
      <w:r w:rsidRPr="00B7234E">
        <w:rPr>
          <w:rStyle w:val="a"/>
          <w:sz w:val="22"/>
          <w:szCs w:val="22"/>
        </w:rPr>
        <w:t xml:space="preserve"> terdapat 5 prinsip yang harus dilakukan oleh setiap perusahaan, yaitu: </w:t>
      </w:r>
    </w:p>
    <w:p w:rsidR="002D0641" w:rsidRPr="00B7234E" w:rsidRDefault="002D0641" w:rsidP="0043781C">
      <w:pPr>
        <w:pStyle w:val="ListParagraph"/>
        <w:numPr>
          <w:ilvl w:val="0"/>
          <w:numId w:val="4"/>
        </w:numPr>
        <w:suppressAutoHyphens/>
        <w:contextualSpacing w:val="0"/>
        <w:jc w:val="both"/>
        <w:rPr>
          <w:rStyle w:val="a"/>
          <w:sz w:val="22"/>
          <w:szCs w:val="22"/>
        </w:rPr>
      </w:pPr>
      <w:r w:rsidRPr="00B7234E">
        <w:rPr>
          <w:rStyle w:val="a"/>
          <w:i/>
          <w:sz w:val="22"/>
          <w:szCs w:val="22"/>
        </w:rPr>
        <w:t xml:space="preserve">Transparancy </w:t>
      </w:r>
      <w:r w:rsidRPr="00B7234E">
        <w:rPr>
          <w:rStyle w:val="a"/>
          <w:sz w:val="22"/>
          <w:szCs w:val="22"/>
        </w:rPr>
        <w:t xml:space="preserve">(Transparansi) </w:t>
      </w:r>
    </w:p>
    <w:p w:rsidR="002D0641" w:rsidRPr="00B7234E" w:rsidRDefault="002D0641" w:rsidP="0043781C">
      <w:pPr>
        <w:pStyle w:val="ListParagraph"/>
        <w:numPr>
          <w:ilvl w:val="0"/>
          <w:numId w:val="4"/>
        </w:numPr>
        <w:suppressAutoHyphens/>
        <w:contextualSpacing w:val="0"/>
        <w:jc w:val="both"/>
        <w:rPr>
          <w:rStyle w:val="a"/>
          <w:sz w:val="22"/>
          <w:szCs w:val="22"/>
        </w:rPr>
      </w:pPr>
      <w:r w:rsidRPr="00B7234E">
        <w:rPr>
          <w:rStyle w:val="a"/>
          <w:i/>
          <w:sz w:val="22"/>
          <w:szCs w:val="22"/>
        </w:rPr>
        <w:t xml:space="preserve">Accountability </w:t>
      </w:r>
      <w:r w:rsidRPr="00B7234E">
        <w:rPr>
          <w:rStyle w:val="a"/>
          <w:sz w:val="22"/>
          <w:szCs w:val="22"/>
        </w:rPr>
        <w:t xml:space="preserve">(Akuntabilitas) </w:t>
      </w:r>
    </w:p>
    <w:p w:rsidR="002D0641" w:rsidRPr="00B7234E" w:rsidRDefault="002D0641" w:rsidP="0043781C">
      <w:pPr>
        <w:pStyle w:val="ListParagraph"/>
        <w:numPr>
          <w:ilvl w:val="0"/>
          <w:numId w:val="4"/>
        </w:numPr>
        <w:suppressAutoHyphens/>
        <w:contextualSpacing w:val="0"/>
        <w:jc w:val="both"/>
        <w:rPr>
          <w:rStyle w:val="a"/>
          <w:sz w:val="22"/>
          <w:szCs w:val="22"/>
        </w:rPr>
      </w:pPr>
      <w:r w:rsidRPr="00B7234E">
        <w:rPr>
          <w:rStyle w:val="a"/>
          <w:i/>
          <w:sz w:val="22"/>
          <w:szCs w:val="22"/>
        </w:rPr>
        <w:t>Responsibility</w:t>
      </w:r>
      <w:r w:rsidRPr="00B7234E">
        <w:rPr>
          <w:rStyle w:val="a"/>
          <w:sz w:val="22"/>
          <w:szCs w:val="22"/>
        </w:rPr>
        <w:t xml:space="preserve"> (Tanggung Jawab) </w:t>
      </w:r>
    </w:p>
    <w:p w:rsidR="002D0641" w:rsidRPr="00B7234E" w:rsidRDefault="002D0641" w:rsidP="0043781C">
      <w:pPr>
        <w:pStyle w:val="ListParagraph"/>
        <w:numPr>
          <w:ilvl w:val="0"/>
          <w:numId w:val="4"/>
        </w:numPr>
        <w:suppressAutoHyphens/>
        <w:contextualSpacing w:val="0"/>
        <w:jc w:val="both"/>
        <w:rPr>
          <w:rStyle w:val="a"/>
          <w:sz w:val="22"/>
          <w:szCs w:val="22"/>
        </w:rPr>
      </w:pPr>
      <w:r w:rsidRPr="00B7234E">
        <w:rPr>
          <w:rStyle w:val="a"/>
          <w:i/>
          <w:sz w:val="22"/>
          <w:szCs w:val="22"/>
        </w:rPr>
        <w:t xml:space="preserve">Independensi </w:t>
      </w:r>
      <w:r w:rsidRPr="00B7234E">
        <w:rPr>
          <w:rStyle w:val="a"/>
          <w:sz w:val="22"/>
          <w:szCs w:val="22"/>
        </w:rPr>
        <w:t xml:space="preserve">(Kemandirian) </w:t>
      </w:r>
    </w:p>
    <w:p w:rsidR="002D0641" w:rsidRPr="00B7234E" w:rsidRDefault="002D0641" w:rsidP="0043781C">
      <w:pPr>
        <w:pStyle w:val="ListParagraph"/>
        <w:numPr>
          <w:ilvl w:val="0"/>
          <w:numId w:val="4"/>
        </w:numPr>
        <w:suppressAutoHyphens/>
        <w:contextualSpacing w:val="0"/>
        <w:jc w:val="both"/>
        <w:rPr>
          <w:rStyle w:val="a"/>
          <w:sz w:val="22"/>
          <w:szCs w:val="22"/>
          <w:lang w:val="id-ID"/>
        </w:rPr>
      </w:pPr>
      <w:r w:rsidRPr="00B7234E">
        <w:rPr>
          <w:rStyle w:val="a"/>
          <w:i/>
          <w:sz w:val="22"/>
          <w:szCs w:val="22"/>
        </w:rPr>
        <w:t>Fairness</w:t>
      </w:r>
      <w:r w:rsidRPr="00B7234E">
        <w:rPr>
          <w:rStyle w:val="a"/>
          <w:sz w:val="22"/>
          <w:szCs w:val="22"/>
        </w:rPr>
        <w:t xml:space="preserve"> (Kewajaran) </w:t>
      </w:r>
    </w:p>
    <w:p w:rsidR="002D0641" w:rsidRPr="009024F3" w:rsidRDefault="0094642A" w:rsidP="0043781C">
      <w:pPr>
        <w:pStyle w:val="ListParagraph"/>
        <w:numPr>
          <w:ilvl w:val="1"/>
          <w:numId w:val="17"/>
        </w:numPr>
        <w:tabs>
          <w:tab w:val="left" w:pos="426"/>
        </w:tabs>
        <w:jc w:val="both"/>
        <w:rPr>
          <w:b/>
          <w:color w:val="000000"/>
          <w:sz w:val="22"/>
          <w:szCs w:val="22"/>
          <w:lang w:val="id-ID"/>
        </w:rPr>
      </w:pPr>
      <w:r w:rsidRPr="009024F3">
        <w:rPr>
          <w:b/>
          <w:color w:val="000000"/>
          <w:sz w:val="22"/>
          <w:szCs w:val="22"/>
          <w:lang w:val="id-ID"/>
        </w:rPr>
        <w:t>Nilai Perusahaan</w:t>
      </w:r>
    </w:p>
    <w:p w:rsidR="00F54042" w:rsidRDefault="002D0641" w:rsidP="00F54042">
      <w:pPr>
        <w:pStyle w:val="ListParagraph"/>
        <w:tabs>
          <w:tab w:val="left" w:pos="426"/>
        </w:tabs>
        <w:ind w:left="0"/>
        <w:jc w:val="both"/>
        <w:rPr>
          <w:color w:val="000000"/>
          <w:sz w:val="22"/>
          <w:szCs w:val="22"/>
          <w:lang w:val="id-ID"/>
        </w:rPr>
      </w:pPr>
      <w:r w:rsidRPr="00B7234E">
        <w:rPr>
          <w:sz w:val="22"/>
          <w:szCs w:val="22"/>
          <w:lang w:val="id-ID"/>
        </w:rPr>
        <w:tab/>
        <w:t>Nilai perusahaan dapat memberikan kemakmuran pemegang saham secara maksimum apabila harga saham perusahaan meningkat. Semakin tinggi harga saham, maka semakin tinggi kemakmuran pemegang saham sehingga untuk mencapai nilai perusahaan umumnya para pemodal menyerahkan pengelolaannya kepada para profesional yang diposisikan sebagai manajer ataupun komisaris</w:t>
      </w:r>
      <w:r w:rsidRPr="00B7234E">
        <w:rPr>
          <w:sz w:val="22"/>
          <w:szCs w:val="22"/>
        </w:rPr>
        <w:t xml:space="preserve"> (Jiekun, 2012)</w:t>
      </w:r>
      <w:r w:rsidRPr="00B7234E">
        <w:rPr>
          <w:sz w:val="22"/>
          <w:szCs w:val="22"/>
          <w:lang w:val="id-ID"/>
        </w:rPr>
        <w:t>.</w:t>
      </w:r>
      <w:r w:rsidR="00F54042">
        <w:rPr>
          <w:sz w:val="22"/>
          <w:szCs w:val="22"/>
          <w:lang w:val="id-ID"/>
        </w:rPr>
        <w:t xml:space="preserve"> </w:t>
      </w:r>
    </w:p>
    <w:p w:rsidR="002D0641" w:rsidRPr="00F54042" w:rsidRDefault="00F54042" w:rsidP="00F54042">
      <w:pPr>
        <w:pStyle w:val="ListParagraph"/>
        <w:tabs>
          <w:tab w:val="left" w:pos="426"/>
        </w:tabs>
        <w:ind w:left="0"/>
        <w:jc w:val="both"/>
        <w:rPr>
          <w:b/>
          <w:color w:val="000000"/>
          <w:sz w:val="22"/>
          <w:szCs w:val="22"/>
          <w:lang w:val="id-ID"/>
        </w:rPr>
      </w:pPr>
      <w:r w:rsidRPr="00F54042">
        <w:rPr>
          <w:b/>
          <w:color w:val="000000"/>
          <w:sz w:val="22"/>
          <w:szCs w:val="22"/>
          <w:lang w:val="id-ID"/>
        </w:rPr>
        <w:t xml:space="preserve">2.5 </w:t>
      </w:r>
      <w:r w:rsidR="0094642A" w:rsidRPr="00F54042">
        <w:rPr>
          <w:b/>
          <w:color w:val="000000"/>
          <w:sz w:val="22"/>
          <w:szCs w:val="22"/>
          <w:lang w:val="id-ID"/>
        </w:rPr>
        <w:t>ROE</w:t>
      </w:r>
    </w:p>
    <w:p w:rsidR="002D0641" w:rsidRPr="00B7234E" w:rsidRDefault="002D0641" w:rsidP="00B7234E">
      <w:pPr>
        <w:pStyle w:val="ListParagraph"/>
        <w:tabs>
          <w:tab w:val="left" w:pos="426"/>
        </w:tabs>
        <w:ind w:left="0"/>
        <w:jc w:val="both"/>
        <w:rPr>
          <w:color w:val="000000"/>
          <w:sz w:val="22"/>
          <w:szCs w:val="22"/>
          <w:lang w:val="id-ID"/>
        </w:rPr>
      </w:pPr>
      <w:r w:rsidRPr="00B7234E">
        <w:rPr>
          <w:sz w:val="22"/>
          <w:szCs w:val="22"/>
          <w:lang w:val="id-ID"/>
        </w:rPr>
        <w:tab/>
      </w:r>
      <w:proofErr w:type="gramStart"/>
      <w:r w:rsidRPr="00B7234E">
        <w:rPr>
          <w:sz w:val="22"/>
          <w:szCs w:val="22"/>
        </w:rPr>
        <w:t xml:space="preserve">Keberhasilan kinerja keuangan perusahaan dapat diukur dari </w:t>
      </w:r>
      <w:r w:rsidRPr="00B7234E">
        <w:rPr>
          <w:i/>
          <w:iCs/>
          <w:sz w:val="22"/>
          <w:szCs w:val="22"/>
        </w:rPr>
        <w:t>return on capital</w:t>
      </w:r>
      <w:r w:rsidRPr="00B7234E">
        <w:rPr>
          <w:sz w:val="22"/>
          <w:szCs w:val="22"/>
        </w:rPr>
        <w:t xml:space="preserve"> (Sloan, 2001) atau </w:t>
      </w:r>
      <w:r w:rsidRPr="00B7234E">
        <w:rPr>
          <w:i/>
          <w:iCs/>
          <w:sz w:val="22"/>
          <w:szCs w:val="22"/>
        </w:rPr>
        <w:t>return on equity</w:t>
      </w:r>
      <w:r w:rsidRPr="00B7234E">
        <w:rPr>
          <w:sz w:val="22"/>
          <w:szCs w:val="22"/>
        </w:rPr>
        <w:t xml:space="preserve"> (Husnan 2001).</w:t>
      </w:r>
      <w:proofErr w:type="gramEnd"/>
      <w:r w:rsidRPr="00B7234E">
        <w:rPr>
          <w:sz w:val="22"/>
          <w:szCs w:val="22"/>
        </w:rPr>
        <w:t xml:space="preserve"> </w:t>
      </w:r>
      <w:proofErr w:type="gramStart"/>
      <w:r w:rsidRPr="00B7234E">
        <w:rPr>
          <w:sz w:val="22"/>
          <w:szCs w:val="22"/>
        </w:rPr>
        <w:t>ROE menunjukkan kemampuan perusahaan dalam menghasilkan laba dengan menggunakan modal sendirinya sehingga besarnya ROE mengindikasikan tingkat efisiensi perusahaan dalam mengelola modal sendirinya untuk menghasilkan keuntungan.</w:t>
      </w:r>
      <w:proofErr w:type="gramEnd"/>
      <w:r w:rsidRPr="00B7234E">
        <w:rPr>
          <w:sz w:val="22"/>
          <w:szCs w:val="22"/>
        </w:rPr>
        <w:t xml:space="preserve"> </w:t>
      </w:r>
      <w:proofErr w:type="gramStart"/>
      <w:r w:rsidRPr="00B7234E">
        <w:rPr>
          <w:sz w:val="22"/>
          <w:szCs w:val="22"/>
        </w:rPr>
        <w:t>Semakin tinggi ROE menunjukkan semakin efisien perusahaan menggunakan modal sendiri untuk menghasilkan laba atau keuntungan bersih (Robert Ang, 1997).</w:t>
      </w:r>
      <w:proofErr w:type="gramEnd"/>
    </w:p>
    <w:p w:rsidR="0094642A" w:rsidRPr="00F54042" w:rsidRDefault="0094642A" w:rsidP="0043781C">
      <w:pPr>
        <w:pStyle w:val="ListParagraph"/>
        <w:numPr>
          <w:ilvl w:val="1"/>
          <w:numId w:val="18"/>
        </w:numPr>
        <w:tabs>
          <w:tab w:val="left" w:pos="426"/>
        </w:tabs>
        <w:jc w:val="both"/>
        <w:rPr>
          <w:b/>
          <w:color w:val="000000"/>
          <w:sz w:val="22"/>
          <w:szCs w:val="22"/>
          <w:lang w:val="id-ID"/>
        </w:rPr>
      </w:pPr>
      <w:r w:rsidRPr="00F54042">
        <w:rPr>
          <w:b/>
          <w:color w:val="000000"/>
          <w:sz w:val="22"/>
          <w:szCs w:val="22"/>
          <w:lang w:val="id-ID"/>
        </w:rPr>
        <w:t>DER</w:t>
      </w:r>
    </w:p>
    <w:p w:rsidR="002D0641" w:rsidRPr="00B7234E" w:rsidRDefault="002D0641" w:rsidP="00F54042">
      <w:pPr>
        <w:pStyle w:val="BodyTextIndent"/>
        <w:spacing w:line="240" w:lineRule="auto"/>
        <w:ind w:left="0" w:firstLine="360"/>
        <w:rPr>
          <w:sz w:val="22"/>
          <w:szCs w:val="22"/>
          <w:lang w:val="id-ID"/>
        </w:rPr>
      </w:pPr>
      <w:proofErr w:type="gramStart"/>
      <w:r w:rsidRPr="00B7234E">
        <w:rPr>
          <w:sz w:val="22"/>
          <w:szCs w:val="22"/>
        </w:rPr>
        <w:t>DER mencerminkan kemampuan perusahaan dalam memenuhi seluruh kewajibannya yang ditunjukkan oleh modal sendiri yang digunakan sebagai pembayaran hutang.</w:t>
      </w:r>
      <w:proofErr w:type="gramEnd"/>
      <w:r w:rsidRPr="00B7234E">
        <w:rPr>
          <w:sz w:val="22"/>
          <w:szCs w:val="22"/>
        </w:rPr>
        <w:t xml:space="preserve"> DER </w:t>
      </w:r>
      <w:proofErr w:type="gramStart"/>
      <w:r w:rsidRPr="00B7234E">
        <w:rPr>
          <w:sz w:val="22"/>
          <w:szCs w:val="22"/>
        </w:rPr>
        <w:t>akan</w:t>
      </w:r>
      <w:proofErr w:type="gramEnd"/>
      <w:r w:rsidRPr="00B7234E">
        <w:rPr>
          <w:sz w:val="22"/>
          <w:szCs w:val="22"/>
        </w:rPr>
        <w:t xml:space="preserve"> mempengaruhi kinerja perusahaan (Robert Ang, 1997). </w:t>
      </w:r>
      <w:proofErr w:type="gramStart"/>
      <w:r w:rsidRPr="00B7234E">
        <w:rPr>
          <w:sz w:val="22"/>
          <w:szCs w:val="22"/>
        </w:rPr>
        <w:t>Semakin tinggi beban/ hutang (DER) maka resiko yang ditanggung juga besar.</w:t>
      </w:r>
      <w:proofErr w:type="gramEnd"/>
      <w:r w:rsidRPr="00B7234E">
        <w:rPr>
          <w:sz w:val="22"/>
          <w:szCs w:val="22"/>
        </w:rPr>
        <w:t xml:space="preserve"> Hal ini </w:t>
      </w:r>
      <w:proofErr w:type="gramStart"/>
      <w:r w:rsidRPr="00B7234E">
        <w:rPr>
          <w:sz w:val="22"/>
          <w:szCs w:val="22"/>
        </w:rPr>
        <w:t>akan</w:t>
      </w:r>
      <w:proofErr w:type="gramEnd"/>
      <w:r w:rsidRPr="00B7234E">
        <w:rPr>
          <w:sz w:val="22"/>
          <w:szCs w:val="22"/>
        </w:rPr>
        <w:t xml:space="preserve"> mempengaruhi tingkat kepercayaan investor terhadap perusahaan dan selanjutnya akan mempengaruhi nilai perusahaan. </w:t>
      </w:r>
    </w:p>
    <w:p w:rsidR="0094642A" w:rsidRPr="00F54042" w:rsidRDefault="0094642A" w:rsidP="0043781C">
      <w:pPr>
        <w:pStyle w:val="ListParagraph"/>
        <w:numPr>
          <w:ilvl w:val="1"/>
          <w:numId w:val="18"/>
        </w:numPr>
        <w:tabs>
          <w:tab w:val="left" w:pos="426"/>
        </w:tabs>
        <w:jc w:val="both"/>
        <w:rPr>
          <w:b/>
          <w:i/>
          <w:color w:val="000000"/>
          <w:sz w:val="22"/>
          <w:szCs w:val="22"/>
          <w:lang w:val="id-ID"/>
        </w:rPr>
      </w:pPr>
      <w:r w:rsidRPr="00F54042">
        <w:rPr>
          <w:b/>
          <w:i/>
          <w:color w:val="000000"/>
          <w:sz w:val="22"/>
          <w:szCs w:val="22"/>
          <w:lang w:val="id-ID"/>
        </w:rPr>
        <w:t>Current Ratio</w:t>
      </w:r>
    </w:p>
    <w:p w:rsidR="002D0641" w:rsidRPr="00B7234E" w:rsidRDefault="002D0641" w:rsidP="00B7234E">
      <w:pPr>
        <w:pStyle w:val="ListParagraph"/>
        <w:tabs>
          <w:tab w:val="left" w:pos="426"/>
        </w:tabs>
        <w:ind w:left="0"/>
        <w:jc w:val="both"/>
        <w:rPr>
          <w:i/>
          <w:color w:val="000000"/>
          <w:sz w:val="22"/>
          <w:szCs w:val="22"/>
          <w:lang w:val="id-ID"/>
        </w:rPr>
      </w:pPr>
      <w:r w:rsidRPr="00B7234E">
        <w:rPr>
          <w:i/>
          <w:iCs/>
          <w:sz w:val="22"/>
          <w:szCs w:val="22"/>
          <w:lang w:val="id-ID"/>
        </w:rPr>
        <w:tab/>
        <w:t xml:space="preserve">Current ratio </w:t>
      </w:r>
      <w:r w:rsidRPr="00B7234E">
        <w:rPr>
          <w:iCs/>
          <w:sz w:val="22"/>
          <w:szCs w:val="22"/>
          <w:lang w:val="id-ID"/>
        </w:rPr>
        <w:t xml:space="preserve">adalah rasio yang menunjukkan hubungan antara kas dan aset lancar perusahaan lainnya dengan kewajiban lancarnya (Brigham dan Houston, 2010). Suatu perusahaan yang ingin mempertahankan kelangsungan kegiatan usahanya, tentunya harus meiliki kemampuan untuk melunasi kewajiban-kewajiban finansial yang akan jatuh tempo. Perusahaan yang baik adalah </w:t>
      </w:r>
      <w:r w:rsidRPr="00B7234E">
        <w:rPr>
          <w:iCs/>
          <w:sz w:val="22"/>
          <w:szCs w:val="22"/>
          <w:lang w:val="id-ID"/>
        </w:rPr>
        <w:lastRenderedPageBreak/>
        <w:t xml:space="preserve">perusahaan yang mampu melakukan kewajibannya, karena </w:t>
      </w:r>
      <w:r w:rsidRPr="00B7234E">
        <w:rPr>
          <w:sz w:val="22"/>
          <w:szCs w:val="22"/>
          <w:lang w:val="id-ID"/>
        </w:rPr>
        <w:t xml:space="preserve">semakin tinggi </w:t>
      </w:r>
      <w:r w:rsidRPr="00B7234E">
        <w:rPr>
          <w:i/>
          <w:sz w:val="22"/>
          <w:szCs w:val="22"/>
        </w:rPr>
        <w:t>current ratio</w:t>
      </w:r>
      <w:r w:rsidRPr="00B7234E">
        <w:rPr>
          <w:sz w:val="22"/>
          <w:szCs w:val="22"/>
          <w:lang w:val="id-ID"/>
        </w:rPr>
        <w:t xml:space="preserve"> maka semakin tinggi resiko kegagalan perusahaan dalam memenuhi</w:t>
      </w:r>
    </w:p>
    <w:p w:rsidR="0094642A" w:rsidRPr="00F54042" w:rsidRDefault="0094642A" w:rsidP="0043781C">
      <w:pPr>
        <w:pStyle w:val="ListParagraph"/>
        <w:numPr>
          <w:ilvl w:val="1"/>
          <w:numId w:val="18"/>
        </w:numPr>
        <w:tabs>
          <w:tab w:val="left" w:pos="426"/>
        </w:tabs>
        <w:jc w:val="both"/>
        <w:rPr>
          <w:b/>
          <w:i/>
          <w:color w:val="000000"/>
          <w:sz w:val="22"/>
          <w:szCs w:val="22"/>
          <w:lang w:val="id-ID"/>
        </w:rPr>
      </w:pPr>
      <w:r w:rsidRPr="00F54042">
        <w:rPr>
          <w:b/>
          <w:i/>
          <w:color w:val="000000"/>
          <w:sz w:val="22"/>
          <w:szCs w:val="22"/>
          <w:lang w:val="id-ID"/>
        </w:rPr>
        <w:t>Instituional ownership</w:t>
      </w:r>
    </w:p>
    <w:p w:rsidR="00F54042" w:rsidRDefault="002D0641" w:rsidP="00F54042">
      <w:pPr>
        <w:tabs>
          <w:tab w:val="left" w:pos="426"/>
        </w:tabs>
        <w:jc w:val="both"/>
        <w:rPr>
          <w:sz w:val="22"/>
          <w:szCs w:val="22"/>
          <w:lang w:val="id-ID"/>
        </w:rPr>
      </w:pPr>
      <w:r w:rsidRPr="00B7234E">
        <w:rPr>
          <w:sz w:val="22"/>
          <w:szCs w:val="22"/>
        </w:rPr>
        <w:tab/>
      </w:r>
      <w:r w:rsidRPr="00B7234E">
        <w:rPr>
          <w:sz w:val="22"/>
          <w:szCs w:val="22"/>
          <w:lang w:val="sv-SE"/>
        </w:rPr>
        <w:t>Gedajlovic dan Shapiro (2012)</w:t>
      </w:r>
      <w:r w:rsidRPr="00B7234E">
        <w:rPr>
          <w:sz w:val="22"/>
          <w:szCs w:val="22"/>
          <w:lang w:val="id-ID"/>
        </w:rPr>
        <w:t xml:space="preserve"> menyatakan bahwa kepemilikan saham oleh institusi (</w:t>
      </w:r>
      <w:r w:rsidRPr="00B7234E">
        <w:rPr>
          <w:i/>
          <w:iCs/>
          <w:sz w:val="22"/>
          <w:szCs w:val="22"/>
          <w:lang w:val="id-ID"/>
        </w:rPr>
        <w:t>institutional investor</w:t>
      </w:r>
      <w:r w:rsidRPr="00B7234E">
        <w:rPr>
          <w:sz w:val="22"/>
          <w:szCs w:val="22"/>
          <w:lang w:val="id-ID"/>
        </w:rPr>
        <w:t xml:space="preserve">) merupakan salah satu </w:t>
      </w:r>
      <w:r w:rsidRPr="00B7234E">
        <w:rPr>
          <w:i/>
          <w:sz w:val="22"/>
          <w:szCs w:val="22"/>
          <w:lang w:val="id-ID"/>
        </w:rPr>
        <w:t>monitoring agen</w:t>
      </w:r>
      <w:r w:rsidRPr="00B7234E">
        <w:rPr>
          <w:sz w:val="22"/>
          <w:szCs w:val="22"/>
          <w:lang w:val="id-ID"/>
        </w:rPr>
        <w:t xml:space="preserve"> penting yang memainkan peranan secara aktif dan konsisten didalam melindungi investasi saham yang dipertaruhkan didalam perusahaan mekanisme </w:t>
      </w:r>
      <w:r w:rsidRPr="00B7234E">
        <w:rPr>
          <w:i/>
          <w:sz w:val="22"/>
          <w:szCs w:val="22"/>
          <w:lang w:val="id-ID"/>
        </w:rPr>
        <w:t>monitoring</w:t>
      </w:r>
      <w:r w:rsidRPr="00B7234E">
        <w:rPr>
          <w:sz w:val="22"/>
          <w:szCs w:val="22"/>
          <w:lang w:val="id-ID"/>
        </w:rPr>
        <w:t xml:space="preserve"> tersebut akan menjamin peningkatan kemakmuran pemegang saham.</w:t>
      </w:r>
    </w:p>
    <w:p w:rsidR="0094642A" w:rsidRPr="00F54042" w:rsidRDefault="00F54042" w:rsidP="00F54042">
      <w:pPr>
        <w:tabs>
          <w:tab w:val="left" w:pos="426"/>
        </w:tabs>
        <w:jc w:val="both"/>
        <w:rPr>
          <w:b/>
          <w:i/>
          <w:color w:val="000000"/>
          <w:sz w:val="22"/>
          <w:szCs w:val="22"/>
          <w:lang w:val="id-ID"/>
        </w:rPr>
      </w:pPr>
      <w:r w:rsidRPr="00F54042">
        <w:rPr>
          <w:b/>
          <w:sz w:val="22"/>
          <w:szCs w:val="22"/>
          <w:lang w:val="id-ID"/>
        </w:rPr>
        <w:t xml:space="preserve">2.9 </w:t>
      </w:r>
      <w:r w:rsidR="0094642A" w:rsidRPr="00F54042">
        <w:rPr>
          <w:b/>
          <w:i/>
          <w:color w:val="000000"/>
          <w:sz w:val="22"/>
          <w:szCs w:val="22"/>
          <w:lang w:val="id-ID"/>
        </w:rPr>
        <w:t>Insider ownership</w:t>
      </w:r>
    </w:p>
    <w:p w:rsidR="002D0641" w:rsidRPr="00B7234E" w:rsidRDefault="002D0641" w:rsidP="00B7234E">
      <w:pPr>
        <w:tabs>
          <w:tab w:val="left" w:pos="426"/>
        </w:tabs>
        <w:jc w:val="both"/>
        <w:rPr>
          <w:sz w:val="22"/>
          <w:szCs w:val="22"/>
          <w:lang w:val="id-ID"/>
        </w:rPr>
      </w:pPr>
      <w:r w:rsidRPr="00B7234E">
        <w:rPr>
          <w:sz w:val="22"/>
          <w:szCs w:val="22"/>
          <w:lang w:val="id-ID"/>
        </w:rPr>
        <w:tab/>
      </w:r>
      <w:r w:rsidRPr="00B7234E">
        <w:rPr>
          <w:sz w:val="22"/>
          <w:szCs w:val="22"/>
        </w:rPr>
        <w:t xml:space="preserve">Manfaat </w:t>
      </w:r>
      <w:r w:rsidRPr="00B7234E">
        <w:rPr>
          <w:i/>
          <w:sz w:val="22"/>
          <w:szCs w:val="22"/>
          <w:lang w:val="es-ES"/>
        </w:rPr>
        <w:t>insider ownership</w:t>
      </w:r>
      <w:r w:rsidRPr="00B7234E">
        <w:rPr>
          <w:sz w:val="22"/>
          <w:szCs w:val="22"/>
        </w:rPr>
        <w:t xml:space="preserve"> </w:t>
      </w:r>
      <w:proofErr w:type="gramStart"/>
      <w:r w:rsidRPr="00B7234E">
        <w:rPr>
          <w:sz w:val="22"/>
          <w:szCs w:val="22"/>
        </w:rPr>
        <w:t>akan</w:t>
      </w:r>
      <w:proofErr w:type="gramEnd"/>
      <w:r w:rsidRPr="00B7234E">
        <w:rPr>
          <w:sz w:val="22"/>
          <w:szCs w:val="22"/>
        </w:rPr>
        <w:t xml:space="preserve"> sebagian atau seluruhnya terhapuskan oleh biaya-biaya untuk membujuk para manajer untuk tidak mendiversifikasikan (</w:t>
      </w:r>
      <w:r w:rsidRPr="00B7234E">
        <w:rPr>
          <w:i/>
          <w:sz w:val="22"/>
          <w:szCs w:val="22"/>
        </w:rPr>
        <w:t>maldiversity</w:t>
      </w:r>
      <w:r w:rsidRPr="00B7234E">
        <w:rPr>
          <w:sz w:val="22"/>
          <w:szCs w:val="22"/>
        </w:rPr>
        <w:t>) kekayaan mereka.</w:t>
      </w:r>
      <w:r w:rsidRPr="00B7234E">
        <w:rPr>
          <w:sz w:val="22"/>
          <w:szCs w:val="22"/>
          <w:lang w:val="id-ID"/>
        </w:rPr>
        <w:t xml:space="preserve"> </w:t>
      </w:r>
      <w:r w:rsidRPr="00B7234E">
        <w:rPr>
          <w:sz w:val="22"/>
          <w:szCs w:val="22"/>
          <w:lang w:val="es-ES"/>
        </w:rPr>
        <w:t xml:space="preserve">Keengganan risiko manajerial dan pembatasan-pembatasan pada manajerial membatasi kemauan dan kemampuan para manajer untuk menjadi pemilik, sehingga akan membatasi suplai </w:t>
      </w:r>
      <w:r w:rsidRPr="00B7234E">
        <w:rPr>
          <w:i/>
          <w:sz w:val="22"/>
          <w:szCs w:val="22"/>
          <w:lang w:val="es-ES"/>
        </w:rPr>
        <w:t>insider ownership</w:t>
      </w:r>
      <w:r w:rsidRPr="00B7234E">
        <w:rPr>
          <w:sz w:val="22"/>
          <w:szCs w:val="22"/>
          <w:lang w:val="es-ES"/>
        </w:rPr>
        <w:t>. Para manajer yang enggan risiko (</w:t>
      </w:r>
      <w:r w:rsidRPr="00B7234E">
        <w:rPr>
          <w:i/>
          <w:iCs/>
          <w:sz w:val="22"/>
          <w:szCs w:val="22"/>
          <w:lang w:val="es-ES"/>
        </w:rPr>
        <w:t>risk averse</w:t>
      </w:r>
      <w:r w:rsidRPr="00B7234E">
        <w:rPr>
          <w:sz w:val="22"/>
          <w:szCs w:val="22"/>
          <w:lang w:val="es-ES"/>
        </w:rPr>
        <w:t xml:space="preserve">) akan mengambil suatu posisi yang lebih besar dalam dalam suatu perusahaan hanya jika perusahaan tersebut menghasilkan </w:t>
      </w:r>
      <w:r w:rsidRPr="00B7234E">
        <w:rPr>
          <w:i/>
          <w:sz w:val="22"/>
          <w:szCs w:val="22"/>
          <w:lang w:val="es-ES"/>
        </w:rPr>
        <w:t>rate of return</w:t>
      </w:r>
      <w:r w:rsidRPr="00B7234E">
        <w:rPr>
          <w:sz w:val="22"/>
          <w:szCs w:val="22"/>
          <w:lang w:val="es-ES"/>
        </w:rPr>
        <w:t xml:space="preserve"> yang lebih tinggi sehingga dapat mengkompensasi risiko yang muncul. </w:t>
      </w:r>
      <w:proofErr w:type="gramStart"/>
      <w:r w:rsidRPr="00B7234E">
        <w:rPr>
          <w:sz w:val="22"/>
          <w:szCs w:val="22"/>
        </w:rPr>
        <w:t>Batasan pada kekayaan manajerial berakibat menimbulkan biaya yang lebih tinggi bagi para manajer untuk mengontrol kepentingan / andil dalam perusahaan-perusahaan besar (Kapoor, 2006</w:t>
      </w:r>
      <w:r w:rsidRPr="00B7234E">
        <w:rPr>
          <w:sz w:val="22"/>
          <w:szCs w:val="22"/>
          <w:lang w:val="id-ID"/>
        </w:rPr>
        <w:t>).</w:t>
      </w:r>
      <w:proofErr w:type="gramEnd"/>
    </w:p>
    <w:p w:rsidR="0094642A" w:rsidRPr="00B7234E" w:rsidRDefault="0094642A" w:rsidP="00B7234E">
      <w:pPr>
        <w:ind w:left="709" w:hanging="283"/>
        <w:jc w:val="both"/>
        <w:rPr>
          <w:sz w:val="22"/>
          <w:szCs w:val="22"/>
          <w:lang w:val="id-ID"/>
        </w:rPr>
      </w:pPr>
    </w:p>
    <w:p w:rsidR="00D658EA" w:rsidRPr="00B7234E" w:rsidRDefault="002D0641" w:rsidP="0043781C">
      <w:pPr>
        <w:pStyle w:val="ListParagraph"/>
        <w:numPr>
          <w:ilvl w:val="0"/>
          <w:numId w:val="5"/>
        </w:numPr>
        <w:ind w:left="142" w:hanging="142"/>
        <w:jc w:val="both"/>
        <w:rPr>
          <w:b/>
          <w:sz w:val="22"/>
          <w:szCs w:val="22"/>
          <w:lang w:val="id-ID"/>
        </w:rPr>
      </w:pPr>
      <w:r w:rsidRPr="00B7234E">
        <w:rPr>
          <w:b/>
          <w:sz w:val="22"/>
          <w:szCs w:val="22"/>
          <w:lang w:val="id-ID"/>
        </w:rPr>
        <w:t>HIPOTESIS</w:t>
      </w:r>
    </w:p>
    <w:p w:rsidR="00933BF8" w:rsidRPr="00B7234E" w:rsidRDefault="00933BF8" w:rsidP="00B7234E">
      <w:pPr>
        <w:ind w:left="360"/>
        <w:jc w:val="both"/>
        <w:rPr>
          <w:sz w:val="22"/>
          <w:szCs w:val="22"/>
          <w:lang w:val="id-ID"/>
        </w:rPr>
      </w:pPr>
    </w:p>
    <w:p w:rsidR="002D0641" w:rsidRPr="00B7234E" w:rsidRDefault="00D658EA" w:rsidP="00B7234E">
      <w:pPr>
        <w:jc w:val="both"/>
        <w:rPr>
          <w:sz w:val="22"/>
          <w:szCs w:val="22"/>
          <w:lang w:val="id-ID"/>
        </w:rPr>
      </w:pPr>
      <w:r w:rsidRPr="00B7234E">
        <w:rPr>
          <w:sz w:val="22"/>
          <w:szCs w:val="22"/>
          <w:lang w:val="id-ID"/>
        </w:rPr>
        <w:t>H1 : P</w:t>
      </w:r>
      <w:r w:rsidR="002D0641" w:rsidRPr="00B7234E">
        <w:rPr>
          <w:sz w:val="22"/>
          <w:szCs w:val="22"/>
        </w:rPr>
        <w:t>engaruh</w:t>
      </w:r>
      <w:r w:rsidR="002D0641" w:rsidRPr="00B7234E">
        <w:rPr>
          <w:sz w:val="22"/>
          <w:szCs w:val="22"/>
          <w:lang w:val="id-ID"/>
        </w:rPr>
        <w:t xml:space="preserve"> </w:t>
      </w:r>
      <w:r w:rsidR="002D0641" w:rsidRPr="00B7234E">
        <w:rPr>
          <w:i/>
          <w:sz w:val="22"/>
          <w:szCs w:val="22"/>
          <w:lang w:val="id-ID"/>
        </w:rPr>
        <w:t>institusional o</w:t>
      </w:r>
      <w:r w:rsidR="002D0641" w:rsidRPr="00B7234E">
        <w:rPr>
          <w:sz w:val="22"/>
          <w:szCs w:val="22"/>
          <w:lang w:val="id-ID"/>
        </w:rPr>
        <w:t>wnership terhadap ROE ?</w:t>
      </w:r>
    </w:p>
    <w:p w:rsidR="00D658EA" w:rsidRPr="00B7234E" w:rsidRDefault="00D658EA" w:rsidP="00B7234E">
      <w:pPr>
        <w:jc w:val="both"/>
        <w:rPr>
          <w:i/>
          <w:iCs/>
          <w:sz w:val="22"/>
          <w:szCs w:val="22"/>
          <w:lang w:val="id-ID"/>
        </w:rPr>
      </w:pPr>
      <w:r w:rsidRPr="00B7234E">
        <w:rPr>
          <w:sz w:val="22"/>
          <w:szCs w:val="22"/>
          <w:lang w:val="id-ID"/>
        </w:rPr>
        <w:t>H2: P</w:t>
      </w:r>
      <w:r w:rsidR="002D0641" w:rsidRPr="00B7234E">
        <w:rPr>
          <w:sz w:val="22"/>
          <w:szCs w:val="22"/>
        </w:rPr>
        <w:t>engaruh</w:t>
      </w:r>
      <w:r w:rsidR="002D0641" w:rsidRPr="00B7234E">
        <w:rPr>
          <w:sz w:val="22"/>
          <w:szCs w:val="22"/>
          <w:lang w:val="id-ID"/>
        </w:rPr>
        <w:t xml:space="preserve"> </w:t>
      </w:r>
      <w:r w:rsidR="002D0641" w:rsidRPr="00B7234E">
        <w:rPr>
          <w:iCs/>
          <w:sz w:val="22"/>
          <w:szCs w:val="22"/>
          <w:lang w:val="id-ID"/>
        </w:rPr>
        <w:t>DER terhadap ROE</w:t>
      </w:r>
    </w:p>
    <w:p w:rsidR="002D0641" w:rsidRPr="00B7234E" w:rsidRDefault="00D658EA" w:rsidP="00B7234E">
      <w:pPr>
        <w:jc w:val="both"/>
        <w:rPr>
          <w:sz w:val="22"/>
          <w:szCs w:val="22"/>
          <w:lang w:val="id-ID"/>
        </w:rPr>
      </w:pPr>
      <w:r w:rsidRPr="00B7234E">
        <w:rPr>
          <w:sz w:val="22"/>
          <w:szCs w:val="22"/>
          <w:lang w:val="id-ID"/>
        </w:rPr>
        <w:t>H3: P</w:t>
      </w:r>
      <w:r w:rsidR="002D0641" w:rsidRPr="00B7234E">
        <w:rPr>
          <w:sz w:val="22"/>
          <w:szCs w:val="22"/>
        </w:rPr>
        <w:t>engaruh</w:t>
      </w:r>
      <w:r w:rsidR="002D0641" w:rsidRPr="00B7234E">
        <w:rPr>
          <w:sz w:val="22"/>
          <w:szCs w:val="22"/>
          <w:lang w:val="id-ID"/>
        </w:rPr>
        <w:t xml:space="preserve"> </w:t>
      </w:r>
      <w:r w:rsidR="002D0641" w:rsidRPr="00B7234E">
        <w:rPr>
          <w:iCs/>
          <w:sz w:val="22"/>
          <w:szCs w:val="22"/>
          <w:lang w:val="id-ID"/>
        </w:rPr>
        <w:t xml:space="preserve">likuiditas </w:t>
      </w:r>
      <w:r w:rsidR="002D0641" w:rsidRPr="00B7234E">
        <w:rPr>
          <w:sz w:val="22"/>
          <w:szCs w:val="22"/>
          <w:lang w:val="id-ID"/>
        </w:rPr>
        <w:t xml:space="preserve">terhadap </w:t>
      </w:r>
      <w:r w:rsidR="002D0641" w:rsidRPr="00B7234E">
        <w:rPr>
          <w:iCs/>
          <w:sz w:val="22"/>
          <w:szCs w:val="22"/>
          <w:lang w:val="id-ID"/>
        </w:rPr>
        <w:t>ROE</w:t>
      </w:r>
    </w:p>
    <w:p w:rsidR="00D658EA" w:rsidRPr="00B7234E" w:rsidRDefault="00D658EA" w:rsidP="00B7234E">
      <w:pPr>
        <w:jc w:val="both"/>
        <w:rPr>
          <w:sz w:val="22"/>
          <w:szCs w:val="22"/>
          <w:lang w:val="id-ID"/>
        </w:rPr>
      </w:pPr>
      <w:r w:rsidRPr="00B7234E">
        <w:rPr>
          <w:sz w:val="22"/>
          <w:szCs w:val="22"/>
          <w:lang w:val="id-ID"/>
        </w:rPr>
        <w:t>H4: P</w:t>
      </w:r>
      <w:r w:rsidR="002D0641" w:rsidRPr="00B7234E">
        <w:rPr>
          <w:sz w:val="22"/>
          <w:szCs w:val="22"/>
        </w:rPr>
        <w:t>engaruh</w:t>
      </w:r>
      <w:r w:rsidR="002D0641" w:rsidRPr="00B7234E">
        <w:rPr>
          <w:sz w:val="22"/>
          <w:szCs w:val="22"/>
          <w:lang w:val="id-ID"/>
        </w:rPr>
        <w:t xml:space="preserve"> </w:t>
      </w:r>
      <w:r w:rsidR="002D0641" w:rsidRPr="00B7234E">
        <w:rPr>
          <w:i/>
          <w:iCs/>
          <w:sz w:val="22"/>
          <w:szCs w:val="22"/>
          <w:lang w:val="id-ID"/>
        </w:rPr>
        <w:t xml:space="preserve">insider ownership </w:t>
      </w:r>
      <w:r w:rsidR="002D0641" w:rsidRPr="00B7234E">
        <w:rPr>
          <w:sz w:val="22"/>
          <w:szCs w:val="22"/>
          <w:lang w:val="id-ID"/>
        </w:rPr>
        <w:t xml:space="preserve">terhadap </w:t>
      </w:r>
      <w:r w:rsidRPr="00B7234E">
        <w:rPr>
          <w:iCs/>
          <w:sz w:val="22"/>
          <w:szCs w:val="22"/>
          <w:lang w:val="id-ID"/>
        </w:rPr>
        <w:t>RO</w:t>
      </w:r>
      <w:r w:rsidRPr="00B7234E">
        <w:rPr>
          <w:sz w:val="22"/>
          <w:szCs w:val="22"/>
          <w:lang w:val="id-ID"/>
        </w:rPr>
        <w:t>E</w:t>
      </w:r>
    </w:p>
    <w:p w:rsidR="002D0641" w:rsidRPr="00B7234E" w:rsidRDefault="00D658EA" w:rsidP="00B7234E">
      <w:pPr>
        <w:jc w:val="both"/>
        <w:rPr>
          <w:sz w:val="22"/>
          <w:szCs w:val="22"/>
          <w:lang w:val="id-ID"/>
        </w:rPr>
      </w:pPr>
      <w:r w:rsidRPr="00B7234E">
        <w:rPr>
          <w:sz w:val="22"/>
          <w:szCs w:val="22"/>
          <w:lang w:val="id-ID"/>
        </w:rPr>
        <w:t>H5: P</w:t>
      </w:r>
      <w:r w:rsidR="002D0641" w:rsidRPr="00B7234E">
        <w:rPr>
          <w:sz w:val="22"/>
          <w:szCs w:val="22"/>
        </w:rPr>
        <w:t>engaruh</w:t>
      </w:r>
      <w:r w:rsidR="002D0641" w:rsidRPr="00B7234E">
        <w:rPr>
          <w:sz w:val="22"/>
          <w:szCs w:val="22"/>
          <w:lang w:val="id-ID"/>
        </w:rPr>
        <w:t xml:space="preserve"> </w:t>
      </w:r>
      <w:r w:rsidR="002D0641" w:rsidRPr="00B7234E">
        <w:rPr>
          <w:i/>
          <w:iCs/>
          <w:sz w:val="22"/>
          <w:szCs w:val="22"/>
          <w:lang w:val="id-ID"/>
        </w:rPr>
        <w:t xml:space="preserve">board </w:t>
      </w:r>
      <w:r w:rsidR="002D0641" w:rsidRPr="00B7234E">
        <w:rPr>
          <w:sz w:val="22"/>
          <w:szCs w:val="22"/>
          <w:lang w:val="id-ID"/>
        </w:rPr>
        <w:t>terhadap</w:t>
      </w:r>
      <w:r w:rsidR="002D0641" w:rsidRPr="00B7234E">
        <w:rPr>
          <w:iCs/>
          <w:sz w:val="22"/>
          <w:szCs w:val="22"/>
          <w:lang w:val="id-ID"/>
        </w:rPr>
        <w:t>ROE</w:t>
      </w:r>
    </w:p>
    <w:p w:rsidR="002D0641" w:rsidRPr="00B7234E" w:rsidRDefault="00D658EA" w:rsidP="00B7234E">
      <w:pPr>
        <w:jc w:val="both"/>
        <w:rPr>
          <w:sz w:val="22"/>
          <w:szCs w:val="22"/>
          <w:lang w:val="id-ID"/>
        </w:rPr>
      </w:pPr>
      <w:r w:rsidRPr="00B7234E">
        <w:rPr>
          <w:sz w:val="22"/>
          <w:szCs w:val="22"/>
          <w:lang w:val="id-ID"/>
        </w:rPr>
        <w:t>H6: P</w:t>
      </w:r>
      <w:r w:rsidR="002D0641" w:rsidRPr="00B7234E">
        <w:rPr>
          <w:sz w:val="22"/>
          <w:szCs w:val="22"/>
        </w:rPr>
        <w:t>engaruh</w:t>
      </w:r>
      <w:r w:rsidRPr="00B7234E">
        <w:rPr>
          <w:sz w:val="22"/>
          <w:szCs w:val="22"/>
          <w:lang w:val="id-ID"/>
        </w:rPr>
        <w:t xml:space="preserve"> </w:t>
      </w:r>
      <w:r w:rsidR="002D0641" w:rsidRPr="00B7234E">
        <w:rPr>
          <w:iCs/>
          <w:sz w:val="22"/>
          <w:szCs w:val="22"/>
          <w:lang w:val="id-ID"/>
        </w:rPr>
        <w:t>ROE terhadap nilai perusahaan</w:t>
      </w:r>
    </w:p>
    <w:p w:rsidR="002D0641" w:rsidRPr="00B7234E" w:rsidRDefault="00D658EA" w:rsidP="00B7234E">
      <w:pPr>
        <w:jc w:val="both"/>
        <w:rPr>
          <w:color w:val="000000"/>
          <w:sz w:val="22"/>
          <w:szCs w:val="22"/>
          <w:lang w:val="id-ID"/>
        </w:rPr>
      </w:pPr>
      <w:r w:rsidRPr="00B7234E">
        <w:rPr>
          <w:sz w:val="22"/>
          <w:szCs w:val="22"/>
          <w:lang w:val="id-ID"/>
        </w:rPr>
        <w:t>H7: P</w:t>
      </w:r>
      <w:r w:rsidR="002D0641" w:rsidRPr="00B7234E">
        <w:rPr>
          <w:sz w:val="22"/>
          <w:szCs w:val="22"/>
        </w:rPr>
        <w:t>engaruh</w:t>
      </w:r>
      <w:r w:rsidR="002D0641" w:rsidRPr="00B7234E">
        <w:rPr>
          <w:sz w:val="22"/>
          <w:szCs w:val="22"/>
          <w:lang w:val="id-ID"/>
        </w:rPr>
        <w:t xml:space="preserve"> </w:t>
      </w:r>
      <w:r w:rsidR="002D0641" w:rsidRPr="00B7234E">
        <w:rPr>
          <w:i/>
          <w:sz w:val="22"/>
          <w:szCs w:val="22"/>
          <w:lang w:val="id-ID"/>
        </w:rPr>
        <w:t xml:space="preserve">institusional ownership </w:t>
      </w:r>
      <w:r w:rsidR="002D0641" w:rsidRPr="00B7234E">
        <w:rPr>
          <w:iCs/>
          <w:sz w:val="22"/>
          <w:szCs w:val="22"/>
          <w:lang w:val="id-ID"/>
        </w:rPr>
        <w:t>terhadap nilai perusahaan</w:t>
      </w:r>
    </w:p>
    <w:p w:rsidR="002D0641" w:rsidRPr="00B7234E" w:rsidRDefault="00D658EA" w:rsidP="00B7234E">
      <w:pPr>
        <w:jc w:val="both"/>
        <w:rPr>
          <w:sz w:val="22"/>
          <w:szCs w:val="22"/>
          <w:lang w:val="id-ID"/>
        </w:rPr>
      </w:pPr>
      <w:r w:rsidRPr="00B7234E">
        <w:rPr>
          <w:sz w:val="22"/>
          <w:szCs w:val="22"/>
          <w:lang w:val="id-ID"/>
        </w:rPr>
        <w:t>H8: P</w:t>
      </w:r>
      <w:r w:rsidR="002D0641" w:rsidRPr="00B7234E">
        <w:rPr>
          <w:sz w:val="22"/>
          <w:szCs w:val="22"/>
        </w:rPr>
        <w:t>engaruh</w:t>
      </w:r>
      <w:r w:rsidRPr="00B7234E">
        <w:rPr>
          <w:sz w:val="22"/>
          <w:szCs w:val="22"/>
          <w:lang w:val="id-ID"/>
        </w:rPr>
        <w:t xml:space="preserve"> </w:t>
      </w:r>
      <w:r w:rsidR="002D0641" w:rsidRPr="00B7234E">
        <w:rPr>
          <w:iCs/>
          <w:sz w:val="22"/>
          <w:szCs w:val="22"/>
          <w:lang w:val="id-ID"/>
        </w:rPr>
        <w:t>DER terhadap nilai perusahaan</w:t>
      </w:r>
      <w:r w:rsidR="002D0641" w:rsidRPr="00B7234E">
        <w:rPr>
          <w:i/>
          <w:iCs/>
          <w:sz w:val="22"/>
          <w:szCs w:val="22"/>
          <w:lang w:val="id-ID"/>
        </w:rPr>
        <w:t xml:space="preserve"> </w:t>
      </w:r>
    </w:p>
    <w:p w:rsidR="002D0641" w:rsidRPr="00B7234E" w:rsidRDefault="00D658EA" w:rsidP="00B7234E">
      <w:pPr>
        <w:jc w:val="both"/>
        <w:rPr>
          <w:sz w:val="22"/>
          <w:szCs w:val="22"/>
          <w:lang w:val="id-ID"/>
        </w:rPr>
      </w:pPr>
      <w:r w:rsidRPr="00B7234E">
        <w:rPr>
          <w:sz w:val="22"/>
          <w:szCs w:val="22"/>
          <w:lang w:val="id-ID"/>
        </w:rPr>
        <w:t>H9: P</w:t>
      </w:r>
      <w:r w:rsidR="002D0641" w:rsidRPr="00B7234E">
        <w:rPr>
          <w:sz w:val="22"/>
          <w:szCs w:val="22"/>
        </w:rPr>
        <w:t>engaruh</w:t>
      </w:r>
      <w:r w:rsidR="002D0641" w:rsidRPr="00B7234E">
        <w:rPr>
          <w:sz w:val="22"/>
          <w:szCs w:val="22"/>
          <w:lang w:val="id-ID"/>
        </w:rPr>
        <w:t xml:space="preserve"> </w:t>
      </w:r>
      <w:r w:rsidR="002D0641" w:rsidRPr="00B7234E">
        <w:rPr>
          <w:iCs/>
          <w:sz w:val="22"/>
          <w:szCs w:val="22"/>
          <w:lang w:val="id-ID"/>
        </w:rPr>
        <w:t>likuiditas terhadap nilai perusahaan</w:t>
      </w:r>
    </w:p>
    <w:p w:rsidR="002D0641" w:rsidRPr="00B7234E" w:rsidRDefault="00D658EA" w:rsidP="00B7234E">
      <w:pPr>
        <w:jc w:val="both"/>
        <w:rPr>
          <w:sz w:val="22"/>
          <w:szCs w:val="22"/>
          <w:lang w:val="id-ID"/>
        </w:rPr>
      </w:pPr>
      <w:r w:rsidRPr="00B7234E">
        <w:rPr>
          <w:sz w:val="22"/>
          <w:szCs w:val="22"/>
          <w:lang w:val="id-ID"/>
        </w:rPr>
        <w:t>H10 : P</w:t>
      </w:r>
      <w:r w:rsidR="002D0641" w:rsidRPr="00B7234E">
        <w:rPr>
          <w:sz w:val="22"/>
          <w:szCs w:val="22"/>
        </w:rPr>
        <w:t>engaruh</w:t>
      </w:r>
      <w:r w:rsidR="002D0641" w:rsidRPr="00B7234E">
        <w:rPr>
          <w:sz w:val="22"/>
          <w:szCs w:val="22"/>
          <w:lang w:val="id-ID"/>
        </w:rPr>
        <w:t xml:space="preserve"> </w:t>
      </w:r>
      <w:r w:rsidR="002D0641" w:rsidRPr="00B7234E">
        <w:rPr>
          <w:i/>
          <w:iCs/>
          <w:sz w:val="22"/>
          <w:szCs w:val="22"/>
          <w:lang w:val="id-ID"/>
        </w:rPr>
        <w:t>insider ownership</w:t>
      </w:r>
      <w:r w:rsidRPr="00B7234E">
        <w:rPr>
          <w:i/>
          <w:iCs/>
          <w:sz w:val="22"/>
          <w:szCs w:val="22"/>
          <w:lang w:val="id-ID"/>
        </w:rPr>
        <w:t xml:space="preserve"> </w:t>
      </w:r>
      <w:r w:rsidR="002D0641" w:rsidRPr="00B7234E">
        <w:rPr>
          <w:iCs/>
          <w:sz w:val="22"/>
          <w:szCs w:val="22"/>
          <w:lang w:val="id-ID"/>
        </w:rPr>
        <w:t>terhadap nilai perusahaan</w:t>
      </w:r>
    </w:p>
    <w:p w:rsidR="002D0641" w:rsidRPr="00B7234E" w:rsidRDefault="00D658EA" w:rsidP="00B7234E">
      <w:pPr>
        <w:jc w:val="both"/>
        <w:rPr>
          <w:sz w:val="22"/>
          <w:szCs w:val="22"/>
          <w:lang w:val="id-ID"/>
        </w:rPr>
      </w:pPr>
      <w:r w:rsidRPr="00B7234E">
        <w:rPr>
          <w:sz w:val="22"/>
          <w:szCs w:val="22"/>
          <w:lang w:val="id-ID"/>
        </w:rPr>
        <w:t>H11: P</w:t>
      </w:r>
      <w:r w:rsidR="002D0641" w:rsidRPr="00B7234E">
        <w:rPr>
          <w:sz w:val="22"/>
          <w:szCs w:val="22"/>
        </w:rPr>
        <w:t>engaruh</w:t>
      </w:r>
      <w:r w:rsidRPr="00B7234E">
        <w:rPr>
          <w:sz w:val="22"/>
          <w:szCs w:val="22"/>
          <w:lang w:val="id-ID"/>
        </w:rPr>
        <w:t xml:space="preserve"> </w:t>
      </w:r>
      <w:r w:rsidR="002D0641" w:rsidRPr="00B7234E">
        <w:rPr>
          <w:i/>
          <w:iCs/>
          <w:sz w:val="22"/>
          <w:szCs w:val="22"/>
          <w:lang w:val="id-ID"/>
        </w:rPr>
        <w:t xml:space="preserve">board </w:t>
      </w:r>
      <w:r w:rsidR="002D0641" w:rsidRPr="00B7234E">
        <w:rPr>
          <w:iCs/>
          <w:sz w:val="22"/>
          <w:szCs w:val="22"/>
          <w:lang w:val="id-ID"/>
        </w:rPr>
        <w:t>terhadap nilai perusahaan</w:t>
      </w:r>
    </w:p>
    <w:p w:rsidR="002D0641" w:rsidRPr="00B7234E" w:rsidRDefault="00D658EA" w:rsidP="00B7234E">
      <w:pPr>
        <w:jc w:val="both"/>
        <w:rPr>
          <w:sz w:val="22"/>
          <w:szCs w:val="22"/>
          <w:lang w:val="id-ID"/>
        </w:rPr>
      </w:pPr>
      <w:r w:rsidRPr="00B7234E">
        <w:rPr>
          <w:color w:val="000000"/>
          <w:sz w:val="22"/>
          <w:szCs w:val="22"/>
          <w:lang w:val="id-ID"/>
        </w:rPr>
        <w:t>H12: P</w:t>
      </w:r>
      <w:r w:rsidR="002D0641" w:rsidRPr="00B7234E">
        <w:rPr>
          <w:color w:val="000000"/>
          <w:sz w:val="22"/>
          <w:szCs w:val="22"/>
        </w:rPr>
        <w:t xml:space="preserve">engaruh </w:t>
      </w:r>
      <w:r w:rsidR="002D0641" w:rsidRPr="00B7234E">
        <w:rPr>
          <w:i/>
          <w:color w:val="000000"/>
          <w:sz w:val="22"/>
          <w:szCs w:val="22"/>
        </w:rPr>
        <w:t>institutional ownership</w:t>
      </w:r>
      <w:r w:rsidR="002D0641" w:rsidRPr="00B7234E">
        <w:rPr>
          <w:color w:val="000000"/>
          <w:sz w:val="22"/>
          <w:szCs w:val="22"/>
        </w:rPr>
        <w:t xml:space="preserve"> terhadap nilai perusahaan</w:t>
      </w:r>
      <w:r w:rsidRPr="00B7234E">
        <w:rPr>
          <w:color w:val="000000"/>
          <w:sz w:val="22"/>
          <w:szCs w:val="22"/>
          <w:lang w:val="id-ID"/>
        </w:rPr>
        <w:t xml:space="preserve"> yang dimediasi  ROE.</w:t>
      </w:r>
    </w:p>
    <w:p w:rsidR="00D658EA" w:rsidRPr="00B7234E" w:rsidRDefault="00D658EA" w:rsidP="00B7234E">
      <w:pPr>
        <w:jc w:val="both"/>
        <w:rPr>
          <w:sz w:val="22"/>
          <w:szCs w:val="22"/>
          <w:lang w:val="id-ID"/>
        </w:rPr>
      </w:pPr>
      <w:r w:rsidRPr="00B7234E">
        <w:rPr>
          <w:sz w:val="22"/>
          <w:szCs w:val="22"/>
          <w:lang w:val="id-ID"/>
        </w:rPr>
        <w:lastRenderedPageBreak/>
        <w:t>H13: P</w:t>
      </w:r>
      <w:r w:rsidR="002D0641" w:rsidRPr="00B7234E">
        <w:rPr>
          <w:color w:val="000000"/>
          <w:sz w:val="22"/>
          <w:szCs w:val="22"/>
        </w:rPr>
        <w:t xml:space="preserve">engaruh </w:t>
      </w:r>
      <w:r w:rsidR="002D0641" w:rsidRPr="00B7234E">
        <w:rPr>
          <w:i/>
          <w:color w:val="000000"/>
          <w:sz w:val="22"/>
          <w:szCs w:val="22"/>
        </w:rPr>
        <w:t>insider ownership t</w:t>
      </w:r>
      <w:r w:rsidR="002D0641" w:rsidRPr="00B7234E">
        <w:rPr>
          <w:color w:val="000000"/>
          <w:sz w:val="22"/>
          <w:szCs w:val="22"/>
        </w:rPr>
        <w:t>erhadap nilai perusahaan</w:t>
      </w:r>
      <w:r w:rsidRPr="00B7234E">
        <w:rPr>
          <w:sz w:val="22"/>
          <w:szCs w:val="22"/>
        </w:rPr>
        <w:t xml:space="preserve"> </w:t>
      </w:r>
      <w:r w:rsidRPr="00B7234E">
        <w:rPr>
          <w:color w:val="000000"/>
          <w:sz w:val="22"/>
          <w:szCs w:val="22"/>
          <w:lang w:val="id-ID"/>
        </w:rPr>
        <w:t>yang dimediasi  ROE.</w:t>
      </w:r>
    </w:p>
    <w:p w:rsidR="00D658EA" w:rsidRPr="00B7234E" w:rsidRDefault="00D658EA" w:rsidP="00B7234E">
      <w:pPr>
        <w:jc w:val="both"/>
        <w:rPr>
          <w:sz w:val="22"/>
          <w:szCs w:val="22"/>
          <w:lang w:val="id-ID"/>
        </w:rPr>
      </w:pPr>
      <w:r w:rsidRPr="00B7234E">
        <w:rPr>
          <w:sz w:val="22"/>
          <w:szCs w:val="22"/>
          <w:lang w:val="id-ID"/>
        </w:rPr>
        <w:t>H14: P</w:t>
      </w:r>
      <w:r w:rsidR="002D0641" w:rsidRPr="00B7234E">
        <w:rPr>
          <w:color w:val="000000"/>
          <w:sz w:val="22"/>
          <w:szCs w:val="22"/>
        </w:rPr>
        <w:t xml:space="preserve">engaruh </w:t>
      </w:r>
      <w:r w:rsidR="002D0641" w:rsidRPr="00B7234E">
        <w:rPr>
          <w:i/>
          <w:color w:val="000000"/>
          <w:sz w:val="22"/>
          <w:szCs w:val="22"/>
        </w:rPr>
        <w:t>current ratio</w:t>
      </w:r>
      <w:r w:rsidR="002D0641" w:rsidRPr="00B7234E">
        <w:rPr>
          <w:color w:val="000000"/>
          <w:sz w:val="22"/>
          <w:szCs w:val="22"/>
        </w:rPr>
        <w:t xml:space="preserve"> terhadap nilai perusahaan</w:t>
      </w:r>
      <w:r w:rsidRPr="00B7234E">
        <w:rPr>
          <w:color w:val="000000"/>
          <w:sz w:val="22"/>
          <w:szCs w:val="22"/>
          <w:lang w:val="id-ID"/>
        </w:rPr>
        <w:t xml:space="preserve"> yang dimediasi  ROE.</w:t>
      </w:r>
    </w:p>
    <w:p w:rsidR="00D658EA" w:rsidRPr="00B7234E" w:rsidRDefault="00D658EA" w:rsidP="00B7234E">
      <w:pPr>
        <w:jc w:val="both"/>
        <w:rPr>
          <w:sz w:val="22"/>
          <w:szCs w:val="22"/>
          <w:lang w:val="id-ID"/>
        </w:rPr>
      </w:pPr>
      <w:r w:rsidRPr="00B7234E">
        <w:rPr>
          <w:sz w:val="22"/>
          <w:szCs w:val="22"/>
          <w:lang w:val="id-ID"/>
        </w:rPr>
        <w:t>H15: P</w:t>
      </w:r>
      <w:r w:rsidR="002D0641" w:rsidRPr="00B7234E">
        <w:rPr>
          <w:color w:val="000000"/>
          <w:sz w:val="22"/>
          <w:szCs w:val="22"/>
        </w:rPr>
        <w:t>engaruh DER terhadap nilai perusahaan</w:t>
      </w:r>
      <w:r w:rsidRPr="00B7234E">
        <w:rPr>
          <w:color w:val="000000"/>
          <w:sz w:val="22"/>
          <w:szCs w:val="22"/>
          <w:lang w:val="id-ID"/>
        </w:rPr>
        <w:t xml:space="preserve"> yang dimediasi  ROE.</w:t>
      </w:r>
    </w:p>
    <w:p w:rsidR="00D658EA" w:rsidRPr="00B7234E" w:rsidRDefault="00D658EA" w:rsidP="00B7234E">
      <w:pPr>
        <w:jc w:val="both"/>
        <w:rPr>
          <w:color w:val="000000"/>
          <w:sz w:val="22"/>
          <w:szCs w:val="22"/>
          <w:lang w:val="id-ID"/>
        </w:rPr>
      </w:pPr>
      <w:r w:rsidRPr="00B7234E">
        <w:rPr>
          <w:sz w:val="22"/>
          <w:szCs w:val="22"/>
          <w:lang w:val="id-ID"/>
        </w:rPr>
        <w:t>H16: P</w:t>
      </w:r>
      <w:r w:rsidR="002D0641" w:rsidRPr="00B7234E">
        <w:rPr>
          <w:color w:val="000000"/>
          <w:sz w:val="22"/>
          <w:szCs w:val="22"/>
        </w:rPr>
        <w:t xml:space="preserve">engaruh </w:t>
      </w:r>
      <w:r w:rsidR="002D0641" w:rsidRPr="00B7234E">
        <w:rPr>
          <w:i/>
          <w:color w:val="000000"/>
          <w:sz w:val="22"/>
          <w:szCs w:val="22"/>
          <w:lang w:val="id-ID"/>
        </w:rPr>
        <w:t xml:space="preserve">board </w:t>
      </w:r>
      <w:r w:rsidR="002D0641" w:rsidRPr="00B7234E">
        <w:rPr>
          <w:color w:val="000000"/>
          <w:sz w:val="22"/>
          <w:szCs w:val="22"/>
        </w:rPr>
        <w:t>terhadap nilai perusahaan</w:t>
      </w:r>
      <w:r w:rsidRPr="00B7234E">
        <w:rPr>
          <w:color w:val="000000"/>
          <w:sz w:val="22"/>
          <w:szCs w:val="22"/>
          <w:lang w:val="id-ID"/>
        </w:rPr>
        <w:t xml:space="preserve"> yang dimediasi  ROE.</w:t>
      </w:r>
    </w:p>
    <w:p w:rsidR="00D658EA" w:rsidRPr="00B7234E" w:rsidRDefault="00D658EA" w:rsidP="00B7234E">
      <w:pPr>
        <w:jc w:val="both"/>
        <w:rPr>
          <w:color w:val="000000"/>
          <w:sz w:val="22"/>
          <w:szCs w:val="22"/>
          <w:lang w:val="id-ID"/>
        </w:rPr>
      </w:pPr>
    </w:p>
    <w:p w:rsidR="002D0641" w:rsidRPr="00B7234E" w:rsidRDefault="00D658EA" w:rsidP="0043781C">
      <w:pPr>
        <w:pStyle w:val="ListParagraph"/>
        <w:numPr>
          <w:ilvl w:val="0"/>
          <w:numId w:val="5"/>
        </w:numPr>
        <w:ind w:left="426" w:hanging="426"/>
        <w:jc w:val="both"/>
        <w:rPr>
          <w:b/>
          <w:color w:val="000000"/>
          <w:sz w:val="22"/>
          <w:szCs w:val="22"/>
          <w:lang w:val="id-ID"/>
        </w:rPr>
      </w:pPr>
      <w:r w:rsidRPr="00B7234E">
        <w:rPr>
          <w:b/>
          <w:color w:val="000000"/>
          <w:sz w:val="22"/>
          <w:szCs w:val="22"/>
          <w:lang w:val="id-ID"/>
        </w:rPr>
        <w:t>METODE PENELITIAN</w:t>
      </w:r>
    </w:p>
    <w:p w:rsidR="00F54042" w:rsidRDefault="00D658EA" w:rsidP="00F54042">
      <w:pPr>
        <w:ind w:firstLine="720"/>
        <w:jc w:val="both"/>
        <w:rPr>
          <w:bCs/>
          <w:sz w:val="22"/>
          <w:szCs w:val="22"/>
          <w:lang w:val="id-ID"/>
        </w:rPr>
      </w:pPr>
      <w:r w:rsidRPr="00B7234E">
        <w:rPr>
          <w:bCs/>
          <w:sz w:val="22"/>
          <w:szCs w:val="22"/>
        </w:rPr>
        <w:t xml:space="preserve">Tujuan Penelitian ini adalah menganalisis pengaruh </w:t>
      </w:r>
      <w:r w:rsidRPr="00B7234E">
        <w:rPr>
          <w:bCs/>
          <w:i/>
          <w:sz w:val="22"/>
          <w:szCs w:val="22"/>
        </w:rPr>
        <w:t>Institusional Ownership</w:t>
      </w:r>
      <w:r w:rsidRPr="00B7234E">
        <w:rPr>
          <w:bCs/>
          <w:sz w:val="22"/>
          <w:szCs w:val="22"/>
        </w:rPr>
        <w:t xml:space="preserve">, DER, Likuiditas, </w:t>
      </w:r>
      <w:r w:rsidRPr="00B7234E">
        <w:rPr>
          <w:bCs/>
          <w:i/>
          <w:sz w:val="22"/>
          <w:szCs w:val="22"/>
        </w:rPr>
        <w:t>Insider Ownership</w:t>
      </w:r>
      <w:r w:rsidRPr="00B7234E">
        <w:rPr>
          <w:bCs/>
          <w:sz w:val="22"/>
          <w:szCs w:val="22"/>
        </w:rPr>
        <w:t xml:space="preserve">, </w:t>
      </w:r>
      <w:r w:rsidRPr="00B7234E">
        <w:rPr>
          <w:bCs/>
          <w:sz w:val="22"/>
          <w:szCs w:val="22"/>
          <w:lang w:val="id-ID"/>
        </w:rPr>
        <w:t>d</w:t>
      </w:r>
      <w:r w:rsidRPr="00B7234E">
        <w:rPr>
          <w:bCs/>
          <w:sz w:val="22"/>
          <w:szCs w:val="22"/>
        </w:rPr>
        <w:t xml:space="preserve">an </w:t>
      </w:r>
      <w:r w:rsidRPr="00B7234E">
        <w:rPr>
          <w:bCs/>
          <w:i/>
          <w:sz w:val="22"/>
          <w:szCs w:val="22"/>
        </w:rPr>
        <w:t>Board</w:t>
      </w:r>
      <w:r w:rsidRPr="00B7234E">
        <w:rPr>
          <w:bCs/>
          <w:sz w:val="22"/>
          <w:szCs w:val="22"/>
        </w:rPr>
        <w:t xml:space="preserve"> terhadap ROE dan dampaknya terhadap nilai perusahaan pada industri manufaktur yang terdaftar di Bursa Efek Indonesia periode tahun 2010-2013.</w:t>
      </w:r>
      <w:r w:rsidR="00F54042">
        <w:rPr>
          <w:bCs/>
          <w:sz w:val="22"/>
          <w:szCs w:val="22"/>
          <w:lang w:val="id-ID"/>
        </w:rPr>
        <w:t xml:space="preserve"> </w:t>
      </w:r>
      <w:r w:rsidR="00065906" w:rsidRPr="00B7234E">
        <w:rPr>
          <w:color w:val="000000"/>
          <w:sz w:val="22"/>
          <w:szCs w:val="22"/>
          <w:lang w:val="id-ID"/>
        </w:rPr>
        <w:t xml:space="preserve">Populasi dalam penelitan ini adalah </w:t>
      </w:r>
      <w:r w:rsidRPr="00B7234E">
        <w:rPr>
          <w:bCs/>
          <w:sz w:val="22"/>
          <w:szCs w:val="22"/>
        </w:rPr>
        <w:t>perusahaan pada industri manufaktur yang terdaftar di Bursa Efek In</w:t>
      </w:r>
      <w:r w:rsidR="00065906" w:rsidRPr="00B7234E">
        <w:rPr>
          <w:bCs/>
          <w:sz w:val="22"/>
          <w:szCs w:val="22"/>
        </w:rPr>
        <w:t>donesia periode tahun 2010-2013</w:t>
      </w:r>
      <w:r w:rsidR="00065906" w:rsidRPr="00B7234E">
        <w:rPr>
          <w:bCs/>
          <w:sz w:val="22"/>
          <w:szCs w:val="22"/>
          <w:lang w:val="id-ID"/>
        </w:rPr>
        <w:t xml:space="preserve"> sebanyak 139. </w:t>
      </w:r>
    </w:p>
    <w:p w:rsidR="00D658EA" w:rsidRPr="00B7234E" w:rsidRDefault="00F54042" w:rsidP="00F54042">
      <w:pPr>
        <w:ind w:firstLine="426"/>
        <w:jc w:val="both"/>
        <w:rPr>
          <w:color w:val="000000"/>
          <w:sz w:val="22"/>
          <w:szCs w:val="22"/>
          <w:lang w:val="id-ID"/>
        </w:rPr>
      </w:pPr>
      <w:proofErr w:type="gramStart"/>
      <w:r w:rsidRPr="00B7234E">
        <w:rPr>
          <w:sz w:val="22"/>
          <w:szCs w:val="22"/>
        </w:rPr>
        <w:t>Penelitian ini menggunakan metode kuantitatif.</w:t>
      </w:r>
      <w:proofErr w:type="gramEnd"/>
      <w:r w:rsidRPr="00B7234E">
        <w:rPr>
          <w:sz w:val="22"/>
          <w:szCs w:val="22"/>
        </w:rPr>
        <w:t xml:space="preserve"> </w:t>
      </w:r>
      <w:proofErr w:type="gramStart"/>
      <w:r w:rsidRPr="00B7234E">
        <w:rPr>
          <w:sz w:val="22"/>
          <w:szCs w:val="22"/>
        </w:rPr>
        <w:t>Penelitian ini dilakukan berdasarkan tujuan dan adanya hipotesis yang diuji sehingga termasuk dalam penelitian eksplanatory atau penjelasan.</w:t>
      </w:r>
      <w:proofErr w:type="gramEnd"/>
      <w:r>
        <w:rPr>
          <w:sz w:val="22"/>
          <w:szCs w:val="22"/>
          <w:lang w:val="id-ID"/>
        </w:rPr>
        <w:t xml:space="preserve"> </w:t>
      </w:r>
      <w:r w:rsidR="00933BF8" w:rsidRPr="00B7234E">
        <w:rPr>
          <w:color w:val="000000"/>
          <w:sz w:val="22"/>
          <w:szCs w:val="22"/>
          <w:lang w:val="id-ID"/>
        </w:rPr>
        <w:t>M</w:t>
      </w:r>
      <w:r w:rsidR="00D658EA" w:rsidRPr="00B7234E">
        <w:rPr>
          <w:color w:val="000000"/>
          <w:sz w:val="22"/>
          <w:szCs w:val="22"/>
        </w:rPr>
        <w:t>etode yang digunakan adalah analisis regresi berganda.</w:t>
      </w:r>
      <w:r w:rsidR="00065906" w:rsidRPr="00B7234E">
        <w:rPr>
          <w:color w:val="000000"/>
          <w:sz w:val="22"/>
          <w:szCs w:val="22"/>
          <w:lang w:val="id-ID"/>
        </w:rPr>
        <w:t xml:space="preserve"> Alat analisis yang digunakan adalah SPSS dan sobel tst online.</w:t>
      </w:r>
    </w:p>
    <w:p w:rsidR="00F54042" w:rsidRDefault="00933BF8" w:rsidP="00F54042">
      <w:pPr>
        <w:autoSpaceDE w:val="0"/>
        <w:autoSpaceDN w:val="0"/>
        <w:adjustRightInd w:val="0"/>
        <w:jc w:val="both"/>
        <w:rPr>
          <w:rFonts w:eastAsiaTheme="minorHAnsi"/>
          <w:sz w:val="22"/>
          <w:szCs w:val="22"/>
          <w:lang w:val="id-ID"/>
        </w:rPr>
      </w:pPr>
      <w:r w:rsidRPr="00B7234E">
        <w:rPr>
          <w:rFonts w:eastAsiaTheme="minorHAnsi"/>
          <w:sz w:val="22"/>
          <w:szCs w:val="22"/>
          <w:lang w:val="id-ID"/>
        </w:rPr>
        <w:t>Persamaan regresi dalam penelitian ini sebagai berikut:</w:t>
      </w:r>
    </w:p>
    <w:p w:rsidR="00065906" w:rsidRPr="00B7234E" w:rsidRDefault="00065906" w:rsidP="00F54042">
      <w:pPr>
        <w:autoSpaceDE w:val="0"/>
        <w:autoSpaceDN w:val="0"/>
        <w:adjustRightInd w:val="0"/>
        <w:jc w:val="both"/>
        <w:rPr>
          <w:b/>
          <w:i/>
          <w:iCs/>
          <w:color w:val="000000"/>
          <w:sz w:val="22"/>
          <w:szCs w:val="22"/>
          <w:lang w:val="id-ID"/>
        </w:rPr>
      </w:pPr>
      <w:r w:rsidRPr="00B7234E">
        <w:rPr>
          <w:b/>
          <w:color w:val="000000"/>
          <w:sz w:val="22"/>
          <w:szCs w:val="22"/>
          <w:lang w:val="pl-PL"/>
        </w:rPr>
        <w:t>Y</w:t>
      </w:r>
      <w:r w:rsidRPr="00F54042">
        <w:rPr>
          <w:b/>
          <w:color w:val="000000"/>
          <w:sz w:val="14"/>
          <w:szCs w:val="22"/>
          <w:lang w:val="pl-PL"/>
        </w:rPr>
        <w:t>1</w:t>
      </w:r>
      <w:r w:rsidRPr="00B7234E">
        <w:rPr>
          <w:b/>
          <w:color w:val="000000"/>
          <w:sz w:val="22"/>
          <w:szCs w:val="22"/>
          <w:lang w:val="pl-PL"/>
        </w:rPr>
        <w:t xml:space="preserve"> = bo + b</w:t>
      </w:r>
      <w:r w:rsidRPr="00B7234E">
        <w:rPr>
          <w:b/>
          <w:color w:val="000000"/>
          <w:sz w:val="22"/>
          <w:szCs w:val="22"/>
          <w:vertAlign w:val="subscript"/>
          <w:lang w:val="pl-PL"/>
        </w:rPr>
        <w:t>1</w:t>
      </w:r>
      <w:r w:rsidRPr="00B7234E">
        <w:rPr>
          <w:b/>
          <w:color w:val="000000"/>
          <w:sz w:val="22"/>
          <w:szCs w:val="22"/>
          <w:lang w:val="pl-PL"/>
        </w:rPr>
        <w:t>X</w:t>
      </w:r>
      <w:r w:rsidRPr="00B7234E">
        <w:rPr>
          <w:b/>
          <w:color w:val="000000"/>
          <w:sz w:val="22"/>
          <w:szCs w:val="22"/>
          <w:vertAlign w:val="subscript"/>
          <w:lang w:val="pl-PL"/>
        </w:rPr>
        <w:t>1</w:t>
      </w:r>
      <w:r w:rsidRPr="00B7234E">
        <w:rPr>
          <w:b/>
          <w:color w:val="000000"/>
          <w:sz w:val="22"/>
          <w:szCs w:val="22"/>
          <w:lang w:val="pl-PL"/>
        </w:rPr>
        <w:t xml:space="preserve"> + b</w:t>
      </w:r>
      <w:r w:rsidRPr="00B7234E">
        <w:rPr>
          <w:b/>
          <w:color w:val="000000"/>
          <w:sz w:val="22"/>
          <w:szCs w:val="22"/>
          <w:vertAlign w:val="subscript"/>
          <w:lang w:val="pl-PL"/>
        </w:rPr>
        <w:t>2</w:t>
      </w:r>
      <w:r w:rsidRPr="00B7234E">
        <w:rPr>
          <w:b/>
          <w:color w:val="000000"/>
          <w:sz w:val="22"/>
          <w:szCs w:val="22"/>
          <w:lang w:val="pl-PL"/>
        </w:rPr>
        <w:t>X</w:t>
      </w:r>
      <w:r w:rsidRPr="00B7234E">
        <w:rPr>
          <w:b/>
          <w:color w:val="000000"/>
          <w:sz w:val="22"/>
          <w:szCs w:val="22"/>
          <w:vertAlign w:val="subscript"/>
          <w:lang w:val="pl-PL"/>
        </w:rPr>
        <w:t>2</w:t>
      </w:r>
      <w:r w:rsidRPr="00B7234E">
        <w:rPr>
          <w:b/>
          <w:color w:val="000000"/>
          <w:sz w:val="22"/>
          <w:szCs w:val="22"/>
          <w:lang w:val="pl-PL"/>
        </w:rPr>
        <w:t xml:space="preserve"> + b</w:t>
      </w:r>
      <w:r w:rsidRPr="00B7234E">
        <w:rPr>
          <w:b/>
          <w:color w:val="000000"/>
          <w:sz w:val="22"/>
          <w:szCs w:val="22"/>
          <w:vertAlign w:val="subscript"/>
          <w:lang w:val="pl-PL"/>
        </w:rPr>
        <w:t>3</w:t>
      </w:r>
      <w:r w:rsidRPr="00B7234E">
        <w:rPr>
          <w:b/>
          <w:color w:val="000000"/>
          <w:sz w:val="22"/>
          <w:szCs w:val="22"/>
          <w:lang w:val="pl-PL"/>
        </w:rPr>
        <w:t>X</w:t>
      </w:r>
      <w:r w:rsidRPr="00B7234E">
        <w:rPr>
          <w:b/>
          <w:color w:val="000000"/>
          <w:sz w:val="22"/>
          <w:szCs w:val="22"/>
          <w:vertAlign w:val="subscript"/>
          <w:lang w:val="pl-PL"/>
        </w:rPr>
        <w:t>3</w:t>
      </w:r>
      <w:r w:rsidRPr="00B7234E">
        <w:rPr>
          <w:b/>
          <w:color w:val="000000"/>
          <w:sz w:val="22"/>
          <w:szCs w:val="22"/>
          <w:lang w:val="pl-PL"/>
        </w:rPr>
        <w:t>+ b</w:t>
      </w:r>
      <w:r w:rsidRPr="00B7234E">
        <w:rPr>
          <w:b/>
          <w:color w:val="000000"/>
          <w:sz w:val="22"/>
          <w:szCs w:val="22"/>
          <w:vertAlign w:val="subscript"/>
          <w:lang w:val="pl-PL"/>
        </w:rPr>
        <w:t>4</w:t>
      </w:r>
      <w:r w:rsidRPr="00B7234E">
        <w:rPr>
          <w:b/>
          <w:color w:val="000000"/>
          <w:sz w:val="22"/>
          <w:szCs w:val="22"/>
          <w:lang w:val="pl-PL"/>
        </w:rPr>
        <w:t>X</w:t>
      </w:r>
      <w:r w:rsidRPr="00B7234E">
        <w:rPr>
          <w:b/>
          <w:color w:val="000000"/>
          <w:sz w:val="22"/>
          <w:szCs w:val="22"/>
          <w:vertAlign w:val="subscript"/>
          <w:lang w:val="pl-PL"/>
        </w:rPr>
        <w:t>4</w:t>
      </w:r>
      <w:r w:rsidRPr="00B7234E">
        <w:rPr>
          <w:b/>
          <w:color w:val="000000"/>
          <w:sz w:val="22"/>
          <w:szCs w:val="22"/>
          <w:lang w:val="pl-PL"/>
        </w:rPr>
        <w:t xml:space="preserve"> + b</w:t>
      </w:r>
      <w:r w:rsidRPr="00B7234E">
        <w:rPr>
          <w:b/>
          <w:color w:val="000000"/>
          <w:sz w:val="22"/>
          <w:szCs w:val="22"/>
          <w:vertAlign w:val="subscript"/>
          <w:lang w:val="pl-PL"/>
        </w:rPr>
        <w:t>5</w:t>
      </w:r>
      <w:r w:rsidRPr="00B7234E">
        <w:rPr>
          <w:b/>
          <w:color w:val="000000"/>
          <w:sz w:val="22"/>
          <w:szCs w:val="22"/>
          <w:lang w:val="pl-PL"/>
        </w:rPr>
        <w:t>X</w:t>
      </w:r>
      <w:r w:rsidRPr="00B7234E">
        <w:rPr>
          <w:b/>
          <w:color w:val="000000"/>
          <w:sz w:val="22"/>
          <w:szCs w:val="22"/>
          <w:vertAlign w:val="subscript"/>
          <w:lang w:val="pl-PL"/>
        </w:rPr>
        <w:t>5</w:t>
      </w:r>
      <w:r w:rsidRPr="00B7234E">
        <w:rPr>
          <w:b/>
          <w:color w:val="000000"/>
          <w:sz w:val="22"/>
          <w:szCs w:val="22"/>
          <w:lang w:val="pl-PL"/>
        </w:rPr>
        <w:t>+</w:t>
      </w:r>
      <w:r w:rsidRPr="00B7234E">
        <w:rPr>
          <w:b/>
          <w:i/>
          <w:iCs/>
          <w:color w:val="000000"/>
          <w:sz w:val="22"/>
          <w:szCs w:val="22"/>
          <w:lang w:val="pl-PL"/>
        </w:rPr>
        <w:t>e</w:t>
      </w:r>
    </w:p>
    <w:p w:rsidR="00065906" w:rsidRPr="00B7234E" w:rsidRDefault="00065906" w:rsidP="00B7234E">
      <w:pPr>
        <w:jc w:val="both"/>
        <w:rPr>
          <w:b/>
          <w:i/>
          <w:iCs/>
          <w:color w:val="000000"/>
          <w:sz w:val="22"/>
          <w:szCs w:val="22"/>
          <w:lang w:val="id-ID"/>
        </w:rPr>
      </w:pPr>
      <w:r w:rsidRPr="00B7234E">
        <w:rPr>
          <w:b/>
          <w:color w:val="000000"/>
          <w:sz w:val="22"/>
          <w:szCs w:val="22"/>
          <w:lang w:val="pl-PL"/>
        </w:rPr>
        <w:t>Y</w:t>
      </w:r>
      <w:r w:rsidRPr="00F54042">
        <w:rPr>
          <w:b/>
          <w:color w:val="000000"/>
          <w:sz w:val="16"/>
          <w:szCs w:val="22"/>
          <w:lang w:val="pl-PL"/>
        </w:rPr>
        <w:t>2</w:t>
      </w:r>
      <w:r w:rsidRPr="00B7234E">
        <w:rPr>
          <w:b/>
          <w:color w:val="000000"/>
          <w:sz w:val="22"/>
          <w:szCs w:val="22"/>
          <w:lang w:val="pl-PL"/>
        </w:rPr>
        <w:t xml:space="preserve"> = bo + b</w:t>
      </w:r>
      <w:r w:rsidRPr="00B7234E">
        <w:rPr>
          <w:b/>
          <w:color w:val="000000"/>
          <w:sz w:val="22"/>
          <w:szCs w:val="22"/>
          <w:vertAlign w:val="subscript"/>
          <w:lang w:val="pl-PL"/>
        </w:rPr>
        <w:t>6</w:t>
      </w:r>
      <w:r w:rsidRPr="00B7234E">
        <w:rPr>
          <w:b/>
          <w:color w:val="000000"/>
          <w:sz w:val="22"/>
          <w:szCs w:val="22"/>
          <w:lang w:val="pl-PL"/>
        </w:rPr>
        <w:t>X</w:t>
      </w:r>
      <w:r w:rsidRPr="00B7234E">
        <w:rPr>
          <w:b/>
          <w:color w:val="000000"/>
          <w:sz w:val="22"/>
          <w:szCs w:val="22"/>
          <w:vertAlign w:val="subscript"/>
          <w:lang w:val="pl-PL"/>
        </w:rPr>
        <w:t>1</w:t>
      </w:r>
      <w:r w:rsidRPr="00B7234E">
        <w:rPr>
          <w:b/>
          <w:color w:val="000000"/>
          <w:sz w:val="22"/>
          <w:szCs w:val="22"/>
          <w:lang w:val="pl-PL"/>
        </w:rPr>
        <w:t xml:space="preserve"> + b</w:t>
      </w:r>
      <w:r w:rsidRPr="00B7234E">
        <w:rPr>
          <w:b/>
          <w:color w:val="000000"/>
          <w:sz w:val="22"/>
          <w:szCs w:val="22"/>
          <w:vertAlign w:val="subscript"/>
          <w:lang w:val="id-ID"/>
        </w:rPr>
        <w:t>7</w:t>
      </w:r>
      <w:r w:rsidRPr="00B7234E">
        <w:rPr>
          <w:b/>
          <w:color w:val="000000"/>
          <w:sz w:val="22"/>
          <w:szCs w:val="22"/>
          <w:lang w:val="pl-PL"/>
        </w:rPr>
        <w:t>X</w:t>
      </w:r>
      <w:r w:rsidRPr="00B7234E">
        <w:rPr>
          <w:b/>
          <w:color w:val="000000"/>
          <w:sz w:val="22"/>
          <w:szCs w:val="22"/>
          <w:vertAlign w:val="subscript"/>
          <w:lang w:val="pl-PL"/>
        </w:rPr>
        <w:t>2</w:t>
      </w:r>
      <w:r w:rsidRPr="00B7234E">
        <w:rPr>
          <w:b/>
          <w:color w:val="000000"/>
          <w:sz w:val="22"/>
          <w:szCs w:val="22"/>
          <w:lang w:val="pl-PL"/>
        </w:rPr>
        <w:t xml:space="preserve"> + b</w:t>
      </w:r>
      <w:r w:rsidRPr="00B7234E">
        <w:rPr>
          <w:b/>
          <w:color w:val="000000"/>
          <w:sz w:val="22"/>
          <w:szCs w:val="22"/>
          <w:vertAlign w:val="subscript"/>
          <w:lang w:val="id-ID"/>
        </w:rPr>
        <w:t>8</w:t>
      </w:r>
      <w:r w:rsidRPr="00B7234E">
        <w:rPr>
          <w:b/>
          <w:color w:val="000000"/>
          <w:sz w:val="22"/>
          <w:szCs w:val="22"/>
          <w:lang w:val="pl-PL"/>
        </w:rPr>
        <w:t>X</w:t>
      </w:r>
      <w:r w:rsidRPr="00B7234E">
        <w:rPr>
          <w:b/>
          <w:color w:val="000000"/>
          <w:sz w:val="22"/>
          <w:szCs w:val="22"/>
          <w:vertAlign w:val="subscript"/>
          <w:lang w:val="pl-PL"/>
        </w:rPr>
        <w:t>3</w:t>
      </w:r>
      <w:r w:rsidRPr="00B7234E">
        <w:rPr>
          <w:b/>
          <w:color w:val="000000"/>
          <w:sz w:val="22"/>
          <w:szCs w:val="22"/>
          <w:lang w:val="pl-PL"/>
        </w:rPr>
        <w:t xml:space="preserve"> + b</w:t>
      </w:r>
      <w:r w:rsidRPr="00B7234E">
        <w:rPr>
          <w:b/>
          <w:color w:val="000000"/>
          <w:sz w:val="22"/>
          <w:szCs w:val="22"/>
          <w:vertAlign w:val="subscript"/>
          <w:lang w:val="id-ID"/>
        </w:rPr>
        <w:t>9</w:t>
      </w:r>
      <w:r w:rsidRPr="00B7234E">
        <w:rPr>
          <w:b/>
          <w:color w:val="000000"/>
          <w:sz w:val="22"/>
          <w:szCs w:val="22"/>
          <w:lang w:val="pl-PL"/>
        </w:rPr>
        <w:t>X</w:t>
      </w:r>
      <w:r w:rsidRPr="00B7234E">
        <w:rPr>
          <w:b/>
          <w:color w:val="000000"/>
          <w:sz w:val="22"/>
          <w:szCs w:val="22"/>
          <w:vertAlign w:val="subscript"/>
          <w:lang w:val="pl-PL"/>
        </w:rPr>
        <w:t>4</w:t>
      </w:r>
      <w:r w:rsidRPr="00B7234E">
        <w:rPr>
          <w:b/>
          <w:color w:val="000000"/>
          <w:sz w:val="22"/>
          <w:szCs w:val="22"/>
          <w:lang w:val="pl-PL"/>
        </w:rPr>
        <w:t xml:space="preserve"> +b</w:t>
      </w:r>
      <w:r w:rsidRPr="00B7234E">
        <w:rPr>
          <w:b/>
          <w:color w:val="000000"/>
          <w:sz w:val="22"/>
          <w:szCs w:val="22"/>
          <w:vertAlign w:val="subscript"/>
          <w:lang w:val="pl-PL"/>
        </w:rPr>
        <w:t>1</w:t>
      </w:r>
      <w:r w:rsidRPr="00B7234E">
        <w:rPr>
          <w:b/>
          <w:color w:val="000000"/>
          <w:sz w:val="22"/>
          <w:szCs w:val="22"/>
          <w:vertAlign w:val="subscript"/>
          <w:lang w:val="id-ID"/>
        </w:rPr>
        <w:t>0</w:t>
      </w:r>
      <w:r w:rsidRPr="00B7234E">
        <w:rPr>
          <w:b/>
          <w:color w:val="000000"/>
          <w:sz w:val="22"/>
          <w:szCs w:val="22"/>
          <w:lang w:val="pl-PL"/>
        </w:rPr>
        <w:t xml:space="preserve"> X</w:t>
      </w:r>
      <w:r w:rsidRPr="00B7234E">
        <w:rPr>
          <w:b/>
          <w:color w:val="000000"/>
          <w:sz w:val="22"/>
          <w:szCs w:val="22"/>
          <w:vertAlign w:val="subscript"/>
          <w:lang w:val="pl-PL"/>
        </w:rPr>
        <w:t>5</w:t>
      </w:r>
      <w:r w:rsidRPr="00B7234E">
        <w:rPr>
          <w:b/>
          <w:color w:val="000000"/>
          <w:sz w:val="22"/>
          <w:szCs w:val="22"/>
          <w:lang w:val="pl-PL"/>
        </w:rPr>
        <w:t>+b</w:t>
      </w:r>
      <w:r w:rsidRPr="00B7234E">
        <w:rPr>
          <w:b/>
          <w:color w:val="000000"/>
          <w:sz w:val="22"/>
          <w:szCs w:val="22"/>
          <w:vertAlign w:val="subscript"/>
          <w:lang w:val="pl-PL"/>
        </w:rPr>
        <w:t>1</w:t>
      </w:r>
      <w:r w:rsidRPr="00B7234E">
        <w:rPr>
          <w:b/>
          <w:color w:val="000000"/>
          <w:sz w:val="22"/>
          <w:szCs w:val="22"/>
          <w:vertAlign w:val="subscript"/>
          <w:lang w:val="id-ID"/>
        </w:rPr>
        <w:t>1</w:t>
      </w:r>
      <w:r w:rsidRPr="00B7234E">
        <w:rPr>
          <w:b/>
          <w:color w:val="000000"/>
          <w:sz w:val="22"/>
          <w:szCs w:val="22"/>
          <w:lang w:val="id-ID"/>
        </w:rPr>
        <w:t>Y</w:t>
      </w:r>
      <w:r w:rsidR="00F54042" w:rsidRPr="00F54042">
        <w:rPr>
          <w:b/>
          <w:color w:val="000000"/>
          <w:sz w:val="18"/>
          <w:szCs w:val="22"/>
          <w:lang w:val="id-ID"/>
        </w:rPr>
        <w:t>1</w:t>
      </w:r>
      <w:r w:rsidRPr="00B7234E">
        <w:rPr>
          <w:b/>
          <w:color w:val="000000"/>
          <w:sz w:val="22"/>
          <w:szCs w:val="22"/>
          <w:lang w:val="id-ID"/>
        </w:rPr>
        <w:t>+</w:t>
      </w:r>
      <w:r w:rsidRPr="00B7234E">
        <w:rPr>
          <w:b/>
          <w:i/>
          <w:iCs/>
          <w:color w:val="000000"/>
          <w:sz w:val="22"/>
          <w:szCs w:val="22"/>
          <w:lang w:val="pl-PL"/>
        </w:rPr>
        <w:t>e</w:t>
      </w:r>
      <w:r w:rsidRPr="00B7234E">
        <w:rPr>
          <w:b/>
          <w:i/>
          <w:iCs/>
          <w:color w:val="000000"/>
          <w:sz w:val="22"/>
          <w:szCs w:val="22"/>
          <w:lang w:val="id-ID"/>
        </w:rPr>
        <w:t xml:space="preserve">, </w:t>
      </w:r>
      <w:r w:rsidRPr="00B7234E">
        <w:rPr>
          <w:b/>
          <w:iCs/>
          <w:color w:val="000000"/>
          <w:sz w:val="22"/>
          <w:szCs w:val="22"/>
          <w:lang w:val="id-ID"/>
        </w:rPr>
        <w:t>dimana :</w:t>
      </w:r>
    </w:p>
    <w:p w:rsidR="00065906" w:rsidRPr="00B7234E" w:rsidRDefault="00065906" w:rsidP="00B7234E">
      <w:pPr>
        <w:tabs>
          <w:tab w:val="left" w:pos="426"/>
        </w:tabs>
        <w:ind w:left="567" w:hanging="567"/>
        <w:jc w:val="both"/>
        <w:rPr>
          <w:color w:val="000000"/>
          <w:sz w:val="22"/>
          <w:szCs w:val="22"/>
          <w:lang w:val="fr-FR"/>
        </w:rPr>
      </w:pPr>
      <w:r w:rsidRPr="00F54042">
        <w:rPr>
          <w:b/>
          <w:color w:val="000000"/>
          <w:sz w:val="22"/>
          <w:szCs w:val="22"/>
          <w:lang w:val="fr-FR"/>
        </w:rPr>
        <w:t>Y</w:t>
      </w:r>
      <w:r w:rsidRPr="00F54042">
        <w:rPr>
          <w:b/>
          <w:color w:val="000000"/>
          <w:sz w:val="16"/>
          <w:szCs w:val="22"/>
          <w:lang w:val="fr-FR"/>
        </w:rPr>
        <w:t>1</w:t>
      </w:r>
      <w:r w:rsidRPr="00B7234E">
        <w:rPr>
          <w:color w:val="000000"/>
          <w:sz w:val="22"/>
          <w:szCs w:val="22"/>
          <w:lang w:val="fr-FR"/>
        </w:rPr>
        <w:tab/>
        <w:t xml:space="preserve">:   </w:t>
      </w:r>
      <w:r w:rsidRPr="00B7234E">
        <w:rPr>
          <w:i/>
          <w:iCs/>
          <w:sz w:val="22"/>
          <w:szCs w:val="22"/>
          <w:lang w:val="fr-FR"/>
        </w:rPr>
        <w:t>Return on equity</w:t>
      </w:r>
    </w:p>
    <w:p w:rsidR="00065906" w:rsidRPr="00B7234E" w:rsidRDefault="00065906" w:rsidP="00B7234E">
      <w:pPr>
        <w:tabs>
          <w:tab w:val="left" w:pos="426"/>
          <w:tab w:val="left" w:pos="2040"/>
        </w:tabs>
        <w:ind w:left="567" w:hanging="567"/>
        <w:jc w:val="both"/>
        <w:rPr>
          <w:color w:val="000000"/>
          <w:sz w:val="22"/>
          <w:szCs w:val="22"/>
          <w:lang w:val="fr-FR"/>
        </w:rPr>
      </w:pPr>
      <w:r w:rsidRPr="00F54042">
        <w:rPr>
          <w:b/>
          <w:color w:val="000000"/>
          <w:sz w:val="22"/>
          <w:szCs w:val="22"/>
          <w:lang w:val="fr-FR"/>
        </w:rPr>
        <w:t>Y</w:t>
      </w:r>
      <w:r w:rsidRPr="00F54042">
        <w:rPr>
          <w:b/>
          <w:color w:val="000000"/>
          <w:sz w:val="16"/>
          <w:szCs w:val="22"/>
          <w:lang w:val="fr-FR"/>
        </w:rPr>
        <w:t>2</w:t>
      </w:r>
      <w:r w:rsidRPr="00B7234E">
        <w:rPr>
          <w:color w:val="000000"/>
          <w:sz w:val="22"/>
          <w:szCs w:val="22"/>
          <w:lang w:val="fr-FR"/>
        </w:rPr>
        <w:tab/>
      </w:r>
      <w:proofErr w:type="gramStart"/>
      <w:r w:rsidRPr="00B7234E">
        <w:rPr>
          <w:color w:val="000000"/>
          <w:sz w:val="22"/>
          <w:szCs w:val="22"/>
          <w:lang w:val="fr-FR"/>
        </w:rPr>
        <w:t>:  Nilai</w:t>
      </w:r>
      <w:proofErr w:type="gramEnd"/>
      <w:r w:rsidRPr="00B7234E">
        <w:rPr>
          <w:color w:val="000000"/>
          <w:sz w:val="22"/>
          <w:szCs w:val="22"/>
          <w:lang w:val="fr-FR"/>
        </w:rPr>
        <w:t xml:space="preserve"> Perusahaan;</w:t>
      </w:r>
    </w:p>
    <w:p w:rsidR="00065906" w:rsidRPr="00B7234E" w:rsidRDefault="00065906" w:rsidP="00B7234E">
      <w:pPr>
        <w:tabs>
          <w:tab w:val="left" w:pos="426"/>
        </w:tabs>
        <w:ind w:left="567" w:hanging="567"/>
        <w:jc w:val="both"/>
        <w:rPr>
          <w:color w:val="000000"/>
          <w:sz w:val="22"/>
          <w:szCs w:val="22"/>
          <w:lang w:val="fr-FR"/>
        </w:rPr>
      </w:pPr>
      <w:r w:rsidRPr="00F54042">
        <w:rPr>
          <w:b/>
          <w:color w:val="000000"/>
          <w:sz w:val="22"/>
          <w:szCs w:val="22"/>
          <w:lang w:val="fr-FR"/>
        </w:rPr>
        <w:t>X</w:t>
      </w:r>
      <w:r w:rsidRPr="00F54042">
        <w:rPr>
          <w:b/>
          <w:color w:val="000000"/>
          <w:sz w:val="16"/>
          <w:szCs w:val="22"/>
          <w:lang w:val="fr-FR"/>
        </w:rPr>
        <w:t>1</w:t>
      </w:r>
      <w:r w:rsidRPr="00B7234E">
        <w:rPr>
          <w:color w:val="000000"/>
          <w:sz w:val="22"/>
          <w:szCs w:val="22"/>
          <w:lang w:val="fr-FR"/>
        </w:rPr>
        <w:tab/>
        <w:t xml:space="preserve">:   </w:t>
      </w:r>
      <w:r w:rsidRPr="00B7234E">
        <w:rPr>
          <w:i/>
          <w:color w:val="000000"/>
          <w:sz w:val="22"/>
          <w:szCs w:val="22"/>
          <w:lang w:val="fr-FR"/>
        </w:rPr>
        <w:t>Institutional ownership</w:t>
      </w:r>
    </w:p>
    <w:p w:rsidR="00065906" w:rsidRPr="00B7234E" w:rsidRDefault="00065906" w:rsidP="00B7234E">
      <w:pPr>
        <w:tabs>
          <w:tab w:val="left" w:pos="426"/>
        </w:tabs>
        <w:ind w:left="567" w:hanging="567"/>
        <w:jc w:val="both"/>
        <w:rPr>
          <w:color w:val="000000"/>
          <w:sz w:val="22"/>
          <w:szCs w:val="22"/>
          <w:lang w:val="id-ID"/>
        </w:rPr>
      </w:pPr>
      <w:r w:rsidRPr="00F54042">
        <w:rPr>
          <w:b/>
          <w:color w:val="000000"/>
          <w:sz w:val="22"/>
          <w:szCs w:val="22"/>
          <w:lang w:val="fr-FR"/>
        </w:rPr>
        <w:t>X</w:t>
      </w:r>
      <w:r w:rsidRPr="00F54042">
        <w:rPr>
          <w:b/>
          <w:color w:val="000000"/>
          <w:sz w:val="16"/>
          <w:szCs w:val="22"/>
          <w:lang w:val="fr-FR"/>
        </w:rPr>
        <w:t>2</w:t>
      </w:r>
      <w:r w:rsidRPr="00B7234E">
        <w:rPr>
          <w:color w:val="000000"/>
          <w:sz w:val="22"/>
          <w:szCs w:val="22"/>
          <w:lang w:val="fr-FR"/>
        </w:rPr>
        <w:tab/>
        <w:t xml:space="preserve">:   </w:t>
      </w:r>
      <w:r w:rsidRPr="00B7234E">
        <w:rPr>
          <w:iCs/>
          <w:color w:val="000000"/>
          <w:sz w:val="22"/>
          <w:szCs w:val="22"/>
          <w:lang w:val="id-ID"/>
        </w:rPr>
        <w:t>DER</w:t>
      </w:r>
    </w:p>
    <w:p w:rsidR="00933BF8" w:rsidRPr="00B7234E" w:rsidRDefault="00065906" w:rsidP="00B7234E">
      <w:pPr>
        <w:tabs>
          <w:tab w:val="left" w:pos="426"/>
        </w:tabs>
        <w:ind w:left="567" w:hanging="567"/>
        <w:jc w:val="both"/>
        <w:rPr>
          <w:iCs/>
          <w:color w:val="000000"/>
          <w:sz w:val="22"/>
          <w:szCs w:val="22"/>
          <w:lang w:val="id-ID"/>
        </w:rPr>
      </w:pPr>
      <w:r w:rsidRPr="00F54042">
        <w:rPr>
          <w:b/>
          <w:color w:val="000000"/>
          <w:sz w:val="22"/>
          <w:szCs w:val="22"/>
          <w:lang w:val="fr-FR"/>
        </w:rPr>
        <w:t>X</w:t>
      </w:r>
      <w:r w:rsidRPr="00F54042">
        <w:rPr>
          <w:b/>
          <w:color w:val="000000"/>
          <w:sz w:val="16"/>
          <w:szCs w:val="22"/>
          <w:lang w:val="fr-FR"/>
        </w:rPr>
        <w:t>3</w:t>
      </w:r>
      <w:r w:rsidRPr="00B7234E">
        <w:rPr>
          <w:color w:val="000000"/>
          <w:sz w:val="22"/>
          <w:szCs w:val="22"/>
          <w:lang w:val="fr-FR"/>
        </w:rPr>
        <w:tab/>
        <w:t xml:space="preserve">:   </w:t>
      </w:r>
      <w:r w:rsidRPr="00B7234E">
        <w:rPr>
          <w:iCs/>
          <w:color w:val="000000"/>
          <w:sz w:val="22"/>
          <w:szCs w:val="22"/>
          <w:lang w:val="id-ID"/>
        </w:rPr>
        <w:t>likuiditas</w:t>
      </w:r>
    </w:p>
    <w:p w:rsidR="00065906" w:rsidRPr="00B7234E" w:rsidRDefault="00065906" w:rsidP="00B7234E">
      <w:pPr>
        <w:tabs>
          <w:tab w:val="left" w:pos="426"/>
        </w:tabs>
        <w:ind w:left="567" w:hanging="567"/>
        <w:jc w:val="both"/>
        <w:rPr>
          <w:color w:val="000000"/>
          <w:sz w:val="22"/>
          <w:szCs w:val="22"/>
          <w:lang w:val="id-ID"/>
        </w:rPr>
      </w:pPr>
      <w:r w:rsidRPr="00F54042">
        <w:rPr>
          <w:b/>
          <w:color w:val="000000"/>
          <w:sz w:val="22"/>
          <w:szCs w:val="22"/>
          <w:lang w:val="fr-FR"/>
        </w:rPr>
        <w:t>X</w:t>
      </w:r>
      <w:r w:rsidRPr="00F54042">
        <w:rPr>
          <w:b/>
          <w:color w:val="000000"/>
          <w:sz w:val="16"/>
          <w:szCs w:val="22"/>
          <w:lang w:val="fr-FR"/>
        </w:rPr>
        <w:t>4</w:t>
      </w:r>
      <w:r w:rsidRPr="00B7234E">
        <w:rPr>
          <w:color w:val="000000"/>
          <w:sz w:val="22"/>
          <w:szCs w:val="22"/>
          <w:lang w:val="fr-FR"/>
        </w:rPr>
        <w:tab/>
        <w:t xml:space="preserve">:   </w:t>
      </w:r>
      <w:r w:rsidRPr="00B7234E">
        <w:rPr>
          <w:i/>
          <w:color w:val="000000"/>
          <w:sz w:val="22"/>
          <w:szCs w:val="22"/>
          <w:lang w:val="id-ID"/>
        </w:rPr>
        <w:t>Insider ownership</w:t>
      </w:r>
    </w:p>
    <w:p w:rsidR="00065906" w:rsidRPr="00B7234E" w:rsidRDefault="00065906" w:rsidP="00B7234E">
      <w:pPr>
        <w:tabs>
          <w:tab w:val="left" w:pos="426"/>
        </w:tabs>
        <w:ind w:left="567" w:hanging="567"/>
        <w:jc w:val="both"/>
        <w:rPr>
          <w:iCs/>
          <w:color w:val="000000"/>
          <w:sz w:val="22"/>
          <w:szCs w:val="22"/>
          <w:lang w:val="id-ID"/>
        </w:rPr>
      </w:pPr>
      <w:r w:rsidRPr="00F54042">
        <w:rPr>
          <w:b/>
          <w:color w:val="000000"/>
          <w:sz w:val="22"/>
          <w:szCs w:val="22"/>
          <w:lang w:val="fr-FR"/>
        </w:rPr>
        <w:t>X</w:t>
      </w:r>
      <w:r w:rsidRPr="00F54042">
        <w:rPr>
          <w:b/>
          <w:color w:val="000000"/>
          <w:sz w:val="16"/>
          <w:szCs w:val="22"/>
          <w:lang w:val="fr-FR"/>
        </w:rPr>
        <w:t>5</w:t>
      </w:r>
      <w:r w:rsidRPr="00B7234E">
        <w:rPr>
          <w:color w:val="000000"/>
          <w:sz w:val="22"/>
          <w:szCs w:val="22"/>
          <w:lang w:val="fr-FR"/>
        </w:rPr>
        <w:tab/>
        <w:t xml:space="preserve">:   </w:t>
      </w:r>
      <w:r w:rsidRPr="00B7234E">
        <w:rPr>
          <w:i/>
          <w:iCs/>
          <w:color w:val="000000"/>
          <w:sz w:val="22"/>
          <w:szCs w:val="22"/>
          <w:lang w:val="id-ID"/>
        </w:rPr>
        <w:t>Board</w:t>
      </w:r>
    </w:p>
    <w:p w:rsidR="00065906" w:rsidRPr="00B7234E" w:rsidRDefault="00065906" w:rsidP="00B7234E">
      <w:pPr>
        <w:tabs>
          <w:tab w:val="left" w:pos="426"/>
        </w:tabs>
        <w:ind w:left="567" w:hanging="567"/>
        <w:jc w:val="both"/>
        <w:rPr>
          <w:color w:val="000000"/>
          <w:sz w:val="22"/>
          <w:szCs w:val="22"/>
          <w:lang w:val="fr-FR"/>
        </w:rPr>
      </w:pPr>
      <w:r w:rsidRPr="00F54042">
        <w:rPr>
          <w:b/>
          <w:color w:val="000000"/>
          <w:sz w:val="22"/>
          <w:szCs w:val="22"/>
          <w:lang w:val="fr-FR"/>
        </w:rPr>
        <w:t>b</w:t>
      </w:r>
      <w:r w:rsidRPr="00F54042">
        <w:rPr>
          <w:b/>
          <w:color w:val="000000"/>
          <w:sz w:val="22"/>
          <w:szCs w:val="22"/>
          <w:vertAlign w:val="subscript"/>
          <w:lang w:val="fr-FR"/>
        </w:rPr>
        <w:t>1</w:t>
      </w:r>
      <w:r w:rsidRPr="00F54042">
        <w:rPr>
          <w:b/>
          <w:color w:val="000000"/>
          <w:sz w:val="22"/>
          <w:szCs w:val="22"/>
          <w:lang w:val="fr-FR"/>
        </w:rPr>
        <w:t xml:space="preserve"> s/d b</w:t>
      </w:r>
      <w:r w:rsidRPr="00F54042">
        <w:rPr>
          <w:b/>
          <w:color w:val="000000"/>
          <w:sz w:val="12"/>
          <w:szCs w:val="22"/>
          <w:lang w:val="id-ID"/>
        </w:rPr>
        <w:t>16</w:t>
      </w:r>
      <w:r w:rsidR="00F54042">
        <w:rPr>
          <w:color w:val="000000"/>
          <w:sz w:val="12"/>
          <w:szCs w:val="22"/>
          <w:lang w:val="id-ID"/>
        </w:rPr>
        <w:t xml:space="preserve"> </w:t>
      </w:r>
      <w:r w:rsidRPr="00B7234E">
        <w:rPr>
          <w:color w:val="000000"/>
          <w:sz w:val="22"/>
          <w:szCs w:val="22"/>
          <w:lang w:val="fr-FR"/>
        </w:rPr>
        <w:t>:   Koefisien Regresi dari masing-masing variabel independen</w:t>
      </w:r>
    </w:p>
    <w:p w:rsidR="00065906" w:rsidRPr="00B7234E" w:rsidRDefault="00065906" w:rsidP="00B7234E">
      <w:pPr>
        <w:tabs>
          <w:tab w:val="left" w:pos="426"/>
        </w:tabs>
        <w:ind w:left="567" w:hanging="567"/>
        <w:jc w:val="both"/>
        <w:rPr>
          <w:color w:val="000000"/>
          <w:sz w:val="22"/>
          <w:szCs w:val="22"/>
          <w:lang w:val="fr-FR"/>
        </w:rPr>
      </w:pPr>
      <w:proofErr w:type="gramStart"/>
      <w:r w:rsidRPr="00F54042">
        <w:rPr>
          <w:b/>
          <w:i/>
          <w:iCs/>
          <w:color w:val="000000"/>
          <w:sz w:val="22"/>
          <w:szCs w:val="22"/>
          <w:lang w:val="fr-FR"/>
        </w:rPr>
        <w:t>e</w:t>
      </w:r>
      <w:proofErr w:type="gramEnd"/>
      <w:r w:rsidRPr="00B7234E">
        <w:rPr>
          <w:color w:val="000000"/>
          <w:sz w:val="22"/>
          <w:szCs w:val="22"/>
          <w:lang w:val="fr-FR"/>
        </w:rPr>
        <w:tab/>
        <w:t>:   Variabel residual.</w:t>
      </w:r>
    </w:p>
    <w:p w:rsidR="00F54042" w:rsidRDefault="00F54042" w:rsidP="00B7234E">
      <w:pPr>
        <w:autoSpaceDE w:val="0"/>
        <w:autoSpaceDN w:val="0"/>
        <w:adjustRightInd w:val="0"/>
        <w:jc w:val="both"/>
        <w:rPr>
          <w:rFonts w:eastAsiaTheme="minorHAnsi"/>
          <w:b/>
          <w:bCs/>
          <w:sz w:val="22"/>
          <w:szCs w:val="22"/>
          <w:lang w:val="id-ID"/>
        </w:rPr>
      </w:pPr>
    </w:p>
    <w:p w:rsidR="00F54042" w:rsidRDefault="00F54042" w:rsidP="00B7234E">
      <w:pPr>
        <w:autoSpaceDE w:val="0"/>
        <w:autoSpaceDN w:val="0"/>
        <w:adjustRightInd w:val="0"/>
        <w:jc w:val="both"/>
        <w:rPr>
          <w:rFonts w:eastAsiaTheme="minorHAnsi"/>
          <w:b/>
          <w:bCs/>
          <w:sz w:val="22"/>
          <w:szCs w:val="22"/>
          <w:lang w:val="id-ID"/>
        </w:rPr>
      </w:pPr>
      <w:r>
        <w:rPr>
          <w:rFonts w:eastAsiaTheme="minorHAnsi"/>
          <w:b/>
          <w:bCs/>
          <w:sz w:val="22"/>
          <w:szCs w:val="22"/>
          <w:lang w:val="id-ID"/>
        </w:rPr>
        <w:t>IV. ANALISA DATA</w:t>
      </w:r>
    </w:p>
    <w:p w:rsidR="00933BF8" w:rsidRPr="00B7234E" w:rsidRDefault="00933BF8" w:rsidP="00B7234E">
      <w:pPr>
        <w:autoSpaceDE w:val="0"/>
        <w:autoSpaceDN w:val="0"/>
        <w:adjustRightInd w:val="0"/>
        <w:jc w:val="both"/>
        <w:rPr>
          <w:rFonts w:eastAsiaTheme="minorHAnsi"/>
          <w:b/>
          <w:bCs/>
          <w:sz w:val="22"/>
          <w:szCs w:val="22"/>
          <w:lang w:val="id-ID"/>
        </w:rPr>
      </w:pPr>
      <w:r w:rsidRPr="00B7234E">
        <w:rPr>
          <w:rFonts w:eastAsiaTheme="minorHAnsi"/>
          <w:b/>
          <w:bCs/>
          <w:sz w:val="22"/>
          <w:szCs w:val="22"/>
          <w:lang w:val="id-ID"/>
        </w:rPr>
        <w:t>4.1 Uji Asumsi Klasik</w:t>
      </w:r>
    </w:p>
    <w:p w:rsidR="00933BF8" w:rsidRPr="00B7234E" w:rsidRDefault="00933BF8" w:rsidP="00B7234E">
      <w:pPr>
        <w:autoSpaceDE w:val="0"/>
        <w:autoSpaceDN w:val="0"/>
        <w:adjustRightInd w:val="0"/>
        <w:jc w:val="both"/>
        <w:rPr>
          <w:rFonts w:eastAsiaTheme="minorHAnsi"/>
          <w:sz w:val="22"/>
          <w:szCs w:val="22"/>
          <w:lang w:val="id-ID"/>
        </w:rPr>
      </w:pPr>
      <w:r w:rsidRPr="00B7234E">
        <w:rPr>
          <w:rFonts w:eastAsiaTheme="minorHAnsi"/>
          <w:sz w:val="22"/>
          <w:szCs w:val="22"/>
          <w:lang w:val="id-ID"/>
        </w:rPr>
        <w:t>Pengujian asumsi klasik berguna untuk</w:t>
      </w:r>
      <w:r w:rsidR="00F54042">
        <w:rPr>
          <w:rFonts w:eastAsiaTheme="minorHAnsi"/>
          <w:sz w:val="22"/>
          <w:szCs w:val="22"/>
          <w:lang w:val="id-ID"/>
        </w:rPr>
        <w:t xml:space="preserve"> </w:t>
      </w:r>
      <w:r w:rsidRPr="00B7234E">
        <w:rPr>
          <w:rFonts w:eastAsiaTheme="minorHAnsi"/>
          <w:sz w:val="22"/>
          <w:szCs w:val="22"/>
          <w:lang w:val="id-ID"/>
        </w:rPr>
        <w:t>mengetahui apakah data yang digunakan telah memenuhi ketentuan dalam model regresi.</w:t>
      </w:r>
    </w:p>
    <w:p w:rsidR="00933BF8" w:rsidRPr="00B7234E" w:rsidRDefault="00933BF8" w:rsidP="00B7234E">
      <w:pPr>
        <w:autoSpaceDE w:val="0"/>
        <w:autoSpaceDN w:val="0"/>
        <w:adjustRightInd w:val="0"/>
        <w:jc w:val="both"/>
        <w:rPr>
          <w:rFonts w:eastAsiaTheme="minorHAnsi"/>
          <w:sz w:val="22"/>
          <w:szCs w:val="22"/>
          <w:lang w:val="id-ID"/>
        </w:rPr>
      </w:pPr>
      <w:r w:rsidRPr="00B7234E">
        <w:rPr>
          <w:rFonts w:eastAsiaTheme="minorHAnsi"/>
          <w:sz w:val="22"/>
          <w:szCs w:val="22"/>
          <w:lang w:val="id-ID"/>
        </w:rPr>
        <w:t xml:space="preserve">Pengujian ini meliputi : </w:t>
      </w:r>
    </w:p>
    <w:p w:rsidR="00933BF8" w:rsidRPr="00C92A16" w:rsidRDefault="00933BF8" w:rsidP="0043781C">
      <w:pPr>
        <w:pStyle w:val="ListParagraph"/>
        <w:numPr>
          <w:ilvl w:val="0"/>
          <w:numId w:val="6"/>
        </w:numPr>
        <w:autoSpaceDE w:val="0"/>
        <w:autoSpaceDN w:val="0"/>
        <w:adjustRightInd w:val="0"/>
        <w:ind w:left="284" w:hanging="284"/>
        <w:jc w:val="both"/>
        <w:rPr>
          <w:rFonts w:eastAsiaTheme="minorHAnsi"/>
          <w:b/>
          <w:sz w:val="22"/>
          <w:szCs w:val="22"/>
          <w:lang w:val="id-ID"/>
        </w:rPr>
      </w:pPr>
      <w:r w:rsidRPr="00C92A16">
        <w:rPr>
          <w:rFonts w:eastAsiaTheme="minorHAnsi"/>
          <w:b/>
          <w:sz w:val="22"/>
          <w:szCs w:val="22"/>
          <w:lang w:val="id-ID"/>
        </w:rPr>
        <w:t>Uji Normalitas</w:t>
      </w:r>
    </w:p>
    <w:p w:rsidR="00933BF8" w:rsidRPr="00B7234E" w:rsidRDefault="00933BF8" w:rsidP="00B7234E">
      <w:pPr>
        <w:autoSpaceDE w:val="0"/>
        <w:autoSpaceDN w:val="0"/>
        <w:adjustRightInd w:val="0"/>
        <w:jc w:val="both"/>
        <w:rPr>
          <w:rFonts w:eastAsiaTheme="minorHAnsi"/>
          <w:sz w:val="22"/>
          <w:szCs w:val="22"/>
          <w:lang w:val="id-ID"/>
        </w:rPr>
      </w:pPr>
      <w:r w:rsidRPr="00B7234E">
        <w:rPr>
          <w:rFonts w:eastAsiaTheme="minorHAnsi"/>
          <w:sz w:val="22"/>
          <w:szCs w:val="22"/>
          <w:lang w:val="id-ID"/>
        </w:rPr>
        <w:t>Uji normalitas bertujuan untuk menguji</w:t>
      </w:r>
      <w:r w:rsidR="00F54042">
        <w:rPr>
          <w:rFonts w:eastAsiaTheme="minorHAnsi"/>
          <w:sz w:val="22"/>
          <w:szCs w:val="22"/>
          <w:lang w:val="id-ID"/>
        </w:rPr>
        <w:t xml:space="preserve"> </w:t>
      </w:r>
      <w:r w:rsidRPr="00B7234E">
        <w:rPr>
          <w:rFonts w:eastAsiaTheme="minorHAnsi"/>
          <w:sz w:val="22"/>
          <w:szCs w:val="22"/>
          <w:lang w:val="id-ID"/>
        </w:rPr>
        <w:t xml:space="preserve">apakah dalam model regresi, variabel pengganggu atau residual memiliki distribusi normal (Imam,2006). Menurut Idris (2008), untuk </w:t>
      </w:r>
      <w:r w:rsidRPr="00B7234E">
        <w:rPr>
          <w:rFonts w:eastAsiaTheme="minorHAnsi"/>
          <w:sz w:val="22"/>
          <w:szCs w:val="22"/>
          <w:lang w:val="id-ID"/>
        </w:rPr>
        <w:lastRenderedPageBreak/>
        <w:t>menguji apakah data terdistribusi secara normal atau tidak</w:t>
      </w:r>
      <w:r w:rsidR="00F54042">
        <w:rPr>
          <w:rFonts w:eastAsiaTheme="minorHAnsi"/>
          <w:sz w:val="22"/>
          <w:szCs w:val="22"/>
          <w:lang w:val="id-ID"/>
        </w:rPr>
        <w:t xml:space="preserve">, </w:t>
      </w:r>
      <w:r w:rsidRPr="00B7234E">
        <w:rPr>
          <w:rFonts w:eastAsiaTheme="minorHAnsi"/>
          <w:sz w:val="22"/>
          <w:szCs w:val="22"/>
          <w:lang w:val="id-ID"/>
        </w:rPr>
        <w:t>dapat dilakukan dengan metode Kolmogorov-Smirnov. Jika nilai Signifikan uji Kolmogorov-Smirnov &gt; 0,05 berarti distribusi data dinyatakan normal, dan begitu pula sebaliknya.</w:t>
      </w:r>
    </w:p>
    <w:p w:rsidR="00933BF8" w:rsidRPr="00C92A16" w:rsidRDefault="00933BF8" w:rsidP="0043781C">
      <w:pPr>
        <w:pStyle w:val="ListParagraph"/>
        <w:numPr>
          <w:ilvl w:val="0"/>
          <w:numId w:val="6"/>
        </w:numPr>
        <w:autoSpaceDE w:val="0"/>
        <w:autoSpaceDN w:val="0"/>
        <w:adjustRightInd w:val="0"/>
        <w:ind w:left="284" w:hanging="284"/>
        <w:jc w:val="both"/>
        <w:rPr>
          <w:rFonts w:eastAsiaTheme="minorHAnsi"/>
          <w:b/>
          <w:sz w:val="22"/>
          <w:szCs w:val="22"/>
          <w:lang w:val="id-ID"/>
        </w:rPr>
      </w:pPr>
      <w:r w:rsidRPr="00C92A16">
        <w:rPr>
          <w:rFonts w:eastAsiaTheme="minorHAnsi"/>
          <w:b/>
          <w:sz w:val="22"/>
          <w:szCs w:val="22"/>
          <w:lang w:val="id-ID"/>
        </w:rPr>
        <w:t>Uji Autokorelas</w:t>
      </w:r>
    </w:p>
    <w:p w:rsidR="00933BF8" w:rsidRPr="00B7234E" w:rsidRDefault="00933BF8" w:rsidP="00B7234E">
      <w:pPr>
        <w:autoSpaceDE w:val="0"/>
        <w:autoSpaceDN w:val="0"/>
        <w:adjustRightInd w:val="0"/>
        <w:jc w:val="both"/>
        <w:rPr>
          <w:rFonts w:eastAsiaTheme="minorHAnsi"/>
          <w:sz w:val="22"/>
          <w:szCs w:val="22"/>
          <w:lang w:val="id-ID"/>
        </w:rPr>
      </w:pPr>
      <w:r w:rsidRPr="00B7234E">
        <w:rPr>
          <w:rFonts w:eastAsiaTheme="minorHAnsi"/>
          <w:sz w:val="22"/>
          <w:szCs w:val="22"/>
          <w:lang w:val="id-ID"/>
        </w:rPr>
        <w:t xml:space="preserve"> Uji autokorelasi bertujuan menguji apakah dalam model regresi linear ada korelasi antara kesalahan pengganggu</w:t>
      </w:r>
      <w:r w:rsidR="00F54042">
        <w:rPr>
          <w:rFonts w:eastAsiaTheme="minorHAnsi"/>
          <w:sz w:val="22"/>
          <w:szCs w:val="22"/>
          <w:lang w:val="id-ID"/>
        </w:rPr>
        <w:t xml:space="preserve"> </w:t>
      </w:r>
      <w:r w:rsidRPr="00B7234E">
        <w:rPr>
          <w:rFonts w:eastAsiaTheme="minorHAnsi"/>
          <w:sz w:val="22"/>
          <w:szCs w:val="22"/>
          <w:lang w:val="id-ID"/>
        </w:rPr>
        <w:t xml:space="preserve">pada periode t dengan kesalahan periode t-1 (sebelumnya). Jika terjadi korelasi, maka dinamakan ada problem autokorelasi. Untuk mendeteksi ada atau tidaknya autokorelasi digunakan uji </w:t>
      </w:r>
      <w:r w:rsidRPr="00B7234E">
        <w:rPr>
          <w:rFonts w:eastAsiaTheme="minorHAnsi"/>
          <w:i/>
          <w:iCs/>
          <w:sz w:val="22"/>
          <w:szCs w:val="22"/>
          <w:lang w:val="id-ID"/>
        </w:rPr>
        <w:t xml:space="preserve">Durbin-Watso. </w:t>
      </w:r>
      <w:r w:rsidRPr="00B7234E">
        <w:rPr>
          <w:rFonts w:eastAsiaTheme="minorHAnsi"/>
          <w:sz w:val="22"/>
          <w:szCs w:val="22"/>
          <w:lang w:val="id-ID"/>
        </w:rPr>
        <w:t xml:space="preserve">Uji </w:t>
      </w:r>
      <w:r w:rsidRPr="00B7234E">
        <w:rPr>
          <w:rFonts w:eastAsiaTheme="minorHAnsi"/>
          <w:i/>
          <w:iCs/>
          <w:sz w:val="22"/>
          <w:szCs w:val="22"/>
          <w:lang w:val="id-ID"/>
        </w:rPr>
        <w:t xml:space="preserve">statistic Durbin-Watson </w:t>
      </w:r>
      <w:r w:rsidRPr="00B7234E">
        <w:rPr>
          <w:rFonts w:eastAsiaTheme="minorHAnsi"/>
          <w:sz w:val="22"/>
          <w:szCs w:val="22"/>
          <w:lang w:val="id-ID"/>
        </w:rPr>
        <w:t xml:space="preserve">menguji bahwa tidak terdapat Autokorelasi pada nilai sisa. Nilai </w:t>
      </w:r>
      <w:r w:rsidRPr="00B7234E">
        <w:rPr>
          <w:rFonts w:eastAsiaTheme="minorHAnsi"/>
          <w:i/>
          <w:iCs/>
          <w:sz w:val="22"/>
          <w:szCs w:val="22"/>
          <w:lang w:val="id-ID"/>
        </w:rPr>
        <w:t xml:space="preserve">DW </w:t>
      </w:r>
      <w:r w:rsidRPr="00B7234E">
        <w:rPr>
          <w:rFonts w:eastAsiaTheme="minorHAnsi"/>
          <w:sz w:val="22"/>
          <w:szCs w:val="22"/>
          <w:lang w:val="id-ID"/>
        </w:rPr>
        <w:t xml:space="preserve">hitung dibandingkan dengan nilai </w:t>
      </w:r>
      <w:r w:rsidRPr="00B7234E">
        <w:rPr>
          <w:rFonts w:eastAsiaTheme="minorHAnsi"/>
          <w:i/>
          <w:iCs/>
          <w:sz w:val="22"/>
          <w:szCs w:val="22"/>
          <w:lang w:val="id-ID"/>
        </w:rPr>
        <w:t xml:space="preserve">DW </w:t>
      </w:r>
      <w:r w:rsidRPr="00B7234E">
        <w:rPr>
          <w:rFonts w:eastAsiaTheme="minorHAnsi"/>
          <w:sz w:val="22"/>
          <w:szCs w:val="22"/>
          <w:lang w:val="id-ID"/>
        </w:rPr>
        <w:t xml:space="preserve">tabel. </w:t>
      </w:r>
    </w:p>
    <w:p w:rsidR="00933BF8" w:rsidRPr="00C92A16" w:rsidRDefault="00933BF8" w:rsidP="0043781C">
      <w:pPr>
        <w:pStyle w:val="ListParagraph"/>
        <w:numPr>
          <w:ilvl w:val="0"/>
          <w:numId w:val="6"/>
        </w:numPr>
        <w:autoSpaceDE w:val="0"/>
        <w:autoSpaceDN w:val="0"/>
        <w:adjustRightInd w:val="0"/>
        <w:ind w:left="284" w:hanging="284"/>
        <w:jc w:val="both"/>
        <w:rPr>
          <w:rFonts w:eastAsiaTheme="minorHAnsi"/>
          <w:b/>
          <w:sz w:val="22"/>
          <w:szCs w:val="22"/>
          <w:lang w:val="id-ID"/>
        </w:rPr>
      </w:pPr>
      <w:r w:rsidRPr="00C92A16">
        <w:rPr>
          <w:rFonts w:eastAsiaTheme="minorHAnsi"/>
          <w:b/>
          <w:sz w:val="22"/>
          <w:szCs w:val="22"/>
          <w:lang w:val="id-ID"/>
        </w:rPr>
        <w:t>Uji Heteroskedastisitas</w:t>
      </w:r>
    </w:p>
    <w:p w:rsidR="00933BF8" w:rsidRPr="00B7234E" w:rsidRDefault="00933BF8" w:rsidP="00F54042">
      <w:pPr>
        <w:autoSpaceDE w:val="0"/>
        <w:autoSpaceDN w:val="0"/>
        <w:adjustRightInd w:val="0"/>
        <w:jc w:val="both"/>
        <w:rPr>
          <w:rFonts w:eastAsiaTheme="minorHAnsi"/>
          <w:sz w:val="22"/>
          <w:szCs w:val="22"/>
          <w:lang w:val="id-ID"/>
        </w:rPr>
      </w:pPr>
      <w:proofErr w:type="gramStart"/>
      <w:r w:rsidRPr="00B7234E">
        <w:rPr>
          <w:bCs/>
          <w:sz w:val="22"/>
          <w:szCs w:val="22"/>
        </w:rPr>
        <w:t>Pengujian heteroskedastisitas dilakukan dengan menggunakan Scatterplot dan Uji Gle</w:t>
      </w:r>
      <w:r w:rsidRPr="00B7234E">
        <w:rPr>
          <w:bCs/>
          <w:sz w:val="22"/>
          <w:szCs w:val="22"/>
          <w:lang w:val="id-ID"/>
        </w:rPr>
        <w:t>t</w:t>
      </w:r>
      <w:r w:rsidRPr="00B7234E">
        <w:rPr>
          <w:bCs/>
          <w:sz w:val="22"/>
          <w:szCs w:val="22"/>
        </w:rPr>
        <w:t>ser.</w:t>
      </w:r>
      <w:proofErr w:type="gramEnd"/>
      <w:r w:rsidRPr="00B7234E">
        <w:rPr>
          <w:bCs/>
          <w:sz w:val="22"/>
          <w:szCs w:val="22"/>
        </w:rPr>
        <w:t xml:space="preserve"> </w:t>
      </w:r>
      <w:proofErr w:type="gramStart"/>
      <w:r w:rsidRPr="00B7234E">
        <w:rPr>
          <w:bCs/>
          <w:sz w:val="22"/>
          <w:szCs w:val="22"/>
        </w:rPr>
        <w:t>Pola Scatterplot yang tidak membentuk garis atau bergelombang menunjukkan tidak adanya masalah heteroskedastisitas.</w:t>
      </w:r>
      <w:proofErr w:type="gramEnd"/>
      <w:r w:rsidRPr="00B7234E">
        <w:rPr>
          <w:bCs/>
          <w:sz w:val="22"/>
          <w:szCs w:val="22"/>
        </w:rPr>
        <w:t xml:space="preserve"> </w:t>
      </w:r>
      <w:r w:rsidRPr="00B7234E">
        <w:rPr>
          <w:bCs/>
          <w:sz w:val="22"/>
          <w:szCs w:val="22"/>
          <w:lang w:val="id-ID"/>
        </w:rPr>
        <w:t xml:space="preserve">Sedangkan pada uji gletser berasumsi jika variabel bebas signifikan secara statistik mempengaruhi variabel terikat maka ada indikasi terjadi heterokesdastisitas </w:t>
      </w:r>
      <w:r w:rsidRPr="00B7234E">
        <w:rPr>
          <w:bCs/>
          <w:sz w:val="22"/>
          <w:szCs w:val="22"/>
          <w:shd w:val="clear" w:color="auto" w:fill="FFFFFF"/>
          <w:lang w:val="id-ID"/>
        </w:rPr>
        <w:t xml:space="preserve">dan sebaliknya jika </w:t>
      </w:r>
      <w:r w:rsidRPr="00B7234E">
        <w:rPr>
          <w:bCs/>
          <w:sz w:val="22"/>
          <w:szCs w:val="22"/>
          <w:shd w:val="clear" w:color="auto" w:fill="FFFFFF"/>
        </w:rPr>
        <w:t xml:space="preserve">variabel bebas </w:t>
      </w:r>
      <w:r w:rsidRPr="00B7234E">
        <w:rPr>
          <w:bCs/>
          <w:sz w:val="22"/>
          <w:szCs w:val="22"/>
          <w:shd w:val="clear" w:color="auto" w:fill="FFFFFF"/>
          <w:lang w:val="id-ID"/>
        </w:rPr>
        <w:t xml:space="preserve">tidak mengalami </w:t>
      </w:r>
      <w:r w:rsidRPr="00B7234E">
        <w:rPr>
          <w:bCs/>
          <w:sz w:val="22"/>
          <w:szCs w:val="22"/>
          <w:shd w:val="clear" w:color="auto" w:fill="FFFFFF"/>
        </w:rPr>
        <w:t>signifikan</w:t>
      </w:r>
      <w:r w:rsidRPr="00B7234E">
        <w:rPr>
          <w:bCs/>
          <w:sz w:val="22"/>
          <w:szCs w:val="22"/>
          <w:shd w:val="clear" w:color="auto" w:fill="FFFFFF"/>
          <w:lang w:val="id-ID"/>
        </w:rPr>
        <w:t>si</w:t>
      </w:r>
      <w:r w:rsidRPr="00B7234E">
        <w:rPr>
          <w:bCs/>
          <w:sz w:val="22"/>
          <w:szCs w:val="22"/>
          <w:shd w:val="clear" w:color="auto" w:fill="FFFFFF"/>
        </w:rPr>
        <w:t xml:space="preserve"> secara statistik </w:t>
      </w:r>
      <w:r w:rsidRPr="00B7234E">
        <w:rPr>
          <w:bCs/>
          <w:sz w:val="22"/>
          <w:szCs w:val="22"/>
          <w:shd w:val="clear" w:color="auto" w:fill="FFFFFF"/>
          <w:lang w:val="id-ID"/>
        </w:rPr>
        <w:t xml:space="preserve">terhadap </w:t>
      </w:r>
      <w:r w:rsidRPr="00B7234E">
        <w:rPr>
          <w:bCs/>
          <w:sz w:val="22"/>
          <w:szCs w:val="22"/>
          <w:shd w:val="clear" w:color="auto" w:fill="FFFFFF"/>
        </w:rPr>
        <w:t xml:space="preserve">variabel terikat, maka </w:t>
      </w:r>
      <w:r w:rsidRPr="00B7234E">
        <w:rPr>
          <w:bCs/>
          <w:sz w:val="22"/>
          <w:szCs w:val="22"/>
          <w:shd w:val="clear" w:color="auto" w:fill="FFFFFF"/>
          <w:lang w:val="id-ID"/>
        </w:rPr>
        <w:t xml:space="preserve">tidak </w:t>
      </w:r>
      <w:r w:rsidRPr="00B7234E">
        <w:rPr>
          <w:bCs/>
          <w:sz w:val="22"/>
          <w:szCs w:val="22"/>
          <w:shd w:val="clear" w:color="auto" w:fill="FFFFFF"/>
        </w:rPr>
        <w:t xml:space="preserve">ada </w:t>
      </w:r>
      <w:r w:rsidRPr="00B7234E">
        <w:rPr>
          <w:bCs/>
          <w:sz w:val="22"/>
          <w:szCs w:val="22"/>
          <w:shd w:val="clear" w:color="auto" w:fill="FFFFFF"/>
          <w:lang w:val="id-ID"/>
        </w:rPr>
        <w:t>masalah</w:t>
      </w:r>
      <w:r w:rsidRPr="00B7234E">
        <w:rPr>
          <w:bCs/>
          <w:sz w:val="22"/>
          <w:szCs w:val="22"/>
          <w:shd w:val="clear" w:color="auto" w:fill="FFFFFF"/>
        </w:rPr>
        <w:t xml:space="preserve"> heteroskedastisita</w:t>
      </w:r>
      <w:r w:rsidRPr="00B7234E">
        <w:rPr>
          <w:bCs/>
          <w:color w:val="333333"/>
          <w:sz w:val="22"/>
          <w:szCs w:val="22"/>
          <w:shd w:val="clear" w:color="auto" w:fill="FFFFFF"/>
        </w:rPr>
        <w:t>s</w:t>
      </w:r>
    </w:p>
    <w:p w:rsidR="00933BF8" w:rsidRPr="00B7234E" w:rsidRDefault="00933BF8" w:rsidP="0043781C">
      <w:pPr>
        <w:pStyle w:val="ListParagraph"/>
        <w:numPr>
          <w:ilvl w:val="1"/>
          <w:numId w:val="5"/>
        </w:numPr>
        <w:autoSpaceDE w:val="0"/>
        <w:autoSpaceDN w:val="0"/>
        <w:adjustRightInd w:val="0"/>
        <w:ind w:left="142" w:hanging="142"/>
        <w:jc w:val="both"/>
        <w:rPr>
          <w:rFonts w:eastAsiaTheme="minorHAnsi"/>
          <w:b/>
          <w:bCs/>
          <w:sz w:val="22"/>
          <w:szCs w:val="22"/>
          <w:lang w:val="id-ID"/>
        </w:rPr>
      </w:pPr>
      <w:r w:rsidRPr="00B7234E">
        <w:rPr>
          <w:rFonts w:eastAsiaTheme="minorHAnsi"/>
          <w:b/>
          <w:bCs/>
          <w:sz w:val="22"/>
          <w:szCs w:val="22"/>
          <w:lang w:val="id-ID"/>
        </w:rPr>
        <w:t>Uji Kelayakan Model</w:t>
      </w:r>
    </w:p>
    <w:p w:rsidR="00F564B7" w:rsidRPr="00B7234E" w:rsidRDefault="00F564B7" w:rsidP="0043781C">
      <w:pPr>
        <w:pStyle w:val="Heading3"/>
        <w:numPr>
          <w:ilvl w:val="0"/>
          <w:numId w:val="8"/>
        </w:numPr>
        <w:ind w:left="284" w:hanging="284"/>
        <w:jc w:val="left"/>
        <w:rPr>
          <w:bCs w:val="0"/>
          <w:color w:val="000000"/>
          <w:sz w:val="22"/>
          <w:szCs w:val="22"/>
          <w:lang w:val="id-ID"/>
        </w:rPr>
      </w:pPr>
      <w:bookmarkStart w:id="0" w:name="_Toc430004911"/>
      <w:bookmarkStart w:id="1" w:name="_Toc430085715"/>
      <w:bookmarkStart w:id="2" w:name="_Toc430096042"/>
      <w:r w:rsidRPr="00B7234E">
        <w:rPr>
          <w:bCs w:val="0"/>
          <w:color w:val="000000"/>
          <w:sz w:val="22"/>
          <w:szCs w:val="22"/>
          <w:lang w:val="sv-SE"/>
        </w:rPr>
        <w:t>Uji Koefisien Determinasi</w:t>
      </w:r>
      <w:bookmarkEnd w:id="0"/>
      <w:bookmarkEnd w:id="1"/>
      <w:bookmarkEnd w:id="2"/>
    </w:p>
    <w:p w:rsidR="00F564B7" w:rsidRPr="00B7234E" w:rsidRDefault="00F564B7" w:rsidP="00B7234E">
      <w:pPr>
        <w:jc w:val="both"/>
        <w:rPr>
          <w:sz w:val="22"/>
          <w:szCs w:val="22"/>
          <w:lang w:val="sv-SE"/>
        </w:rPr>
      </w:pPr>
      <w:r w:rsidRPr="00B7234E">
        <w:rPr>
          <w:sz w:val="22"/>
          <w:szCs w:val="22"/>
          <w:lang w:val="sv-SE"/>
        </w:rPr>
        <w:t xml:space="preserve">Koefieisen determinasi untuk menguji seberapa kuat pengaruh variabel independen dalam menjelaskan variabel dependennya. Koefisien determinasi dapat dijelaskan pada hasil output SPSS melalui besarnya nilai </w:t>
      </w:r>
      <w:r w:rsidRPr="00B7234E">
        <w:rPr>
          <w:i/>
          <w:sz w:val="22"/>
          <w:szCs w:val="22"/>
          <w:lang w:val="sv-SE"/>
        </w:rPr>
        <w:t>adjusted</w:t>
      </w:r>
      <w:r w:rsidRPr="00B7234E">
        <w:rPr>
          <w:sz w:val="22"/>
          <w:szCs w:val="22"/>
          <w:lang w:val="sv-SE"/>
        </w:rPr>
        <w:t xml:space="preserve"> R square.</w:t>
      </w:r>
    </w:p>
    <w:p w:rsidR="00F564B7" w:rsidRPr="00B7234E" w:rsidRDefault="00F564B7" w:rsidP="0043781C">
      <w:pPr>
        <w:pStyle w:val="Heading3"/>
        <w:numPr>
          <w:ilvl w:val="0"/>
          <w:numId w:val="8"/>
        </w:numPr>
        <w:tabs>
          <w:tab w:val="left" w:pos="284"/>
        </w:tabs>
        <w:ind w:left="0" w:firstLine="0"/>
        <w:jc w:val="left"/>
        <w:rPr>
          <w:bCs w:val="0"/>
          <w:color w:val="000000"/>
          <w:sz w:val="22"/>
          <w:szCs w:val="22"/>
          <w:lang w:val="id-ID"/>
        </w:rPr>
      </w:pPr>
      <w:bookmarkStart w:id="3" w:name="_Toc430004912"/>
      <w:bookmarkStart w:id="4" w:name="_Toc430085716"/>
      <w:bookmarkStart w:id="5" w:name="_Toc430096043"/>
      <w:r w:rsidRPr="00B7234E">
        <w:rPr>
          <w:bCs w:val="0"/>
          <w:color w:val="000000"/>
          <w:sz w:val="22"/>
          <w:szCs w:val="22"/>
        </w:rPr>
        <w:t>Uji F</w:t>
      </w:r>
      <w:bookmarkEnd w:id="3"/>
      <w:bookmarkEnd w:id="4"/>
      <w:bookmarkEnd w:id="5"/>
    </w:p>
    <w:p w:rsidR="00F564B7" w:rsidRPr="00B7234E" w:rsidRDefault="00F564B7" w:rsidP="00B7234E">
      <w:pPr>
        <w:jc w:val="both"/>
        <w:rPr>
          <w:color w:val="000000"/>
          <w:sz w:val="22"/>
          <w:szCs w:val="22"/>
          <w:lang w:val="id-ID"/>
        </w:rPr>
      </w:pPr>
      <w:r w:rsidRPr="00B7234E">
        <w:rPr>
          <w:color w:val="000000"/>
          <w:sz w:val="22"/>
          <w:szCs w:val="22"/>
          <w:lang w:val="sv-SE"/>
        </w:rPr>
        <w:t xml:space="preserve">Uji ini digunakan untuk menguji </w:t>
      </w:r>
      <w:r w:rsidRPr="00B7234E">
        <w:rPr>
          <w:color w:val="000000"/>
          <w:sz w:val="22"/>
          <w:szCs w:val="22"/>
          <w:lang w:val="id-ID"/>
        </w:rPr>
        <w:t xml:space="preserve">kelayakan </w:t>
      </w:r>
      <w:r w:rsidRPr="00B7234E">
        <w:rPr>
          <w:color w:val="000000"/>
          <w:sz w:val="22"/>
          <w:szCs w:val="22"/>
          <w:lang w:val="sv-SE"/>
        </w:rPr>
        <w:t>model</w:t>
      </w:r>
      <w:r w:rsidRPr="00B7234E">
        <w:rPr>
          <w:color w:val="000000"/>
          <w:sz w:val="22"/>
          <w:szCs w:val="22"/>
          <w:lang w:val="id-ID"/>
        </w:rPr>
        <w:t xml:space="preserve">, hipotesis ini dapat dirumuskan sebagai berikut : </w:t>
      </w:r>
    </w:p>
    <w:p w:rsidR="00F564B7" w:rsidRPr="00B7234E" w:rsidRDefault="00F564B7" w:rsidP="00B7234E">
      <w:pPr>
        <w:jc w:val="both"/>
        <w:rPr>
          <w:color w:val="000000"/>
          <w:sz w:val="22"/>
          <w:szCs w:val="22"/>
          <w:lang w:val="sv-SE"/>
        </w:rPr>
      </w:pPr>
      <w:r w:rsidRPr="00B7234E">
        <w:rPr>
          <w:color w:val="000000"/>
          <w:sz w:val="22"/>
          <w:szCs w:val="22"/>
          <w:lang w:val="id-ID"/>
        </w:rPr>
        <w:t>H1 : b1, b2, b3.......bs ≥ 0, Artinya j</w:t>
      </w:r>
      <w:r w:rsidRPr="00B7234E">
        <w:rPr>
          <w:color w:val="000000"/>
          <w:sz w:val="22"/>
          <w:szCs w:val="22"/>
          <w:lang w:val="sv-SE"/>
        </w:rPr>
        <w:t>ika nilai signifikansi lebih kecil dari 0,05 dan nilai F hitung lebih besar dari F tabel maka model layak untuk diteliti</w:t>
      </w:r>
    </w:p>
    <w:p w:rsidR="00F564B7" w:rsidRPr="00B7234E" w:rsidRDefault="00F564B7" w:rsidP="00B7234E">
      <w:pPr>
        <w:jc w:val="both"/>
        <w:rPr>
          <w:color w:val="000000"/>
          <w:sz w:val="22"/>
          <w:szCs w:val="22"/>
          <w:lang w:val="sv-SE"/>
        </w:rPr>
      </w:pPr>
      <w:r w:rsidRPr="00B7234E">
        <w:rPr>
          <w:color w:val="000000"/>
          <w:sz w:val="22"/>
          <w:szCs w:val="22"/>
          <w:lang w:val="sv-SE"/>
        </w:rPr>
        <w:t>Jika F-</w:t>
      </w:r>
      <w:r w:rsidRPr="00B7234E">
        <w:rPr>
          <w:color w:val="000000"/>
          <w:sz w:val="22"/>
          <w:szCs w:val="22"/>
          <w:vertAlign w:val="subscript"/>
          <w:lang w:val="sv-SE"/>
        </w:rPr>
        <w:t>hitung</w:t>
      </w:r>
      <w:r w:rsidRPr="00B7234E">
        <w:rPr>
          <w:color w:val="000000"/>
          <w:sz w:val="22"/>
          <w:szCs w:val="22"/>
          <w:lang w:val="sv-SE"/>
        </w:rPr>
        <w:t>&gt; F-</w:t>
      </w:r>
      <w:r w:rsidRPr="00B7234E">
        <w:rPr>
          <w:color w:val="000000"/>
          <w:sz w:val="22"/>
          <w:szCs w:val="22"/>
          <w:vertAlign w:val="subscript"/>
          <w:lang w:val="sv-SE"/>
        </w:rPr>
        <w:t>tabel</w:t>
      </w:r>
      <w:r w:rsidRPr="00B7234E">
        <w:rPr>
          <w:color w:val="000000"/>
          <w:sz w:val="22"/>
          <w:szCs w:val="22"/>
          <w:lang w:val="sv-SE"/>
        </w:rPr>
        <w:t xml:space="preserve"> (a, k-1, n-l), maka model layak; dan</w:t>
      </w:r>
    </w:p>
    <w:p w:rsidR="00F564B7" w:rsidRPr="00B7234E" w:rsidRDefault="00F564B7" w:rsidP="00B7234E">
      <w:pPr>
        <w:jc w:val="both"/>
        <w:rPr>
          <w:color w:val="000000"/>
          <w:sz w:val="22"/>
          <w:szCs w:val="22"/>
          <w:lang w:val="sv-SE"/>
        </w:rPr>
      </w:pPr>
      <w:r w:rsidRPr="00B7234E">
        <w:rPr>
          <w:color w:val="000000"/>
          <w:sz w:val="22"/>
          <w:szCs w:val="22"/>
          <w:lang w:val="sv-SE"/>
        </w:rPr>
        <w:t>Jika F-</w:t>
      </w:r>
      <w:r w:rsidRPr="00B7234E">
        <w:rPr>
          <w:color w:val="000000"/>
          <w:sz w:val="22"/>
          <w:szCs w:val="22"/>
          <w:vertAlign w:val="subscript"/>
          <w:lang w:val="sv-SE"/>
        </w:rPr>
        <w:t>hitung</w:t>
      </w:r>
      <w:r w:rsidRPr="00B7234E">
        <w:rPr>
          <w:color w:val="000000"/>
          <w:sz w:val="22"/>
          <w:szCs w:val="22"/>
          <w:lang w:val="sv-SE"/>
        </w:rPr>
        <w:t>&lt; F-</w:t>
      </w:r>
      <w:r w:rsidRPr="00B7234E">
        <w:rPr>
          <w:color w:val="000000"/>
          <w:sz w:val="22"/>
          <w:szCs w:val="22"/>
          <w:vertAlign w:val="subscript"/>
          <w:lang w:val="sv-SE"/>
        </w:rPr>
        <w:t>tabel</w:t>
      </w:r>
      <w:r w:rsidRPr="00B7234E">
        <w:rPr>
          <w:color w:val="000000"/>
          <w:sz w:val="22"/>
          <w:szCs w:val="22"/>
          <w:lang w:val="sv-SE"/>
        </w:rPr>
        <w:t xml:space="preserve"> (a, k-l, n-k), maka model tidak layak.</w:t>
      </w:r>
    </w:p>
    <w:p w:rsidR="00F564B7" w:rsidRPr="00B7234E" w:rsidRDefault="00F564B7" w:rsidP="00B7234E">
      <w:pPr>
        <w:pStyle w:val="Heading2"/>
        <w:numPr>
          <w:ilvl w:val="0"/>
          <w:numId w:val="0"/>
        </w:numPr>
        <w:spacing w:line="240" w:lineRule="auto"/>
        <w:ind w:left="720" w:hanging="720"/>
        <w:rPr>
          <w:bCs w:val="0"/>
          <w:color w:val="000000"/>
          <w:sz w:val="22"/>
          <w:szCs w:val="22"/>
          <w:lang w:val="id-ID"/>
        </w:rPr>
      </w:pPr>
      <w:bookmarkStart w:id="6" w:name="_Toc414829287"/>
      <w:bookmarkStart w:id="7" w:name="_Toc414833738"/>
      <w:bookmarkStart w:id="8" w:name="_Toc430004913"/>
      <w:bookmarkStart w:id="9" w:name="_Toc430085717"/>
      <w:bookmarkStart w:id="10" w:name="_Toc430096044"/>
      <w:r w:rsidRPr="00B7234E">
        <w:rPr>
          <w:bCs w:val="0"/>
          <w:color w:val="000000"/>
          <w:sz w:val="22"/>
          <w:szCs w:val="22"/>
          <w:lang w:val="id-ID"/>
        </w:rPr>
        <w:t>c.</w:t>
      </w:r>
      <w:r w:rsidRPr="00B7234E">
        <w:rPr>
          <w:bCs w:val="0"/>
          <w:color w:val="000000"/>
          <w:sz w:val="22"/>
          <w:szCs w:val="22"/>
          <w:lang w:val="sv-SE"/>
        </w:rPr>
        <w:t xml:space="preserve"> </w:t>
      </w:r>
      <w:bookmarkEnd w:id="6"/>
      <w:bookmarkEnd w:id="7"/>
      <w:r w:rsidRPr="00B7234E">
        <w:rPr>
          <w:bCs w:val="0"/>
          <w:color w:val="000000"/>
          <w:sz w:val="22"/>
          <w:szCs w:val="22"/>
          <w:lang w:val="sv-SE"/>
        </w:rPr>
        <w:t>Uji t</w:t>
      </w:r>
      <w:bookmarkEnd w:id="8"/>
      <w:bookmarkEnd w:id="9"/>
      <w:bookmarkEnd w:id="10"/>
    </w:p>
    <w:p w:rsidR="00F564B7" w:rsidRPr="00B7234E" w:rsidRDefault="00F564B7" w:rsidP="00B7234E">
      <w:pPr>
        <w:jc w:val="both"/>
        <w:rPr>
          <w:b/>
          <w:bCs/>
          <w:color w:val="000000"/>
          <w:sz w:val="22"/>
          <w:szCs w:val="22"/>
          <w:lang w:val="sv-SE"/>
        </w:rPr>
      </w:pPr>
      <w:r w:rsidRPr="00B7234E">
        <w:rPr>
          <w:color w:val="000000"/>
          <w:sz w:val="22"/>
          <w:szCs w:val="22"/>
          <w:lang w:val="sv-SE"/>
        </w:rPr>
        <w:t xml:space="preserve">Uji ini </w:t>
      </w:r>
      <w:r w:rsidRPr="00B7234E">
        <w:rPr>
          <w:color w:val="000000"/>
          <w:sz w:val="22"/>
          <w:szCs w:val="22"/>
          <w:lang w:val="id-ID"/>
        </w:rPr>
        <w:t>dilakukan dengan t-statistik</w:t>
      </w:r>
      <w:r w:rsidRPr="00B7234E">
        <w:rPr>
          <w:color w:val="000000"/>
          <w:sz w:val="22"/>
          <w:szCs w:val="22"/>
          <w:lang w:val="sv-SE"/>
        </w:rPr>
        <w:t xml:space="preserve">. </w:t>
      </w:r>
      <w:r w:rsidRPr="00B7234E">
        <w:rPr>
          <w:color w:val="000000"/>
          <w:sz w:val="22"/>
          <w:szCs w:val="22"/>
          <w:lang w:val="id-ID"/>
        </w:rPr>
        <w:t xml:space="preserve">Uji ini diapakai untuk menguji koefisien regresis secara partial dari variabel independennya. </w:t>
      </w:r>
      <w:r w:rsidRPr="00B7234E">
        <w:rPr>
          <w:color w:val="000000"/>
          <w:sz w:val="22"/>
          <w:szCs w:val="22"/>
          <w:lang w:val="sv-SE"/>
        </w:rPr>
        <w:t xml:space="preserve">Jika nilai signifikansi lebih kecil dari 0,05 dan nilai t </w:t>
      </w:r>
      <w:r w:rsidRPr="00B7234E">
        <w:rPr>
          <w:color w:val="000000"/>
          <w:sz w:val="22"/>
          <w:szCs w:val="22"/>
          <w:lang w:val="sv-SE"/>
        </w:rPr>
        <w:lastRenderedPageBreak/>
        <w:t>hitung lebih besar dari t tabel maka hipotesis diterima</w:t>
      </w:r>
    </w:p>
    <w:p w:rsidR="00F564B7" w:rsidRPr="00B7234E" w:rsidRDefault="00F564B7" w:rsidP="00B7234E">
      <w:pPr>
        <w:jc w:val="both"/>
        <w:rPr>
          <w:color w:val="000000"/>
          <w:sz w:val="22"/>
          <w:szCs w:val="22"/>
          <w:lang w:val="id-ID"/>
        </w:rPr>
      </w:pPr>
      <w:r w:rsidRPr="00B7234E">
        <w:rPr>
          <w:color w:val="000000"/>
          <w:sz w:val="22"/>
          <w:szCs w:val="22"/>
          <w:lang w:val="sv-SE"/>
        </w:rPr>
        <w:t>Jika t-</w:t>
      </w:r>
      <w:r w:rsidRPr="00B7234E">
        <w:rPr>
          <w:color w:val="000000"/>
          <w:sz w:val="22"/>
          <w:szCs w:val="22"/>
          <w:vertAlign w:val="subscript"/>
          <w:lang w:val="sv-SE"/>
        </w:rPr>
        <w:t>hitung</w:t>
      </w:r>
      <w:r w:rsidRPr="00B7234E">
        <w:rPr>
          <w:color w:val="000000"/>
          <w:sz w:val="22"/>
          <w:szCs w:val="22"/>
          <w:lang w:val="sv-SE"/>
        </w:rPr>
        <w:t>&gt; t-</w:t>
      </w:r>
      <w:r w:rsidRPr="00B7234E">
        <w:rPr>
          <w:color w:val="000000"/>
          <w:sz w:val="22"/>
          <w:szCs w:val="22"/>
          <w:vertAlign w:val="subscript"/>
          <w:lang w:val="sv-SE"/>
        </w:rPr>
        <w:t>tabel</w:t>
      </w:r>
      <w:r w:rsidRPr="00B7234E">
        <w:rPr>
          <w:color w:val="000000"/>
          <w:sz w:val="22"/>
          <w:szCs w:val="22"/>
          <w:lang w:val="sv-SE"/>
        </w:rPr>
        <w:t xml:space="preserve"> (a, k-1, n-l), maka hipotesis diterima; dan</w:t>
      </w:r>
    </w:p>
    <w:p w:rsidR="00F564B7" w:rsidRPr="00B7234E" w:rsidRDefault="00F564B7" w:rsidP="00B7234E">
      <w:pPr>
        <w:jc w:val="both"/>
        <w:rPr>
          <w:color w:val="000000"/>
          <w:sz w:val="22"/>
          <w:szCs w:val="22"/>
          <w:lang w:val="sv-SE"/>
        </w:rPr>
      </w:pPr>
      <w:r w:rsidRPr="00B7234E">
        <w:rPr>
          <w:color w:val="000000"/>
          <w:sz w:val="22"/>
          <w:szCs w:val="22"/>
          <w:lang w:val="sv-SE"/>
        </w:rPr>
        <w:t>Jika t-</w:t>
      </w:r>
      <w:r w:rsidRPr="00B7234E">
        <w:rPr>
          <w:color w:val="000000"/>
          <w:sz w:val="22"/>
          <w:szCs w:val="22"/>
          <w:vertAlign w:val="subscript"/>
          <w:lang w:val="sv-SE"/>
        </w:rPr>
        <w:t>hitung</w:t>
      </w:r>
      <w:r w:rsidRPr="00B7234E">
        <w:rPr>
          <w:color w:val="000000"/>
          <w:sz w:val="22"/>
          <w:szCs w:val="22"/>
          <w:lang w:val="sv-SE"/>
        </w:rPr>
        <w:t>&lt; t-</w:t>
      </w:r>
      <w:r w:rsidRPr="00B7234E">
        <w:rPr>
          <w:color w:val="000000"/>
          <w:sz w:val="22"/>
          <w:szCs w:val="22"/>
          <w:vertAlign w:val="subscript"/>
          <w:lang w:val="sv-SE"/>
        </w:rPr>
        <w:t>tabel</w:t>
      </w:r>
      <w:r w:rsidRPr="00B7234E">
        <w:rPr>
          <w:color w:val="000000"/>
          <w:sz w:val="22"/>
          <w:szCs w:val="22"/>
          <w:lang w:val="sv-SE"/>
        </w:rPr>
        <w:t xml:space="preserve"> (a, k-l, n-k), maka hipotesis ditolak.</w:t>
      </w:r>
    </w:p>
    <w:p w:rsidR="00F564B7" w:rsidRPr="00C92A16" w:rsidRDefault="00C92A16" w:rsidP="00B7234E">
      <w:pPr>
        <w:pStyle w:val="Heading2"/>
        <w:numPr>
          <w:ilvl w:val="0"/>
          <w:numId w:val="0"/>
        </w:numPr>
        <w:spacing w:line="240" w:lineRule="auto"/>
        <w:ind w:left="720" w:hanging="720"/>
        <w:rPr>
          <w:sz w:val="22"/>
          <w:szCs w:val="22"/>
        </w:rPr>
      </w:pPr>
      <w:bookmarkStart w:id="11" w:name="_Toc414829288"/>
      <w:bookmarkStart w:id="12" w:name="_Toc414833739"/>
      <w:bookmarkStart w:id="13" w:name="_Toc430004914"/>
      <w:bookmarkStart w:id="14" w:name="_Toc430085718"/>
      <w:bookmarkStart w:id="15" w:name="_Toc430096045"/>
      <w:r>
        <w:rPr>
          <w:sz w:val="22"/>
          <w:szCs w:val="22"/>
          <w:lang w:val="id-ID"/>
        </w:rPr>
        <w:t>4.3</w:t>
      </w:r>
      <w:r w:rsidR="00F564B7" w:rsidRPr="00C92A16">
        <w:rPr>
          <w:sz w:val="22"/>
          <w:szCs w:val="22"/>
          <w:lang w:val="id-ID"/>
        </w:rPr>
        <w:t xml:space="preserve">. </w:t>
      </w:r>
      <w:r w:rsidR="00F564B7" w:rsidRPr="00C92A16">
        <w:rPr>
          <w:sz w:val="22"/>
          <w:szCs w:val="22"/>
        </w:rPr>
        <w:t xml:space="preserve">Sobel </w:t>
      </w:r>
      <w:r w:rsidR="00F564B7" w:rsidRPr="00C92A16">
        <w:rPr>
          <w:i/>
          <w:sz w:val="22"/>
          <w:szCs w:val="22"/>
        </w:rPr>
        <w:t>Test</w:t>
      </w:r>
      <w:bookmarkEnd w:id="11"/>
      <w:bookmarkEnd w:id="12"/>
      <w:bookmarkEnd w:id="13"/>
      <w:bookmarkEnd w:id="14"/>
      <w:bookmarkEnd w:id="15"/>
    </w:p>
    <w:p w:rsidR="00F564B7" w:rsidRPr="00C92A16" w:rsidRDefault="00F564B7" w:rsidP="00B7234E">
      <w:pPr>
        <w:autoSpaceDE w:val="0"/>
        <w:autoSpaceDN w:val="0"/>
        <w:adjustRightInd w:val="0"/>
        <w:jc w:val="both"/>
        <w:rPr>
          <w:sz w:val="22"/>
          <w:szCs w:val="22"/>
          <w:lang w:val="id-ID"/>
        </w:rPr>
      </w:pPr>
      <w:r w:rsidRPr="00B7234E">
        <w:rPr>
          <w:sz w:val="22"/>
          <w:szCs w:val="22"/>
        </w:rPr>
        <w:t xml:space="preserve">Untuk menguji seberapa kuat mediasi yang dilakukan ROE, maka digunakan sobel </w:t>
      </w:r>
      <w:r w:rsidRPr="00B7234E">
        <w:rPr>
          <w:i/>
          <w:sz w:val="22"/>
          <w:szCs w:val="22"/>
        </w:rPr>
        <w:t>test</w:t>
      </w:r>
      <w:r w:rsidRPr="00B7234E">
        <w:rPr>
          <w:sz w:val="22"/>
          <w:szCs w:val="22"/>
        </w:rPr>
        <w:t xml:space="preserve">. Sobel </w:t>
      </w:r>
      <w:r w:rsidRPr="00B7234E">
        <w:rPr>
          <w:i/>
          <w:sz w:val="22"/>
          <w:szCs w:val="22"/>
        </w:rPr>
        <w:t>test</w:t>
      </w:r>
      <w:r w:rsidRPr="00B7234E">
        <w:rPr>
          <w:sz w:val="22"/>
          <w:szCs w:val="22"/>
        </w:rPr>
        <w:t xml:space="preserve"> menghendaki asumsi jumlah sampel besar dan nilai koefisien mediasi berdistribusi normal. Menurut Ghozali, (2011) pada sampel kecil yang distribusi umumnya tidak normal, bahkan koefisien mediasi merupakan hasil perkalian koefisien dua variabel biasanya distribusinya menceng positif sehingga </w:t>
      </w:r>
      <w:r w:rsidRPr="00B7234E">
        <w:rPr>
          <w:i/>
          <w:sz w:val="22"/>
          <w:szCs w:val="22"/>
        </w:rPr>
        <w:t>symetric confidence interval</w:t>
      </w:r>
      <w:r w:rsidRPr="00B7234E">
        <w:rPr>
          <w:sz w:val="22"/>
          <w:szCs w:val="22"/>
        </w:rPr>
        <w:t xml:space="preserve"> berdasarkan pada asumsi normalitas akan menghasilkan </w:t>
      </w:r>
      <w:r w:rsidRPr="00B7234E">
        <w:rPr>
          <w:i/>
          <w:sz w:val="22"/>
          <w:szCs w:val="22"/>
        </w:rPr>
        <w:t>underpowertest</w:t>
      </w:r>
      <w:r w:rsidRPr="00B7234E">
        <w:rPr>
          <w:sz w:val="22"/>
          <w:szCs w:val="22"/>
        </w:rPr>
        <w:t xml:space="preserve"> mediasi. </w:t>
      </w:r>
      <w:r w:rsidR="00C92A16">
        <w:rPr>
          <w:sz w:val="22"/>
          <w:szCs w:val="22"/>
          <w:lang w:val="id-ID"/>
        </w:rPr>
        <w:t>Pada penelitian ini menggunakan sobel test calculator online.</w:t>
      </w:r>
    </w:p>
    <w:p w:rsidR="00F564B7" w:rsidRPr="00B7234E" w:rsidRDefault="00F564B7" w:rsidP="00B7234E">
      <w:pPr>
        <w:autoSpaceDE w:val="0"/>
        <w:autoSpaceDN w:val="0"/>
        <w:adjustRightInd w:val="0"/>
        <w:jc w:val="both"/>
        <w:rPr>
          <w:rFonts w:eastAsiaTheme="minorHAnsi"/>
          <w:sz w:val="22"/>
          <w:szCs w:val="22"/>
          <w:lang w:val="id-ID"/>
        </w:rPr>
      </w:pPr>
    </w:p>
    <w:p w:rsidR="00065906" w:rsidRPr="00B7234E" w:rsidRDefault="00065906" w:rsidP="00B7234E">
      <w:pPr>
        <w:jc w:val="both"/>
        <w:rPr>
          <w:b/>
          <w:sz w:val="22"/>
          <w:szCs w:val="22"/>
          <w:lang w:val="id-ID"/>
        </w:rPr>
      </w:pPr>
      <w:r w:rsidRPr="00B7234E">
        <w:rPr>
          <w:b/>
          <w:sz w:val="22"/>
          <w:szCs w:val="22"/>
          <w:lang w:val="id-ID"/>
        </w:rPr>
        <w:t xml:space="preserve">5. </w:t>
      </w:r>
      <w:r w:rsidR="00F564B7" w:rsidRPr="00B7234E">
        <w:rPr>
          <w:b/>
          <w:sz w:val="22"/>
          <w:szCs w:val="22"/>
          <w:lang w:val="id-ID"/>
        </w:rPr>
        <w:t>HASIL PENELITIAN DAN PEMBAHASAN</w:t>
      </w:r>
    </w:p>
    <w:p w:rsidR="00065906" w:rsidRPr="00C92A16" w:rsidRDefault="00065906" w:rsidP="00B7234E">
      <w:pPr>
        <w:jc w:val="both"/>
        <w:rPr>
          <w:b/>
          <w:sz w:val="22"/>
          <w:szCs w:val="22"/>
          <w:lang w:val="id-ID"/>
        </w:rPr>
      </w:pPr>
      <w:r w:rsidRPr="00C92A16">
        <w:rPr>
          <w:b/>
          <w:sz w:val="22"/>
          <w:szCs w:val="22"/>
          <w:lang w:val="id-ID"/>
        </w:rPr>
        <w:t>5.1 Statistik Deskriptif</w:t>
      </w:r>
    </w:p>
    <w:p w:rsidR="00F564B7" w:rsidRPr="00B7234E" w:rsidRDefault="00F564B7" w:rsidP="00C92A16">
      <w:pPr>
        <w:ind w:firstLine="720"/>
        <w:jc w:val="both"/>
        <w:rPr>
          <w:i/>
          <w:iCs/>
          <w:sz w:val="22"/>
          <w:szCs w:val="22"/>
        </w:rPr>
      </w:pPr>
      <w:r w:rsidRPr="00B7234E">
        <w:rPr>
          <w:sz w:val="22"/>
          <w:szCs w:val="22"/>
        </w:rPr>
        <w:t xml:space="preserve">Berdasarkan data mentah yang diinput dari laporan  keuangan perusahaan manufaktur yang </w:t>
      </w:r>
      <w:r w:rsidRPr="00B7234E">
        <w:rPr>
          <w:i/>
          <w:sz w:val="22"/>
          <w:szCs w:val="22"/>
        </w:rPr>
        <w:t>listed</w:t>
      </w:r>
      <w:r w:rsidRPr="00B7234E">
        <w:rPr>
          <w:sz w:val="22"/>
          <w:szCs w:val="22"/>
        </w:rPr>
        <w:t xml:space="preserve"> di BEI periode Tahun 2010-2013 maka dapat dihitung   rasio-rasio  keuangan yang  digunakan  dalam  penelitian ini yang  meliputi  </w:t>
      </w:r>
      <w:r w:rsidRPr="00B7234E">
        <w:rPr>
          <w:i/>
          <w:sz w:val="22"/>
          <w:szCs w:val="22"/>
        </w:rPr>
        <w:t>institutional ownership</w:t>
      </w:r>
      <w:r w:rsidRPr="00B7234E">
        <w:rPr>
          <w:sz w:val="22"/>
          <w:szCs w:val="22"/>
        </w:rPr>
        <w:t xml:space="preserve">, </w:t>
      </w:r>
      <w:r w:rsidRPr="00B7234E">
        <w:rPr>
          <w:i/>
          <w:sz w:val="22"/>
          <w:szCs w:val="22"/>
        </w:rPr>
        <w:t>insider ownership</w:t>
      </w:r>
      <w:r w:rsidRPr="00B7234E">
        <w:rPr>
          <w:sz w:val="22"/>
          <w:szCs w:val="22"/>
        </w:rPr>
        <w:t xml:space="preserve">, likuiditas, </w:t>
      </w:r>
      <w:r w:rsidRPr="00B7234E">
        <w:rPr>
          <w:sz w:val="22"/>
          <w:szCs w:val="22"/>
          <w:lang w:val="id-ID"/>
        </w:rPr>
        <w:t>D</w:t>
      </w:r>
      <w:r w:rsidRPr="00B7234E">
        <w:rPr>
          <w:sz w:val="22"/>
          <w:szCs w:val="22"/>
        </w:rPr>
        <w:t xml:space="preserve">ER, ROE, ukuran </w:t>
      </w:r>
      <w:r w:rsidRPr="00B7234E">
        <w:rPr>
          <w:i/>
          <w:sz w:val="22"/>
          <w:szCs w:val="22"/>
        </w:rPr>
        <w:t>board</w:t>
      </w:r>
      <w:r w:rsidRPr="00B7234E">
        <w:rPr>
          <w:sz w:val="22"/>
          <w:szCs w:val="22"/>
        </w:rPr>
        <w:t xml:space="preserve"> dan nilai perusahaan</w:t>
      </w:r>
      <w:r w:rsidRPr="00B7234E">
        <w:rPr>
          <w:i/>
          <w:iCs/>
          <w:sz w:val="22"/>
          <w:szCs w:val="22"/>
        </w:rPr>
        <w:t>.</w:t>
      </w:r>
    </w:p>
    <w:p w:rsidR="00933BF8" w:rsidRPr="00C92A16" w:rsidRDefault="00DC54FC" w:rsidP="00B7234E">
      <w:pPr>
        <w:pStyle w:val="Default"/>
        <w:jc w:val="center"/>
        <w:rPr>
          <w:b/>
          <w:sz w:val="20"/>
          <w:szCs w:val="20"/>
        </w:rPr>
      </w:pPr>
      <w:r w:rsidRPr="00C92A16">
        <w:rPr>
          <w:b/>
          <w:sz w:val="20"/>
          <w:szCs w:val="20"/>
        </w:rPr>
        <w:t>Tabel</w:t>
      </w:r>
      <w:r w:rsidR="00F564B7" w:rsidRPr="00C92A16">
        <w:rPr>
          <w:b/>
          <w:sz w:val="20"/>
          <w:szCs w:val="20"/>
        </w:rPr>
        <w:t xml:space="preserve"> 5.1 P</w:t>
      </w:r>
      <w:r w:rsidR="00F564B7" w:rsidRPr="00C92A16">
        <w:rPr>
          <w:b/>
          <w:bCs/>
          <w:sz w:val="20"/>
          <w:szCs w:val="20"/>
        </w:rPr>
        <w:t xml:space="preserve">erhitungan Nilai Minimum, Maksimun, </w:t>
      </w:r>
      <w:r w:rsidR="00F564B7" w:rsidRPr="00C92A16">
        <w:rPr>
          <w:b/>
          <w:bCs/>
          <w:i/>
          <w:sz w:val="20"/>
          <w:szCs w:val="20"/>
        </w:rPr>
        <w:t>Mean</w:t>
      </w:r>
      <w:r w:rsidR="00F564B7" w:rsidRPr="00C92A16">
        <w:rPr>
          <w:b/>
          <w:bCs/>
          <w:sz w:val="20"/>
          <w:szCs w:val="20"/>
        </w:rPr>
        <w:t>, Standar Deviasi</w:t>
      </w:r>
    </w:p>
    <w:tbl>
      <w:tblPr>
        <w:tblpPr w:leftFromText="180" w:rightFromText="180" w:vertAnchor="text" w:horzAnchor="page" w:tblpX="6327" w:tblpY="13"/>
        <w:tblW w:w="4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8"/>
        <w:gridCol w:w="425"/>
        <w:gridCol w:w="567"/>
        <w:gridCol w:w="567"/>
        <w:gridCol w:w="709"/>
        <w:gridCol w:w="850"/>
      </w:tblGrid>
      <w:tr w:rsidR="00C92A16" w:rsidRPr="00C92A16" w:rsidTr="00C92A16">
        <w:trPr>
          <w:cantSplit/>
          <w:tblHeader/>
        </w:trPr>
        <w:tc>
          <w:tcPr>
            <w:tcW w:w="4566" w:type="dxa"/>
            <w:gridSpan w:val="6"/>
            <w:tcBorders>
              <w:top w:val="nil"/>
              <w:left w:val="nil"/>
              <w:bottom w:val="nil"/>
              <w:right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b/>
                <w:bCs/>
                <w:color w:val="000000"/>
                <w:sz w:val="18"/>
                <w:szCs w:val="18"/>
                <w:lang w:val="id-ID" w:eastAsia="id-ID"/>
              </w:rPr>
              <w:t>Descriptive Statistics</w:t>
            </w:r>
          </w:p>
        </w:tc>
      </w:tr>
      <w:tr w:rsidR="00C92A16" w:rsidRPr="00C92A16" w:rsidTr="00C92A16">
        <w:trPr>
          <w:cantSplit/>
          <w:tblHeader/>
        </w:trPr>
        <w:tc>
          <w:tcPr>
            <w:tcW w:w="14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sz w:val="18"/>
                <w:szCs w:val="18"/>
                <w:lang w:val="id-ID" w:eastAsia="id-ID"/>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MIN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MAX</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Mean</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Std. Dev</w:t>
            </w:r>
          </w:p>
        </w:tc>
      </w:tr>
      <w:tr w:rsidR="00C92A16" w:rsidRPr="00C92A16" w:rsidTr="00C92A16">
        <w:trPr>
          <w:cantSplit/>
          <w:tblHeader/>
        </w:trPr>
        <w:tc>
          <w:tcPr>
            <w:tcW w:w="144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INSD</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50.07</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98.29</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74.5620</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14.41156</w:t>
            </w:r>
          </w:p>
        </w:tc>
      </w:tr>
      <w:tr w:rsidR="00C92A16" w:rsidRPr="00C92A16" w:rsidTr="00C92A16">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DER</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7.53</w:t>
            </w:r>
          </w:p>
        </w:tc>
        <w:tc>
          <w:tcPr>
            <w:tcW w:w="709"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1.2498</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1.18799</w:t>
            </w:r>
          </w:p>
        </w:tc>
      </w:tr>
      <w:tr w:rsidR="00C92A16" w:rsidRPr="00C92A16" w:rsidTr="00C92A16">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LKDT</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.84</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11.74</w:t>
            </w:r>
          </w:p>
        </w:tc>
        <w:tc>
          <w:tcPr>
            <w:tcW w:w="709"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2.1229</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2.30151</w:t>
            </w:r>
          </w:p>
        </w:tc>
      </w:tr>
      <w:tr w:rsidR="00C92A16" w:rsidRPr="00C92A16" w:rsidTr="00C92A16">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INST</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.02</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6.41</w:t>
            </w:r>
          </w:p>
        </w:tc>
        <w:tc>
          <w:tcPr>
            <w:tcW w:w="709"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2.0927</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2.00587</w:t>
            </w:r>
          </w:p>
        </w:tc>
      </w:tr>
      <w:tr w:rsidR="00C92A16" w:rsidRPr="00C92A16" w:rsidTr="00C92A16">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BOARD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2.00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4.00</w:t>
            </w:r>
          </w:p>
        </w:tc>
        <w:tc>
          <w:tcPr>
            <w:tcW w:w="709"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2.5700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.74203</w:t>
            </w:r>
          </w:p>
        </w:tc>
      </w:tr>
      <w:tr w:rsidR="00C92A16" w:rsidRPr="00C92A16" w:rsidTr="00C92A16">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NP</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.15</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39.50</w:t>
            </w:r>
          </w:p>
        </w:tc>
        <w:tc>
          <w:tcPr>
            <w:tcW w:w="709"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2.1730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4.70347</w:t>
            </w:r>
          </w:p>
        </w:tc>
      </w:tr>
      <w:tr w:rsidR="00C92A16" w:rsidRPr="00C92A16" w:rsidTr="00C92A16">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ROE</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1.71</w:t>
            </w:r>
          </w:p>
        </w:tc>
        <w:tc>
          <w:tcPr>
            <w:tcW w:w="567"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69.16</w:t>
            </w:r>
          </w:p>
        </w:tc>
        <w:tc>
          <w:tcPr>
            <w:tcW w:w="709" w:type="dxa"/>
            <w:tcBorders>
              <w:top w:val="nil"/>
              <w:bottom w:val="nil"/>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17.5278</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12.16913</w:t>
            </w:r>
          </w:p>
        </w:tc>
      </w:tr>
      <w:tr w:rsidR="00C92A16" w:rsidRPr="00C92A16" w:rsidTr="00C92A16">
        <w:trPr>
          <w:cantSplit/>
        </w:trPr>
        <w:tc>
          <w:tcPr>
            <w:tcW w:w="144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Valid N (listwise)</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92A16" w:rsidRPr="00C92A16" w:rsidRDefault="00C92A16" w:rsidP="00C92A16">
            <w:pPr>
              <w:autoSpaceDE w:val="0"/>
              <w:autoSpaceDN w:val="0"/>
              <w:adjustRightInd w:val="0"/>
              <w:jc w:val="both"/>
              <w:rPr>
                <w:color w:val="000000"/>
                <w:sz w:val="18"/>
                <w:szCs w:val="18"/>
                <w:lang w:val="id-ID" w:eastAsia="id-ID"/>
              </w:rPr>
            </w:pPr>
            <w:r w:rsidRPr="00C92A16">
              <w:rPr>
                <w:color w:val="000000"/>
                <w:sz w:val="18"/>
                <w:szCs w:val="18"/>
                <w:lang w:val="id-ID" w:eastAsia="id-ID"/>
              </w:rPr>
              <w:t>100</w:t>
            </w:r>
          </w:p>
        </w:tc>
        <w:tc>
          <w:tcPr>
            <w:tcW w:w="567" w:type="dxa"/>
            <w:tcBorders>
              <w:top w:val="nil"/>
              <w:bottom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sz w:val="18"/>
                <w:szCs w:val="18"/>
                <w:lang w:val="id-ID" w:eastAsia="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sz w:val="18"/>
                <w:szCs w:val="18"/>
                <w:lang w:val="id-ID" w:eastAsia="id-ID"/>
              </w:rPr>
            </w:pPr>
          </w:p>
        </w:tc>
        <w:tc>
          <w:tcPr>
            <w:tcW w:w="709" w:type="dxa"/>
            <w:tcBorders>
              <w:top w:val="nil"/>
              <w:bottom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sz w:val="18"/>
                <w:szCs w:val="18"/>
                <w:lang w:val="id-ID" w:eastAsia="id-ID"/>
              </w:rPr>
            </w:pP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92A16" w:rsidRPr="00C92A16" w:rsidRDefault="00C92A16" w:rsidP="00C92A16">
            <w:pPr>
              <w:autoSpaceDE w:val="0"/>
              <w:autoSpaceDN w:val="0"/>
              <w:adjustRightInd w:val="0"/>
              <w:jc w:val="both"/>
              <w:rPr>
                <w:sz w:val="18"/>
                <w:szCs w:val="18"/>
                <w:lang w:val="id-ID" w:eastAsia="id-ID"/>
              </w:rPr>
            </w:pPr>
          </w:p>
        </w:tc>
      </w:tr>
    </w:tbl>
    <w:p w:rsidR="00C92A16" w:rsidRDefault="00C92A16" w:rsidP="00C92A16">
      <w:pPr>
        <w:jc w:val="both"/>
        <w:rPr>
          <w:color w:val="000000"/>
          <w:sz w:val="22"/>
          <w:szCs w:val="22"/>
          <w:lang w:val="id-ID"/>
        </w:rPr>
      </w:pPr>
    </w:p>
    <w:p w:rsidR="00F564B7" w:rsidRDefault="00C92A16" w:rsidP="00C92A16">
      <w:pPr>
        <w:jc w:val="both"/>
        <w:rPr>
          <w:color w:val="000000"/>
          <w:sz w:val="22"/>
          <w:szCs w:val="22"/>
          <w:lang w:val="id-ID"/>
        </w:rPr>
      </w:pPr>
      <w:r>
        <w:rPr>
          <w:color w:val="000000"/>
          <w:sz w:val="22"/>
          <w:szCs w:val="22"/>
          <w:lang w:val="id-ID"/>
        </w:rPr>
        <w:t>D</w:t>
      </w:r>
      <w:r w:rsidR="00F564B7" w:rsidRPr="00B7234E">
        <w:rPr>
          <w:color w:val="000000"/>
          <w:sz w:val="22"/>
          <w:szCs w:val="22"/>
          <w:lang w:val="id-ID"/>
        </w:rPr>
        <w:t xml:space="preserve">ilihat dari tabel 5.1 </w:t>
      </w:r>
      <w:r w:rsidR="00F564B7" w:rsidRPr="00B7234E">
        <w:rPr>
          <w:color w:val="000000"/>
          <w:sz w:val="22"/>
          <w:szCs w:val="22"/>
        </w:rPr>
        <w:t xml:space="preserve">rata-rata </w:t>
      </w:r>
      <w:r w:rsidR="00F564B7" w:rsidRPr="00B7234E">
        <w:rPr>
          <w:i/>
          <w:sz w:val="22"/>
          <w:szCs w:val="22"/>
        </w:rPr>
        <w:t>return on equity</w:t>
      </w:r>
      <w:r w:rsidR="00F564B7" w:rsidRPr="00B7234E">
        <w:rPr>
          <w:sz w:val="22"/>
          <w:szCs w:val="22"/>
        </w:rPr>
        <w:t xml:space="preserve"> (ROE) sebesar </w:t>
      </w:r>
      <w:r w:rsidR="00F564B7" w:rsidRPr="00B7234E">
        <w:rPr>
          <w:sz w:val="22"/>
          <w:szCs w:val="22"/>
          <w:lang w:val="id-ID"/>
        </w:rPr>
        <w:t>17,5278%</w:t>
      </w:r>
      <w:r>
        <w:rPr>
          <w:sz w:val="22"/>
          <w:szCs w:val="22"/>
          <w:lang w:val="id-ID"/>
        </w:rPr>
        <w:t xml:space="preserve"> </w:t>
      </w:r>
      <w:r w:rsidR="00F564B7" w:rsidRPr="00B7234E">
        <w:rPr>
          <w:sz w:val="22"/>
          <w:szCs w:val="22"/>
        </w:rPr>
        <w:t xml:space="preserve">dengan standar deviasi (SD) sebesar </w:t>
      </w:r>
      <w:r w:rsidR="00F564B7" w:rsidRPr="00B7234E">
        <w:rPr>
          <w:rFonts w:eastAsia="Calibri"/>
          <w:color w:val="000000"/>
          <w:sz w:val="22"/>
          <w:szCs w:val="22"/>
        </w:rPr>
        <w:t>12.16913</w:t>
      </w:r>
      <w:r w:rsidR="00F564B7" w:rsidRPr="00B7234E">
        <w:rPr>
          <w:sz w:val="22"/>
          <w:szCs w:val="22"/>
        </w:rPr>
        <w:t xml:space="preserve">%; hasil tersebut menunjukkan bahwa nilai SD lebih kecil daripada rata-rata </w:t>
      </w:r>
      <w:r w:rsidR="00F564B7" w:rsidRPr="00B7234E">
        <w:rPr>
          <w:iCs/>
          <w:sz w:val="22"/>
          <w:szCs w:val="22"/>
        </w:rPr>
        <w:t>ROE</w:t>
      </w:r>
      <w:r w:rsidR="00F564B7" w:rsidRPr="00B7234E">
        <w:rPr>
          <w:sz w:val="22"/>
          <w:szCs w:val="22"/>
        </w:rPr>
        <w:t xml:space="preserve"> yang menunjukkan bahwa </w:t>
      </w:r>
      <w:r w:rsidR="00F564B7" w:rsidRPr="00B7234E">
        <w:rPr>
          <w:color w:val="000000"/>
          <w:sz w:val="22"/>
          <w:szCs w:val="22"/>
        </w:rPr>
        <w:t xml:space="preserve">data variabel ROE mengindikasikan hasil yang baik. </w:t>
      </w:r>
      <w:proofErr w:type="gramStart"/>
      <w:r w:rsidR="00F564B7" w:rsidRPr="00B7234E">
        <w:rPr>
          <w:color w:val="000000"/>
          <w:sz w:val="22"/>
          <w:szCs w:val="22"/>
        </w:rPr>
        <w:t xml:space="preserve">Hal tersebut dikarenakan nilai standar deviasi yang mencerminkan penyimpangan dari data variabel tersebut </w:t>
      </w:r>
      <w:r w:rsidR="00F564B7" w:rsidRPr="00B7234E">
        <w:rPr>
          <w:color w:val="000000"/>
          <w:sz w:val="22"/>
          <w:szCs w:val="22"/>
        </w:rPr>
        <w:lastRenderedPageBreak/>
        <w:t>relative rendah karena lebih kecil dari nilai rata-ratanya.</w:t>
      </w:r>
      <w:proofErr w:type="gramEnd"/>
      <w:r w:rsidR="00F564B7" w:rsidRPr="00B7234E">
        <w:rPr>
          <w:color w:val="000000"/>
          <w:sz w:val="22"/>
          <w:szCs w:val="22"/>
        </w:rPr>
        <w:t xml:space="preserve"> </w:t>
      </w:r>
      <w:r w:rsidR="00F564B7" w:rsidRPr="00B7234E">
        <w:rPr>
          <w:i/>
          <w:iCs/>
          <w:sz w:val="22"/>
          <w:szCs w:val="22"/>
          <w:lang w:val="sv-SE"/>
        </w:rPr>
        <w:t>institutional ownership</w:t>
      </w:r>
      <w:r w:rsidR="00F564B7" w:rsidRPr="00B7234E">
        <w:rPr>
          <w:color w:val="000000"/>
          <w:sz w:val="22"/>
          <w:szCs w:val="22"/>
        </w:rPr>
        <w:t xml:space="preserve">, DER, </w:t>
      </w:r>
      <w:r w:rsidR="00F564B7" w:rsidRPr="00B7234E">
        <w:rPr>
          <w:sz w:val="22"/>
          <w:szCs w:val="22"/>
        </w:rPr>
        <w:t xml:space="preserve">ukuran </w:t>
      </w:r>
      <w:r w:rsidR="00F564B7" w:rsidRPr="00B7234E">
        <w:rPr>
          <w:i/>
          <w:sz w:val="22"/>
          <w:szCs w:val="22"/>
        </w:rPr>
        <w:t>board size</w:t>
      </w:r>
      <w:r w:rsidR="00F564B7" w:rsidRPr="00B7234E">
        <w:rPr>
          <w:sz w:val="22"/>
          <w:szCs w:val="22"/>
        </w:rPr>
        <w:t xml:space="preserve">, </w:t>
      </w:r>
      <w:r w:rsidR="00F564B7" w:rsidRPr="00B7234E">
        <w:rPr>
          <w:color w:val="000000"/>
          <w:sz w:val="22"/>
          <w:szCs w:val="22"/>
        </w:rPr>
        <w:t xml:space="preserve">menunjukkan </w:t>
      </w:r>
      <w:r w:rsidR="00F564B7" w:rsidRPr="00B7234E">
        <w:rPr>
          <w:i/>
          <w:color w:val="000000"/>
          <w:sz w:val="22"/>
          <w:szCs w:val="22"/>
        </w:rPr>
        <w:t>trend</w:t>
      </w:r>
      <w:r w:rsidR="00F564B7" w:rsidRPr="00B7234E">
        <w:rPr>
          <w:color w:val="000000"/>
          <w:sz w:val="22"/>
          <w:szCs w:val="22"/>
        </w:rPr>
        <w:t xml:space="preserve"> yang sama dengan ROE, sementara </w:t>
      </w:r>
      <w:r w:rsidR="00F564B7" w:rsidRPr="00B7234E">
        <w:rPr>
          <w:i/>
          <w:color w:val="000000"/>
          <w:sz w:val="22"/>
          <w:szCs w:val="22"/>
        </w:rPr>
        <w:t>insider ownership</w:t>
      </w:r>
      <w:r w:rsidR="00F564B7" w:rsidRPr="00B7234E">
        <w:rPr>
          <w:color w:val="000000"/>
          <w:sz w:val="22"/>
          <w:szCs w:val="22"/>
        </w:rPr>
        <w:t xml:space="preserve">, </w:t>
      </w:r>
      <w:r w:rsidR="00F564B7" w:rsidRPr="00B7234E">
        <w:rPr>
          <w:color w:val="000000"/>
          <w:sz w:val="22"/>
          <w:szCs w:val="22"/>
          <w:lang w:val="id-ID"/>
        </w:rPr>
        <w:t>l</w:t>
      </w:r>
      <w:r w:rsidR="00F564B7" w:rsidRPr="00B7234E">
        <w:rPr>
          <w:color w:val="000000"/>
          <w:sz w:val="22"/>
          <w:szCs w:val="22"/>
        </w:rPr>
        <w:t xml:space="preserve">ikuiditas, dan nilai perusahaan mempunyai nilai rata-rata yang lebih kecil dari nilai standar deviasinya. </w:t>
      </w:r>
    </w:p>
    <w:p w:rsidR="00C92A16" w:rsidRPr="00C92A16" w:rsidRDefault="00C92A16" w:rsidP="00C92A16">
      <w:pPr>
        <w:jc w:val="both"/>
        <w:rPr>
          <w:color w:val="000000"/>
          <w:sz w:val="22"/>
          <w:szCs w:val="22"/>
          <w:lang w:val="id-ID"/>
        </w:rPr>
      </w:pPr>
    </w:p>
    <w:p w:rsidR="00F564B7" w:rsidRPr="00B7234E" w:rsidRDefault="00F564B7" w:rsidP="00B7234E">
      <w:pPr>
        <w:jc w:val="both"/>
        <w:rPr>
          <w:b/>
          <w:sz w:val="22"/>
          <w:szCs w:val="22"/>
        </w:rPr>
      </w:pPr>
      <w:r w:rsidRPr="00B7234E">
        <w:rPr>
          <w:b/>
          <w:sz w:val="22"/>
          <w:szCs w:val="22"/>
          <w:lang w:val="id-ID"/>
        </w:rPr>
        <w:t>5</w:t>
      </w:r>
      <w:r w:rsidRPr="00B7234E">
        <w:rPr>
          <w:b/>
          <w:sz w:val="22"/>
          <w:szCs w:val="22"/>
        </w:rPr>
        <w:t>.2. Analisis Data</w:t>
      </w:r>
    </w:p>
    <w:p w:rsidR="00F564B7" w:rsidRPr="00B7234E" w:rsidRDefault="00F564B7" w:rsidP="00B7234E">
      <w:pPr>
        <w:jc w:val="both"/>
        <w:rPr>
          <w:b/>
          <w:sz w:val="22"/>
          <w:szCs w:val="22"/>
          <w:lang w:val="id-ID"/>
        </w:rPr>
      </w:pPr>
      <w:r w:rsidRPr="00B7234E">
        <w:rPr>
          <w:b/>
          <w:sz w:val="22"/>
          <w:szCs w:val="22"/>
          <w:lang w:val="id-ID"/>
        </w:rPr>
        <w:t>5.2.1</w:t>
      </w:r>
      <w:r w:rsidRPr="00B7234E">
        <w:rPr>
          <w:b/>
          <w:sz w:val="22"/>
          <w:szCs w:val="22"/>
        </w:rPr>
        <w:tab/>
        <w:t>Uji Asumsi Klasik</w:t>
      </w:r>
    </w:p>
    <w:p w:rsidR="00F564B7" w:rsidRPr="00C92A16" w:rsidRDefault="00DC54FC" w:rsidP="00B7234E">
      <w:pPr>
        <w:jc w:val="both"/>
        <w:rPr>
          <w:b/>
          <w:bCs/>
          <w:sz w:val="22"/>
          <w:szCs w:val="22"/>
          <w:lang w:val="id-ID"/>
        </w:rPr>
      </w:pPr>
      <w:r w:rsidRPr="00B7234E">
        <w:rPr>
          <w:b/>
          <w:bCs/>
          <w:sz w:val="22"/>
          <w:szCs w:val="22"/>
          <w:lang w:val="id-ID"/>
        </w:rPr>
        <w:t>5</w:t>
      </w:r>
      <w:r w:rsidR="00F564B7" w:rsidRPr="00B7234E">
        <w:rPr>
          <w:b/>
          <w:bCs/>
          <w:sz w:val="22"/>
          <w:szCs w:val="22"/>
        </w:rPr>
        <w:t>.2.1.1</w:t>
      </w:r>
      <w:r w:rsidR="00F564B7" w:rsidRPr="00B7234E">
        <w:rPr>
          <w:b/>
          <w:bCs/>
          <w:sz w:val="22"/>
          <w:szCs w:val="22"/>
        </w:rPr>
        <w:tab/>
        <w:t>Uji Normalitas</w:t>
      </w:r>
    </w:p>
    <w:p w:rsidR="00F564B7" w:rsidRPr="00B7234E" w:rsidRDefault="00F564B7" w:rsidP="00C92A16">
      <w:pPr>
        <w:autoSpaceDE w:val="0"/>
        <w:autoSpaceDN w:val="0"/>
        <w:adjustRightInd w:val="0"/>
        <w:jc w:val="both"/>
        <w:rPr>
          <w:sz w:val="22"/>
          <w:szCs w:val="22"/>
          <w:lang w:val="id-ID"/>
        </w:rPr>
      </w:pPr>
      <w:proofErr w:type="gramStart"/>
      <w:r w:rsidRPr="00B7234E">
        <w:rPr>
          <w:sz w:val="22"/>
          <w:szCs w:val="22"/>
        </w:rPr>
        <w:t xml:space="preserve">Uji normalitas dapat dilakukandengan menggunakan uji normalitas </w:t>
      </w:r>
      <w:r w:rsidRPr="00B7234E">
        <w:rPr>
          <w:i/>
          <w:iCs/>
          <w:sz w:val="22"/>
          <w:szCs w:val="22"/>
        </w:rPr>
        <w:t>Kolmogorov</w:t>
      </w:r>
      <w:r w:rsidRPr="00B7234E">
        <w:rPr>
          <w:i/>
          <w:iCs/>
          <w:sz w:val="22"/>
          <w:szCs w:val="22"/>
          <w:lang w:val="id-ID"/>
        </w:rPr>
        <w:t xml:space="preserve"> </w:t>
      </w:r>
      <w:r w:rsidRPr="00B7234E">
        <w:rPr>
          <w:i/>
          <w:iCs/>
          <w:sz w:val="22"/>
          <w:szCs w:val="22"/>
        </w:rPr>
        <w:t>Smirnov</w:t>
      </w:r>
      <w:r w:rsidRPr="00B7234E">
        <w:rPr>
          <w:sz w:val="22"/>
          <w:szCs w:val="22"/>
        </w:rPr>
        <w:t>.</w:t>
      </w:r>
      <w:proofErr w:type="gramEnd"/>
      <w:r w:rsidR="00C92A16" w:rsidRPr="00C92A16">
        <w:rPr>
          <w:sz w:val="22"/>
          <w:szCs w:val="22"/>
        </w:rPr>
        <w:t xml:space="preserve"> </w:t>
      </w:r>
      <w:proofErr w:type="gramStart"/>
      <w:r w:rsidR="00C92A16" w:rsidRPr="00B7234E">
        <w:rPr>
          <w:sz w:val="22"/>
          <w:szCs w:val="22"/>
        </w:rPr>
        <w:t>Model regresi yang baik adalah memilikidistribusi data normal atau mendekati normal.</w:t>
      </w:r>
      <w:proofErr w:type="gramEnd"/>
      <w:r w:rsidR="00C92A16" w:rsidRPr="00B7234E">
        <w:rPr>
          <w:sz w:val="22"/>
          <w:szCs w:val="22"/>
        </w:rPr>
        <w:t xml:space="preserve"> </w:t>
      </w:r>
      <w:r w:rsidRPr="00B7234E">
        <w:rPr>
          <w:sz w:val="22"/>
          <w:szCs w:val="22"/>
          <w:lang w:val="id-ID"/>
        </w:rPr>
        <w:t xml:space="preserve"> </w:t>
      </w:r>
      <w:r w:rsidRPr="00B7234E">
        <w:rPr>
          <w:sz w:val="22"/>
          <w:szCs w:val="22"/>
        </w:rPr>
        <w:t>Hasi</w:t>
      </w:r>
      <w:r w:rsidRPr="00B7234E">
        <w:rPr>
          <w:sz w:val="22"/>
          <w:szCs w:val="22"/>
          <w:lang w:val="id-ID"/>
        </w:rPr>
        <w:t xml:space="preserve">l </w:t>
      </w:r>
      <w:r w:rsidRPr="00B7234E">
        <w:rPr>
          <w:sz w:val="22"/>
          <w:szCs w:val="22"/>
        </w:rPr>
        <w:t>uji</w:t>
      </w:r>
      <w:r w:rsidRPr="00B7234E">
        <w:rPr>
          <w:i/>
          <w:iCs/>
          <w:sz w:val="22"/>
          <w:szCs w:val="22"/>
        </w:rPr>
        <w:t xml:space="preserve"> KolmogorovSmirnov</w:t>
      </w:r>
      <w:r w:rsidRPr="00B7234E">
        <w:rPr>
          <w:sz w:val="22"/>
          <w:szCs w:val="22"/>
        </w:rPr>
        <w:t xml:space="preserve"> dapat dilihat berikut ini: </w:t>
      </w:r>
    </w:p>
    <w:p w:rsidR="00DC54FC" w:rsidRPr="00C92A16" w:rsidRDefault="00DC54FC" w:rsidP="00B7234E">
      <w:pPr>
        <w:jc w:val="center"/>
        <w:rPr>
          <w:b/>
          <w:bCs/>
          <w:color w:val="000000"/>
          <w:sz w:val="20"/>
          <w:szCs w:val="20"/>
          <w:lang w:val="id-ID"/>
        </w:rPr>
      </w:pPr>
      <w:r w:rsidRPr="00C92A16">
        <w:rPr>
          <w:b/>
          <w:bCs/>
          <w:color w:val="000000"/>
          <w:sz w:val="20"/>
          <w:szCs w:val="20"/>
        </w:rPr>
        <w:t xml:space="preserve">Tabel </w:t>
      </w:r>
      <w:r w:rsidRPr="00C92A16">
        <w:rPr>
          <w:b/>
          <w:bCs/>
          <w:color w:val="000000"/>
          <w:sz w:val="20"/>
          <w:szCs w:val="20"/>
          <w:lang w:val="id-ID"/>
        </w:rPr>
        <w:t>5</w:t>
      </w:r>
      <w:r w:rsidRPr="00C92A16">
        <w:rPr>
          <w:b/>
          <w:bCs/>
          <w:color w:val="000000"/>
          <w:sz w:val="20"/>
          <w:szCs w:val="20"/>
        </w:rPr>
        <w:t>.2.Uji Normalitas</w:t>
      </w:r>
      <w:r w:rsidRPr="00C92A16">
        <w:rPr>
          <w:b/>
          <w:bCs/>
          <w:color w:val="000000"/>
          <w:sz w:val="20"/>
          <w:szCs w:val="20"/>
          <w:lang w:val="id-ID"/>
        </w:rPr>
        <w:t xml:space="preserve"> </w:t>
      </w:r>
    </w:p>
    <w:p w:rsidR="00DC54FC" w:rsidRPr="00C92A16" w:rsidRDefault="00DC54FC" w:rsidP="00B7234E">
      <w:pPr>
        <w:jc w:val="center"/>
        <w:rPr>
          <w:b/>
          <w:bCs/>
          <w:color w:val="000000"/>
          <w:sz w:val="20"/>
          <w:szCs w:val="20"/>
          <w:lang w:val="id-ID"/>
        </w:rPr>
      </w:pPr>
      <w:r w:rsidRPr="00C92A16">
        <w:rPr>
          <w:b/>
          <w:bCs/>
          <w:color w:val="000000"/>
          <w:sz w:val="20"/>
          <w:szCs w:val="20"/>
          <w:lang w:val="id-ID"/>
        </w:rPr>
        <w:t xml:space="preserve">Persamaan pertama </w:t>
      </w:r>
    </w:p>
    <w:tbl>
      <w:tblPr>
        <w:tblW w:w="411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2"/>
        <w:gridCol w:w="850"/>
        <w:gridCol w:w="993"/>
        <w:gridCol w:w="992"/>
      </w:tblGrid>
      <w:tr w:rsidR="00F564B7" w:rsidRPr="00C92A16" w:rsidTr="00DC54FC">
        <w:trPr>
          <w:cantSplit/>
          <w:tblHeader/>
          <w:jc w:val="center"/>
        </w:trPr>
        <w:tc>
          <w:tcPr>
            <w:tcW w:w="4117" w:type="dxa"/>
            <w:gridSpan w:val="4"/>
            <w:tcBorders>
              <w:top w:val="nil"/>
              <w:left w:val="nil"/>
              <w:bottom w:val="single" w:sz="18" w:space="0" w:color="auto"/>
              <w:right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center"/>
              <w:rPr>
                <w:rFonts w:eastAsiaTheme="minorHAnsi"/>
                <w:color w:val="000000"/>
                <w:sz w:val="18"/>
                <w:szCs w:val="18"/>
                <w:lang w:val="id-ID"/>
              </w:rPr>
            </w:pPr>
            <w:r w:rsidRPr="00C92A16">
              <w:rPr>
                <w:rFonts w:eastAsiaTheme="minorHAnsi"/>
                <w:b/>
                <w:bCs/>
                <w:color w:val="000000"/>
                <w:sz w:val="18"/>
                <w:szCs w:val="18"/>
                <w:lang w:val="id-ID"/>
              </w:rPr>
              <w:t xml:space="preserve">One-Sample Kolmogorov-Smirnov </w:t>
            </w:r>
            <w:r w:rsidRPr="00C92A16">
              <w:rPr>
                <w:rFonts w:eastAsiaTheme="minorHAnsi"/>
                <w:b/>
                <w:bCs/>
                <w:i/>
                <w:color w:val="000000"/>
                <w:sz w:val="18"/>
                <w:szCs w:val="18"/>
                <w:lang w:val="id-ID"/>
              </w:rPr>
              <w:t>Test</w:t>
            </w:r>
          </w:p>
        </w:tc>
      </w:tr>
      <w:tr w:rsidR="00F564B7" w:rsidRPr="00C92A16" w:rsidTr="00DC54FC">
        <w:trPr>
          <w:cantSplit/>
          <w:tblHeader/>
          <w:jc w:val="center"/>
        </w:trPr>
        <w:tc>
          <w:tcPr>
            <w:tcW w:w="1282" w:type="dxa"/>
            <w:tcBorders>
              <w:top w:val="single" w:sz="18" w:space="0" w:color="auto"/>
              <w:left w:val="single" w:sz="18" w:space="0" w:color="auto"/>
              <w:bottom w:val="single" w:sz="16" w:space="0" w:color="000000"/>
              <w:right w:val="nil"/>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sz w:val="18"/>
                <w:szCs w:val="18"/>
                <w:lang w:val="id-ID"/>
              </w:rPr>
            </w:pPr>
          </w:p>
        </w:tc>
        <w:tc>
          <w:tcPr>
            <w:tcW w:w="850" w:type="dxa"/>
            <w:tcBorders>
              <w:top w:val="single" w:sz="18" w:space="0" w:color="auto"/>
              <w:left w:val="nil"/>
              <w:bottom w:val="single" w:sz="16" w:space="0" w:color="000000"/>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sz w:val="18"/>
                <w:szCs w:val="18"/>
                <w:lang w:val="id-ID"/>
              </w:rPr>
            </w:pPr>
          </w:p>
        </w:tc>
        <w:tc>
          <w:tcPr>
            <w:tcW w:w="993" w:type="dxa"/>
            <w:tcBorders>
              <w:top w:val="single" w:sz="18" w:space="0" w:color="auto"/>
              <w:left w:val="single" w:sz="16" w:space="0" w:color="000000"/>
              <w:bottom w:val="single" w:sz="16" w:space="0" w:color="000000"/>
            </w:tcBorders>
            <w:shd w:val="clear" w:color="auto" w:fill="FFFFFF"/>
            <w:tcMar>
              <w:top w:w="30" w:type="dxa"/>
              <w:left w:w="30" w:type="dxa"/>
              <w:bottom w:w="30" w:type="dxa"/>
              <w:right w:w="30" w:type="dxa"/>
            </w:tcMar>
            <w:vAlign w:val="bottom"/>
          </w:tcPr>
          <w:p w:rsidR="00F564B7" w:rsidRPr="00C92A16" w:rsidRDefault="00F564B7" w:rsidP="00B7234E">
            <w:pPr>
              <w:autoSpaceDE w:val="0"/>
              <w:autoSpaceDN w:val="0"/>
              <w:adjustRightInd w:val="0"/>
              <w:jc w:val="center"/>
              <w:rPr>
                <w:rFonts w:eastAsiaTheme="minorHAnsi"/>
                <w:color w:val="000000"/>
                <w:sz w:val="18"/>
                <w:szCs w:val="18"/>
                <w:lang w:val="id-ID"/>
              </w:rPr>
            </w:pPr>
            <w:r w:rsidRPr="00C92A16">
              <w:rPr>
                <w:rFonts w:eastAsiaTheme="minorHAnsi"/>
                <w:color w:val="000000"/>
                <w:sz w:val="18"/>
                <w:szCs w:val="18"/>
                <w:lang w:val="id-ID"/>
              </w:rPr>
              <w:t>RES_1</w:t>
            </w:r>
          </w:p>
        </w:tc>
        <w:tc>
          <w:tcPr>
            <w:tcW w:w="992" w:type="dxa"/>
            <w:tcBorders>
              <w:top w:val="single" w:sz="18" w:space="0" w:color="auto"/>
              <w:bottom w:val="single" w:sz="16" w:space="0" w:color="000000"/>
              <w:right w:val="single" w:sz="18" w:space="0" w:color="auto"/>
            </w:tcBorders>
            <w:shd w:val="clear" w:color="auto" w:fill="FFFFFF"/>
            <w:tcMar>
              <w:top w:w="30" w:type="dxa"/>
              <w:left w:w="30" w:type="dxa"/>
              <w:bottom w:w="30" w:type="dxa"/>
              <w:right w:w="30" w:type="dxa"/>
            </w:tcMar>
            <w:vAlign w:val="bottom"/>
          </w:tcPr>
          <w:p w:rsidR="00F564B7" w:rsidRPr="00C92A16" w:rsidRDefault="00F564B7" w:rsidP="00B7234E">
            <w:pPr>
              <w:autoSpaceDE w:val="0"/>
              <w:autoSpaceDN w:val="0"/>
              <w:adjustRightInd w:val="0"/>
              <w:jc w:val="center"/>
              <w:rPr>
                <w:rFonts w:eastAsiaTheme="minorHAnsi"/>
                <w:color w:val="000000"/>
                <w:sz w:val="18"/>
                <w:szCs w:val="18"/>
                <w:lang w:val="id-ID"/>
              </w:rPr>
            </w:pPr>
            <w:r w:rsidRPr="00C92A16">
              <w:rPr>
                <w:rFonts w:eastAsiaTheme="minorHAnsi"/>
                <w:color w:val="000000"/>
                <w:sz w:val="18"/>
                <w:szCs w:val="18"/>
                <w:lang w:val="id-ID"/>
              </w:rPr>
              <w:t>RES_2</w:t>
            </w:r>
          </w:p>
        </w:tc>
      </w:tr>
      <w:tr w:rsidR="00F564B7" w:rsidRPr="00C92A16" w:rsidTr="00DC54FC">
        <w:trPr>
          <w:cantSplit/>
          <w:tblHeader/>
          <w:jc w:val="center"/>
        </w:trPr>
        <w:tc>
          <w:tcPr>
            <w:tcW w:w="2132" w:type="dxa"/>
            <w:gridSpan w:val="2"/>
            <w:tcBorders>
              <w:top w:val="single" w:sz="16" w:space="0" w:color="000000"/>
              <w:left w:val="single" w:sz="18" w:space="0" w:color="auto"/>
              <w:bottom w:val="nil"/>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N</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100</w:t>
            </w:r>
          </w:p>
        </w:tc>
        <w:tc>
          <w:tcPr>
            <w:tcW w:w="992" w:type="dxa"/>
            <w:tcBorders>
              <w:top w:val="single" w:sz="16" w:space="0" w:color="000000"/>
              <w:bottom w:val="nil"/>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100</w:t>
            </w:r>
          </w:p>
        </w:tc>
      </w:tr>
      <w:tr w:rsidR="00F564B7" w:rsidRPr="00C92A16" w:rsidTr="00DC54FC">
        <w:trPr>
          <w:cantSplit/>
          <w:tblHeader/>
          <w:jc w:val="center"/>
        </w:trPr>
        <w:tc>
          <w:tcPr>
            <w:tcW w:w="1282" w:type="dxa"/>
            <w:vMerge w:val="restart"/>
            <w:tcBorders>
              <w:top w:val="nil"/>
              <w:left w:val="single" w:sz="18" w:space="0" w:color="auto"/>
              <w:bottom w:val="nil"/>
              <w:right w:val="nil"/>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Normal Parameters</w:t>
            </w:r>
            <w:r w:rsidRPr="00C92A16">
              <w:rPr>
                <w:rFonts w:eastAsiaTheme="minorHAnsi"/>
                <w:color w:val="000000"/>
                <w:sz w:val="18"/>
                <w:szCs w:val="18"/>
                <w:vertAlign w:val="superscript"/>
                <w:lang w:val="id-ID"/>
              </w:rPr>
              <w:t>a</w:t>
            </w: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i/>
                <w:color w:val="000000"/>
                <w:sz w:val="18"/>
                <w:szCs w:val="18"/>
                <w:lang w:val="id-ID"/>
              </w:rPr>
              <w:t>Mean</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-2.81E-15</w:t>
            </w:r>
          </w:p>
        </w:tc>
        <w:tc>
          <w:tcPr>
            <w:tcW w:w="992" w:type="dxa"/>
            <w:tcBorders>
              <w:top w:val="nil"/>
              <w:bottom w:val="nil"/>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8.37</w:t>
            </w:r>
          </w:p>
        </w:tc>
      </w:tr>
      <w:tr w:rsidR="00F564B7" w:rsidRPr="00C92A16" w:rsidTr="00DC54FC">
        <w:trPr>
          <w:cantSplit/>
          <w:tblHeader/>
          <w:jc w:val="center"/>
        </w:trPr>
        <w:tc>
          <w:tcPr>
            <w:tcW w:w="1282" w:type="dxa"/>
            <w:vMerge/>
            <w:tcBorders>
              <w:top w:val="nil"/>
              <w:left w:val="single" w:sz="18" w:space="0" w:color="auto"/>
              <w:bottom w:val="nil"/>
              <w:right w:val="nil"/>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Std. Dev</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1.199E1</w:t>
            </w:r>
          </w:p>
        </w:tc>
        <w:tc>
          <w:tcPr>
            <w:tcW w:w="992" w:type="dxa"/>
            <w:tcBorders>
              <w:top w:val="nil"/>
              <w:bottom w:val="nil"/>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8.49</w:t>
            </w:r>
          </w:p>
        </w:tc>
      </w:tr>
      <w:tr w:rsidR="00F564B7" w:rsidRPr="00C92A16" w:rsidTr="00DC54FC">
        <w:trPr>
          <w:cantSplit/>
          <w:tblHeader/>
          <w:jc w:val="center"/>
        </w:trPr>
        <w:tc>
          <w:tcPr>
            <w:tcW w:w="1282" w:type="dxa"/>
            <w:vMerge w:val="restart"/>
            <w:tcBorders>
              <w:top w:val="nil"/>
              <w:left w:val="single" w:sz="18" w:space="0" w:color="auto"/>
              <w:bottom w:val="nil"/>
              <w:right w:val="nil"/>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Most Extreme Differences</w:t>
            </w: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Absolute</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.115</w:t>
            </w:r>
          </w:p>
        </w:tc>
        <w:tc>
          <w:tcPr>
            <w:tcW w:w="992" w:type="dxa"/>
            <w:tcBorders>
              <w:top w:val="nil"/>
              <w:bottom w:val="nil"/>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.179</w:t>
            </w:r>
          </w:p>
        </w:tc>
      </w:tr>
      <w:tr w:rsidR="00F564B7" w:rsidRPr="00C92A16" w:rsidTr="00DC54FC">
        <w:trPr>
          <w:cantSplit/>
          <w:tblHeader/>
          <w:jc w:val="center"/>
        </w:trPr>
        <w:tc>
          <w:tcPr>
            <w:tcW w:w="1282" w:type="dxa"/>
            <w:vMerge/>
            <w:tcBorders>
              <w:top w:val="nil"/>
              <w:left w:val="single" w:sz="18" w:space="0" w:color="auto"/>
              <w:bottom w:val="nil"/>
              <w:right w:val="nil"/>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Positive</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.115</w:t>
            </w:r>
          </w:p>
        </w:tc>
        <w:tc>
          <w:tcPr>
            <w:tcW w:w="992" w:type="dxa"/>
            <w:tcBorders>
              <w:top w:val="nil"/>
              <w:bottom w:val="nil"/>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.179</w:t>
            </w:r>
          </w:p>
        </w:tc>
      </w:tr>
      <w:tr w:rsidR="00F564B7" w:rsidRPr="00C92A16" w:rsidTr="00DC54FC">
        <w:trPr>
          <w:cantSplit/>
          <w:tblHeader/>
          <w:jc w:val="center"/>
        </w:trPr>
        <w:tc>
          <w:tcPr>
            <w:tcW w:w="1282" w:type="dxa"/>
            <w:vMerge/>
            <w:tcBorders>
              <w:top w:val="nil"/>
              <w:left w:val="single" w:sz="18" w:space="0" w:color="auto"/>
              <w:bottom w:val="nil"/>
              <w:right w:val="nil"/>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p>
        </w:tc>
        <w:tc>
          <w:tcPr>
            <w:tcW w:w="850" w:type="dxa"/>
            <w:tcBorders>
              <w:top w:val="nil"/>
              <w:left w:val="nil"/>
              <w:bottom w:val="nil"/>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Negative</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-.100</w:t>
            </w:r>
          </w:p>
        </w:tc>
        <w:tc>
          <w:tcPr>
            <w:tcW w:w="992" w:type="dxa"/>
            <w:tcBorders>
              <w:top w:val="nil"/>
              <w:bottom w:val="nil"/>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-.162</w:t>
            </w:r>
          </w:p>
        </w:tc>
      </w:tr>
      <w:tr w:rsidR="00F564B7" w:rsidRPr="00C92A16" w:rsidTr="00DC54FC">
        <w:trPr>
          <w:cantSplit/>
          <w:tblHeader/>
          <w:jc w:val="center"/>
        </w:trPr>
        <w:tc>
          <w:tcPr>
            <w:tcW w:w="2132" w:type="dxa"/>
            <w:gridSpan w:val="2"/>
            <w:tcBorders>
              <w:top w:val="nil"/>
              <w:left w:val="single" w:sz="18" w:space="0" w:color="auto"/>
              <w:bottom w:val="nil"/>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Kolmogorov-Smirnov Z</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1.147</w:t>
            </w:r>
          </w:p>
        </w:tc>
        <w:tc>
          <w:tcPr>
            <w:tcW w:w="992" w:type="dxa"/>
            <w:tcBorders>
              <w:top w:val="nil"/>
              <w:bottom w:val="nil"/>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1.793</w:t>
            </w:r>
          </w:p>
        </w:tc>
      </w:tr>
      <w:tr w:rsidR="00F564B7" w:rsidRPr="00C92A16" w:rsidTr="00DC54FC">
        <w:trPr>
          <w:cantSplit/>
          <w:tblHeader/>
          <w:jc w:val="center"/>
        </w:trPr>
        <w:tc>
          <w:tcPr>
            <w:tcW w:w="2132" w:type="dxa"/>
            <w:gridSpan w:val="2"/>
            <w:tcBorders>
              <w:top w:val="nil"/>
              <w:left w:val="single" w:sz="18" w:space="0" w:color="auto"/>
              <w:bottom w:val="single" w:sz="18" w:space="0" w:color="auto"/>
              <w:right w:val="single" w:sz="16" w:space="0" w:color="000000"/>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Asymp. Sig. (2-tailed)</w:t>
            </w:r>
          </w:p>
        </w:tc>
        <w:tc>
          <w:tcPr>
            <w:tcW w:w="993" w:type="dxa"/>
            <w:tcBorders>
              <w:top w:val="nil"/>
              <w:left w:val="single" w:sz="16" w:space="0" w:color="000000"/>
              <w:bottom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.064</w:t>
            </w:r>
          </w:p>
        </w:tc>
        <w:tc>
          <w:tcPr>
            <w:tcW w:w="992" w:type="dxa"/>
            <w:tcBorders>
              <w:top w:val="nil"/>
              <w:bottom w:val="single" w:sz="18" w:space="0" w:color="auto"/>
              <w:right w:val="single" w:sz="18" w:space="0" w:color="auto"/>
            </w:tcBorders>
            <w:shd w:val="clear" w:color="auto" w:fill="FFFFFF"/>
            <w:tcMar>
              <w:top w:w="30" w:type="dxa"/>
              <w:left w:w="30" w:type="dxa"/>
              <w:bottom w:w="30" w:type="dxa"/>
              <w:right w:w="30" w:type="dxa"/>
            </w:tcMar>
            <w:vAlign w:val="center"/>
          </w:tcPr>
          <w:p w:rsidR="00F564B7" w:rsidRPr="00C92A16" w:rsidRDefault="00F564B7"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.073</w:t>
            </w:r>
          </w:p>
        </w:tc>
      </w:tr>
      <w:tr w:rsidR="00F564B7" w:rsidRPr="00C92A16" w:rsidTr="00DC54FC">
        <w:trPr>
          <w:cantSplit/>
          <w:jc w:val="center"/>
        </w:trPr>
        <w:tc>
          <w:tcPr>
            <w:tcW w:w="2132" w:type="dxa"/>
            <w:gridSpan w:val="2"/>
            <w:tcBorders>
              <w:top w:val="single" w:sz="18" w:space="0" w:color="auto"/>
              <w:left w:val="nil"/>
              <w:bottom w:val="nil"/>
              <w:right w:val="nil"/>
            </w:tcBorders>
            <w:shd w:val="clear" w:color="auto" w:fill="FFFFFF"/>
            <w:tcMar>
              <w:top w:w="30" w:type="dxa"/>
              <w:left w:w="30" w:type="dxa"/>
              <w:bottom w:w="30" w:type="dxa"/>
              <w:right w:w="30" w:type="dxa"/>
            </w:tcMar>
          </w:tcPr>
          <w:p w:rsidR="00F564B7" w:rsidRPr="00C92A16" w:rsidRDefault="00F564B7" w:rsidP="00B7234E">
            <w:pPr>
              <w:autoSpaceDE w:val="0"/>
              <w:autoSpaceDN w:val="0"/>
              <w:adjustRightInd w:val="0"/>
              <w:rPr>
                <w:rFonts w:eastAsiaTheme="minorHAnsi"/>
                <w:color w:val="000000"/>
                <w:sz w:val="18"/>
                <w:szCs w:val="18"/>
                <w:lang w:val="id-ID"/>
              </w:rPr>
            </w:pPr>
            <w:r w:rsidRPr="00C92A16">
              <w:rPr>
                <w:rFonts w:eastAsiaTheme="minorHAnsi"/>
                <w:color w:val="000000"/>
                <w:sz w:val="18"/>
                <w:szCs w:val="18"/>
                <w:lang w:val="id-ID"/>
              </w:rPr>
              <w:t xml:space="preserve">a. </w:t>
            </w:r>
            <w:r w:rsidRPr="00C92A16">
              <w:rPr>
                <w:rFonts w:eastAsiaTheme="minorHAnsi"/>
                <w:i/>
                <w:color w:val="000000"/>
                <w:sz w:val="18"/>
                <w:szCs w:val="18"/>
                <w:lang w:val="id-ID"/>
              </w:rPr>
              <w:t>Test</w:t>
            </w:r>
            <w:r w:rsidRPr="00C92A16">
              <w:rPr>
                <w:rFonts w:eastAsiaTheme="minorHAnsi"/>
                <w:color w:val="000000"/>
                <w:sz w:val="18"/>
                <w:szCs w:val="18"/>
                <w:lang w:val="id-ID"/>
              </w:rPr>
              <w:t xml:space="preserve"> distribution is Normal.</w:t>
            </w:r>
          </w:p>
        </w:tc>
        <w:tc>
          <w:tcPr>
            <w:tcW w:w="993" w:type="dxa"/>
            <w:tcBorders>
              <w:top w:val="single" w:sz="18" w:space="0" w:color="auto"/>
              <w:left w:val="nil"/>
              <w:bottom w:val="nil"/>
              <w:right w:val="nil"/>
            </w:tcBorders>
            <w:vAlign w:val="center"/>
          </w:tcPr>
          <w:p w:rsidR="00F564B7" w:rsidRPr="00C92A16" w:rsidRDefault="00F564B7" w:rsidP="00B7234E">
            <w:pPr>
              <w:autoSpaceDE w:val="0"/>
              <w:autoSpaceDN w:val="0"/>
              <w:adjustRightInd w:val="0"/>
              <w:rPr>
                <w:rFonts w:eastAsiaTheme="minorHAnsi"/>
                <w:color w:val="000000"/>
                <w:sz w:val="18"/>
                <w:szCs w:val="18"/>
                <w:lang w:val="id-ID"/>
              </w:rPr>
            </w:pPr>
          </w:p>
        </w:tc>
        <w:tc>
          <w:tcPr>
            <w:tcW w:w="992" w:type="dxa"/>
            <w:tcBorders>
              <w:top w:val="single" w:sz="18" w:space="0" w:color="auto"/>
              <w:left w:val="nil"/>
              <w:bottom w:val="nil"/>
              <w:right w:val="nil"/>
            </w:tcBorders>
            <w:vAlign w:val="center"/>
          </w:tcPr>
          <w:p w:rsidR="00F564B7" w:rsidRPr="00C92A16" w:rsidRDefault="00F564B7" w:rsidP="00B7234E">
            <w:pPr>
              <w:autoSpaceDE w:val="0"/>
              <w:autoSpaceDN w:val="0"/>
              <w:adjustRightInd w:val="0"/>
              <w:rPr>
                <w:rFonts w:eastAsiaTheme="minorHAnsi"/>
                <w:color w:val="000000"/>
                <w:sz w:val="18"/>
                <w:szCs w:val="18"/>
                <w:lang w:val="id-ID"/>
              </w:rPr>
            </w:pPr>
          </w:p>
        </w:tc>
      </w:tr>
    </w:tbl>
    <w:p w:rsidR="00DC54FC" w:rsidRPr="00B7234E" w:rsidRDefault="00DC54FC" w:rsidP="00B7234E">
      <w:pPr>
        <w:jc w:val="center"/>
        <w:rPr>
          <w:b/>
          <w:bCs/>
          <w:color w:val="000000"/>
          <w:sz w:val="22"/>
          <w:szCs w:val="22"/>
          <w:lang w:val="id-ID"/>
        </w:rPr>
      </w:pPr>
    </w:p>
    <w:p w:rsidR="00DC54FC" w:rsidRPr="00C92A16" w:rsidRDefault="00DC54FC" w:rsidP="00B7234E">
      <w:pPr>
        <w:jc w:val="center"/>
        <w:rPr>
          <w:b/>
          <w:bCs/>
          <w:color w:val="000000"/>
          <w:sz w:val="20"/>
          <w:szCs w:val="20"/>
          <w:lang w:val="id-ID"/>
        </w:rPr>
      </w:pPr>
      <w:r w:rsidRPr="00C92A16">
        <w:rPr>
          <w:b/>
          <w:bCs/>
          <w:color w:val="000000"/>
          <w:sz w:val="20"/>
          <w:szCs w:val="20"/>
        </w:rPr>
        <w:t xml:space="preserve">Tabel </w:t>
      </w:r>
      <w:r w:rsidRPr="00C92A16">
        <w:rPr>
          <w:b/>
          <w:bCs/>
          <w:color w:val="000000"/>
          <w:sz w:val="20"/>
          <w:szCs w:val="20"/>
          <w:lang w:val="id-ID"/>
        </w:rPr>
        <w:t>5</w:t>
      </w:r>
      <w:r w:rsidRPr="00C92A16">
        <w:rPr>
          <w:b/>
          <w:bCs/>
          <w:color w:val="000000"/>
          <w:sz w:val="20"/>
          <w:szCs w:val="20"/>
        </w:rPr>
        <w:t>.</w:t>
      </w:r>
      <w:r w:rsidRPr="00C92A16">
        <w:rPr>
          <w:b/>
          <w:bCs/>
          <w:color w:val="000000"/>
          <w:sz w:val="20"/>
          <w:szCs w:val="20"/>
          <w:lang w:val="id-ID"/>
        </w:rPr>
        <w:t>3</w:t>
      </w:r>
      <w:r w:rsidRPr="00C92A16">
        <w:rPr>
          <w:b/>
          <w:bCs/>
          <w:color w:val="000000"/>
          <w:sz w:val="20"/>
          <w:szCs w:val="20"/>
        </w:rPr>
        <w:t>.Uji Normalitas</w:t>
      </w:r>
      <w:r w:rsidRPr="00C92A16">
        <w:rPr>
          <w:b/>
          <w:bCs/>
          <w:color w:val="000000"/>
          <w:sz w:val="20"/>
          <w:szCs w:val="20"/>
          <w:lang w:val="id-ID"/>
        </w:rPr>
        <w:t xml:space="preserve"> </w:t>
      </w:r>
    </w:p>
    <w:p w:rsidR="00DC54FC" w:rsidRPr="00C92A16" w:rsidRDefault="00DC54FC" w:rsidP="00B7234E">
      <w:pPr>
        <w:jc w:val="center"/>
        <w:rPr>
          <w:b/>
          <w:bCs/>
          <w:color w:val="000000"/>
          <w:sz w:val="20"/>
          <w:szCs w:val="20"/>
          <w:lang w:val="id-ID"/>
        </w:rPr>
      </w:pPr>
      <w:r w:rsidRPr="00C92A16">
        <w:rPr>
          <w:b/>
          <w:bCs/>
          <w:color w:val="000000"/>
          <w:sz w:val="20"/>
          <w:szCs w:val="20"/>
          <w:lang w:val="id-ID"/>
        </w:rPr>
        <w:t>Persamaan Kedua</w:t>
      </w:r>
    </w:p>
    <w:tbl>
      <w:tblPr>
        <w:tblW w:w="3946" w:type="dxa"/>
        <w:jc w:val="center"/>
        <w:tblInd w:w="1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69"/>
        <w:gridCol w:w="993"/>
        <w:gridCol w:w="992"/>
        <w:gridCol w:w="992"/>
      </w:tblGrid>
      <w:tr w:rsidR="00DC54FC" w:rsidRPr="00C92A16" w:rsidTr="00F85F47">
        <w:trPr>
          <w:cantSplit/>
          <w:tblHeader/>
          <w:jc w:val="center"/>
        </w:trPr>
        <w:tc>
          <w:tcPr>
            <w:tcW w:w="3946" w:type="dxa"/>
            <w:gridSpan w:val="4"/>
            <w:tcBorders>
              <w:top w:val="nil"/>
              <w:left w:val="nil"/>
              <w:bottom w:val="nil"/>
              <w:right w:val="nil"/>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center"/>
              <w:rPr>
                <w:i/>
                <w:color w:val="000000"/>
                <w:sz w:val="18"/>
                <w:szCs w:val="18"/>
                <w:lang w:val="id-ID" w:eastAsia="id-ID"/>
              </w:rPr>
            </w:pPr>
            <w:r w:rsidRPr="00C92A16">
              <w:rPr>
                <w:b/>
                <w:bCs/>
                <w:i/>
                <w:color w:val="000000"/>
                <w:sz w:val="18"/>
                <w:szCs w:val="18"/>
                <w:lang w:val="id-ID" w:eastAsia="id-ID"/>
              </w:rPr>
              <w:t>One-Sample Kolmogorov-Smirnov Test</w:t>
            </w:r>
          </w:p>
        </w:tc>
      </w:tr>
      <w:tr w:rsidR="00DC54FC" w:rsidRPr="00C92A16" w:rsidTr="00F85F47">
        <w:trPr>
          <w:cantSplit/>
          <w:tblHeader/>
          <w:jc w:val="center"/>
        </w:trPr>
        <w:tc>
          <w:tcPr>
            <w:tcW w:w="969" w:type="dxa"/>
            <w:tcBorders>
              <w:top w:val="single" w:sz="12" w:space="0" w:color="auto"/>
              <w:left w:val="single" w:sz="12" w:space="0" w:color="auto"/>
              <w:bottom w:val="nil"/>
              <w:right w:val="nil"/>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sz w:val="18"/>
                <w:szCs w:val="18"/>
                <w:lang w:val="id-ID" w:eastAsia="id-ID"/>
              </w:rPr>
            </w:pPr>
          </w:p>
        </w:tc>
        <w:tc>
          <w:tcPr>
            <w:tcW w:w="993" w:type="dxa"/>
            <w:tcBorders>
              <w:top w:val="single" w:sz="12" w:space="0" w:color="auto"/>
              <w:left w:val="nil"/>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sz w:val="18"/>
                <w:szCs w:val="18"/>
                <w:lang w:val="id-ID" w:eastAsia="id-ID"/>
              </w:rPr>
            </w:pPr>
          </w:p>
        </w:tc>
        <w:tc>
          <w:tcPr>
            <w:tcW w:w="992" w:type="dxa"/>
            <w:tcBorders>
              <w:top w:val="single" w:sz="12" w:space="0" w:color="auto"/>
              <w:left w:val="single" w:sz="12" w:space="0" w:color="auto"/>
              <w:bottom w:val="nil"/>
              <w:right w:val="single" w:sz="12" w:space="0" w:color="auto"/>
            </w:tcBorders>
            <w:shd w:val="clear" w:color="auto" w:fill="FFFFFF"/>
            <w:tcMar>
              <w:top w:w="30" w:type="dxa"/>
              <w:left w:w="30" w:type="dxa"/>
              <w:bottom w:w="30" w:type="dxa"/>
              <w:right w:w="30" w:type="dxa"/>
            </w:tcMar>
            <w:vAlign w:val="bottom"/>
          </w:tcPr>
          <w:p w:rsidR="00DC54FC" w:rsidRPr="00C92A16" w:rsidRDefault="00DC54FC" w:rsidP="00B7234E">
            <w:pPr>
              <w:autoSpaceDE w:val="0"/>
              <w:autoSpaceDN w:val="0"/>
              <w:adjustRightInd w:val="0"/>
              <w:jc w:val="center"/>
              <w:rPr>
                <w:color w:val="000000"/>
                <w:sz w:val="18"/>
                <w:szCs w:val="18"/>
                <w:lang w:val="id-ID" w:eastAsia="id-ID"/>
              </w:rPr>
            </w:pPr>
            <w:r w:rsidRPr="00C92A16">
              <w:rPr>
                <w:color w:val="000000"/>
                <w:sz w:val="18"/>
                <w:szCs w:val="18"/>
                <w:lang w:val="id-ID" w:eastAsia="id-ID"/>
              </w:rPr>
              <w:t>PRE_1</w:t>
            </w:r>
          </w:p>
        </w:tc>
        <w:tc>
          <w:tcPr>
            <w:tcW w:w="992" w:type="dxa"/>
            <w:tcBorders>
              <w:top w:val="single" w:sz="12" w:space="0" w:color="auto"/>
              <w:left w:val="single" w:sz="12" w:space="0" w:color="auto"/>
              <w:bottom w:val="nil"/>
              <w:right w:val="single" w:sz="12" w:space="0" w:color="auto"/>
            </w:tcBorders>
            <w:shd w:val="clear" w:color="auto" w:fill="FFFFFF"/>
            <w:tcMar>
              <w:top w:w="30" w:type="dxa"/>
              <w:left w:w="30" w:type="dxa"/>
              <w:bottom w:w="30" w:type="dxa"/>
              <w:right w:w="30" w:type="dxa"/>
            </w:tcMar>
            <w:vAlign w:val="bottom"/>
          </w:tcPr>
          <w:p w:rsidR="00DC54FC" w:rsidRPr="00C92A16" w:rsidRDefault="00DC54FC" w:rsidP="00B7234E">
            <w:pPr>
              <w:autoSpaceDE w:val="0"/>
              <w:autoSpaceDN w:val="0"/>
              <w:adjustRightInd w:val="0"/>
              <w:jc w:val="center"/>
              <w:rPr>
                <w:color w:val="000000"/>
                <w:sz w:val="18"/>
                <w:szCs w:val="18"/>
                <w:lang w:val="id-ID" w:eastAsia="id-ID"/>
              </w:rPr>
            </w:pPr>
            <w:r w:rsidRPr="00C92A16">
              <w:rPr>
                <w:color w:val="000000"/>
                <w:sz w:val="18"/>
                <w:szCs w:val="18"/>
                <w:lang w:val="id-ID" w:eastAsia="id-ID"/>
              </w:rPr>
              <w:t>RES_1</w:t>
            </w:r>
          </w:p>
        </w:tc>
      </w:tr>
      <w:tr w:rsidR="00DC54FC" w:rsidRPr="00C92A16" w:rsidTr="00F85F47">
        <w:trPr>
          <w:cantSplit/>
          <w:tblHeader/>
          <w:jc w:val="center"/>
        </w:trPr>
        <w:tc>
          <w:tcPr>
            <w:tcW w:w="1962" w:type="dxa"/>
            <w:gridSpan w:val="2"/>
            <w:tcBorders>
              <w:top w:val="nil"/>
              <w:left w:val="single" w:sz="12" w:space="0" w:color="auto"/>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N</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100</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100</w:t>
            </w:r>
          </w:p>
        </w:tc>
      </w:tr>
      <w:tr w:rsidR="00DC54FC" w:rsidRPr="00C92A16" w:rsidTr="00F85F47">
        <w:trPr>
          <w:cantSplit/>
          <w:tblHeader/>
          <w:jc w:val="center"/>
        </w:trPr>
        <w:tc>
          <w:tcPr>
            <w:tcW w:w="969" w:type="dxa"/>
            <w:vMerge w:val="restart"/>
            <w:tcBorders>
              <w:top w:val="nil"/>
              <w:left w:val="single" w:sz="12" w:space="0" w:color="auto"/>
              <w:bottom w:val="nil"/>
              <w:right w:val="nil"/>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Normal Parameters</w:t>
            </w:r>
            <w:r w:rsidRPr="00C92A16">
              <w:rPr>
                <w:color w:val="000000"/>
                <w:sz w:val="18"/>
                <w:szCs w:val="18"/>
                <w:vertAlign w:val="superscript"/>
                <w:lang w:val="id-ID" w:eastAsia="id-ID"/>
              </w:rPr>
              <w:t>a</w:t>
            </w:r>
          </w:p>
        </w:tc>
        <w:tc>
          <w:tcPr>
            <w:tcW w:w="993" w:type="dxa"/>
            <w:tcBorders>
              <w:top w:val="nil"/>
              <w:left w:val="nil"/>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Mean</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2.17E0</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0,05E109</w:t>
            </w:r>
          </w:p>
        </w:tc>
      </w:tr>
      <w:tr w:rsidR="00DC54FC" w:rsidRPr="00C92A16" w:rsidTr="00F85F47">
        <w:trPr>
          <w:cantSplit/>
          <w:tblHeader/>
          <w:jc w:val="center"/>
        </w:trPr>
        <w:tc>
          <w:tcPr>
            <w:tcW w:w="969" w:type="dxa"/>
            <w:vMerge/>
            <w:tcBorders>
              <w:top w:val="nil"/>
              <w:left w:val="single" w:sz="12" w:space="0" w:color="auto"/>
              <w:bottom w:val="nil"/>
              <w:right w:val="nil"/>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p>
        </w:tc>
        <w:tc>
          <w:tcPr>
            <w:tcW w:w="993" w:type="dxa"/>
            <w:tcBorders>
              <w:top w:val="nil"/>
              <w:left w:val="nil"/>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Std. Dev</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1.94E0</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4.28384010E0</w:t>
            </w:r>
          </w:p>
        </w:tc>
      </w:tr>
      <w:tr w:rsidR="00DC54FC" w:rsidRPr="00C92A16" w:rsidTr="00F85F47">
        <w:trPr>
          <w:cantSplit/>
          <w:tblHeader/>
          <w:jc w:val="center"/>
        </w:trPr>
        <w:tc>
          <w:tcPr>
            <w:tcW w:w="969" w:type="dxa"/>
            <w:vMerge w:val="restart"/>
            <w:tcBorders>
              <w:top w:val="nil"/>
              <w:left w:val="single" w:sz="12" w:space="0" w:color="auto"/>
              <w:bottom w:val="nil"/>
              <w:right w:val="nil"/>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Most Extreme Differences</w:t>
            </w:r>
          </w:p>
        </w:tc>
        <w:tc>
          <w:tcPr>
            <w:tcW w:w="993" w:type="dxa"/>
            <w:tcBorders>
              <w:top w:val="nil"/>
              <w:left w:val="nil"/>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Absolute</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.092</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.255</w:t>
            </w:r>
          </w:p>
        </w:tc>
      </w:tr>
      <w:tr w:rsidR="00DC54FC" w:rsidRPr="00C92A16" w:rsidTr="00F85F47">
        <w:trPr>
          <w:cantSplit/>
          <w:tblHeader/>
          <w:jc w:val="center"/>
        </w:trPr>
        <w:tc>
          <w:tcPr>
            <w:tcW w:w="969" w:type="dxa"/>
            <w:vMerge/>
            <w:tcBorders>
              <w:top w:val="nil"/>
              <w:left w:val="single" w:sz="12" w:space="0" w:color="auto"/>
              <w:bottom w:val="nil"/>
              <w:right w:val="nil"/>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p>
        </w:tc>
        <w:tc>
          <w:tcPr>
            <w:tcW w:w="993" w:type="dxa"/>
            <w:tcBorders>
              <w:top w:val="nil"/>
              <w:left w:val="nil"/>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Positive</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.092</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.255</w:t>
            </w:r>
          </w:p>
        </w:tc>
      </w:tr>
      <w:tr w:rsidR="00DC54FC" w:rsidRPr="00C92A16" w:rsidTr="00F85F47">
        <w:trPr>
          <w:cantSplit/>
          <w:tblHeader/>
          <w:jc w:val="center"/>
        </w:trPr>
        <w:tc>
          <w:tcPr>
            <w:tcW w:w="969" w:type="dxa"/>
            <w:vMerge/>
            <w:tcBorders>
              <w:top w:val="nil"/>
              <w:left w:val="single" w:sz="12" w:space="0" w:color="auto"/>
              <w:bottom w:val="nil"/>
              <w:right w:val="nil"/>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p>
        </w:tc>
        <w:tc>
          <w:tcPr>
            <w:tcW w:w="993" w:type="dxa"/>
            <w:tcBorders>
              <w:top w:val="nil"/>
              <w:left w:val="nil"/>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Negative</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-.041</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-.155</w:t>
            </w:r>
          </w:p>
        </w:tc>
      </w:tr>
      <w:tr w:rsidR="00DC54FC" w:rsidRPr="00C92A16" w:rsidTr="00F85F47">
        <w:trPr>
          <w:cantSplit/>
          <w:tblHeader/>
          <w:jc w:val="center"/>
        </w:trPr>
        <w:tc>
          <w:tcPr>
            <w:tcW w:w="1962" w:type="dxa"/>
            <w:gridSpan w:val="2"/>
            <w:tcBorders>
              <w:top w:val="nil"/>
              <w:left w:val="single" w:sz="12" w:space="0" w:color="auto"/>
              <w:bottom w:val="nil"/>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Kolmogorov-Smirnov Z</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.918</w:t>
            </w:r>
          </w:p>
        </w:tc>
        <w:tc>
          <w:tcPr>
            <w:tcW w:w="992"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2.554</w:t>
            </w:r>
          </w:p>
        </w:tc>
      </w:tr>
      <w:tr w:rsidR="00DC54FC" w:rsidRPr="00C92A16" w:rsidTr="00F85F47">
        <w:trPr>
          <w:cantSplit/>
          <w:tblHeader/>
          <w:jc w:val="center"/>
        </w:trPr>
        <w:tc>
          <w:tcPr>
            <w:tcW w:w="1962" w:type="dxa"/>
            <w:gridSpan w:val="2"/>
            <w:tcBorders>
              <w:top w:val="nil"/>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Asymp. Sig. (2-tailed)</w:t>
            </w:r>
          </w:p>
        </w:tc>
        <w:tc>
          <w:tcPr>
            <w:tcW w:w="992" w:type="dxa"/>
            <w:tcBorders>
              <w:top w:val="nil"/>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.368</w:t>
            </w:r>
          </w:p>
        </w:tc>
        <w:tc>
          <w:tcPr>
            <w:tcW w:w="992" w:type="dxa"/>
            <w:tcBorders>
              <w:top w:val="nil"/>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DC54FC" w:rsidRPr="00C92A16" w:rsidRDefault="00DC54FC"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.06</w:t>
            </w:r>
          </w:p>
        </w:tc>
      </w:tr>
      <w:tr w:rsidR="00DC54FC" w:rsidRPr="00C92A16" w:rsidTr="00F85F47">
        <w:trPr>
          <w:cantSplit/>
          <w:jc w:val="center"/>
        </w:trPr>
        <w:tc>
          <w:tcPr>
            <w:tcW w:w="1962" w:type="dxa"/>
            <w:gridSpan w:val="2"/>
            <w:tcBorders>
              <w:top w:val="single" w:sz="12" w:space="0" w:color="auto"/>
              <w:left w:val="nil"/>
              <w:bottom w:val="nil"/>
              <w:right w:val="nil"/>
            </w:tcBorders>
            <w:shd w:val="clear" w:color="auto" w:fill="FFFFFF"/>
            <w:tcMar>
              <w:top w:w="30" w:type="dxa"/>
              <w:left w:w="30" w:type="dxa"/>
              <w:bottom w:w="30" w:type="dxa"/>
              <w:right w:w="30" w:type="dxa"/>
            </w:tcMar>
          </w:tcPr>
          <w:p w:rsidR="00DC54FC" w:rsidRPr="00C92A16" w:rsidRDefault="00DC54FC" w:rsidP="00B7234E">
            <w:pPr>
              <w:autoSpaceDE w:val="0"/>
              <w:autoSpaceDN w:val="0"/>
              <w:adjustRightInd w:val="0"/>
              <w:rPr>
                <w:color w:val="000000"/>
                <w:sz w:val="18"/>
                <w:szCs w:val="18"/>
                <w:lang w:val="id-ID" w:eastAsia="id-ID"/>
              </w:rPr>
            </w:pPr>
            <w:r w:rsidRPr="00C92A16">
              <w:rPr>
                <w:color w:val="000000"/>
                <w:sz w:val="18"/>
                <w:szCs w:val="18"/>
                <w:lang w:val="id-ID" w:eastAsia="id-ID"/>
              </w:rPr>
              <w:t>a. Test distribution is Normal.</w:t>
            </w:r>
          </w:p>
        </w:tc>
        <w:tc>
          <w:tcPr>
            <w:tcW w:w="992" w:type="dxa"/>
            <w:tcBorders>
              <w:top w:val="single" w:sz="12" w:space="0" w:color="auto"/>
              <w:left w:val="nil"/>
              <w:bottom w:val="nil"/>
              <w:right w:val="nil"/>
            </w:tcBorders>
            <w:vAlign w:val="center"/>
          </w:tcPr>
          <w:p w:rsidR="00DC54FC" w:rsidRPr="00C92A16" w:rsidRDefault="00DC54FC" w:rsidP="00B7234E">
            <w:pPr>
              <w:autoSpaceDE w:val="0"/>
              <w:autoSpaceDN w:val="0"/>
              <w:adjustRightInd w:val="0"/>
              <w:rPr>
                <w:color w:val="000000"/>
                <w:sz w:val="18"/>
                <w:szCs w:val="18"/>
                <w:lang w:val="id-ID" w:eastAsia="id-ID"/>
              </w:rPr>
            </w:pPr>
          </w:p>
        </w:tc>
        <w:tc>
          <w:tcPr>
            <w:tcW w:w="992" w:type="dxa"/>
            <w:tcBorders>
              <w:top w:val="single" w:sz="12" w:space="0" w:color="auto"/>
              <w:left w:val="nil"/>
              <w:bottom w:val="nil"/>
              <w:right w:val="nil"/>
            </w:tcBorders>
            <w:vAlign w:val="center"/>
          </w:tcPr>
          <w:p w:rsidR="00DC54FC" w:rsidRPr="00C92A16" w:rsidRDefault="00DC54FC" w:rsidP="00B7234E">
            <w:pPr>
              <w:autoSpaceDE w:val="0"/>
              <w:autoSpaceDN w:val="0"/>
              <w:adjustRightInd w:val="0"/>
              <w:rPr>
                <w:color w:val="000000"/>
                <w:sz w:val="18"/>
                <w:szCs w:val="18"/>
                <w:lang w:val="id-ID" w:eastAsia="id-ID"/>
              </w:rPr>
            </w:pPr>
          </w:p>
        </w:tc>
      </w:tr>
    </w:tbl>
    <w:p w:rsidR="00C92A16" w:rsidRDefault="00C92A16" w:rsidP="00C92A16">
      <w:pPr>
        <w:pStyle w:val="BodyTextIndent3"/>
        <w:ind w:left="0"/>
        <w:jc w:val="both"/>
        <w:rPr>
          <w:color w:val="000000"/>
          <w:sz w:val="22"/>
          <w:szCs w:val="22"/>
          <w:lang w:val="id-ID"/>
        </w:rPr>
      </w:pPr>
    </w:p>
    <w:p w:rsidR="00DC54FC" w:rsidRPr="00B7234E" w:rsidRDefault="00DC54FC" w:rsidP="00C92A16">
      <w:pPr>
        <w:pStyle w:val="BodyTextIndent3"/>
        <w:ind w:left="0"/>
        <w:jc w:val="both"/>
        <w:rPr>
          <w:color w:val="000000"/>
          <w:sz w:val="22"/>
          <w:szCs w:val="22"/>
          <w:lang w:val="id-ID"/>
        </w:rPr>
      </w:pPr>
      <w:r w:rsidRPr="00B7234E">
        <w:rPr>
          <w:color w:val="000000"/>
          <w:sz w:val="22"/>
          <w:szCs w:val="22"/>
        </w:rPr>
        <w:t xml:space="preserve">Berdasarkan Tabel </w:t>
      </w:r>
      <w:r w:rsidRPr="00B7234E">
        <w:rPr>
          <w:color w:val="000000"/>
          <w:sz w:val="22"/>
          <w:szCs w:val="22"/>
          <w:lang w:val="id-ID"/>
        </w:rPr>
        <w:t xml:space="preserve">5.2 </w:t>
      </w:r>
      <w:r w:rsidRPr="00B7234E">
        <w:rPr>
          <w:color w:val="000000"/>
          <w:sz w:val="22"/>
          <w:szCs w:val="22"/>
        </w:rPr>
        <w:t xml:space="preserve">diatas menunjukkan data </w:t>
      </w:r>
      <w:r w:rsidRPr="00B7234E">
        <w:rPr>
          <w:i/>
          <w:iCs/>
          <w:sz w:val="22"/>
          <w:szCs w:val="22"/>
        </w:rPr>
        <w:t>residual statistic</w:t>
      </w:r>
      <w:r w:rsidRPr="00B7234E">
        <w:rPr>
          <w:i/>
          <w:iCs/>
          <w:sz w:val="22"/>
          <w:szCs w:val="22"/>
          <w:lang w:val="id-ID"/>
        </w:rPr>
        <w:t xml:space="preserve"> </w:t>
      </w:r>
      <w:r w:rsidRPr="00B7234E">
        <w:rPr>
          <w:color w:val="000000"/>
          <w:sz w:val="22"/>
          <w:szCs w:val="22"/>
        </w:rPr>
        <w:t>menunjukkan penyebaran data yang normal, dimana nilai signifikansinya diatas 0</w:t>
      </w:r>
      <w:proofErr w:type="gramStart"/>
      <w:r w:rsidRPr="00B7234E">
        <w:rPr>
          <w:color w:val="000000"/>
          <w:sz w:val="22"/>
          <w:szCs w:val="22"/>
        </w:rPr>
        <w:t>,05</w:t>
      </w:r>
      <w:proofErr w:type="gramEnd"/>
      <w:r w:rsidRPr="00B7234E">
        <w:rPr>
          <w:color w:val="000000"/>
          <w:sz w:val="22"/>
          <w:szCs w:val="22"/>
        </w:rPr>
        <w:t xml:space="preserve">, yaitu sebesar </w:t>
      </w:r>
      <w:r w:rsidRPr="00B7234E">
        <w:rPr>
          <w:color w:val="000000"/>
          <w:sz w:val="22"/>
          <w:szCs w:val="22"/>
          <w:lang w:val="id-ID"/>
        </w:rPr>
        <w:t>0.064</w:t>
      </w:r>
      <w:r w:rsidRPr="00B7234E">
        <w:rPr>
          <w:color w:val="000000"/>
          <w:sz w:val="22"/>
          <w:szCs w:val="22"/>
        </w:rPr>
        <w:t xml:space="preserve"> dan 0,0</w:t>
      </w:r>
      <w:r w:rsidRPr="00B7234E">
        <w:rPr>
          <w:color w:val="000000"/>
          <w:sz w:val="22"/>
          <w:szCs w:val="22"/>
          <w:lang w:val="id-ID"/>
        </w:rPr>
        <w:t>73</w:t>
      </w:r>
      <w:r w:rsidRPr="00B7234E">
        <w:rPr>
          <w:color w:val="000000"/>
          <w:sz w:val="22"/>
          <w:szCs w:val="22"/>
        </w:rPr>
        <w:t>.</w:t>
      </w:r>
      <w:r w:rsidRPr="00B7234E">
        <w:rPr>
          <w:color w:val="000000"/>
          <w:sz w:val="22"/>
          <w:szCs w:val="22"/>
          <w:lang w:val="id-ID"/>
        </w:rPr>
        <w:t xml:space="preserve"> Sedangkan </w:t>
      </w:r>
      <w:r w:rsidRPr="00B7234E">
        <w:rPr>
          <w:color w:val="000000"/>
          <w:sz w:val="22"/>
          <w:szCs w:val="22"/>
        </w:rPr>
        <w:t xml:space="preserve"> Tabel </w:t>
      </w:r>
      <w:r w:rsidRPr="00B7234E">
        <w:rPr>
          <w:color w:val="000000"/>
          <w:sz w:val="22"/>
          <w:szCs w:val="22"/>
          <w:lang w:val="id-ID"/>
        </w:rPr>
        <w:t xml:space="preserve">5.3 </w:t>
      </w:r>
      <w:r w:rsidRPr="00B7234E">
        <w:rPr>
          <w:color w:val="000000"/>
          <w:sz w:val="22"/>
          <w:szCs w:val="22"/>
        </w:rPr>
        <w:t xml:space="preserve">diatas menunjukkan data </w:t>
      </w:r>
      <w:r w:rsidRPr="00B7234E">
        <w:rPr>
          <w:i/>
          <w:iCs/>
          <w:sz w:val="22"/>
          <w:szCs w:val="22"/>
        </w:rPr>
        <w:lastRenderedPageBreak/>
        <w:t>residual statisti</w:t>
      </w:r>
      <w:r w:rsidRPr="00B7234E">
        <w:rPr>
          <w:i/>
          <w:iCs/>
          <w:sz w:val="22"/>
          <w:szCs w:val="22"/>
          <w:lang w:val="id-ID"/>
        </w:rPr>
        <w:t xml:space="preserve"> </w:t>
      </w:r>
      <w:r w:rsidRPr="00B7234E">
        <w:rPr>
          <w:i/>
          <w:iCs/>
          <w:sz w:val="22"/>
          <w:szCs w:val="22"/>
        </w:rPr>
        <w:t>c</w:t>
      </w:r>
      <w:r w:rsidRPr="00B7234E">
        <w:rPr>
          <w:color w:val="000000"/>
          <w:sz w:val="22"/>
          <w:szCs w:val="22"/>
        </w:rPr>
        <w:t xml:space="preserve">menunjukkan penyebaran data yang normal, dimana nilai signifikansinya diatas 0,05, yaitu sebesar </w:t>
      </w:r>
      <w:r w:rsidRPr="00B7234E">
        <w:rPr>
          <w:color w:val="000000"/>
          <w:sz w:val="22"/>
          <w:szCs w:val="22"/>
          <w:lang w:val="id-ID"/>
        </w:rPr>
        <w:t>0.368</w:t>
      </w:r>
      <w:r w:rsidRPr="00B7234E">
        <w:rPr>
          <w:color w:val="000000"/>
          <w:sz w:val="22"/>
          <w:szCs w:val="22"/>
        </w:rPr>
        <w:t xml:space="preserve"> dan 0,0</w:t>
      </w:r>
      <w:r w:rsidRPr="00B7234E">
        <w:rPr>
          <w:color w:val="000000"/>
          <w:sz w:val="22"/>
          <w:szCs w:val="22"/>
          <w:lang w:val="id-ID"/>
        </w:rPr>
        <w:t>6</w:t>
      </w:r>
      <w:r w:rsidRPr="00B7234E">
        <w:rPr>
          <w:color w:val="000000"/>
          <w:sz w:val="22"/>
          <w:szCs w:val="22"/>
        </w:rPr>
        <w:t>.</w:t>
      </w:r>
    </w:p>
    <w:p w:rsidR="00DC54FC" w:rsidRPr="00B7234E" w:rsidRDefault="00DC54FC" w:rsidP="00B7234E">
      <w:pPr>
        <w:pStyle w:val="BodyTextIndent3"/>
        <w:ind w:left="0"/>
        <w:jc w:val="both"/>
        <w:rPr>
          <w:sz w:val="22"/>
          <w:szCs w:val="22"/>
        </w:rPr>
      </w:pPr>
      <w:r w:rsidRPr="00B7234E">
        <w:rPr>
          <w:b/>
          <w:sz w:val="22"/>
          <w:szCs w:val="22"/>
          <w:lang w:val="id-ID"/>
        </w:rPr>
        <w:t>5</w:t>
      </w:r>
      <w:r w:rsidRPr="00B7234E">
        <w:rPr>
          <w:b/>
          <w:sz w:val="22"/>
          <w:szCs w:val="22"/>
        </w:rPr>
        <w:t>.2.1.2. Uji Autokorelasi</w:t>
      </w:r>
    </w:p>
    <w:p w:rsidR="00DC54FC" w:rsidRPr="00B7234E" w:rsidRDefault="00DC54FC" w:rsidP="00B7234E">
      <w:pPr>
        <w:pStyle w:val="BodyTextIndent3"/>
        <w:ind w:left="0" w:firstLine="720"/>
        <w:jc w:val="both"/>
        <w:rPr>
          <w:sz w:val="22"/>
          <w:szCs w:val="22"/>
          <w:lang w:val="id-ID"/>
        </w:rPr>
      </w:pPr>
      <w:proofErr w:type="gramStart"/>
      <w:r w:rsidRPr="00B7234E">
        <w:rPr>
          <w:sz w:val="22"/>
          <w:szCs w:val="22"/>
        </w:rPr>
        <w:t>Penyimpangan autokorelasi dalam penelitian diuji dengan uji Durbin-Watson (DW-</w:t>
      </w:r>
      <w:r w:rsidRPr="00B7234E">
        <w:rPr>
          <w:i/>
          <w:sz w:val="22"/>
          <w:szCs w:val="22"/>
        </w:rPr>
        <w:t>test</w:t>
      </w:r>
      <w:r w:rsidRPr="00B7234E">
        <w:rPr>
          <w:sz w:val="22"/>
          <w:szCs w:val="22"/>
        </w:rPr>
        <w:t>).</w:t>
      </w:r>
      <w:proofErr w:type="gramEnd"/>
      <w:r w:rsidRPr="00B7234E">
        <w:rPr>
          <w:sz w:val="22"/>
          <w:szCs w:val="22"/>
        </w:rPr>
        <w:t xml:space="preserve"> </w:t>
      </w:r>
      <w:proofErr w:type="gramStart"/>
      <w:r w:rsidRPr="00B7234E">
        <w:rPr>
          <w:sz w:val="22"/>
          <w:szCs w:val="22"/>
        </w:rPr>
        <w:t xml:space="preserve">Hal tersebut untuk menguji apakah model linier mempunyai korelasi antara </w:t>
      </w:r>
      <w:r w:rsidRPr="00B7234E">
        <w:rPr>
          <w:i/>
          <w:iCs/>
          <w:sz w:val="22"/>
          <w:szCs w:val="22"/>
        </w:rPr>
        <w:t>disturbence error</w:t>
      </w:r>
      <w:r w:rsidRPr="00B7234E">
        <w:rPr>
          <w:sz w:val="22"/>
          <w:szCs w:val="22"/>
        </w:rPr>
        <w:t xml:space="preserve"> pada periode t dengan kesalahan pada periode t-1 (sebelumnya).</w:t>
      </w:r>
      <w:proofErr w:type="gramEnd"/>
      <w:r w:rsidRPr="00B7234E">
        <w:rPr>
          <w:sz w:val="22"/>
          <w:szCs w:val="22"/>
        </w:rPr>
        <w:t xml:space="preserve"> Hasil regresi dengan </w:t>
      </w:r>
      <w:r w:rsidRPr="00B7234E">
        <w:rPr>
          <w:i/>
          <w:iCs/>
          <w:sz w:val="22"/>
          <w:szCs w:val="22"/>
        </w:rPr>
        <w:t>level of significance</w:t>
      </w:r>
      <w:r w:rsidRPr="00B7234E">
        <w:rPr>
          <w:sz w:val="22"/>
          <w:szCs w:val="22"/>
        </w:rPr>
        <w:t xml:space="preserve"> 0.05 (α= 0.05) dengan sejumlah variabel independen (k = 5) dan banyaknya data (n = 100).</w:t>
      </w:r>
      <w:r w:rsidRPr="00B7234E">
        <w:rPr>
          <w:sz w:val="22"/>
          <w:szCs w:val="22"/>
          <w:lang w:val="id-ID"/>
        </w:rPr>
        <w:t xml:space="preserve">hasil uji ini seperti pada tabel </w:t>
      </w:r>
      <w:proofErr w:type="gramStart"/>
      <w:r w:rsidRPr="00B7234E">
        <w:rPr>
          <w:sz w:val="22"/>
          <w:szCs w:val="22"/>
          <w:lang w:val="id-ID"/>
        </w:rPr>
        <w:t>berikut :</w:t>
      </w:r>
      <w:proofErr w:type="gramEnd"/>
    </w:p>
    <w:p w:rsidR="00DC54FC" w:rsidRPr="00B7234E" w:rsidRDefault="00DC54FC" w:rsidP="00B7234E">
      <w:pPr>
        <w:pStyle w:val="BodyTextIndent3"/>
        <w:spacing w:after="0"/>
        <w:ind w:left="0"/>
        <w:jc w:val="center"/>
        <w:rPr>
          <w:b/>
          <w:bCs/>
          <w:sz w:val="22"/>
          <w:szCs w:val="22"/>
          <w:lang w:val="id-ID"/>
        </w:rPr>
      </w:pPr>
      <w:proofErr w:type="gramStart"/>
      <w:r w:rsidRPr="00B7234E">
        <w:rPr>
          <w:b/>
          <w:bCs/>
          <w:sz w:val="22"/>
          <w:szCs w:val="22"/>
        </w:rPr>
        <w:t>Tabel 4.</w:t>
      </w:r>
      <w:r w:rsidRPr="00B7234E">
        <w:rPr>
          <w:b/>
          <w:bCs/>
          <w:sz w:val="22"/>
          <w:szCs w:val="22"/>
          <w:lang w:val="id-ID"/>
        </w:rPr>
        <w:t>4</w:t>
      </w:r>
      <w:r w:rsidRPr="00B7234E">
        <w:rPr>
          <w:b/>
          <w:bCs/>
          <w:sz w:val="22"/>
          <w:szCs w:val="22"/>
        </w:rPr>
        <w:t>.</w:t>
      </w:r>
      <w:proofErr w:type="gramEnd"/>
    </w:p>
    <w:p w:rsidR="00DC54FC" w:rsidRPr="00B7234E" w:rsidRDefault="00DC54FC" w:rsidP="00B7234E">
      <w:pPr>
        <w:pStyle w:val="BodyTextIndent3"/>
        <w:spacing w:after="0"/>
        <w:ind w:left="0"/>
        <w:jc w:val="center"/>
        <w:rPr>
          <w:b/>
          <w:bCs/>
          <w:sz w:val="22"/>
          <w:szCs w:val="22"/>
          <w:lang w:val="id-ID"/>
        </w:rPr>
      </w:pPr>
      <w:r w:rsidRPr="00B7234E">
        <w:rPr>
          <w:b/>
          <w:bCs/>
          <w:sz w:val="22"/>
          <w:szCs w:val="22"/>
        </w:rPr>
        <w:t>Uji Autokorelasi</w:t>
      </w:r>
      <w:r w:rsidRPr="00B7234E">
        <w:rPr>
          <w:b/>
          <w:bCs/>
          <w:sz w:val="22"/>
          <w:szCs w:val="22"/>
          <w:lang w:val="id-ID"/>
        </w:rPr>
        <w:t xml:space="preserve"> Pada Pengaruh DER, </w:t>
      </w:r>
      <w:r w:rsidRPr="00B7234E">
        <w:rPr>
          <w:b/>
          <w:bCs/>
          <w:i/>
          <w:sz w:val="22"/>
          <w:szCs w:val="22"/>
          <w:lang w:val="id-ID"/>
        </w:rPr>
        <w:t>board</w:t>
      </w:r>
      <w:r w:rsidRPr="00B7234E">
        <w:rPr>
          <w:b/>
          <w:bCs/>
          <w:sz w:val="22"/>
          <w:szCs w:val="22"/>
          <w:lang w:val="id-ID"/>
        </w:rPr>
        <w:t xml:space="preserve">, INSD, Likuiditas dan INST </w:t>
      </w:r>
      <w:proofErr w:type="gramStart"/>
      <w:r w:rsidRPr="00B7234E">
        <w:rPr>
          <w:b/>
          <w:bCs/>
          <w:sz w:val="22"/>
          <w:szCs w:val="22"/>
          <w:lang w:val="id-ID"/>
        </w:rPr>
        <w:t>Terhadap  ROE</w:t>
      </w:r>
      <w:proofErr w:type="gramEnd"/>
    </w:p>
    <w:p w:rsidR="00DC54FC" w:rsidRPr="00B7234E" w:rsidRDefault="00DC54FC" w:rsidP="00B7234E">
      <w:pPr>
        <w:pStyle w:val="BodyTextIndent3"/>
        <w:spacing w:after="0"/>
        <w:ind w:left="0"/>
        <w:jc w:val="center"/>
        <w:rPr>
          <w:b/>
          <w:bCs/>
          <w:sz w:val="22"/>
          <w:szCs w:val="22"/>
          <w:lang w:val="id-ID"/>
        </w:rPr>
      </w:pPr>
    </w:p>
    <w:tbl>
      <w:tblPr>
        <w:tblW w:w="43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851"/>
        <w:gridCol w:w="709"/>
        <w:gridCol w:w="850"/>
        <w:gridCol w:w="851"/>
        <w:gridCol w:w="567"/>
      </w:tblGrid>
      <w:tr w:rsidR="00DC54FC" w:rsidRPr="00B7234E" w:rsidTr="00DC54FC">
        <w:trPr>
          <w:cantSplit/>
          <w:trHeight w:val="320"/>
          <w:tblHeader/>
        </w:trPr>
        <w:tc>
          <w:tcPr>
            <w:tcW w:w="56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rPr>
                <w:color w:val="000000"/>
              </w:rPr>
            </w:pPr>
            <w:r w:rsidRPr="00B7234E">
              <w:rPr>
                <w:color w:val="000000"/>
                <w:sz w:val="22"/>
                <w:szCs w:val="22"/>
              </w:rPr>
              <w:t>Model</w:t>
            </w:r>
          </w:p>
        </w:tc>
        <w:tc>
          <w:tcPr>
            <w:tcW w:w="85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jc w:val="center"/>
              <w:rPr>
                <w:color w:val="000000"/>
              </w:rPr>
            </w:pPr>
            <w:r w:rsidRPr="00B7234E">
              <w:rPr>
                <w:color w:val="000000"/>
                <w:sz w:val="22"/>
                <w:szCs w:val="22"/>
              </w:rPr>
              <w:t>R</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jc w:val="center"/>
              <w:rPr>
                <w:i/>
                <w:color w:val="000000"/>
              </w:rPr>
            </w:pPr>
            <w:r w:rsidRPr="00B7234E">
              <w:rPr>
                <w:i/>
                <w:color w:val="000000"/>
                <w:sz w:val="22"/>
                <w:szCs w:val="22"/>
              </w:rPr>
              <w:t>R Square</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jc w:val="center"/>
              <w:rPr>
                <w:i/>
                <w:color w:val="000000"/>
              </w:rPr>
            </w:pPr>
            <w:r w:rsidRPr="00B7234E">
              <w:rPr>
                <w:i/>
                <w:color w:val="000000"/>
                <w:sz w:val="22"/>
                <w:szCs w:val="22"/>
              </w:rPr>
              <w:t>Adjusted R Square</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jc w:val="center"/>
              <w:rPr>
                <w:i/>
                <w:color w:val="000000"/>
              </w:rPr>
            </w:pPr>
            <w:r w:rsidRPr="00B7234E">
              <w:rPr>
                <w:i/>
                <w:color w:val="000000"/>
                <w:sz w:val="22"/>
                <w:szCs w:val="22"/>
              </w:rPr>
              <w:t>Std. Error of the Estimate</w:t>
            </w:r>
          </w:p>
        </w:tc>
        <w:tc>
          <w:tcPr>
            <w:tcW w:w="56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jc w:val="center"/>
              <w:rPr>
                <w:i/>
                <w:color w:val="000000"/>
                <w:lang w:val="id-ID"/>
              </w:rPr>
            </w:pPr>
            <w:r w:rsidRPr="00B7234E">
              <w:rPr>
                <w:i/>
                <w:color w:val="000000"/>
                <w:sz w:val="22"/>
                <w:szCs w:val="22"/>
                <w:lang w:val="id-ID"/>
              </w:rPr>
              <w:t>DW</w:t>
            </w:r>
          </w:p>
        </w:tc>
      </w:tr>
      <w:tr w:rsidR="00DC54FC" w:rsidRPr="00B7234E" w:rsidTr="00DC54FC">
        <w:trPr>
          <w:cantSplit/>
          <w:trHeight w:val="276"/>
          <w:tblHeader/>
        </w:trPr>
        <w:tc>
          <w:tcPr>
            <w:tcW w:w="56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rPr>
                <w:color w:val="000000"/>
              </w:rPr>
            </w:pPr>
          </w:p>
        </w:tc>
        <w:tc>
          <w:tcPr>
            <w:tcW w:w="85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rPr>
                <w:color w:val="00000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rPr>
                <w:color w:val="000000"/>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rPr>
                <w:color w:val="000000"/>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rPr>
                <w:color w:val="000000"/>
              </w:rPr>
            </w:pPr>
          </w:p>
        </w:tc>
        <w:tc>
          <w:tcPr>
            <w:tcW w:w="5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C54FC" w:rsidRPr="00B7234E" w:rsidRDefault="00DC54FC" w:rsidP="00B7234E">
            <w:pPr>
              <w:autoSpaceDE w:val="0"/>
              <w:autoSpaceDN w:val="0"/>
              <w:adjustRightInd w:val="0"/>
              <w:rPr>
                <w:color w:val="000000"/>
              </w:rPr>
            </w:pPr>
          </w:p>
        </w:tc>
      </w:tr>
      <w:tr w:rsidR="00DC54FC" w:rsidRPr="00B7234E" w:rsidTr="00DC54FC">
        <w:trPr>
          <w:cantSplit/>
          <w:tblHead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rPr>
                <w:color w:val="000000"/>
              </w:rPr>
            </w:pPr>
            <w:r w:rsidRPr="00B7234E">
              <w:rPr>
                <w:color w:val="000000"/>
                <w:sz w:val="22"/>
                <w:szCs w:val="22"/>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C54FC" w:rsidRPr="00B7234E" w:rsidRDefault="00DC54FC" w:rsidP="00B7234E">
            <w:pPr>
              <w:autoSpaceDE w:val="0"/>
              <w:autoSpaceDN w:val="0"/>
              <w:adjustRightInd w:val="0"/>
              <w:jc w:val="right"/>
              <w:rPr>
                <w:color w:val="000000"/>
              </w:rPr>
            </w:pPr>
            <w:r w:rsidRPr="00B7234E">
              <w:rPr>
                <w:color w:val="000000"/>
                <w:sz w:val="22"/>
                <w:szCs w:val="22"/>
              </w:rPr>
              <w:t>.</w:t>
            </w:r>
            <w:r w:rsidRPr="00B7234E">
              <w:rPr>
                <w:color w:val="000000"/>
                <w:sz w:val="22"/>
                <w:szCs w:val="22"/>
                <w:lang w:val="id-ID"/>
              </w:rPr>
              <w:t>2</w:t>
            </w:r>
            <w:r w:rsidRPr="00B7234E">
              <w:rPr>
                <w:color w:val="000000"/>
                <w:sz w:val="22"/>
                <w:szCs w:val="22"/>
              </w:rPr>
              <w:t>85</w:t>
            </w:r>
            <w:r w:rsidRPr="00B7234E">
              <w:rPr>
                <w:color w:val="000000"/>
                <w:sz w:val="22"/>
                <w:szCs w:val="22"/>
                <w:vertAlign w:val="superscript"/>
              </w:rPr>
              <w:t>a</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54FC" w:rsidRPr="00B7234E" w:rsidRDefault="00DC54FC" w:rsidP="00B7234E">
            <w:pPr>
              <w:autoSpaceDE w:val="0"/>
              <w:autoSpaceDN w:val="0"/>
              <w:adjustRightInd w:val="0"/>
              <w:jc w:val="right"/>
              <w:rPr>
                <w:color w:val="000000"/>
                <w:lang w:val="id-ID"/>
              </w:rPr>
            </w:pPr>
            <w:r w:rsidRPr="00B7234E">
              <w:rPr>
                <w:color w:val="000000"/>
                <w:sz w:val="22"/>
                <w:szCs w:val="22"/>
              </w:rPr>
              <w:t>.</w:t>
            </w:r>
            <w:r w:rsidRPr="00B7234E">
              <w:rPr>
                <w:color w:val="000000"/>
                <w:sz w:val="22"/>
                <w:szCs w:val="22"/>
                <w:lang w:val="id-ID"/>
              </w:rPr>
              <w:t>54</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54FC" w:rsidRPr="00B7234E" w:rsidRDefault="00DC54FC" w:rsidP="00B7234E">
            <w:pPr>
              <w:autoSpaceDE w:val="0"/>
              <w:autoSpaceDN w:val="0"/>
              <w:adjustRightInd w:val="0"/>
              <w:jc w:val="right"/>
              <w:rPr>
                <w:color w:val="000000"/>
                <w:lang w:val="id-ID"/>
              </w:rPr>
            </w:pPr>
            <w:r w:rsidRPr="00B7234E">
              <w:rPr>
                <w:color w:val="000000"/>
                <w:sz w:val="22"/>
                <w:szCs w:val="22"/>
                <w:lang w:val="id-ID"/>
              </w:rPr>
              <w:t>.61</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C54FC" w:rsidRPr="00B7234E" w:rsidRDefault="00DC54FC" w:rsidP="00B7234E">
            <w:pPr>
              <w:autoSpaceDE w:val="0"/>
              <w:autoSpaceDN w:val="0"/>
              <w:adjustRightInd w:val="0"/>
              <w:jc w:val="right"/>
              <w:rPr>
                <w:color w:val="000000"/>
              </w:rPr>
            </w:pPr>
            <w:r w:rsidRPr="00B7234E">
              <w:rPr>
                <w:color w:val="000000"/>
                <w:sz w:val="22"/>
                <w:szCs w:val="22"/>
              </w:rPr>
              <w:t>12.27315</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C54FC" w:rsidRPr="00B7234E" w:rsidRDefault="00DC54FC" w:rsidP="00B7234E">
            <w:pPr>
              <w:autoSpaceDE w:val="0"/>
              <w:autoSpaceDN w:val="0"/>
              <w:adjustRightInd w:val="0"/>
              <w:jc w:val="right"/>
              <w:rPr>
                <w:color w:val="000000"/>
              </w:rPr>
            </w:pPr>
            <w:r w:rsidRPr="00B7234E">
              <w:rPr>
                <w:color w:val="000000"/>
                <w:sz w:val="22"/>
                <w:szCs w:val="22"/>
              </w:rPr>
              <w:t>2.034</w:t>
            </w:r>
          </w:p>
        </w:tc>
      </w:tr>
      <w:tr w:rsidR="00DC54FC" w:rsidRPr="00B7234E" w:rsidTr="00DC54FC">
        <w:trPr>
          <w:cantSplit/>
        </w:trPr>
        <w:tc>
          <w:tcPr>
            <w:tcW w:w="3828" w:type="dxa"/>
            <w:gridSpan w:val="5"/>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rPr>
                <w:color w:val="000000"/>
              </w:rPr>
            </w:pPr>
            <w:r w:rsidRPr="00B7234E">
              <w:rPr>
                <w:color w:val="000000"/>
                <w:sz w:val="22"/>
                <w:szCs w:val="22"/>
              </w:rPr>
              <w:t xml:space="preserve">a. Predictors: (Constant), </w:t>
            </w:r>
            <w:r w:rsidRPr="00B7234E">
              <w:rPr>
                <w:i/>
                <w:color w:val="000000"/>
                <w:sz w:val="22"/>
                <w:szCs w:val="22"/>
              </w:rPr>
              <w:t>BOARD</w:t>
            </w:r>
            <w:r w:rsidRPr="00B7234E">
              <w:rPr>
                <w:color w:val="000000"/>
                <w:sz w:val="22"/>
                <w:szCs w:val="22"/>
              </w:rPr>
              <w:t>, INSD, DER, INST, LIKUIDITAS</w:t>
            </w:r>
          </w:p>
        </w:tc>
        <w:tc>
          <w:tcPr>
            <w:tcW w:w="567" w:type="dxa"/>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pPr>
          </w:p>
        </w:tc>
      </w:tr>
      <w:tr w:rsidR="00DC54FC" w:rsidRPr="00B7234E" w:rsidTr="00DC54FC">
        <w:trPr>
          <w:cantSplit/>
        </w:trPr>
        <w:tc>
          <w:tcPr>
            <w:tcW w:w="2977" w:type="dxa"/>
            <w:gridSpan w:val="4"/>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rPr>
                <w:color w:val="000000"/>
              </w:rPr>
            </w:pPr>
            <w:r w:rsidRPr="00B7234E">
              <w:rPr>
                <w:color w:val="000000"/>
                <w:sz w:val="22"/>
                <w:szCs w:val="22"/>
              </w:rPr>
              <w:t>b. Dependent Variable: ROE</w:t>
            </w:r>
          </w:p>
        </w:tc>
        <w:tc>
          <w:tcPr>
            <w:tcW w:w="851" w:type="dxa"/>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pPr>
          </w:p>
        </w:tc>
        <w:tc>
          <w:tcPr>
            <w:tcW w:w="567" w:type="dxa"/>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pPr>
          </w:p>
        </w:tc>
      </w:tr>
    </w:tbl>
    <w:p w:rsidR="00DC54FC" w:rsidRPr="00B7234E" w:rsidRDefault="00DC54FC" w:rsidP="00B7234E">
      <w:pPr>
        <w:pStyle w:val="BodyTextIndent3"/>
        <w:spacing w:after="0"/>
        <w:ind w:left="0"/>
        <w:jc w:val="center"/>
        <w:rPr>
          <w:b/>
          <w:bCs/>
          <w:sz w:val="22"/>
          <w:szCs w:val="22"/>
          <w:lang w:val="id-ID"/>
        </w:rPr>
      </w:pPr>
      <w:proofErr w:type="gramStart"/>
      <w:r w:rsidRPr="00B7234E">
        <w:rPr>
          <w:b/>
          <w:bCs/>
          <w:sz w:val="22"/>
          <w:szCs w:val="22"/>
        </w:rPr>
        <w:t>Tabel 4.</w:t>
      </w:r>
      <w:r w:rsidRPr="00B7234E">
        <w:rPr>
          <w:b/>
          <w:bCs/>
          <w:sz w:val="22"/>
          <w:szCs w:val="22"/>
          <w:lang w:val="id-ID"/>
        </w:rPr>
        <w:t>5</w:t>
      </w:r>
      <w:r w:rsidRPr="00B7234E">
        <w:rPr>
          <w:b/>
          <w:bCs/>
          <w:sz w:val="22"/>
          <w:szCs w:val="22"/>
        </w:rPr>
        <w:t>.</w:t>
      </w:r>
      <w:proofErr w:type="gramEnd"/>
    </w:p>
    <w:p w:rsidR="00DC54FC" w:rsidRPr="00B7234E" w:rsidRDefault="00DC54FC" w:rsidP="00B7234E">
      <w:pPr>
        <w:pStyle w:val="BodyTextIndent3"/>
        <w:spacing w:after="0"/>
        <w:ind w:left="0"/>
        <w:jc w:val="center"/>
        <w:rPr>
          <w:b/>
          <w:bCs/>
          <w:sz w:val="22"/>
          <w:szCs w:val="22"/>
          <w:lang w:val="id-ID"/>
        </w:rPr>
      </w:pPr>
      <w:r w:rsidRPr="00B7234E">
        <w:rPr>
          <w:b/>
          <w:bCs/>
          <w:sz w:val="22"/>
          <w:szCs w:val="22"/>
        </w:rPr>
        <w:t>Uji Autokorelasi</w:t>
      </w:r>
      <w:r w:rsidRPr="00B7234E">
        <w:rPr>
          <w:b/>
          <w:bCs/>
          <w:sz w:val="22"/>
          <w:szCs w:val="22"/>
          <w:lang w:val="id-ID"/>
        </w:rPr>
        <w:t xml:space="preserve"> Pada Pengaruh DER, </w:t>
      </w:r>
      <w:r w:rsidRPr="00B7234E">
        <w:rPr>
          <w:b/>
          <w:bCs/>
          <w:i/>
          <w:sz w:val="22"/>
          <w:szCs w:val="22"/>
          <w:lang w:val="id-ID"/>
        </w:rPr>
        <w:t>board</w:t>
      </w:r>
      <w:r w:rsidRPr="00B7234E">
        <w:rPr>
          <w:b/>
          <w:bCs/>
          <w:sz w:val="22"/>
          <w:szCs w:val="22"/>
          <w:lang w:val="id-ID"/>
        </w:rPr>
        <w:t xml:space="preserve">, INSD, Likuiditas, ROE dan INST </w:t>
      </w:r>
      <w:proofErr w:type="gramStart"/>
      <w:r w:rsidRPr="00B7234E">
        <w:rPr>
          <w:b/>
          <w:bCs/>
          <w:sz w:val="22"/>
          <w:szCs w:val="22"/>
          <w:lang w:val="id-ID"/>
        </w:rPr>
        <w:t>Terhadap  Nilai</w:t>
      </w:r>
      <w:proofErr w:type="gramEnd"/>
      <w:r w:rsidRPr="00B7234E">
        <w:rPr>
          <w:b/>
          <w:bCs/>
          <w:sz w:val="22"/>
          <w:szCs w:val="22"/>
          <w:lang w:val="id-ID"/>
        </w:rPr>
        <w:t xml:space="preserve"> Perusahaan</w:t>
      </w:r>
    </w:p>
    <w:tbl>
      <w:tblPr>
        <w:tblW w:w="43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851"/>
        <w:gridCol w:w="709"/>
        <w:gridCol w:w="183"/>
        <w:gridCol w:w="667"/>
        <w:gridCol w:w="355"/>
        <w:gridCol w:w="496"/>
        <w:gridCol w:w="510"/>
      </w:tblGrid>
      <w:tr w:rsidR="00DC54FC" w:rsidRPr="00B7234E" w:rsidTr="00F85F47">
        <w:trPr>
          <w:cantSplit/>
          <w:trHeight w:val="163"/>
          <w:tblHeader/>
        </w:trPr>
        <w:tc>
          <w:tcPr>
            <w:tcW w:w="4338" w:type="dxa"/>
            <w:gridSpan w:val="8"/>
            <w:tcBorders>
              <w:top w:val="nil"/>
              <w:left w:val="nil"/>
              <w:bottom w:val="single" w:sz="12" w:space="0" w:color="auto"/>
              <w:right w:val="nil"/>
            </w:tcBorders>
            <w:shd w:val="clear" w:color="auto" w:fill="FFFFFF"/>
            <w:tcMar>
              <w:top w:w="30" w:type="dxa"/>
              <w:left w:w="30" w:type="dxa"/>
              <w:bottom w:w="30" w:type="dxa"/>
              <w:right w:w="30" w:type="dxa"/>
            </w:tcMar>
            <w:vAlign w:val="center"/>
          </w:tcPr>
          <w:p w:rsidR="00DC54FC" w:rsidRPr="00B7234E" w:rsidRDefault="00DC54FC" w:rsidP="00B7234E">
            <w:pPr>
              <w:autoSpaceDE w:val="0"/>
              <w:autoSpaceDN w:val="0"/>
              <w:adjustRightInd w:val="0"/>
              <w:jc w:val="center"/>
              <w:rPr>
                <w:color w:val="000000"/>
              </w:rPr>
            </w:pPr>
            <w:r w:rsidRPr="00B7234E">
              <w:rPr>
                <w:b/>
                <w:bCs/>
                <w:color w:val="000000"/>
                <w:sz w:val="22"/>
                <w:szCs w:val="22"/>
              </w:rPr>
              <w:t>Model Summary</w:t>
            </w:r>
            <w:r w:rsidRPr="00B7234E">
              <w:rPr>
                <w:b/>
                <w:bCs/>
                <w:color w:val="000000"/>
                <w:sz w:val="22"/>
                <w:szCs w:val="22"/>
                <w:vertAlign w:val="superscript"/>
              </w:rPr>
              <w:t>b</w:t>
            </w:r>
          </w:p>
        </w:tc>
      </w:tr>
      <w:tr w:rsidR="00DC54FC" w:rsidRPr="00B7234E" w:rsidTr="00F85F47">
        <w:trPr>
          <w:cantSplit/>
          <w:trHeight w:val="337"/>
          <w:tblHeader/>
        </w:trPr>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DC54FC" w:rsidRPr="00F85F47" w:rsidRDefault="00DC54FC" w:rsidP="00B7234E">
            <w:pPr>
              <w:autoSpaceDE w:val="0"/>
              <w:autoSpaceDN w:val="0"/>
              <w:adjustRightInd w:val="0"/>
              <w:rPr>
                <w:color w:val="000000"/>
                <w:sz w:val="18"/>
                <w:szCs w:val="18"/>
              </w:rPr>
            </w:pPr>
            <w:r w:rsidRPr="00F85F47">
              <w:rPr>
                <w:color w:val="000000"/>
                <w:sz w:val="18"/>
                <w:szCs w:val="18"/>
              </w:rPr>
              <w:t>Model</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DC54FC" w:rsidRPr="00F85F47" w:rsidRDefault="00DC54FC" w:rsidP="00B7234E">
            <w:pPr>
              <w:autoSpaceDE w:val="0"/>
              <w:autoSpaceDN w:val="0"/>
              <w:adjustRightInd w:val="0"/>
              <w:jc w:val="center"/>
              <w:rPr>
                <w:color w:val="000000"/>
                <w:sz w:val="18"/>
                <w:szCs w:val="18"/>
              </w:rPr>
            </w:pPr>
            <w:r w:rsidRPr="00F85F47">
              <w:rPr>
                <w:color w:val="000000"/>
                <w:sz w:val="18"/>
                <w:szCs w:val="18"/>
              </w:rPr>
              <w:t>R</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DC54FC" w:rsidRPr="00F85F47" w:rsidRDefault="00DC54FC" w:rsidP="00B7234E">
            <w:pPr>
              <w:autoSpaceDE w:val="0"/>
              <w:autoSpaceDN w:val="0"/>
              <w:adjustRightInd w:val="0"/>
              <w:jc w:val="center"/>
              <w:rPr>
                <w:i/>
                <w:color w:val="000000"/>
                <w:sz w:val="18"/>
                <w:szCs w:val="18"/>
              </w:rPr>
            </w:pPr>
            <w:r w:rsidRPr="00F85F47">
              <w:rPr>
                <w:i/>
                <w:color w:val="000000"/>
                <w:sz w:val="18"/>
                <w:szCs w:val="18"/>
              </w:rPr>
              <w:t>R Square</w:t>
            </w:r>
          </w:p>
        </w:tc>
        <w:tc>
          <w:tcPr>
            <w:tcW w:w="850"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DC54FC" w:rsidRPr="00F85F47" w:rsidRDefault="00DC54FC" w:rsidP="00B7234E">
            <w:pPr>
              <w:autoSpaceDE w:val="0"/>
              <w:autoSpaceDN w:val="0"/>
              <w:adjustRightInd w:val="0"/>
              <w:jc w:val="center"/>
              <w:rPr>
                <w:i/>
                <w:color w:val="000000"/>
                <w:sz w:val="18"/>
                <w:szCs w:val="18"/>
              </w:rPr>
            </w:pPr>
            <w:r w:rsidRPr="00F85F47">
              <w:rPr>
                <w:i/>
                <w:color w:val="000000"/>
                <w:sz w:val="18"/>
                <w:szCs w:val="18"/>
              </w:rPr>
              <w:t>Adjusted R Square</w:t>
            </w:r>
          </w:p>
        </w:tc>
        <w:tc>
          <w:tcPr>
            <w:tcW w:w="851"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DC54FC" w:rsidRPr="00F85F47" w:rsidRDefault="00DC54FC" w:rsidP="00B7234E">
            <w:pPr>
              <w:autoSpaceDE w:val="0"/>
              <w:autoSpaceDN w:val="0"/>
              <w:adjustRightInd w:val="0"/>
              <w:jc w:val="center"/>
              <w:rPr>
                <w:i/>
                <w:color w:val="000000"/>
                <w:sz w:val="18"/>
                <w:szCs w:val="18"/>
              </w:rPr>
            </w:pPr>
            <w:r w:rsidRPr="00F85F47">
              <w:rPr>
                <w:i/>
                <w:color w:val="000000"/>
                <w:sz w:val="18"/>
                <w:szCs w:val="18"/>
              </w:rPr>
              <w:t>Std. Error of the Estimate</w:t>
            </w:r>
          </w:p>
        </w:tc>
        <w:tc>
          <w:tcPr>
            <w:tcW w:w="510"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DC54FC" w:rsidRPr="00F85F47" w:rsidRDefault="00DC54FC" w:rsidP="00B7234E">
            <w:pPr>
              <w:autoSpaceDE w:val="0"/>
              <w:autoSpaceDN w:val="0"/>
              <w:adjustRightInd w:val="0"/>
              <w:jc w:val="center"/>
              <w:rPr>
                <w:i/>
                <w:color w:val="000000"/>
                <w:sz w:val="18"/>
                <w:szCs w:val="18"/>
                <w:lang w:val="id-ID"/>
              </w:rPr>
            </w:pPr>
            <w:r w:rsidRPr="00F85F47">
              <w:rPr>
                <w:i/>
                <w:color w:val="000000"/>
                <w:sz w:val="18"/>
                <w:szCs w:val="18"/>
                <w:lang w:val="id-ID"/>
              </w:rPr>
              <w:t>DW</w:t>
            </w:r>
          </w:p>
        </w:tc>
      </w:tr>
      <w:tr w:rsidR="00DC54FC" w:rsidRPr="00B7234E" w:rsidTr="00F85F47">
        <w:trPr>
          <w:cantSplit/>
          <w:trHeight w:val="163"/>
          <w:tblHeader/>
        </w:trPr>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DC54FC" w:rsidRPr="00F85F47" w:rsidRDefault="00DC54FC" w:rsidP="00B7234E">
            <w:pPr>
              <w:autoSpaceDE w:val="0"/>
              <w:autoSpaceDN w:val="0"/>
              <w:adjustRightInd w:val="0"/>
              <w:rPr>
                <w:color w:val="000000"/>
                <w:sz w:val="18"/>
                <w:szCs w:val="18"/>
              </w:rPr>
            </w:pPr>
            <w:r w:rsidRPr="00F85F47">
              <w:rPr>
                <w:color w:val="000000"/>
                <w:sz w:val="18"/>
                <w:szCs w:val="18"/>
              </w:rPr>
              <w:t>1</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DC54FC" w:rsidRPr="00F85F47" w:rsidRDefault="00DC54FC" w:rsidP="00B7234E">
            <w:pPr>
              <w:autoSpaceDE w:val="0"/>
              <w:autoSpaceDN w:val="0"/>
              <w:adjustRightInd w:val="0"/>
              <w:jc w:val="right"/>
              <w:rPr>
                <w:color w:val="000000"/>
                <w:sz w:val="18"/>
                <w:szCs w:val="18"/>
              </w:rPr>
            </w:pPr>
            <w:r w:rsidRPr="00F85F47">
              <w:rPr>
                <w:color w:val="000000"/>
                <w:sz w:val="18"/>
                <w:szCs w:val="18"/>
              </w:rPr>
              <w:t>.416</w:t>
            </w:r>
            <w:r w:rsidRPr="00F85F47">
              <w:rPr>
                <w:color w:val="000000"/>
                <w:sz w:val="18"/>
                <w:szCs w:val="18"/>
                <w:vertAlign w:val="superscript"/>
              </w:rPr>
              <w:t>a</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DC54FC" w:rsidRPr="00F85F47" w:rsidRDefault="00DC54FC" w:rsidP="00B7234E">
            <w:pPr>
              <w:autoSpaceDE w:val="0"/>
              <w:autoSpaceDN w:val="0"/>
              <w:adjustRightInd w:val="0"/>
              <w:jc w:val="right"/>
              <w:rPr>
                <w:color w:val="000000"/>
                <w:sz w:val="18"/>
                <w:szCs w:val="18"/>
              </w:rPr>
            </w:pPr>
            <w:r w:rsidRPr="00F85F47">
              <w:rPr>
                <w:color w:val="000000"/>
                <w:sz w:val="18"/>
                <w:szCs w:val="18"/>
              </w:rPr>
              <w:t>.570</w:t>
            </w:r>
          </w:p>
        </w:tc>
        <w:tc>
          <w:tcPr>
            <w:tcW w:w="850"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DC54FC" w:rsidRPr="00F85F47" w:rsidRDefault="00DC54FC" w:rsidP="00B7234E">
            <w:pPr>
              <w:autoSpaceDE w:val="0"/>
              <w:autoSpaceDN w:val="0"/>
              <w:adjustRightInd w:val="0"/>
              <w:jc w:val="right"/>
              <w:rPr>
                <w:color w:val="000000"/>
                <w:sz w:val="18"/>
                <w:szCs w:val="18"/>
              </w:rPr>
            </w:pPr>
            <w:r w:rsidRPr="00F85F47">
              <w:rPr>
                <w:color w:val="000000"/>
                <w:sz w:val="18"/>
                <w:szCs w:val="18"/>
              </w:rPr>
              <w:t>.41</w:t>
            </w:r>
          </w:p>
        </w:tc>
        <w:tc>
          <w:tcPr>
            <w:tcW w:w="851"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DC54FC" w:rsidRPr="00F85F47" w:rsidRDefault="00DC54FC" w:rsidP="00B7234E">
            <w:pPr>
              <w:autoSpaceDE w:val="0"/>
              <w:autoSpaceDN w:val="0"/>
              <w:adjustRightInd w:val="0"/>
              <w:jc w:val="right"/>
              <w:rPr>
                <w:color w:val="000000"/>
                <w:sz w:val="18"/>
                <w:szCs w:val="18"/>
              </w:rPr>
            </w:pPr>
            <w:r w:rsidRPr="00F85F47">
              <w:rPr>
                <w:color w:val="000000"/>
                <w:sz w:val="18"/>
                <w:szCs w:val="18"/>
              </w:rPr>
              <w:t>4.39630</w:t>
            </w:r>
          </w:p>
        </w:tc>
        <w:tc>
          <w:tcPr>
            <w:tcW w:w="510"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DC54FC" w:rsidRPr="00F85F47" w:rsidRDefault="00DC54FC" w:rsidP="00B7234E">
            <w:pPr>
              <w:autoSpaceDE w:val="0"/>
              <w:autoSpaceDN w:val="0"/>
              <w:adjustRightInd w:val="0"/>
              <w:jc w:val="right"/>
              <w:rPr>
                <w:color w:val="000000"/>
                <w:sz w:val="18"/>
                <w:szCs w:val="18"/>
              </w:rPr>
            </w:pPr>
            <w:r w:rsidRPr="00F85F47">
              <w:rPr>
                <w:color w:val="000000"/>
                <w:sz w:val="18"/>
                <w:szCs w:val="18"/>
              </w:rPr>
              <w:t>2.120</w:t>
            </w:r>
          </w:p>
        </w:tc>
      </w:tr>
      <w:tr w:rsidR="00DC54FC" w:rsidRPr="00B7234E" w:rsidTr="00F85F47">
        <w:trPr>
          <w:cantSplit/>
          <w:trHeight w:val="163"/>
          <w:tblHeader/>
        </w:trPr>
        <w:tc>
          <w:tcPr>
            <w:tcW w:w="4338" w:type="dxa"/>
            <w:gridSpan w:val="8"/>
            <w:tcBorders>
              <w:top w:val="single" w:sz="12" w:space="0" w:color="auto"/>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rPr>
                <w:color w:val="000000"/>
                <w:lang w:val="id-ID"/>
              </w:rPr>
            </w:pPr>
            <w:r w:rsidRPr="00B7234E">
              <w:rPr>
                <w:color w:val="000000"/>
                <w:sz w:val="22"/>
                <w:szCs w:val="22"/>
              </w:rPr>
              <w:t>a. Predictors: (Constant), ROEPRED, INSD, DER, LKDT, BOARD</w:t>
            </w:r>
            <w:r w:rsidRPr="00B7234E">
              <w:rPr>
                <w:color w:val="000000"/>
                <w:sz w:val="22"/>
                <w:szCs w:val="22"/>
                <w:lang w:val="id-ID"/>
              </w:rPr>
              <w:t>,INST</w:t>
            </w:r>
          </w:p>
        </w:tc>
      </w:tr>
      <w:tr w:rsidR="00DC54FC" w:rsidRPr="00B7234E" w:rsidTr="00DC54FC">
        <w:trPr>
          <w:cantSplit/>
          <w:trHeight w:val="163"/>
        </w:trPr>
        <w:tc>
          <w:tcPr>
            <w:tcW w:w="2310" w:type="dxa"/>
            <w:gridSpan w:val="4"/>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rPr>
                <w:color w:val="000000"/>
              </w:rPr>
            </w:pPr>
            <w:r w:rsidRPr="00B7234E">
              <w:rPr>
                <w:color w:val="000000"/>
                <w:sz w:val="22"/>
                <w:szCs w:val="22"/>
              </w:rPr>
              <w:t>b. Dependent Variable: NP</w:t>
            </w:r>
          </w:p>
        </w:tc>
        <w:tc>
          <w:tcPr>
            <w:tcW w:w="1022" w:type="dxa"/>
            <w:gridSpan w:val="2"/>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pPr>
          </w:p>
        </w:tc>
        <w:tc>
          <w:tcPr>
            <w:tcW w:w="1006" w:type="dxa"/>
            <w:gridSpan w:val="2"/>
            <w:tcBorders>
              <w:top w:val="nil"/>
              <w:left w:val="nil"/>
              <w:bottom w:val="nil"/>
              <w:right w:val="nil"/>
            </w:tcBorders>
            <w:shd w:val="clear" w:color="auto" w:fill="FFFFFF"/>
            <w:tcMar>
              <w:top w:w="30" w:type="dxa"/>
              <w:left w:w="30" w:type="dxa"/>
              <w:bottom w:w="30" w:type="dxa"/>
              <w:right w:w="30" w:type="dxa"/>
            </w:tcMar>
          </w:tcPr>
          <w:p w:rsidR="00DC54FC" w:rsidRPr="00B7234E" w:rsidRDefault="00DC54FC" w:rsidP="00B7234E">
            <w:pPr>
              <w:autoSpaceDE w:val="0"/>
              <w:autoSpaceDN w:val="0"/>
              <w:adjustRightInd w:val="0"/>
            </w:pPr>
          </w:p>
        </w:tc>
      </w:tr>
    </w:tbl>
    <w:p w:rsidR="00DC54FC" w:rsidRPr="00B7234E" w:rsidRDefault="00DC54FC" w:rsidP="00B7234E">
      <w:pPr>
        <w:pStyle w:val="BodyTextIndent3"/>
        <w:ind w:left="0" w:firstLine="720"/>
        <w:jc w:val="both"/>
        <w:rPr>
          <w:sz w:val="22"/>
          <w:szCs w:val="22"/>
          <w:lang w:val="id-ID"/>
        </w:rPr>
      </w:pPr>
      <w:r w:rsidRPr="00B7234E">
        <w:rPr>
          <w:sz w:val="22"/>
          <w:szCs w:val="22"/>
        </w:rPr>
        <w:t xml:space="preserve">Berdasarkan hasil hitung Durbin Watson </w:t>
      </w:r>
      <w:r w:rsidRPr="00B7234E">
        <w:rPr>
          <w:sz w:val="22"/>
          <w:szCs w:val="22"/>
          <w:lang w:val="id-ID"/>
        </w:rPr>
        <w:t xml:space="preserve">pada </w:t>
      </w:r>
      <w:r w:rsidRPr="00B7234E">
        <w:rPr>
          <w:bCs/>
          <w:sz w:val="22"/>
          <w:szCs w:val="22"/>
        </w:rPr>
        <w:t>Tabel 4.</w:t>
      </w:r>
      <w:r w:rsidRPr="00B7234E">
        <w:rPr>
          <w:bCs/>
          <w:sz w:val="22"/>
          <w:szCs w:val="22"/>
          <w:lang w:val="id-ID"/>
        </w:rPr>
        <w:t>4</w:t>
      </w:r>
      <w:r w:rsidRPr="00B7234E">
        <w:rPr>
          <w:sz w:val="22"/>
          <w:szCs w:val="22"/>
        </w:rPr>
        <w:t>sebesar 2,</w:t>
      </w:r>
      <w:r w:rsidRPr="00B7234E">
        <w:rPr>
          <w:sz w:val="22"/>
          <w:szCs w:val="22"/>
          <w:lang w:val="id-ID"/>
        </w:rPr>
        <w:t>034</w:t>
      </w:r>
      <w:r w:rsidRPr="00B7234E">
        <w:rPr>
          <w:sz w:val="22"/>
          <w:szCs w:val="22"/>
        </w:rPr>
        <w:t xml:space="preserve"> sedangkan dalam Tabel DW untuk “k”=5 dan N=100 besarnya DW-Tabel: </w:t>
      </w:r>
      <w:r w:rsidRPr="00B7234E">
        <w:rPr>
          <w:i/>
          <w:sz w:val="22"/>
          <w:szCs w:val="22"/>
        </w:rPr>
        <w:t>dl</w:t>
      </w:r>
      <w:r w:rsidRPr="00B7234E">
        <w:rPr>
          <w:sz w:val="22"/>
          <w:szCs w:val="22"/>
        </w:rPr>
        <w:t xml:space="preserve"> (batas luar) = 1,408; </w:t>
      </w:r>
      <w:r w:rsidRPr="00B7234E">
        <w:rPr>
          <w:i/>
          <w:sz w:val="22"/>
          <w:szCs w:val="22"/>
        </w:rPr>
        <w:t>du</w:t>
      </w:r>
      <w:r w:rsidRPr="00B7234E">
        <w:rPr>
          <w:sz w:val="22"/>
          <w:szCs w:val="22"/>
        </w:rPr>
        <w:t xml:space="preserve"> (batas dalam) = 1,767. </w:t>
      </w:r>
      <w:r w:rsidRPr="00B7234E">
        <w:rPr>
          <w:sz w:val="22"/>
          <w:szCs w:val="22"/>
          <w:lang w:val="id-ID"/>
        </w:rPr>
        <w:t xml:space="preserve">Pada </w:t>
      </w:r>
      <w:r w:rsidRPr="00B7234E">
        <w:rPr>
          <w:bCs/>
          <w:sz w:val="22"/>
          <w:szCs w:val="22"/>
        </w:rPr>
        <w:t>Tabel 4.</w:t>
      </w:r>
      <w:r w:rsidRPr="00B7234E">
        <w:rPr>
          <w:bCs/>
          <w:sz w:val="22"/>
          <w:szCs w:val="22"/>
          <w:lang w:val="id-ID"/>
        </w:rPr>
        <w:t>5</w:t>
      </w:r>
      <w:r w:rsidRPr="00B7234E">
        <w:rPr>
          <w:sz w:val="22"/>
          <w:szCs w:val="22"/>
        </w:rPr>
        <w:t>sebesar 2,</w:t>
      </w:r>
      <w:r w:rsidRPr="00B7234E">
        <w:rPr>
          <w:sz w:val="22"/>
          <w:szCs w:val="22"/>
          <w:lang w:val="id-ID"/>
        </w:rPr>
        <w:t>120</w:t>
      </w:r>
      <w:r w:rsidRPr="00B7234E">
        <w:rPr>
          <w:sz w:val="22"/>
          <w:szCs w:val="22"/>
        </w:rPr>
        <w:t xml:space="preserve"> sedangkan dalam Tabel DW untuk “k”=5 dan N=100 besarnya DW-Tabel: </w:t>
      </w:r>
      <w:r w:rsidRPr="00B7234E">
        <w:rPr>
          <w:i/>
          <w:sz w:val="22"/>
          <w:szCs w:val="22"/>
        </w:rPr>
        <w:t>dl</w:t>
      </w:r>
      <w:r w:rsidRPr="00B7234E">
        <w:rPr>
          <w:sz w:val="22"/>
          <w:szCs w:val="22"/>
        </w:rPr>
        <w:t xml:space="preserve"> (batas luar) = 1,408; </w:t>
      </w:r>
      <w:r w:rsidRPr="00B7234E">
        <w:rPr>
          <w:i/>
          <w:sz w:val="22"/>
          <w:szCs w:val="22"/>
        </w:rPr>
        <w:t>du</w:t>
      </w:r>
      <w:r w:rsidRPr="00B7234E">
        <w:rPr>
          <w:sz w:val="22"/>
          <w:szCs w:val="22"/>
        </w:rPr>
        <w:t xml:space="preserve"> (batas dalam) = 1,767</w:t>
      </w:r>
      <w:r w:rsidRPr="00B7234E">
        <w:rPr>
          <w:sz w:val="22"/>
          <w:szCs w:val="22"/>
          <w:lang w:val="id-ID"/>
        </w:rPr>
        <w:t xml:space="preserve">. </w:t>
      </w:r>
      <w:r w:rsidRPr="00B7234E">
        <w:rPr>
          <w:sz w:val="22"/>
          <w:szCs w:val="22"/>
        </w:rPr>
        <w:t xml:space="preserve">Oleh karena </w:t>
      </w:r>
      <w:r w:rsidRPr="00B7234E">
        <w:rPr>
          <w:sz w:val="22"/>
          <w:szCs w:val="22"/>
          <w:lang w:val="id-ID"/>
        </w:rPr>
        <w:t xml:space="preserve">pada </w:t>
      </w:r>
      <w:r w:rsidRPr="00B7234E">
        <w:rPr>
          <w:sz w:val="22"/>
          <w:szCs w:val="22"/>
        </w:rPr>
        <w:t xml:space="preserve">DW </w:t>
      </w:r>
      <w:r w:rsidRPr="00B7234E">
        <w:rPr>
          <w:sz w:val="22"/>
          <w:szCs w:val="22"/>
          <w:lang w:val="id-ID"/>
        </w:rPr>
        <w:t>pada kedua tabel tersebut</w:t>
      </w:r>
      <w:r w:rsidRPr="00B7234E">
        <w:rPr>
          <w:sz w:val="22"/>
          <w:szCs w:val="22"/>
        </w:rPr>
        <w:t xml:space="preserve"> berada di</w:t>
      </w:r>
      <w:r w:rsidRPr="00B7234E">
        <w:rPr>
          <w:sz w:val="22"/>
          <w:szCs w:val="22"/>
          <w:lang w:val="id-ID"/>
        </w:rPr>
        <w:t>bawah</w:t>
      </w:r>
      <w:r w:rsidRPr="00B7234E">
        <w:rPr>
          <w:i/>
          <w:iCs/>
          <w:sz w:val="22"/>
          <w:szCs w:val="22"/>
        </w:rPr>
        <w:t>dl</w:t>
      </w:r>
      <w:r w:rsidRPr="00B7234E">
        <w:rPr>
          <w:sz w:val="22"/>
          <w:szCs w:val="22"/>
        </w:rPr>
        <w:t xml:space="preserve"> dan </w:t>
      </w:r>
      <w:r w:rsidRPr="00B7234E">
        <w:rPr>
          <w:i/>
          <w:iCs/>
          <w:sz w:val="22"/>
          <w:szCs w:val="22"/>
        </w:rPr>
        <w:t>du</w:t>
      </w:r>
      <w:r w:rsidRPr="00B7234E">
        <w:rPr>
          <w:sz w:val="22"/>
          <w:szCs w:val="22"/>
        </w:rPr>
        <w:t xml:space="preserve">, maka uji Durbin-Watson </w:t>
      </w:r>
      <w:r w:rsidRPr="00B7234E">
        <w:rPr>
          <w:sz w:val="22"/>
          <w:szCs w:val="22"/>
        </w:rPr>
        <w:lastRenderedPageBreak/>
        <w:t>(DW-</w:t>
      </w:r>
      <w:r w:rsidRPr="00B7234E">
        <w:rPr>
          <w:i/>
          <w:sz w:val="22"/>
          <w:szCs w:val="22"/>
        </w:rPr>
        <w:t>test</w:t>
      </w:r>
      <w:r w:rsidRPr="00B7234E">
        <w:rPr>
          <w:sz w:val="22"/>
          <w:szCs w:val="22"/>
        </w:rPr>
        <w:t xml:space="preserve">) terdapat permasalahan autokorelasisehingga perlu dilakukan run </w:t>
      </w:r>
      <w:r w:rsidRPr="00B7234E">
        <w:rPr>
          <w:i/>
          <w:sz w:val="22"/>
          <w:szCs w:val="22"/>
        </w:rPr>
        <w:t>test</w:t>
      </w:r>
      <w:r w:rsidRPr="00B7234E">
        <w:rPr>
          <w:sz w:val="22"/>
          <w:szCs w:val="22"/>
        </w:rPr>
        <w:t xml:space="preserve"> seperti pada:</w:t>
      </w:r>
    </w:p>
    <w:p w:rsidR="00B7234E" w:rsidRPr="00C92A16" w:rsidRDefault="00B7234E" w:rsidP="00B7234E">
      <w:pPr>
        <w:pStyle w:val="BodyTextIndent3"/>
        <w:spacing w:after="0"/>
        <w:ind w:left="0"/>
        <w:jc w:val="center"/>
        <w:rPr>
          <w:b/>
          <w:sz w:val="20"/>
          <w:szCs w:val="20"/>
          <w:lang w:val="id-ID"/>
        </w:rPr>
      </w:pPr>
      <w:r w:rsidRPr="00C92A16">
        <w:rPr>
          <w:b/>
          <w:sz w:val="20"/>
          <w:szCs w:val="20"/>
        </w:rPr>
        <w:t xml:space="preserve">Tabel </w:t>
      </w:r>
      <w:r w:rsidRPr="00C92A16">
        <w:rPr>
          <w:b/>
          <w:sz w:val="20"/>
          <w:szCs w:val="20"/>
          <w:lang w:val="id-ID"/>
        </w:rPr>
        <w:t>5</w:t>
      </w:r>
      <w:r w:rsidRPr="00C92A16">
        <w:rPr>
          <w:b/>
          <w:sz w:val="20"/>
          <w:szCs w:val="20"/>
        </w:rPr>
        <w:t>.</w:t>
      </w:r>
      <w:r w:rsidRPr="00C92A16">
        <w:rPr>
          <w:b/>
          <w:sz w:val="20"/>
          <w:szCs w:val="20"/>
          <w:lang w:val="id-ID"/>
        </w:rPr>
        <w:t>6</w:t>
      </w:r>
    </w:p>
    <w:p w:rsidR="00B7234E" w:rsidRPr="00C92A16" w:rsidRDefault="00B7234E" w:rsidP="00B7234E">
      <w:pPr>
        <w:pStyle w:val="BodyTextIndent3"/>
        <w:spacing w:after="0"/>
        <w:ind w:left="0"/>
        <w:jc w:val="center"/>
        <w:rPr>
          <w:b/>
          <w:sz w:val="20"/>
          <w:szCs w:val="20"/>
          <w:lang w:val="id-ID"/>
        </w:rPr>
      </w:pPr>
      <w:r w:rsidRPr="00C92A16">
        <w:rPr>
          <w:b/>
          <w:i/>
          <w:sz w:val="20"/>
          <w:szCs w:val="20"/>
        </w:rPr>
        <w:t>Run Test</w:t>
      </w:r>
      <w:r w:rsidRPr="00C92A16">
        <w:rPr>
          <w:b/>
          <w:i/>
          <w:sz w:val="20"/>
          <w:szCs w:val="20"/>
          <w:lang w:val="id-ID"/>
        </w:rPr>
        <w:t xml:space="preserve"> </w:t>
      </w:r>
      <w:r w:rsidRPr="00C92A16">
        <w:rPr>
          <w:b/>
          <w:sz w:val="20"/>
          <w:szCs w:val="20"/>
          <w:lang w:val="id-ID"/>
        </w:rPr>
        <w:t>pada persamaan pertama</w:t>
      </w:r>
    </w:p>
    <w:tbl>
      <w:tblPr>
        <w:tblW w:w="3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127"/>
        <w:gridCol w:w="1842"/>
      </w:tblGrid>
      <w:tr w:rsidR="00B7234E" w:rsidRPr="00C92A16" w:rsidTr="00B7234E">
        <w:trPr>
          <w:cantSplit/>
          <w:tblHeader/>
        </w:trPr>
        <w:tc>
          <w:tcPr>
            <w:tcW w:w="3969" w:type="dxa"/>
            <w:gridSpan w:val="2"/>
            <w:tcBorders>
              <w:top w:val="nil"/>
              <w:left w:val="nil"/>
              <w:bottom w:val="nil"/>
              <w:right w:val="nil"/>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center"/>
              <w:rPr>
                <w:rFonts w:eastAsiaTheme="minorHAnsi"/>
                <w:i/>
                <w:color w:val="000000"/>
                <w:sz w:val="18"/>
                <w:szCs w:val="18"/>
                <w:lang w:val="id-ID"/>
              </w:rPr>
            </w:pPr>
            <w:r w:rsidRPr="00C92A16">
              <w:rPr>
                <w:rFonts w:eastAsiaTheme="minorHAnsi"/>
                <w:b/>
                <w:bCs/>
                <w:i/>
                <w:color w:val="000000"/>
                <w:sz w:val="18"/>
                <w:szCs w:val="18"/>
                <w:lang w:val="id-ID"/>
              </w:rPr>
              <w:t>Runs Test</w:t>
            </w:r>
          </w:p>
        </w:tc>
      </w:tr>
      <w:tr w:rsidR="00B7234E" w:rsidRPr="00C92A16" w:rsidTr="00B7234E">
        <w:trPr>
          <w:cantSplit/>
          <w:tblHeader/>
        </w:trPr>
        <w:tc>
          <w:tcPr>
            <w:tcW w:w="21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sz w:val="18"/>
                <w:szCs w:val="18"/>
                <w:lang w:val="id-ID"/>
              </w:rPr>
            </w:pPr>
          </w:p>
        </w:tc>
        <w:tc>
          <w:tcPr>
            <w:tcW w:w="184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234E" w:rsidRPr="00C92A16" w:rsidRDefault="00B7234E" w:rsidP="00B7234E">
            <w:pPr>
              <w:autoSpaceDE w:val="0"/>
              <w:autoSpaceDN w:val="0"/>
              <w:adjustRightInd w:val="0"/>
              <w:jc w:val="center"/>
              <w:rPr>
                <w:rFonts w:eastAsiaTheme="minorHAnsi"/>
                <w:color w:val="000000"/>
                <w:sz w:val="18"/>
                <w:szCs w:val="18"/>
                <w:lang w:val="id-ID"/>
              </w:rPr>
            </w:pPr>
            <w:r w:rsidRPr="00C92A16">
              <w:rPr>
                <w:rFonts w:eastAsiaTheme="minorHAnsi"/>
                <w:color w:val="000000"/>
                <w:sz w:val="18"/>
                <w:szCs w:val="18"/>
                <w:lang w:val="id-ID"/>
              </w:rPr>
              <w:t>RES_1</w:t>
            </w:r>
          </w:p>
        </w:tc>
      </w:tr>
      <w:tr w:rsidR="00B7234E" w:rsidRPr="00C92A16" w:rsidTr="00B7234E">
        <w:trPr>
          <w:cantSplit/>
          <w:tblHeader/>
        </w:trPr>
        <w:tc>
          <w:tcPr>
            <w:tcW w:w="21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i/>
                <w:color w:val="000000"/>
                <w:sz w:val="18"/>
                <w:szCs w:val="18"/>
                <w:lang w:val="id-ID"/>
              </w:rPr>
            </w:pPr>
            <w:r w:rsidRPr="00C92A16">
              <w:rPr>
                <w:rFonts w:eastAsiaTheme="minorHAnsi"/>
                <w:i/>
                <w:color w:val="000000"/>
                <w:sz w:val="18"/>
                <w:szCs w:val="18"/>
                <w:lang w:val="id-ID"/>
              </w:rPr>
              <w:t>Test Value</w:t>
            </w:r>
            <w:r w:rsidRPr="00C92A16">
              <w:rPr>
                <w:rFonts w:eastAsiaTheme="minorHAnsi"/>
                <w:i/>
                <w:color w:val="000000"/>
                <w:sz w:val="18"/>
                <w:szCs w:val="18"/>
                <w:vertAlign w:val="superscript"/>
                <w:lang w:val="id-ID"/>
              </w:rPr>
              <w:t>a</w:t>
            </w:r>
          </w:p>
        </w:tc>
        <w:tc>
          <w:tcPr>
            <w:tcW w:w="184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-2.30927</w:t>
            </w:r>
          </w:p>
        </w:tc>
      </w:tr>
      <w:tr w:rsidR="00B7234E" w:rsidRPr="00C92A16" w:rsidTr="00B7234E">
        <w:trPr>
          <w:cantSplit/>
          <w:tblHeader/>
        </w:trPr>
        <w:tc>
          <w:tcPr>
            <w:tcW w:w="21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i/>
                <w:color w:val="000000"/>
                <w:sz w:val="18"/>
                <w:szCs w:val="18"/>
                <w:lang w:val="id-ID"/>
              </w:rPr>
            </w:pPr>
            <w:r w:rsidRPr="00C92A16">
              <w:rPr>
                <w:rFonts w:eastAsiaTheme="minorHAnsi"/>
                <w:i/>
                <w:color w:val="000000"/>
                <w:sz w:val="18"/>
                <w:szCs w:val="18"/>
                <w:lang w:val="id-ID"/>
              </w:rPr>
              <w:t>Cases &lt; Test Value</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50</w:t>
            </w:r>
          </w:p>
        </w:tc>
      </w:tr>
      <w:tr w:rsidR="00B7234E" w:rsidRPr="00C92A16" w:rsidTr="00B7234E">
        <w:trPr>
          <w:cantSplit/>
          <w:tblHeader/>
        </w:trPr>
        <w:tc>
          <w:tcPr>
            <w:tcW w:w="21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i/>
                <w:color w:val="000000"/>
                <w:sz w:val="18"/>
                <w:szCs w:val="18"/>
                <w:lang w:val="id-ID"/>
              </w:rPr>
            </w:pPr>
            <w:r w:rsidRPr="00C92A16">
              <w:rPr>
                <w:rFonts w:eastAsiaTheme="minorHAnsi"/>
                <w:i/>
                <w:color w:val="000000"/>
                <w:sz w:val="18"/>
                <w:szCs w:val="18"/>
                <w:lang w:val="id-ID"/>
              </w:rPr>
              <w:t>Cases &gt;= Test Value</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50</w:t>
            </w:r>
          </w:p>
        </w:tc>
      </w:tr>
      <w:tr w:rsidR="00B7234E" w:rsidRPr="00C92A16" w:rsidTr="00B7234E">
        <w:trPr>
          <w:cantSplit/>
          <w:tblHeader/>
        </w:trPr>
        <w:tc>
          <w:tcPr>
            <w:tcW w:w="21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i/>
                <w:color w:val="000000"/>
                <w:sz w:val="18"/>
                <w:szCs w:val="18"/>
                <w:lang w:val="id-ID"/>
              </w:rPr>
            </w:pPr>
            <w:r w:rsidRPr="00C92A16">
              <w:rPr>
                <w:rFonts w:eastAsiaTheme="minorHAnsi"/>
                <w:i/>
                <w:color w:val="000000"/>
                <w:sz w:val="18"/>
                <w:szCs w:val="18"/>
                <w:lang w:val="id-ID"/>
              </w:rPr>
              <w:t>Total Cases</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100</w:t>
            </w:r>
          </w:p>
        </w:tc>
      </w:tr>
      <w:tr w:rsidR="00B7234E" w:rsidRPr="00C92A16" w:rsidTr="00B7234E">
        <w:trPr>
          <w:cantSplit/>
          <w:tblHeader/>
        </w:trPr>
        <w:tc>
          <w:tcPr>
            <w:tcW w:w="21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i/>
                <w:color w:val="000000"/>
                <w:sz w:val="18"/>
                <w:szCs w:val="18"/>
                <w:lang w:val="id-ID"/>
              </w:rPr>
            </w:pPr>
            <w:r w:rsidRPr="00C92A16">
              <w:rPr>
                <w:rFonts w:eastAsiaTheme="minorHAnsi"/>
                <w:i/>
                <w:color w:val="000000"/>
                <w:sz w:val="18"/>
                <w:szCs w:val="18"/>
                <w:lang w:val="id-ID"/>
              </w:rPr>
              <w:t>Number of Runs</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40</w:t>
            </w:r>
          </w:p>
        </w:tc>
      </w:tr>
      <w:tr w:rsidR="00B7234E" w:rsidRPr="00C92A16" w:rsidTr="00B7234E">
        <w:trPr>
          <w:cantSplit/>
          <w:tblHeader/>
        </w:trPr>
        <w:tc>
          <w:tcPr>
            <w:tcW w:w="21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i/>
                <w:color w:val="000000"/>
                <w:sz w:val="18"/>
                <w:szCs w:val="18"/>
                <w:lang w:val="id-ID"/>
              </w:rPr>
            </w:pPr>
            <w:r w:rsidRPr="00C92A16">
              <w:rPr>
                <w:rFonts w:eastAsiaTheme="minorHAnsi"/>
                <w:i/>
                <w:color w:val="000000"/>
                <w:sz w:val="18"/>
                <w:szCs w:val="18"/>
                <w:lang w:val="id-ID"/>
              </w:rPr>
              <w:t>Z</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-2.211</w:t>
            </w:r>
          </w:p>
        </w:tc>
      </w:tr>
      <w:tr w:rsidR="00B7234E" w:rsidRPr="00C92A16" w:rsidTr="00B7234E">
        <w:trPr>
          <w:cantSplit/>
          <w:tblHeader/>
        </w:trPr>
        <w:tc>
          <w:tcPr>
            <w:tcW w:w="21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rFonts w:eastAsiaTheme="minorHAnsi"/>
                <w:i/>
                <w:color w:val="000000"/>
                <w:sz w:val="18"/>
                <w:szCs w:val="18"/>
                <w:lang w:val="id-ID"/>
              </w:rPr>
            </w:pPr>
            <w:r w:rsidRPr="00C92A16">
              <w:rPr>
                <w:rFonts w:eastAsiaTheme="minorHAnsi"/>
                <w:i/>
                <w:color w:val="000000"/>
                <w:sz w:val="18"/>
                <w:szCs w:val="18"/>
                <w:lang w:val="id-ID"/>
              </w:rPr>
              <w:t>Asymp. Sig. (2-tailed)</w:t>
            </w:r>
          </w:p>
        </w:tc>
        <w:tc>
          <w:tcPr>
            <w:tcW w:w="184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rFonts w:eastAsiaTheme="minorHAnsi"/>
                <w:color w:val="000000"/>
                <w:sz w:val="18"/>
                <w:szCs w:val="18"/>
                <w:lang w:val="id-ID"/>
              </w:rPr>
            </w:pPr>
            <w:r w:rsidRPr="00C92A16">
              <w:rPr>
                <w:rFonts w:eastAsiaTheme="minorHAnsi"/>
                <w:color w:val="000000"/>
                <w:sz w:val="18"/>
                <w:szCs w:val="18"/>
                <w:lang w:val="id-ID"/>
              </w:rPr>
              <w:t>.077</w:t>
            </w:r>
          </w:p>
        </w:tc>
      </w:tr>
    </w:tbl>
    <w:p w:rsidR="00B7234E" w:rsidRPr="00B7234E" w:rsidRDefault="00B7234E" w:rsidP="00B7234E">
      <w:pPr>
        <w:pStyle w:val="BodyTextIndent3"/>
        <w:ind w:left="0"/>
        <w:jc w:val="center"/>
        <w:rPr>
          <w:b/>
          <w:sz w:val="22"/>
          <w:szCs w:val="22"/>
          <w:lang w:val="id-ID"/>
        </w:rPr>
      </w:pPr>
    </w:p>
    <w:p w:rsidR="00B7234E" w:rsidRPr="00C92A16" w:rsidRDefault="00B7234E" w:rsidP="00B7234E">
      <w:pPr>
        <w:pStyle w:val="BodyTextIndent3"/>
        <w:spacing w:after="0"/>
        <w:ind w:left="0"/>
        <w:jc w:val="center"/>
        <w:rPr>
          <w:b/>
          <w:sz w:val="20"/>
          <w:szCs w:val="20"/>
          <w:lang w:val="id-ID"/>
        </w:rPr>
      </w:pPr>
      <w:r w:rsidRPr="00C92A16">
        <w:rPr>
          <w:b/>
          <w:sz w:val="20"/>
          <w:szCs w:val="20"/>
        </w:rPr>
        <w:t xml:space="preserve">Tabel </w:t>
      </w:r>
      <w:r w:rsidRPr="00C92A16">
        <w:rPr>
          <w:b/>
          <w:sz w:val="20"/>
          <w:szCs w:val="20"/>
          <w:lang w:val="id-ID"/>
        </w:rPr>
        <w:t>5</w:t>
      </w:r>
      <w:r w:rsidRPr="00C92A16">
        <w:rPr>
          <w:b/>
          <w:sz w:val="20"/>
          <w:szCs w:val="20"/>
        </w:rPr>
        <w:t>.</w:t>
      </w:r>
      <w:r w:rsidRPr="00C92A16">
        <w:rPr>
          <w:b/>
          <w:sz w:val="20"/>
          <w:szCs w:val="20"/>
          <w:lang w:val="id-ID"/>
        </w:rPr>
        <w:t>7</w:t>
      </w:r>
    </w:p>
    <w:p w:rsidR="00B7234E" w:rsidRPr="00C92A16" w:rsidRDefault="00B7234E" w:rsidP="00B7234E">
      <w:pPr>
        <w:pStyle w:val="BodyTextIndent3"/>
        <w:spacing w:after="0"/>
        <w:ind w:left="0"/>
        <w:jc w:val="center"/>
        <w:rPr>
          <w:b/>
          <w:sz w:val="20"/>
          <w:szCs w:val="20"/>
          <w:lang w:val="id-ID"/>
        </w:rPr>
      </w:pPr>
      <w:r w:rsidRPr="00C92A16">
        <w:rPr>
          <w:b/>
          <w:i/>
          <w:sz w:val="20"/>
          <w:szCs w:val="20"/>
        </w:rPr>
        <w:t>Run Test</w:t>
      </w:r>
      <w:r w:rsidRPr="00C92A16">
        <w:rPr>
          <w:b/>
          <w:i/>
          <w:sz w:val="20"/>
          <w:szCs w:val="20"/>
          <w:lang w:val="id-ID"/>
        </w:rPr>
        <w:t xml:space="preserve"> </w:t>
      </w:r>
      <w:r w:rsidRPr="00C92A16">
        <w:rPr>
          <w:b/>
          <w:sz w:val="20"/>
          <w:szCs w:val="20"/>
          <w:lang w:val="id-ID"/>
        </w:rPr>
        <w:t>pada persamaan kedua</w:t>
      </w:r>
    </w:p>
    <w:tbl>
      <w:tblPr>
        <w:tblW w:w="393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306"/>
        <w:gridCol w:w="1633"/>
      </w:tblGrid>
      <w:tr w:rsidR="00B7234E" w:rsidRPr="00C92A16" w:rsidTr="00B7234E">
        <w:trPr>
          <w:cantSplit/>
          <w:tblHeader/>
        </w:trPr>
        <w:tc>
          <w:tcPr>
            <w:tcW w:w="3939" w:type="dxa"/>
            <w:gridSpan w:val="2"/>
            <w:tcBorders>
              <w:top w:val="nil"/>
              <w:left w:val="nil"/>
              <w:bottom w:val="nil"/>
              <w:right w:val="nil"/>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center"/>
              <w:rPr>
                <w:color w:val="000000"/>
                <w:sz w:val="18"/>
                <w:szCs w:val="18"/>
                <w:lang w:val="id-ID" w:eastAsia="id-ID"/>
              </w:rPr>
            </w:pPr>
            <w:r w:rsidRPr="00C92A16">
              <w:rPr>
                <w:b/>
                <w:bCs/>
                <w:color w:val="000000"/>
                <w:sz w:val="18"/>
                <w:szCs w:val="18"/>
                <w:lang w:val="id-ID" w:eastAsia="id-ID"/>
              </w:rPr>
              <w:t>Runs Test</w:t>
            </w:r>
          </w:p>
        </w:tc>
      </w:tr>
      <w:tr w:rsidR="00B7234E" w:rsidRPr="00C92A16" w:rsidTr="00B7234E">
        <w:trPr>
          <w:cantSplit/>
          <w:tblHeader/>
        </w:trPr>
        <w:tc>
          <w:tcPr>
            <w:tcW w:w="23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sz w:val="18"/>
                <w:szCs w:val="18"/>
                <w:lang w:val="id-ID" w:eastAsia="id-ID"/>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234E" w:rsidRPr="00C92A16" w:rsidRDefault="00B7234E" w:rsidP="00B7234E">
            <w:pPr>
              <w:autoSpaceDE w:val="0"/>
              <w:autoSpaceDN w:val="0"/>
              <w:adjustRightInd w:val="0"/>
              <w:jc w:val="center"/>
              <w:rPr>
                <w:color w:val="000000"/>
                <w:sz w:val="18"/>
                <w:szCs w:val="18"/>
                <w:lang w:val="id-ID" w:eastAsia="id-ID"/>
              </w:rPr>
            </w:pPr>
            <w:r w:rsidRPr="00C92A16">
              <w:rPr>
                <w:color w:val="000000"/>
                <w:sz w:val="18"/>
                <w:szCs w:val="18"/>
                <w:lang w:val="id-ID" w:eastAsia="id-ID"/>
              </w:rPr>
              <w:t>RES_1</w:t>
            </w:r>
          </w:p>
        </w:tc>
      </w:tr>
      <w:tr w:rsidR="00B7234E" w:rsidRPr="00C92A16" w:rsidTr="00B7234E">
        <w:trPr>
          <w:cantSplit/>
          <w:tblHeader/>
        </w:trPr>
        <w:tc>
          <w:tcPr>
            <w:tcW w:w="230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i/>
                <w:color w:val="000000"/>
                <w:sz w:val="18"/>
                <w:szCs w:val="18"/>
                <w:lang w:val="id-ID" w:eastAsia="id-ID"/>
              </w:rPr>
            </w:pPr>
            <w:r w:rsidRPr="00C92A16">
              <w:rPr>
                <w:i/>
                <w:color w:val="000000"/>
                <w:sz w:val="18"/>
                <w:szCs w:val="18"/>
                <w:lang w:val="id-ID" w:eastAsia="id-ID"/>
              </w:rPr>
              <w:t>Test Value</w:t>
            </w:r>
            <w:r w:rsidRPr="00C92A16">
              <w:rPr>
                <w:i/>
                <w:color w:val="000000"/>
                <w:sz w:val="18"/>
                <w:szCs w:val="18"/>
                <w:vertAlign w:val="superscript"/>
                <w:lang w:val="id-ID" w:eastAsia="id-ID"/>
              </w:rPr>
              <w:t>a</w:t>
            </w:r>
          </w:p>
        </w:tc>
        <w:tc>
          <w:tcPr>
            <w:tcW w:w="163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-.63222</w:t>
            </w:r>
          </w:p>
        </w:tc>
      </w:tr>
      <w:tr w:rsidR="00B7234E" w:rsidRPr="00C92A16" w:rsidTr="00B7234E">
        <w:trPr>
          <w:cantSplit/>
          <w:tblHeader/>
        </w:trPr>
        <w:tc>
          <w:tcPr>
            <w:tcW w:w="23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i/>
                <w:color w:val="000000"/>
                <w:sz w:val="18"/>
                <w:szCs w:val="18"/>
                <w:lang w:val="id-ID" w:eastAsia="id-ID"/>
              </w:rPr>
            </w:pPr>
            <w:r w:rsidRPr="00C92A16">
              <w:rPr>
                <w:i/>
                <w:color w:val="000000"/>
                <w:sz w:val="18"/>
                <w:szCs w:val="18"/>
                <w:lang w:val="id-ID" w:eastAsia="id-ID"/>
              </w:rPr>
              <w:t>Cases &lt; Test Value</w:t>
            </w:r>
          </w:p>
        </w:tc>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50</w:t>
            </w:r>
          </w:p>
        </w:tc>
      </w:tr>
      <w:tr w:rsidR="00B7234E" w:rsidRPr="00C92A16" w:rsidTr="00B7234E">
        <w:trPr>
          <w:cantSplit/>
          <w:tblHeader/>
        </w:trPr>
        <w:tc>
          <w:tcPr>
            <w:tcW w:w="23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i/>
                <w:color w:val="000000"/>
                <w:sz w:val="18"/>
                <w:szCs w:val="18"/>
                <w:lang w:val="id-ID" w:eastAsia="id-ID"/>
              </w:rPr>
            </w:pPr>
            <w:r w:rsidRPr="00C92A16">
              <w:rPr>
                <w:i/>
                <w:color w:val="000000"/>
                <w:sz w:val="18"/>
                <w:szCs w:val="18"/>
                <w:lang w:val="id-ID" w:eastAsia="id-ID"/>
              </w:rPr>
              <w:t>Cases &gt;= Test Value</w:t>
            </w:r>
          </w:p>
        </w:tc>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50</w:t>
            </w:r>
          </w:p>
        </w:tc>
      </w:tr>
      <w:tr w:rsidR="00B7234E" w:rsidRPr="00C92A16" w:rsidTr="00B7234E">
        <w:trPr>
          <w:cantSplit/>
          <w:tblHeader/>
        </w:trPr>
        <w:tc>
          <w:tcPr>
            <w:tcW w:w="23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i/>
                <w:color w:val="000000"/>
                <w:sz w:val="18"/>
                <w:szCs w:val="18"/>
                <w:lang w:val="id-ID" w:eastAsia="id-ID"/>
              </w:rPr>
            </w:pPr>
            <w:r w:rsidRPr="00C92A16">
              <w:rPr>
                <w:i/>
                <w:color w:val="000000"/>
                <w:sz w:val="18"/>
                <w:szCs w:val="18"/>
                <w:lang w:val="id-ID" w:eastAsia="id-ID"/>
              </w:rPr>
              <w:t>Total Cases</w:t>
            </w:r>
          </w:p>
        </w:tc>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100</w:t>
            </w:r>
          </w:p>
        </w:tc>
      </w:tr>
      <w:tr w:rsidR="00B7234E" w:rsidRPr="00C92A16" w:rsidTr="00B7234E">
        <w:trPr>
          <w:cantSplit/>
          <w:tblHeader/>
        </w:trPr>
        <w:tc>
          <w:tcPr>
            <w:tcW w:w="23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i/>
                <w:color w:val="000000"/>
                <w:sz w:val="18"/>
                <w:szCs w:val="18"/>
                <w:lang w:val="id-ID" w:eastAsia="id-ID"/>
              </w:rPr>
            </w:pPr>
            <w:r w:rsidRPr="00C92A16">
              <w:rPr>
                <w:i/>
                <w:color w:val="000000"/>
                <w:sz w:val="18"/>
                <w:szCs w:val="18"/>
                <w:lang w:val="id-ID" w:eastAsia="id-ID"/>
              </w:rPr>
              <w:t>Number of Runs</w:t>
            </w:r>
          </w:p>
        </w:tc>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53</w:t>
            </w:r>
          </w:p>
        </w:tc>
      </w:tr>
      <w:tr w:rsidR="00B7234E" w:rsidRPr="00C92A16" w:rsidTr="00B7234E">
        <w:trPr>
          <w:cantSplit/>
          <w:tblHeader/>
        </w:trPr>
        <w:tc>
          <w:tcPr>
            <w:tcW w:w="230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i/>
                <w:color w:val="000000"/>
                <w:sz w:val="18"/>
                <w:szCs w:val="18"/>
                <w:lang w:val="id-ID" w:eastAsia="id-ID"/>
              </w:rPr>
            </w:pPr>
            <w:r w:rsidRPr="00C92A16">
              <w:rPr>
                <w:i/>
                <w:color w:val="000000"/>
                <w:sz w:val="18"/>
                <w:szCs w:val="18"/>
                <w:lang w:val="id-ID" w:eastAsia="id-ID"/>
              </w:rPr>
              <w:t>Z</w:t>
            </w:r>
          </w:p>
        </w:tc>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.402</w:t>
            </w:r>
          </w:p>
        </w:tc>
      </w:tr>
      <w:tr w:rsidR="00B7234E" w:rsidRPr="00C92A16" w:rsidTr="00B7234E">
        <w:trPr>
          <w:cantSplit/>
          <w:tblHeader/>
        </w:trPr>
        <w:tc>
          <w:tcPr>
            <w:tcW w:w="230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i/>
                <w:color w:val="000000"/>
                <w:sz w:val="18"/>
                <w:szCs w:val="18"/>
                <w:lang w:val="id-ID" w:eastAsia="id-ID"/>
              </w:rPr>
            </w:pPr>
            <w:r w:rsidRPr="00C92A16">
              <w:rPr>
                <w:i/>
                <w:color w:val="000000"/>
                <w:sz w:val="18"/>
                <w:szCs w:val="18"/>
                <w:lang w:val="id-ID" w:eastAsia="id-ID"/>
              </w:rPr>
              <w:t>Asymp. Sig. (2-tailed)</w:t>
            </w:r>
          </w:p>
        </w:tc>
        <w:tc>
          <w:tcPr>
            <w:tcW w:w="163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7234E" w:rsidRPr="00C92A16" w:rsidRDefault="00B7234E" w:rsidP="00B7234E">
            <w:pPr>
              <w:autoSpaceDE w:val="0"/>
              <w:autoSpaceDN w:val="0"/>
              <w:adjustRightInd w:val="0"/>
              <w:jc w:val="right"/>
              <w:rPr>
                <w:color w:val="000000"/>
                <w:sz w:val="18"/>
                <w:szCs w:val="18"/>
                <w:lang w:val="id-ID" w:eastAsia="id-ID"/>
              </w:rPr>
            </w:pPr>
            <w:r w:rsidRPr="00C92A16">
              <w:rPr>
                <w:color w:val="000000"/>
                <w:sz w:val="18"/>
                <w:szCs w:val="18"/>
                <w:lang w:val="id-ID" w:eastAsia="id-ID"/>
              </w:rPr>
              <w:t>.688</w:t>
            </w:r>
          </w:p>
        </w:tc>
      </w:tr>
      <w:tr w:rsidR="00B7234E" w:rsidRPr="00C92A16" w:rsidTr="00B7234E">
        <w:trPr>
          <w:cantSplit/>
        </w:trPr>
        <w:tc>
          <w:tcPr>
            <w:tcW w:w="2306" w:type="dxa"/>
            <w:tcBorders>
              <w:top w:val="nil"/>
              <w:left w:val="nil"/>
              <w:bottom w:val="nil"/>
              <w:right w:val="nil"/>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color w:val="000000"/>
                <w:sz w:val="18"/>
                <w:szCs w:val="18"/>
                <w:lang w:val="id-ID" w:eastAsia="id-ID"/>
              </w:rPr>
            </w:pPr>
          </w:p>
        </w:tc>
        <w:tc>
          <w:tcPr>
            <w:tcW w:w="1633" w:type="dxa"/>
            <w:tcBorders>
              <w:top w:val="nil"/>
              <w:left w:val="nil"/>
              <w:bottom w:val="nil"/>
              <w:right w:val="nil"/>
            </w:tcBorders>
            <w:shd w:val="clear" w:color="auto" w:fill="FFFFFF"/>
            <w:tcMar>
              <w:top w:w="30" w:type="dxa"/>
              <w:left w:w="30" w:type="dxa"/>
              <w:bottom w:w="30" w:type="dxa"/>
              <w:right w:w="30" w:type="dxa"/>
            </w:tcMar>
          </w:tcPr>
          <w:p w:rsidR="00B7234E" w:rsidRPr="00C92A16" w:rsidRDefault="00B7234E" w:rsidP="00B7234E">
            <w:pPr>
              <w:autoSpaceDE w:val="0"/>
              <w:autoSpaceDN w:val="0"/>
              <w:adjustRightInd w:val="0"/>
              <w:rPr>
                <w:sz w:val="18"/>
                <w:szCs w:val="18"/>
                <w:lang w:val="id-ID" w:eastAsia="id-ID"/>
              </w:rPr>
            </w:pPr>
          </w:p>
        </w:tc>
      </w:tr>
    </w:tbl>
    <w:p w:rsidR="00DC54FC" w:rsidRPr="00B7234E" w:rsidRDefault="00DC54FC" w:rsidP="00B7234E">
      <w:pPr>
        <w:ind w:firstLine="720"/>
        <w:jc w:val="both"/>
        <w:rPr>
          <w:rFonts w:eastAsia="Calibri"/>
          <w:color w:val="000000"/>
          <w:sz w:val="22"/>
          <w:szCs w:val="22"/>
          <w:lang w:val="id-ID"/>
        </w:rPr>
      </w:pPr>
    </w:p>
    <w:p w:rsidR="00B7234E" w:rsidRDefault="00B7234E" w:rsidP="00B7234E">
      <w:pPr>
        <w:pStyle w:val="BodyTextIndent3"/>
        <w:ind w:left="0" w:firstLine="720"/>
        <w:jc w:val="both"/>
        <w:rPr>
          <w:iCs/>
          <w:color w:val="000000"/>
          <w:sz w:val="22"/>
          <w:szCs w:val="22"/>
          <w:lang w:val="id-ID"/>
        </w:rPr>
      </w:pPr>
      <w:r w:rsidRPr="00B7234E">
        <w:rPr>
          <w:color w:val="000000"/>
          <w:sz w:val="22"/>
          <w:szCs w:val="22"/>
        </w:rPr>
        <w:t>Berdasarkan Tabel</w:t>
      </w:r>
      <w:r>
        <w:rPr>
          <w:color w:val="000000"/>
          <w:sz w:val="22"/>
          <w:szCs w:val="22"/>
          <w:lang w:val="id-ID"/>
        </w:rPr>
        <w:t xml:space="preserve"> </w:t>
      </w:r>
      <w:r w:rsidRPr="00B7234E">
        <w:rPr>
          <w:color w:val="000000"/>
          <w:sz w:val="22"/>
          <w:szCs w:val="22"/>
          <w:lang w:val="id-ID"/>
        </w:rPr>
        <w:t>5</w:t>
      </w:r>
      <w:r w:rsidRPr="00B7234E">
        <w:rPr>
          <w:color w:val="000000"/>
          <w:sz w:val="22"/>
          <w:szCs w:val="22"/>
        </w:rPr>
        <w:t>.</w:t>
      </w:r>
      <w:r w:rsidRPr="00B7234E">
        <w:rPr>
          <w:color w:val="000000"/>
          <w:sz w:val="22"/>
          <w:szCs w:val="22"/>
          <w:lang w:val="id-ID"/>
        </w:rPr>
        <w:t>6</w:t>
      </w:r>
      <w:r w:rsidRPr="00B7234E">
        <w:rPr>
          <w:color w:val="000000"/>
          <w:sz w:val="22"/>
          <w:szCs w:val="22"/>
        </w:rPr>
        <w:t xml:space="preserve"> dijelaskan bahwa nilai sig pada </w:t>
      </w:r>
      <w:r w:rsidRPr="00B7234E">
        <w:rPr>
          <w:i/>
          <w:color w:val="000000"/>
          <w:sz w:val="22"/>
          <w:szCs w:val="22"/>
        </w:rPr>
        <w:t>run test</w:t>
      </w:r>
      <w:r w:rsidRPr="00B7234E">
        <w:rPr>
          <w:color w:val="000000"/>
          <w:sz w:val="22"/>
          <w:szCs w:val="22"/>
        </w:rPr>
        <w:t xml:space="preserve"> diperoleh sebesar  0,</w:t>
      </w:r>
      <w:r w:rsidRPr="00B7234E">
        <w:rPr>
          <w:color w:val="000000"/>
          <w:sz w:val="22"/>
          <w:szCs w:val="22"/>
          <w:lang w:val="id-ID"/>
        </w:rPr>
        <w:t>077</w:t>
      </w:r>
      <w:r w:rsidRPr="00B7234E">
        <w:rPr>
          <w:color w:val="000000"/>
          <w:sz w:val="22"/>
          <w:szCs w:val="22"/>
        </w:rPr>
        <w:t xml:space="preserve"> yang lebih besar dari 0,05 menunjukkan bahwa Durbin Watson berada di daerah </w:t>
      </w:r>
      <w:r w:rsidRPr="00B7234E">
        <w:rPr>
          <w:i/>
          <w:iCs/>
          <w:color w:val="000000"/>
          <w:sz w:val="22"/>
          <w:szCs w:val="22"/>
        </w:rPr>
        <w:t xml:space="preserve">no autocorrelation. </w:t>
      </w:r>
      <w:r w:rsidRPr="00B7234E">
        <w:rPr>
          <w:iCs/>
          <w:color w:val="000000"/>
          <w:sz w:val="22"/>
          <w:szCs w:val="22"/>
          <w:lang w:val="id-ID"/>
        </w:rPr>
        <w:t>Sedangkan</w:t>
      </w:r>
      <w:r w:rsidRPr="00B7234E">
        <w:rPr>
          <w:color w:val="000000"/>
          <w:sz w:val="22"/>
          <w:szCs w:val="22"/>
        </w:rPr>
        <w:t xml:space="preserve">Tabel </w:t>
      </w:r>
      <w:r w:rsidRPr="00B7234E">
        <w:rPr>
          <w:color w:val="000000"/>
          <w:sz w:val="22"/>
          <w:szCs w:val="22"/>
          <w:lang w:val="id-ID"/>
        </w:rPr>
        <w:t>5</w:t>
      </w:r>
      <w:r w:rsidRPr="00B7234E">
        <w:rPr>
          <w:color w:val="000000"/>
          <w:sz w:val="22"/>
          <w:szCs w:val="22"/>
        </w:rPr>
        <w:t>.</w:t>
      </w:r>
      <w:r w:rsidRPr="00B7234E">
        <w:rPr>
          <w:color w:val="000000"/>
          <w:sz w:val="22"/>
          <w:szCs w:val="22"/>
          <w:lang w:val="id-ID"/>
        </w:rPr>
        <w:t>7</w:t>
      </w:r>
      <w:r w:rsidRPr="00B7234E">
        <w:rPr>
          <w:color w:val="000000"/>
          <w:sz w:val="22"/>
          <w:szCs w:val="22"/>
        </w:rPr>
        <w:t xml:space="preserve"> dijelaskan bahwa nilai sig pada </w:t>
      </w:r>
      <w:r w:rsidRPr="00B7234E">
        <w:rPr>
          <w:i/>
          <w:color w:val="000000"/>
          <w:sz w:val="22"/>
          <w:szCs w:val="22"/>
        </w:rPr>
        <w:t>run test</w:t>
      </w:r>
      <w:r w:rsidRPr="00B7234E">
        <w:rPr>
          <w:color w:val="000000"/>
          <w:sz w:val="22"/>
          <w:szCs w:val="22"/>
        </w:rPr>
        <w:t xml:space="preserve"> diperoleh sebesar  0,</w:t>
      </w:r>
      <w:r w:rsidRPr="00B7234E">
        <w:rPr>
          <w:color w:val="000000"/>
          <w:sz w:val="22"/>
          <w:szCs w:val="22"/>
          <w:lang w:val="id-ID"/>
        </w:rPr>
        <w:t>688</w:t>
      </w:r>
      <w:r w:rsidRPr="00B7234E">
        <w:rPr>
          <w:color w:val="000000"/>
          <w:sz w:val="22"/>
          <w:szCs w:val="22"/>
        </w:rPr>
        <w:t xml:space="preserve"> yang lebih besar dari 0,05 menunjukkan bahwa Durbin Watson berada di daerah </w:t>
      </w:r>
      <w:r w:rsidRPr="00B7234E">
        <w:rPr>
          <w:i/>
          <w:iCs/>
          <w:color w:val="000000"/>
          <w:sz w:val="22"/>
          <w:szCs w:val="22"/>
        </w:rPr>
        <w:t>no autocorrelation.</w:t>
      </w:r>
      <w:r w:rsidRPr="00B7234E">
        <w:rPr>
          <w:iCs/>
          <w:color w:val="000000"/>
          <w:sz w:val="22"/>
          <w:szCs w:val="22"/>
        </w:rPr>
        <w:t xml:space="preserve">Artinya </w:t>
      </w:r>
      <w:r w:rsidRPr="00B7234E">
        <w:rPr>
          <w:iCs/>
          <w:color w:val="000000"/>
          <w:sz w:val="22"/>
          <w:szCs w:val="22"/>
          <w:lang w:val="id-ID"/>
        </w:rPr>
        <w:t xml:space="preserve">dalam kedua hasil </w:t>
      </w:r>
      <w:r w:rsidRPr="00B7234E">
        <w:rPr>
          <w:i/>
          <w:iCs/>
          <w:color w:val="000000"/>
          <w:sz w:val="22"/>
          <w:szCs w:val="22"/>
          <w:lang w:val="id-ID"/>
        </w:rPr>
        <w:t>run test</w:t>
      </w:r>
      <w:r w:rsidRPr="00B7234E">
        <w:rPr>
          <w:iCs/>
          <w:color w:val="000000"/>
          <w:sz w:val="22"/>
          <w:szCs w:val="22"/>
          <w:lang w:val="id-ID"/>
        </w:rPr>
        <w:t xml:space="preserve"> ini </w:t>
      </w:r>
      <w:r w:rsidRPr="00B7234E">
        <w:rPr>
          <w:iCs/>
          <w:color w:val="000000"/>
          <w:sz w:val="22"/>
          <w:szCs w:val="22"/>
        </w:rPr>
        <w:t>tidak terdapat kesalahan data pada periode lalu yang mempengaruhi data periode sekarang (2010-2013).</w:t>
      </w:r>
    </w:p>
    <w:p w:rsidR="00B7234E" w:rsidRPr="00B7234E" w:rsidRDefault="00B7234E" w:rsidP="00B7234E">
      <w:pPr>
        <w:pStyle w:val="BodyTextIndent3"/>
        <w:ind w:left="0" w:firstLine="720"/>
        <w:jc w:val="both"/>
        <w:rPr>
          <w:iCs/>
          <w:color w:val="000000"/>
          <w:sz w:val="22"/>
          <w:szCs w:val="22"/>
          <w:lang w:val="id-ID"/>
        </w:rPr>
      </w:pPr>
    </w:p>
    <w:p w:rsidR="00B7234E" w:rsidRPr="00B7234E" w:rsidRDefault="00B7234E" w:rsidP="00B7234E">
      <w:pPr>
        <w:pStyle w:val="BodyTextIndent3"/>
        <w:ind w:left="0"/>
        <w:jc w:val="both"/>
        <w:rPr>
          <w:b/>
          <w:sz w:val="22"/>
          <w:szCs w:val="22"/>
        </w:rPr>
      </w:pPr>
      <w:r w:rsidRPr="00B7234E">
        <w:rPr>
          <w:b/>
          <w:sz w:val="22"/>
          <w:szCs w:val="22"/>
        </w:rPr>
        <w:t>4.2.1.3. Uji Heteroskedastisitas</w:t>
      </w:r>
    </w:p>
    <w:p w:rsidR="00B7234E" w:rsidRDefault="00B7234E" w:rsidP="00B7234E">
      <w:pPr>
        <w:pStyle w:val="BodyTextIndent3"/>
        <w:ind w:left="0"/>
        <w:jc w:val="both"/>
        <w:rPr>
          <w:bCs/>
          <w:sz w:val="22"/>
          <w:szCs w:val="22"/>
          <w:lang w:val="id-ID"/>
        </w:rPr>
      </w:pPr>
      <w:r w:rsidRPr="00B7234E">
        <w:rPr>
          <w:b/>
          <w:sz w:val="22"/>
          <w:szCs w:val="22"/>
        </w:rPr>
        <w:tab/>
      </w:r>
      <w:proofErr w:type="gramStart"/>
      <w:r w:rsidRPr="00B7234E">
        <w:rPr>
          <w:bCs/>
          <w:sz w:val="22"/>
          <w:szCs w:val="22"/>
        </w:rPr>
        <w:t>Pengujian heteroskedastisitas dilakukan dengan menggunakan Scatterplot dan Uji Gle</w:t>
      </w:r>
      <w:r w:rsidRPr="00B7234E">
        <w:rPr>
          <w:bCs/>
          <w:sz w:val="22"/>
          <w:szCs w:val="22"/>
          <w:lang w:val="id-ID"/>
        </w:rPr>
        <w:t>t</w:t>
      </w:r>
      <w:r w:rsidRPr="00B7234E">
        <w:rPr>
          <w:bCs/>
          <w:sz w:val="22"/>
          <w:szCs w:val="22"/>
        </w:rPr>
        <w:t>ser.</w:t>
      </w:r>
      <w:proofErr w:type="gramEnd"/>
      <w:r w:rsidRPr="00B7234E">
        <w:rPr>
          <w:bCs/>
          <w:sz w:val="22"/>
          <w:szCs w:val="22"/>
        </w:rPr>
        <w:t xml:space="preserve"> Hasil pengujian heteroskedastisitas</w:t>
      </w:r>
      <w:r>
        <w:rPr>
          <w:bCs/>
          <w:sz w:val="22"/>
          <w:szCs w:val="22"/>
          <w:lang w:val="id-ID"/>
        </w:rPr>
        <w:t xml:space="preserve"> </w:t>
      </w:r>
      <w:r w:rsidRPr="00B7234E">
        <w:rPr>
          <w:sz w:val="22"/>
          <w:szCs w:val="22"/>
          <w:lang w:val="id-ID"/>
        </w:rPr>
        <w:t xml:space="preserve">dengan </w:t>
      </w:r>
      <w:r w:rsidRPr="00B7234E">
        <w:rPr>
          <w:sz w:val="22"/>
          <w:szCs w:val="22"/>
        </w:rPr>
        <w:t>scatterplot</w:t>
      </w:r>
      <w:r>
        <w:rPr>
          <w:sz w:val="22"/>
          <w:szCs w:val="22"/>
          <w:lang w:val="id-ID"/>
        </w:rPr>
        <w:t xml:space="preserve"> pada persamaan </w:t>
      </w:r>
      <w:proofErr w:type="gramStart"/>
      <w:r>
        <w:rPr>
          <w:sz w:val="22"/>
          <w:szCs w:val="22"/>
          <w:lang w:val="id-ID"/>
        </w:rPr>
        <w:t xml:space="preserve">I </w:t>
      </w:r>
      <w:r w:rsidRPr="00B7234E">
        <w:rPr>
          <w:sz w:val="22"/>
          <w:szCs w:val="22"/>
        </w:rPr>
        <w:t xml:space="preserve"> menunjukkan</w:t>
      </w:r>
      <w:proofErr w:type="gramEnd"/>
      <w:r w:rsidRPr="00B7234E">
        <w:rPr>
          <w:sz w:val="22"/>
          <w:szCs w:val="22"/>
        </w:rPr>
        <w:t xml:space="preserve"> bahwa titik-titik  menyebar secara acak serta tersebar </w:t>
      </w:r>
      <w:r w:rsidRPr="00B7234E">
        <w:rPr>
          <w:sz w:val="22"/>
          <w:szCs w:val="22"/>
          <w:lang w:val="id-ID"/>
        </w:rPr>
        <w:t xml:space="preserve">sehingga </w:t>
      </w:r>
      <w:r w:rsidRPr="00B7234E">
        <w:rPr>
          <w:sz w:val="22"/>
          <w:szCs w:val="22"/>
        </w:rPr>
        <w:t xml:space="preserve">dapat disimpulkan </w:t>
      </w:r>
      <w:r w:rsidRPr="00B7234E">
        <w:rPr>
          <w:sz w:val="22"/>
          <w:szCs w:val="22"/>
          <w:lang w:val="id-ID"/>
        </w:rPr>
        <w:t xml:space="preserve">bahwa </w:t>
      </w:r>
      <w:r w:rsidRPr="00B7234E">
        <w:rPr>
          <w:sz w:val="22"/>
          <w:szCs w:val="22"/>
        </w:rPr>
        <w:t>tidak terdapat masalah h</w:t>
      </w:r>
      <w:r w:rsidRPr="00B7234E">
        <w:rPr>
          <w:bCs/>
          <w:sz w:val="22"/>
          <w:szCs w:val="22"/>
        </w:rPr>
        <w:t xml:space="preserve">eteroskedastisitas pada model regresi. </w:t>
      </w:r>
      <w:r>
        <w:rPr>
          <w:bCs/>
          <w:sz w:val="22"/>
          <w:szCs w:val="22"/>
          <w:lang w:val="id-ID"/>
        </w:rPr>
        <w:lastRenderedPageBreak/>
        <w:t>Sedangkan pada s</w:t>
      </w:r>
      <w:r w:rsidRPr="00B7234E">
        <w:rPr>
          <w:sz w:val="22"/>
          <w:szCs w:val="22"/>
        </w:rPr>
        <w:t>catterplot</w:t>
      </w:r>
      <w:r>
        <w:rPr>
          <w:sz w:val="22"/>
          <w:szCs w:val="22"/>
          <w:lang w:val="id-ID"/>
        </w:rPr>
        <w:t xml:space="preserve"> persamaan II </w:t>
      </w:r>
      <w:r w:rsidRPr="00B7234E">
        <w:rPr>
          <w:sz w:val="22"/>
          <w:szCs w:val="22"/>
        </w:rPr>
        <w:t>menunjukkan bahwa titik-titik</w:t>
      </w:r>
      <w:r w:rsidRPr="00B7234E">
        <w:rPr>
          <w:sz w:val="22"/>
          <w:szCs w:val="22"/>
          <w:lang w:val="id-ID"/>
        </w:rPr>
        <w:t xml:space="preserve"> kurang</w:t>
      </w:r>
      <w:r w:rsidRPr="00B7234E">
        <w:rPr>
          <w:sz w:val="22"/>
          <w:szCs w:val="22"/>
        </w:rPr>
        <w:t xml:space="preserve">  menyebar secara acak serta tersebar baik diatas maupun di bawah angka 0 pada sumbu Y. </w:t>
      </w:r>
      <w:proofErr w:type="gramStart"/>
      <w:r w:rsidRPr="00B7234E">
        <w:rPr>
          <w:sz w:val="22"/>
          <w:szCs w:val="22"/>
        </w:rPr>
        <w:t xml:space="preserve">Dengan demikian maka dapat disimpulkan </w:t>
      </w:r>
      <w:r w:rsidRPr="00B7234E">
        <w:rPr>
          <w:sz w:val="22"/>
          <w:szCs w:val="22"/>
          <w:lang w:val="id-ID"/>
        </w:rPr>
        <w:t>ada</w:t>
      </w:r>
      <w:r w:rsidRPr="00B7234E">
        <w:rPr>
          <w:sz w:val="22"/>
          <w:szCs w:val="22"/>
        </w:rPr>
        <w:t xml:space="preserve"> terdapat masalah h</w:t>
      </w:r>
      <w:r w:rsidRPr="00B7234E">
        <w:rPr>
          <w:bCs/>
          <w:sz w:val="22"/>
          <w:szCs w:val="22"/>
        </w:rPr>
        <w:t>eteroskedastisitas pada model regresi.</w:t>
      </w:r>
      <w:proofErr w:type="gramEnd"/>
      <w:r w:rsidRPr="00B7234E">
        <w:rPr>
          <w:bCs/>
          <w:sz w:val="22"/>
          <w:szCs w:val="22"/>
        </w:rPr>
        <w:t xml:space="preserve"> </w:t>
      </w:r>
    </w:p>
    <w:p w:rsidR="00B7234E" w:rsidRPr="00B7234E" w:rsidRDefault="00B7234E" w:rsidP="00B7234E">
      <w:pPr>
        <w:pStyle w:val="BodyTextIndent3"/>
        <w:ind w:left="0" w:firstLine="720"/>
        <w:jc w:val="both"/>
        <w:rPr>
          <w:sz w:val="22"/>
          <w:szCs w:val="22"/>
        </w:rPr>
      </w:pPr>
      <w:r w:rsidRPr="00B7234E">
        <w:rPr>
          <w:bCs/>
          <w:sz w:val="22"/>
          <w:szCs w:val="22"/>
        </w:rPr>
        <w:t xml:space="preserve">Hasil pengujian </w:t>
      </w:r>
      <w:r>
        <w:rPr>
          <w:bCs/>
          <w:sz w:val="22"/>
          <w:szCs w:val="22"/>
          <w:lang w:val="id-ID"/>
        </w:rPr>
        <w:t>h</w:t>
      </w:r>
      <w:r w:rsidRPr="00B7234E">
        <w:rPr>
          <w:bCs/>
          <w:sz w:val="22"/>
          <w:szCs w:val="22"/>
        </w:rPr>
        <w:t>eteroskedastisitas</w:t>
      </w:r>
      <w:r w:rsidR="004B725B">
        <w:rPr>
          <w:bCs/>
          <w:sz w:val="22"/>
          <w:szCs w:val="22"/>
          <w:lang w:val="id-ID"/>
        </w:rPr>
        <w:t xml:space="preserve"> persamaan I &amp; </w:t>
      </w:r>
      <w:proofErr w:type="gramStart"/>
      <w:r w:rsidR="004B725B">
        <w:rPr>
          <w:bCs/>
          <w:sz w:val="22"/>
          <w:szCs w:val="22"/>
          <w:lang w:val="id-ID"/>
        </w:rPr>
        <w:t xml:space="preserve">II </w:t>
      </w:r>
      <w:r w:rsidRPr="00B7234E">
        <w:rPr>
          <w:bCs/>
          <w:sz w:val="22"/>
          <w:szCs w:val="22"/>
        </w:rPr>
        <w:t xml:space="preserve"> uji</w:t>
      </w:r>
      <w:proofErr w:type="gramEnd"/>
      <w:r w:rsidRPr="00B7234E">
        <w:rPr>
          <w:bCs/>
          <w:sz w:val="22"/>
          <w:szCs w:val="22"/>
        </w:rPr>
        <w:t xml:space="preserve"> glejser </w:t>
      </w:r>
      <w:r w:rsidRPr="00B7234E">
        <w:rPr>
          <w:sz w:val="22"/>
          <w:szCs w:val="22"/>
        </w:rPr>
        <w:t xml:space="preserve">dapat dilihat pada Tabel </w:t>
      </w:r>
      <w:r w:rsidR="004B725B">
        <w:rPr>
          <w:sz w:val="22"/>
          <w:szCs w:val="22"/>
          <w:lang w:val="id-ID"/>
        </w:rPr>
        <w:t>5</w:t>
      </w:r>
      <w:r w:rsidRPr="00B7234E">
        <w:rPr>
          <w:sz w:val="22"/>
          <w:szCs w:val="22"/>
        </w:rPr>
        <w:t>.</w:t>
      </w:r>
      <w:r w:rsidRPr="00B7234E">
        <w:rPr>
          <w:sz w:val="22"/>
          <w:szCs w:val="22"/>
          <w:lang w:val="id-ID"/>
        </w:rPr>
        <w:t>8</w:t>
      </w:r>
      <w:r w:rsidRPr="00B7234E">
        <w:rPr>
          <w:sz w:val="22"/>
          <w:szCs w:val="22"/>
        </w:rPr>
        <w:t xml:space="preserve"> </w:t>
      </w:r>
      <w:r w:rsidR="004B725B">
        <w:rPr>
          <w:sz w:val="22"/>
          <w:szCs w:val="22"/>
          <w:lang w:val="id-ID"/>
        </w:rPr>
        <w:t xml:space="preserve">dan 5.9 </w:t>
      </w:r>
      <w:r w:rsidRPr="00B7234E">
        <w:rPr>
          <w:sz w:val="22"/>
          <w:szCs w:val="22"/>
        </w:rPr>
        <w:t>sebagai berikut:</w:t>
      </w:r>
    </w:p>
    <w:p w:rsidR="00B7234E" w:rsidRPr="004B725B" w:rsidRDefault="00B7234E" w:rsidP="00B7234E">
      <w:pPr>
        <w:pStyle w:val="BodyTextIndent3"/>
        <w:spacing w:after="0"/>
        <w:ind w:left="0"/>
        <w:jc w:val="center"/>
        <w:rPr>
          <w:b/>
          <w:bCs/>
          <w:sz w:val="20"/>
          <w:szCs w:val="20"/>
          <w:lang w:val="id-ID"/>
        </w:rPr>
      </w:pPr>
      <w:r w:rsidRPr="004B725B">
        <w:rPr>
          <w:b/>
          <w:bCs/>
          <w:sz w:val="20"/>
          <w:szCs w:val="20"/>
          <w:lang w:val="id-ID"/>
        </w:rPr>
        <w:t>T</w:t>
      </w:r>
      <w:r w:rsidRPr="004B725B">
        <w:rPr>
          <w:b/>
          <w:bCs/>
          <w:sz w:val="20"/>
          <w:szCs w:val="20"/>
        </w:rPr>
        <w:t xml:space="preserve">abel </w:t>
      </w:r>
      <w:r w:rsidR="004B725B">
        <w:rPr>
          <w:b/>
          <w:bCs/>
          <w:sz w:val="20"/>
          <w:szCs w:val="20"/>
          <w:lang w:val="id-ID"/>
        </w:rPr>
        <w:t>5</w:t>
      </w:r>
      <w:r w:rsidRPr="004B725B">
        <w:rPr>
          <w:b/>
          <w:bCs/>
          <w:sz w:val="20"/>
          <w:szCs w:val="20"/>
        </w:rPr>
        <w:t>.</w:t>
      </w:r>
      <w:r w:rsidRPr="004B725B">
        <w:rPr>
          <w:b/>
          <w:bCs/>
          <w:sz w:val="20"/>
          <w:szCs w:val="20"/>
          <w:lang w:val="id-ID"/>
        </w:rPr>
        <w:t>8</w:t>
      </w:r>
      <w:r w:rsidRPr="004B725B">
        <w:rPr>
          <w:b/>
          <w:bCs/>
          <w:sz w:val="20"/>
          <w:szCs w:val="20"/>
        </w:rPr>
        <w:t>.</w:t>
      </w:r>
    </w:p>
    <w:p w:rsidR="00B7234E" w:rsidRPr="004B725B" w:rsidRDefault="00B7234E" w:rsidP="00B7234E">
      <w:pPr>
        <w:pStyle w:val="BodyTextIndent3"/>
        <w:spacing w:after="0"/>
        <w:ind w:left="0"/>
        <w:jc w:val="center"/>
        <w:rPr>
          <w:b/>
          <w:bCs/>
          <w:sz w:val="20"/>
          <w:szCs w:val="20"/>
          <w:lang w:val="id-ID"/>
        </w:rPr>
      </w:pPr>
      <w:r w:rsidRPr="004B725B">
        <w:rPr>
          <w:b/>
          <w:bCs/>
          <w:sz w:val="20"/>
          <w:szCs w:val="20"/>
        </w:rPr>
        <w:t>Uji Heteroskedastisitas</w:t>
      </w:r>
      <w:r w:rsidRPr="004B725B">
        <w:rPr>
          <w:b/>
          <w:bCs/>
          <w:sz w:val="20"/>
          <w:szCs w:val="20"/>
          <w:lang w:val="id-ID"/>
        </w:rPr>
        <w:t>dengan Uji Gletser pada Pada Pengaruh DER, TATO, INSD, Likuiditas dan INST Terhadap ROE</w:t>
      </w:r>
    </w:p>
    <w:tbl>
      <w:tblPr>
        <w:tblW w:w="4395" w:type="dxa"/>
        <w:tblInd w:w="30" w:type="dxa"/>
        <w:tblLayout w:type="fixed"/>
        <w:tblCellMar>
          <w:left w:w="30" w:type="dxa"/>
          <w:right w:w="30" w:type="dxa"/>
        </w:tblCellMar>
        <w:tblLook w:val="0000"/>
      </w:tblPr>
      <w:tblGrid>
        <w:gridCol w:w="142"/>
        <w:gridCol w:w="1134"/>
        <w:gridCol w:w="567"/>
        <w:gridCol w:w="851"/>
        <w:gridCol w:w="708"/>
        <w:gridCol w:w="567"/>
        <w:gridCol w:w="426"/>
      </w:tblGrid>
      <w:tr w:rsidR="00B7234E" w:rsidRPr="00B7234E" w:rsidTr="00F85F47">
        <w:trPr>
          <w:cantSplit/>
          <w:tblHeader/>
        </w:trPr>
        <w:tc>
          <w:tcPr>
            <w:tcW w:w="4395" w:type="dxa"/>
            <w:gridSpan w:val="7"/>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center"/>
              <w:rPr>
                <w:rFonts w:eastAsia="Calibri"/>
                <w:i/>
                <w:color w:val="000000"/>
                <w:sz w:val="18"/>
                <w:szCs w:val="18"/>
                <w:lang w:val="id-ID"/>
              </w:rPr>
            </w:pPr>
          </w:p>
        </w:tc>
      </w:tr>
      <w:tr w:rsidR="004B725B" w:rsidRPr="00B7234E" w:rsidTr="00F85F47">
        <w:trPr>
          <w:cantSplit/>
          <w:tblHeader/>
        </w:trPr>
        <w:tc>
          <w:tcPr>
            <w:tcW w:w="1276" w:type="dxa"/>
            <w:gridSpan w:val="2"/>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Model</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4B725B" w:rsidRDefault="004B725B" w:rsidP="006A243E">
            <w:pPr>
              <w:autoSpaceDE w:val="0"/>
              <w:autoSpaceDN w:val="0"/>
              <w:adjustRightInd w:val="0"/>
              <w:jc w:val="center"/>
              <w:rPr>
                <w:color w:val="000000"/>
                <w:sz w:val="18"/>
                <w:szCs w:val="18"/>
                <w:lang w:val="id-ID"/>
              </w:rPr>
            </w:pPr>
            <w:r>
              <w:rPr>
                <w:color w:val="000000"/>
                <w:sz w:val="18"/>
                <w:szCs w:val="18"/>
                <w:lang w:val="id-ID"/>
              </w:rPr>
              <w:t>Un-Std Coeff</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4B725B" w:rsidRDefault="004B725B" w:rsidP="006A243E">
            <w:pPr>
              <w:autoSpaceDE w:val="0"/>
              <w:autoSpaceDN w:val="0"/>
              <w:adjustRightInd w:val="0"/>
              <w:jc w:val="center"/>
              <w:rPr>
                <w:color w:val="000000"/>
                <w:sz w:val="18"/>
                <w:szCs w:val="18"/>
                <w:lang w:val="id-ID"/>
              </w:rPr>
            </w:pPr>
            <w:r>
              <w:rPr>
                <w:color w:val="000000"/>
                <w:sz w:val="18"/>
                <w:szCs w:val="18"/>
                <w:lang w:val="id-ID"/>
              </w:rPr>
              <w:t>Std coeff</w:t>
            </w:r>
          </w:p>
        </w:tc>
        <w:tc>
          <w:tcPr>
            <w:tcW w:w="567" w:type="dxa"/>
            <w:vMerge w:val="restart"/>
            <w:tcBorders>
              <w:top w:val="single" w:sz="12" w:space="0" w:color="auto"/>
              <w:left w:val="single" w:sz="12" w:space="0" w:color="auto"/>
              <w:bottom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jc w:val="center"/>
              <w:rPr>
                <w:rFonts w:eastAsia="Calibri"/>
                <w:color w:val="000000"/>
                <w:sz w:val="18"/>
                <w:szCs w:val="18"/>
                <w:lang w:val="id-ID"/>
              </w:rPr>
            </w:pPr>
            <w:r w:rsidRPr="00B7234E">
              <w:rPr>
                <w:rFonts w:eastAsia="Calibri"/>
                <w:color w:val="000000"/>
                <w:sz w:val="18"/>
                <w:szCs w:val="18"/>
                <w:lang w:val="id-ID"/>
              </w:rPr>
              <w:t>t</w:t>
            </w:r>
          </w:p>
        </w:tc>
        <w:tc>
          <w:tcPr>
            <w:tcW w:w="426" w:type="dxa"/>
            <w:vMerge w:val="restart"/>
            <w:tcBorders>
              <w:top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jc w:val="center"/>
              <w:rPr>
                <w:rFonts w:eastAsia="Calibri"/>
                <w:color w:val="000000"/>
                <w:sz w:val="18"/>
                <w:szCs w:val="18"/>
                <w:lang w:val="id-ID"/>
              </w:rPr>
            </w:pPr>
            <w:r w:rsidRPr="00B7234E">
              <w:rPr>
                <w:rFonts w:eastAsia="Calibri"/>
                <w:color w:val="000000"/>
                <w:sz w:val="18"/>
                <w:szCs w:val="18"/>
                <w:lang w:val="id-ID"/>
              </w:rPr>
              <w:t>Sig.</w:t>
            </w:r>
          </w:p>
        </w:tc>
      </w:tr>
      <w:tr w:rsidR="004B725B" w:rsidRPr="00B7234E" w:rsidTr="00F85F47">
        <w:trPr>
          <w:cantSplit/>
          <w:tblHeader/>
        </w:trPr>
        <w:tc>
          <w:tcPr>
            <w:tcW w:w="1276" w:type="dxa"/>
            <w:gridSpan w:val="2"/>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rPr>
                <w:rFonts w:eastAsia="Calibri"/>
                <w:color w:val="000000"/>
                <w:sz w:val="18"/>
                <w:szCs w:val="18"/>
                <w:lang w:val="id-ID"/>
              </w:rPr>
            </w:pP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jc w:val="center"/>
              <w:rPr>
                <w:rFonts w:eastAsia="Calibri"/>
                <w:color w:val="000000"/>
                <w:sz w:val="18"/>
                <w:szCs w:val="18"/>
                <w:lang w:val="id-ID"/>
              </w:rPr>
            </w:pPr>
            <w:r w:rsidRPr="00B7234E">
              <w:rPr>
                <w:rFonts w:eastAsia="Calibri"/>
                <w:color w:val="000000"/>
                <w:sz w:val="18"/>
                <w:szCs w:val="18"/>
                <w:lang w:val="id-ID"/>
              </w:rPr>
              <w:t>B</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jc w:val="center"/>
              <w:rPr>
                <w:rFonts w:eastAsia="Calibri"/>
                <w:color w:val="000000"/>
                <w:sz w:val="18"/>
                <w:szCs w:val="18"/>
                <w:lang w:val="id-ID"/>
              </w:rPr>
            </w:pPr>
            <w:r w:rsidRPr="00B7234E">
              <w:rPr>
                <w:rFonts w:eastAsia="Calibri"/>
                <w:color w:val="000000"/>
                <w:sz w:val="18"/>
                <w:szCs w:val="18"/>
                <w:lang w:val="id-ID"/>
              </w:rPr>
              <w:t>Std. Error</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jc w:val="center"/>
              <w:rPr>
                <w:rFonts w:eastAsia="Calibri"/>
                <w:color w:val="000000"/>
                <w:sz w:val="18"/>
                <w:szCs w:val="18"/>
                <w:lang w:val="id-ID"/>
              </w:rPr>
            </w:pPr>
            <w:r w:rsidRPr="00B7234E">
              <w:rPr>
                <w:rFonts w:eastAsia="Calibri"/>
                <w:color w:val="000000"/>
                <w:sz w:val="18"/>
                <w:szCs w:val="18"/>
                <w:lang w:val="id-ID"/>
              </w:rPr>
              <w:t>Beta</w:t>
            </w:r>
          </w:p>
        </w:tc>
        <w:tc>
          <w:tcPr>
            <w:tcW w:w="567" w:type="dxa"/>
            <w:vMerge/>
            <w:tcBorders>
              <w:left w:val="single" w:sz="12" w:space="0" w:color="auto"/>
              <w:bottom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rPr>
                <w:rFonts w:eastAsia="Calibri"/>
                <w:color w:val="000000"/>
                <w:sz w:val="18"/>
                <w:szCs w:val="18"/>
                <w:lang w:val="id-ID"/>
              </w:rPr>
            </w:pPr>
          </w:p>
        </w:tc>
        <w:tc>
          <w:tcPr>
            <w:tcW w:w="426" w:type="dxa"/>
            <w:vMerge/>
            <w:tcBorders>
              <w:bottom w:val="single" w:sz="12" w:space="0" w:color="auto"/>
              <w:right w:val="single" w:sz="12" w:space="0" w:color="auto"/>
            </w:tcBorders>
            <w:shd w:val="clear" w:color="auto" w:fill="FFFFFF"/>
            <w:tcMar>
              <w:top w:w="30" w:type="dxa"/>
              <w:left w:w="30" w:type="dxa"/>
              <w:bottom w:w="30" w:type="dxa"/>
              <w:right w:w="30" w:type="dxa"/>
            </w:tcMar>
            <w:vAlign w:val="bottom"/>
          </w:tcPr>
          <w:p w:rsidR="004B725B" w:rsidRPr="00B7234E" w:rsidRDefault="004B725B" w:rsidP="00B7234E">
            <w:pPr>
              <w:autoSpaceDE w:val="0"/>
              <w:autoSpaceDN w:val="0"/>
              <w:adjustRightInd w:val="0"/>
              <w:rPr>
                <w:rFonts w:eastAsia="Calibri"/>
                <w:color w:val="000000"/>
                <w:sz w:val="18"/>
                <w:szCs w:val="18"/>
                <w:lang w:val="id-ID"/>
              </w:rPr>
            </w:pPr>
          </w:p>
        </w:tc>
      </w:tr>
      <w:tr w:rsidR="004B725B" w:rsidRPr="00B7234E" w:rsidTr="00F85F47">
        <w:trPr>
          <w:cantSplit/>
          <w:tblHeader/>
        </w:trPr>
        <w:tc>
          <w:tcPr>
            <w:tcW w:w="142" w:type="dxa"/>
            <w:vMerge w:val="restart"/>
            <w:tcBorders>
              <w:top w:val="single" w:sz="12" w:space="0" w:color="auto"/>
              <w:lef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1</w:t>
            </w:r>
          </w:p>
        </w:tc>
        <w:tc>
          <w:tcPr>
            <w:tcW w:w="1134" w:type="dxa"/>
            <w:tcBorders>
              <w:top w:val="single" w:sz="12" w:space="0" w:color="auto"/>
              <w:righ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(Const)</w:t>
            </w: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10.374</w:t>
            </w:r>
          </w:p>
        </w:tc>
        <w:tc>
          <w:tcPr>
            <w:tcW w:w="851"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6.526</w:t>
            </w:r>
          </w:p>
        </w:tc>
        <w:tc>
          <w:tcPr>
            <w:tcW w:w="708"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sz w:val="18"/>
                <w:szCs w:val="18"/>
                <w:lang w:val="id-ID"/>
              </w:rPr>
            </w:pP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1.590</w:t>
            </w:r>
          </w:p>
        </w:tc>
        <w:tc>
          <w:tcPr>
            <w:tcW w:w="426"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.115</w:t>
            </w:r>
          </w:p>
        </w:tc>
      </w:tr>
      <w:tr w:rsidR="004B725B"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INST</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.010</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.065</w:t>
            </w:r>
          </w:p>
        </w:tc>
        <w:tc>
          <w:tcPr>
            <w:tcW w:w="708"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.017</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.155</w:t>
            </w:r>
          </w:p>
        </w:tc>
        <w:tc>
          <w:tcPr>
            <w:tcW w:w="426"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.877</w:t>
            </w:r>
          </w:p>
        </w:tc>
      </w:tr>
      <w:tr w:rsidR="004B725B"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DER</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-.472</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.791</w:t>
            </w:r>
          </w:p>
        </w:tc>
        <w:tc>
          <w:tcPr>
            <w:tcW w:w="708"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-.066</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-.598</w:t>
            </w:r>
          </w:p>
        </w:tc>
        <w:tc>
          <w:tcPr>
            <w:tcW w:w="426"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.552</w:t>
            </w:r>
          </w:p>
        </w:tc>
      </w:tr>
      <w:tr w:rsidR="004B725B"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LIKUIDITAS</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-.375</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.408</w:t>
            </w:r>
          </w:p>
        </w:tc>
        <w:tc>
          <w:tcPr>
            <w:tcW w:w="708"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-.102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-.919</w:t>
            </w:r>
          </w:p>
        </w:tc>
        <w:tc>
          <w:tcPr>
            <w:tcW w:w="426"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.360</w:t>
            </w:r>
          </w:p>
        </w:tc>
      </w:tr>
      <w:tr w:rsidR="004B725B"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INSD</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-.517</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.457</w:t>
            </w:r>
          </w:p>
        </w:tc>
        <w:tc>
          <w:tcPr>
            <w:tcW w:w="708"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-.122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-1.130</w:t>
            </w:r>
          </w:p>
        </w:tc>
        <w:tc>
          <w:tcPr>
            <w:tcW w:w="426"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.261</w:t>
            </w:r>
          </w:p>
        </w:tc>
      </w:tr>
      <w:tr w:rsidR="004B725B" w:rsidRPr="00B7234E" w:rsidTr="00F85F47">
        <w:trPr>
          <w:cantSplit/>
          <w:tblHeader/>
        </w:trPr>
        <w:tc>
          <w:tcPr>
            <w:tcW w:w="142" w:type="dxa"/>
            <w:vMerge/>
            <w:tcBorders>
              <w:left w:val="single" w:sz="12" w:space="0" w:color="auto"/>
              <w:bottom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p>
        </w:tc>
        <w:tc>
          <w:tcPr>
            <w:tcW w:w="1134" w:type="dxa"/>
            <w:tcBorders>
              <w:bottom w:val="single" w:sz="12" w:space="0" w:color="auto"/>
              <w:right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i/>
                <w:color w:val="000000"/>
                <w:sz w:val="18"/>
                <w:szCs w:val="18"/>
                <w:lang w:val="id-ID"/>
              </w:rPr>
              <w:t>BOARD</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-.109</w:t>
            </w:r>
          </w:p>
        </w:tc>
        <w:tc>
          <w:tcPr>
            <w:tcW w:w="851"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1.203</w:t>
            </w:r>
          </w:p>
        </w:tc>
        <w:tc>
          <w:tcPr>
            <w:tcW w:w="708"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-.009</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-.090</w:t>
            </w:r>
          </w:p>
        </w:tc>
        <w:tc>
          <w:tcPr>
            <w:tcW w:w="426"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4B725B" w:rsidRPr="00B7234E" w:rsidRDefault="004B725B" w:rsidP="00B7234E">
            <w:pPr>
              <w:autoSpaceDE w:val="0"/>
              <w:autoSpaceDN w:val="0"/>
              <w:adjustRightInd w:val="0"/>
              <w:jc w:val="right"/>
              <w:rPr>
                <w:rFonts w:eastAsia="Calibri"/>
                <w:color w:val="000000"/>
                <w:sz w:val="18"/>
                <w:szCs w:val="18"/>
                <w:lang w:val="id-ID"/>
              </w:rPr>
            </w:pPr>
            <w:r w:rsidRPr="00B7234E">
              <w:rPr>
                <w:rFonts w:eastAsia="Calibri"/>
                <w:color w:val="000000"/>
                <w:sz w:val="18"/>
                <w:szCs w:val="18"/>
                <w:lang w:val="id-ID"/>
              </w:rPr>
              <w:t>.928</w:t>
            </w:r>
          </w:p>
        </w:tc>
      </w:tr>
      <w:tr w:rsidR="004B725B" w:rsidRPr="00B7234E" w:rsidTr="00F85F47">
        <w:trPr>
          <w:cantSplit/>
        </w:trPr>
        <w:tc>
          <w:tcPr>
            <w:tcW w:w="1843" w:type="dxa"/>
            <w:gridSpan w:val="3"/>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color w:val="000000"/>
                <w:sz w:val="18"/>
                <w:szCs w:val="18"/>
                <w:lang w:val="id-ID"/>
              </w:rPr>
            </w:pPr>
            <w:r w:rsidRPr="00B7234E">
              <w:rPr>
                <w:rFonts w:eastAsia="Calibri"/>
                <w:color w:val="000000"/>
                <w:sz w:val="18"/>
                <w:szCs w:val="18"/>
                <w:lang w:val="id-ID"/>
              </w:rPr>
              <w:t>a. Dependent Variable: RES2</w:t>
            </w:r>
          </w:p>
        </w:tc>
        <w:tc>
          <w:tcPr>
            <w:tcW w:w="851" w:type="dxa"/>
            <w:tcBorders>
              <w:top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sz w:val="18"/>
                <w:szCs w:val="18"/>
                <w:lang w:val="id-ID"/>
              </w:rPr>
            </w:pPr>
          </w:p>
        </w:tc>
        <w:tc>
          <w:tcPr>
            <w:tcW w:w="708" w:type="dxa"/>
            <w:tcBorders>
              <w:top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sz w:val="18"/>
                <w:szCs w:val="18"/>
                <w:lang w:val="id-ID"/>
              </w:rPr>
            </w:pPr>
          </w:p>
        </w:tc>
        <w:tc>
          <w:tcPr>
            <w:tcW w:w="567" w:type="dxa"/>
            <w:tcBorders>
              <w:top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sz w:val="18"/>
                <w:szCs w:val="18"/>
                <w:lang w:val="id-ID"/>
              </w:rPr>
            </w:pPr>
          </w:p>
        </w:tc>
        <w:tc>
          <w:tcPr>
            <w:tcW w:w="426" w:type="dxa"/>
            <w:tcBorders>
              <w:top w:val="single" w:sz="12" w:space="0" w:color="auto"/>
            </w:tcBorders>
            <w:shd w:val="clear" w:color="auto" w:fill="FFFFFF"/>
            <w:tcMar>
              <w:top w:w="30" w:type="dxa"/>
              <w:left w:w="30" w:type="dxa"/>
              <w:bottom w:w="30" w:type="dxa"/>
              <w:right w:w="30" w:type="dxa"/>
            </w:tcMar>
          </w:tcPr>
          <w:p w:rsidR="004B725B" w:rsidRPr="00B7234E" w:rsidRDefault="004B725B" w:rsidP="00B7234E">
            <w:pPr>
              <w:autoSpaceDE w:val="0"/>
              <w:autoSpaceDN w:val="0"/>
              <w:adjustRightInd w:val="0"/>
              <w:rPr>
                <w:rFonts w:eastAsia="Calibri"/>
                <w:sz w:val="18"/>
                <w:szCs w:val="18"/>
                <w:lang w:val="id-ID"/>
              </w:rPr>
            </w:pPr>
          </w:p>
        </w:tc>
      </w:tr>
    </w:tbl>
    <w:p w:rsidR="00B7234E" w:rsidRPr="004B725B" w:rsidRDefault="00B7234E" w:rsidP="00B7234E">
      <w:pPr>
        <w:pStyle w:val="BodyTextIndent3"/>
        <w:spacing w:after="0"/>
        <w:ind w:left="0"/>
        <w:jc w:val="center"/>
        <w:rPr>
          <w:b/>
          <w:bCs/>
          <w:sz w:val="20"/>
          <w:szCs w:val="20"/>
          <w:lang w:val="id-ID"/>
        </w:rPr>
      </w:pPr>
      <w:proofErr w:type="gramStart"/>
      <w:r w:rsidRPr="004B725B">
        <w:rPr>
          <w:b/>
          <w:bCs/>
          <w:sz w:val="20"/>
          <w:szCs w:val="20"/>
        </w:rPr>
        <w:t xml:space="preserve">Tabel </w:t>
      </w:r>
      <w:r w:rsidR="004B725B">
        <w:rPr>
          <w:b/>
          <w:bCs/>
          <w:sz w:val="20"/>
          <w:szCs w:val="20"/>
          <w:lang w:val="id-ID"/>
        </w:rPr>
        <w:t>5.</w:t>
      </w:r>
      <w:r w:rsidRPr="004B725B">
        <w:rPr>
          <w:b/>
          <w:bCs/>
          <w:sz w:val="20"/>
          <w:szCs w:val="20"/>
          <w:lang w:val="id-ID"/>
        </w:rPr>
        <w:t>9</w:t>
      </w:r>
      <w:r w:rsidRPr="004B725B">
        <w:rPr>
          <w:b/>
          <w:bCs/>
          <w:sz w:val="20"/>
          <w:szCs w:val="20"/>
        </w:rPr>
        <w:t>.</w:t>
      </w:r>
      <w:proofErr w:type="gramEnd"/>
    </w:p>
    <w:p w:rsidR="00B7234E" w:rsidRPr="004B725B" w:rsidRDefault="00B7234E" w:rsidP="00B7234E">
      <w:pPr>
        <w:pStyle w:val="BodyTextIndent3"/>
        <w:spacing w:after="0"/>
        <w:ind w:left="0"/>
        <w:jc w:val="center"/>
        <w:rPr>
          <w:b/>
          <w:bCs/>
          <w:sz w:val="20"/>
          <w:szCs w:val="20"/>
          <w:lang w:val="id-ID"/>
        </w:rPr>
      </w:pPr>
      <w:r w:rsidRPr="004B725B">
        <w:rPr>
          <w:b/>
          <w:bCs/>
          <w:sz w:val="20"/>
          <w:szCs w:val="20"/>
        </w:rPr>
        <w:t>Uji Heteroskedastisitas</w:t>
      </w:r>
      <w:r w:rsidRPr="004B725B">
        <w:rPr>
          <w:b/>
          <w:bCs/>
          <w:sz w:val="20"/>
          <w:szCs w:val="20"/>
          <w:lang w:val="id-ID"/>
        </w:rPr>
        <w:t>dengan Uji Gletser pada Pada Pengaruh DER, TATO, INSD, Likuiditas, ROE dan INST Terhadap NP</w:t>
      </w:r>
    </w:p>
    <w:tbl>
      <w:tblPr>
        <w:tblW w:w="4395" w:type="dxa"/>
        <w:tblInd w:w="30" w:type="dxa"/>
        <w:tblLayout w:type="fixed"/>
        <w:tblCellMar>
          <w:left w:w="30" w:type="dxa"/>
          <w:right w:w="30" w:type="dxa"/>
        </w:tblCellMar>
        <w:tblLook w:val="0000"/>
      </w:tblPr>
      <w:tblGrid>
        <w:gridCol w:w="142"/>
        <w:gridCol w:w="709"/>
        <w:gridCol w:w="709"/>
        <w:gridCol w:w="850"/>
        <w:gridCol w:w="851"/>
        <w:gridCol w:w="567"/>
        <w:gridCol w:w="567"/>
      </w:tblGrid>
      <w:tr w:rsidR="00B7234E" w:rsidRPr="00B7234E" w:rsidTr="00F85F47">
        <w:trPr>
          <w:cantSplit/>
          <w:tblHeader/>
        </w:trPr>
        <w:tc>
          <w:tcPr>
            <w:tcW w:w="4395" w:type="dxa"/>
            <w:gridSpan w:val="7"/>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center"/>
              <w:rPr>
                <w:b/>
                <w:color w:val="000000"/>
                <w:sz w:val="18"/>
                <w:szCs w:val="18"/>
              </w:rPr>
            </w:pPr>
          </w:p>
        </w:tc>
      </w:tr>
      <w:tr w:rsidR="00B7234E" w:rsidRPr="00B7234E" w:rsidTr="00F85F47">
        <w:trPr>
          <w:cantSplit/>
          <w:tblHeader/>
        </w:trPr>
        <w:tc>
          <w:tcPr>
            <w:tcW w:w="851" w:type="dxa"/>
            <w:gridSpan w:val="2"/>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4B725B" w:rsidP="00B7234E">
            <w:pPr>
              <w:autoSpaceDE w:val="0"/>
              <w:autoSpaceDN w:val="0"/>
              <w:adjustRightInd w:val="0"/>
              <w:rPr>
                <w:color w:val="000000"/>
                <w:sz w:val="18"/>
                <w:szCs w:val="18"/>
              </w:rPr>
            </w:pPr>
            <w:r>
              <w:rPr>
                <w:color w:val="000000"/>
                <w:sz w:val="18"/>
                <w:szCs w:val="18"/>
                <w:lang w:val="id-ID"/>
              </w:rPr>
              <w:t>M</w:t>
            </w:r>
            <w:r w:rsidR="00B7234E" w:rsidRPr="00B7234E">
              <w:rPr>
                <w:color w:val="000000"/>
                <w:sz w:val="18"/>
                <w:szCs w:val="18"/>
              </w:rPr>
              <w:t>odel</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4B725B" w:rsidP="00B7234E">
            <w:pPr>
              <w:autoSpaceDE w:val="0"/>
              <w:autoSpaceDN w:val="0"/>
              <w:adjustRightInd w:val="0"/>
              <w:jc w:val="center"/>
              <w:rPr>
                <w:color w:val="000000"/>
                <w:sz w:val="18"/>
                <w:szCs w:val="18"/>
                <w:lang w:val="id-ID"/>
              </w:rPr>
            </w:pPr>
            <w:r>
              <w:rPr>
                <w:color w:val="000000"/>
                <w:sz w:val="18"/>
                <w:szCs w:val="18"/>
                <w:lang w:val="id-ID"/>
              </w:rPr>
              <w:t>Un-Std Coeff</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4B725B" w:rsidP="00B7234E">
            <w:pPr>
              <w:autoSpaceDE w:val="0"/>
              <w:autoSpaceDN w:val="0"/>
              <w:adjustRightInd w:val="0"/>
              <w:jc w:val="center"/>
              <w:rPr>
                <w:color w:val="000000"/>
                <w:sz w:val="18"/>
                <w:szCs w:val="18"/>
                <w:lang w:val="id-ID"/>
              </w:rPr>
            </w:pPr>
            <w:r>
              <w:rPr>
                <w:color w:val="000000"/>
                <w:sz w:val="18"/>
                <w:szCs w:val="18"/>
                <w:lang w:val="id-ID"/>
              </w:rPr>
              <w:t>Std coeff</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jc w:val="center"/>
              <w:rPr>
                <w:color w:val="000000"/>
                <w:sz w:val="18"/>
                <w:szCs w:val="18"/>
              </w:rPr>
            </w:pPr>
            <w:r w:rsidRPr="00B7234E">
              <w:rPr>
                <w:color w:val="000000"/>
                <w:sz w:val="18"/>
                <w:szCs w:val="18"/>
              </w:rPr>
              <w:t>t</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jc w:val="center"/>
              <w:rPr>
                <w:color w:val="000000"/>
                <w:sz w:val="18"/>
                <w:szCs w:val="18"/>
              </w:rPr>
            </w:pPr>
            <w:r w:rsidRPr="00B7234E">
              <w:rPr>
                <w:color w:val="000000"/>
                <w:sz w:val="18"/>
                <w:szCs w:val="18"/>
              </w:rPr>
              <w:t>Sig.</w:t>
            </w:r>
          </w:p>
        </w:tc>
      </w:tr>
      <w:tr w:rsidR="00B7234E" w:rsidRPr="00B7234E" w:rsidTr="00F85F47">
        <w:trPr>
          <w:cantSplit/>
          <w:tblHeader/>
        </w:trPr>
        <w:tc>
          <w:tcPr>
            <w:tcW w:w="851" w:type="dxa"/>
            <w:gridSpan w:val="2"/>
            <w:vMerge/>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rPr>
                <w:color w:val="000000"/>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jc w:val="center"/>
              <w:rPr>
                <w:color w:val="000000"/>
                <w:sz w:val="18"/>
                <w:szCs w:val="18"/>
              </w:rPr>
            </w:pPr>
            <w:r w:rsidRPr="00B7234E">
              <w:rPr>
                <w:color w:val="000000"/>
                <w:sz w:val="18"/>
                <w:szCs w:val="18"/>
              </w:rPr>
              <w:t>B</w:t>
            </w:r>
          </w:p>
        </w:tc>
        <w:tc>
          <w:tcPr>
            <w:tcW w:w="850"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jc w:val="center"/>
              <w:rPr>
                <w:color w:val="000000"/>
                <w:sz w:val="18"/>
                <w:szCs w:val="18"/>
              </w:rPr>
            </w:pPr>
            <w:r w:rsidRPr="00B7234E">
              <w:rPr>
                <w:color w:val="000000"/>
                <w:sz w:val="18"/>
                <w:szCs w:val="18"/>
              </w:rPr>
              <w:t>Std. Error</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jc w:val="center"/>
              <w:rPr>
                <w:color w:val="000000"/>
                <w:sz w:val="18"/>
                <w:szCs w:val="18"/>
              </w:rPr>
            </w:pPr>
            <w:r w:rsidRPr="00B7234E">
              <w:rPr>
                <w:color w:val="000000"/>
                <w:sz w:val="18"/>
                <w:szCs w:val="18"/>
              </w:rPr>
              <w:t>Beta</w:t>
            </w:r>
          </w:p>
        </w:tc>
        <w:tc>
          <w:tcPr>
            <w:tcW w:w="567"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rPr>
                <w:color w:val="000000"/>
                <w:sz w:val="18"/>
                <w:szCs w:val="18"/>
              </w:rPr>
            </w:pPr>
          </w:p>
        </w:tc>
        <w:tc>
          <w:tcPr>
            <w:tcW w:w="567"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B7234E" w:rsidRDefault="00B7234E" w:rsidP="00B7234E">
            <w:pPr>
              <w:autoSpaceDE w:val="0"/>
              <w:autoSpaceDN w:val="0"/>
              <w:adjustRightInd w:val="0"/>
              <w:rPr>
                <w:color w:val="000000"/>
                <w:sz w:val="18"/>
                <w:szCs w:val="18"/>
              </w:rPr>
            </w:pPr>
          </w:p>
        </w:tc>
      </w:tr>
      <w:tr w:rsidR="00B7234E" w:rsidRPr="00B7234E" w:rsidTr="00F85F47">
        <w:trPr>
          <w:cantSplit/>
          <w:tblHeader/>
        </w:trPr>
        <w:tc>
          <w:tcPr>
            <w:tcW w:w="142" w:type="dxa"/>
            <w:vMerge w:val="restart"/>
            <w:tcBorders>
              <w:top w:val="single" w:sz="12" w:space="0" w:color="auto"/>
              <w:lef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1</w:t>
            </w:r>
          </w:p>
        </w:tc>
        <w:tc>
          <w:tcPr>
            <w:tcW w:w="709" w:type="dxa"/>
            <w:tcBorders>
              <w:top w:val="single" w:sz="12" w:space="0" w:color="auto"/>
              <w:right w:val="single" w:sz="12" w:space="0" w:color="auto"/>
            </w:tcBorders>
            <w:shd w:val="clear" w:color="auto" w:fill="FFFFFF"/>
            <w:tcMar>
              <w:top w:w="30" w:type="dxa"/>
              <w:left w:w="30" w:type="dxa"/>
              <w:bottom w:w="30" w:type="dxa"/>
              <w:right w:w="30" w:type="dxa"/>
            </w:tcMar>
          </w:tcPr>
          <w:p w:rsidR="00B7234E" w:rsidRPr="00B7234E" w:rsidRDefault="004B725B" w:rsidP="00B7234E">
            <w:pPr>
              <w:autoSpaceDE w:val="0"/>
              <w:autoSpaceDN w:val="0"/>
              <w:adjustRightInd w:val="0"/>
              <w:rPr>
                <w:color w:val="000000"/>
                <w:sz w:val="18"/>
                <w:szCs w:val="18"/>
              </w:rPr>
            </w:pPr>
            <w:r>
              <w:rPr>
                <w:color w:val="000000"/>
                <w:sz w:val="18"/>
                <w:szCs w:val="18"/>
              </w:rPr>
              <w:t>(Cons</w:t>
            </w:r>
            <w:r w:rsidR="00B7234E" w:rsidRPr="00B7234E">
              <w:rPr>
                <w:color w:val="000000"/>
                <w:sz w:val="18"/>
                <w:szCs w:val="18"/>
              </w:rPr>
              <w:t>)</w:t>
            </w:r>
          </w:p>
        </w:tc>
        <w:tc>
          <w:tcPr>
            <w:tcW w:w="709"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5.469</w:t>
            </w:r>
          </w:p>
        </w:tc>
        <w:tc>
          <w:tcPr>
            <w:tcW w:w="850"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2.543</w:t>
            </w:r>
          </w:p>
        </w:tc>
        <w:tc>
          <w:tcPr>
            <w:tcW w:w="851"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sz w:val="18"/>
                <w:szCs w:val="18"/>
              </w:rPr>
            </w:pP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2.151</w:t>
            </w: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.034</w:t>
            </w:r>
          </w:p>
        </w:tc>
      </w:tr>
      <w:tr w:rsidR="00B7234E"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p>
        </w:tc>
        <w:tc>
          <w:tcPr>
            <w:tcW w:w="709" w:type="dxa"/>
            <w:tcBorders>
              <w:righ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BOARD</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1.155</w:t>
            </w:r>
          </w:p>
        </w:tc>
        <w:tc>
          <w:tcPr>
            <w:tcW w:w="850"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.469</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.233</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0.465</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.056</w:t>
            </w:r>
          </w:p>
        </w:tc>
      </w:tr>
      <w:tr w:rsidR="00B7234E"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p>
        </w:tc>
        <w:tc>
          <w:tcPr>
            <w:tcW w:w="709" w:type="dxa"/>
            <w:tcBorders>
              <w:righ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INSD</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-.084</w:t>
            </w:r>
          </w:p>
        </w:tc>
        <w:tc>
          <w:tcPr>
            <w:tcW w:w="850"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.025</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-.328</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-0.329</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.051</w:t>
            </w:r>
          </w:p>
        </w:tc>
      </w:tr>
      <w:tr w:rsidR="00B7234E"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p>
        </w:tc>
        <w:tc>
          <w:tcPr>
            <w:tcW w:w="709" w:type="dxa"/>
            <w:tcBorders>
              <w:righ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DER</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.210</w:t>
            </w:r>
          </w:p>
        </w:tc>
        <w:tc>
          <w:tcPr>
            <w:tcW w:w="850"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.308</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.068</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.682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.497</w:t>
            </w:r>
          </w:p>
        </w:tc>
      </w:tr>
      <w:tr w:rsidR="00B7234E"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p>
        </w:tc>
        <w:tc>
          <w:tcPr>
            <w:tcW w:w="709" w:type="dxa"/>
            <w:tcBorders>
              <w:righ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LKDT</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-.015</w:t>
            </w:r>
          </w:p>
        </w:tc>
        <w:tc>
          <w:tcPr>
            <w:tcW w:w="850"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.159</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-.010</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-.096</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.924</w:t>
            </w:r>
          </w:p>
        </w:tc>
      </w:tr>
      <w:tr w:rsidR="00B7234E" w:rsidRPr="00B7234E" w:rsidTr="00F85F47">
        <w:trPr>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p>
        </w:tc>
        <w:tc>
          <w:tcPr>
            <w:tcW w:w="709" w:type="dxa"/>
            <w:tcBorders>
              <w:righ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INST</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-.113</w:t>
            </w:r>
          </w:p>
        </w:tc>
        <w:tc>
          <w:tcPr>
            <w:tcW w:w="850"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.178</w:t>
            </w:r>
          </w:p>
        </w:tc>
        <w:tc>
          <w:tcPr>
            <w:tcW w:w="851"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-.062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-.635</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.527</w:t>
            </w:r>
          </w:p>
        </w:tc>
      </w:tr>
      <w:tr w:rsidR="00B7234E" w:rsidRPr="00B7234E" w:rsidTr="00F85F47">
        <w:trPr>
          <w:cantSplit/>
          <w:tblHeader/>
        </w:trPr>
        <w:tc>
          <w:tcPr>
            <w:tcW w:w="142" w:type="dxa"/>
            <w:tcBorders>
              <w:left w:val="single" w:sz="12" w:space="0" w:color="auto"/>
              <w:bottom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p>
        </w:tc>
        <w:tc>
          <w:tcPr>
            <w:tcW w:w="709" w:type="dxa"/>
            <w:tcBorders>
              <w:bottom w:val="single" w:sz="12" w:space="0" w:color="auto"/>
              <w:right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ROEPRED</w:t>
            </w:r>
          </w:p>
        </w:tc>
        <w:tc>
          <w:tcPr>
            <w:tcW w:w="709"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.119</w:t>
            </w:r>
          </w:p>
        </w:tc>
        <w:tc>
          <w:tcPr>
            <w:tcW w:w="850"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.092</w:t>
            </w:r>
          </w:p>
        </w:tc>
        <w:tc>
          <w:tcPr>
            <w:tcW w:w="851"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.59</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.535</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B7234E" w:rsidRDefault="00B7234E" w:rsidP="00B7234E">
            <w:pPr>
              <w:autoSpaceDE w:val="0"/>
              <w:autoSpaceDN w:val="0"/>
              <w:adjustRightInd w:val="0"/>
              <w:jc w:val="right"/>
              <w:rPr>
                <w:color w:val="000000"/>
                <w:sz w:val="18"/>
                <w:szCs w:val="18"/>
              </w:rPr>
            </w:pPr>
            <w:r w:rsidRPr="00B7234E">
              <w:rPr>
                <w:color w:val="000000"/>
                <w:sz w:val="18"/>
                <w:szCs w:val="18"/>
              </w:rPr>
              <w:t>.078</w:t>
            </w:r>
          </w:p>
        </w:tc>
      </w:tr>
      <w:tr w:rsidR="00B7234E" w:rsidRPr="00B7234E" w:rsidTr="00F85F47">
        <w:trPr>
          <w:cantSplit/>
        </w:trPr>
        <w:tc>
          <w:tcPr>
            <w:tcW w:w="1560" w:type="dxa"/>
            <w:gridSpan w:val="3"/>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color w:val="000000"/>
                <w:sz w:val="18"/>
                <w:szCs w:val="18"/>
              </w:rPr>
            </w:pPr>
            <w:r w:rsidRPr="00B7234E">
              <w:rPr>
                <w:color w:val="000000"/>
                <w:sz w:val="18"/>
                <w:szCs w:val="18"/>
              </w:rPr>
              <w:t>a. Dependent Variable: RES2</w:t>
            </w:r>
          </w:p>
        </w:tc>
        <w:tc>
          <w:tcPr>
            <w:tcW w:w="850" w:type="dxa"/>
            <w:tcBorders>
              <w:top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sz w:val="18"/>
                <w:szCs w:val="18"/>
              </w:rPr>
            </w:pPr>
          </w:p>
        </w:tc>
        <w:tc>
          <w:tcPr>
            <w:tcW w:w="851" w:type="dxa"/>
            <w:tcBorders>
              <w:top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sz w:val="18"/>
                <w:szCs w:val="18"/>
              </w:rPr>
            </w:pPr>
          </w:p>
        </w:tc>
        <w:tc>
          <w:tcPr>
            <w:tcW w:w="567" w:type="dxa"/>
            <w:tcBorders>
              <w:top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sz w:val="18"/>
                <w:szCs w:val="18"/>
              </w:rPr>
            </w:pPr>
          </w:p>
        </w:tc>
        <w:tc>
          <w:tcPr>
            <w:tcW w:w="567" w:type="dxa"/>
            <w:tcBorders>
              <w:top w:val="single" w:sz="12" w:space="0" w:color="auto"/>
            </w:tcBorders>
            <w:shd w:val="clear" w:color="auto" w:fill="FFFFFF"/>
            <w:tcMar>
              <w:top w:w="30" w:type="dxa"/>
              <w:left w:w="30" w:type="dxa"/>
              <w:bottom w:w="30" w:type="dxa"/>
              <w:right w:w="30" w:type="dxa"/>
            </w:tcMar>
          </w:tcPr>
          <w:p w:rsidR="00B7234E" w:rsidRPr="00B7234E" w:rsidRDefault="00B7234E" w:rsidP="00B7234E">
            <w:pPr>
              <w:autoSpaceDE w:val="0"/>
              <w:autoSpaceDN w:val="0"/>
              <w:adjustRightInd w:val="0"/>
              <w:rPr>
                <w:sz w:val="18"/>
                <w:szCs w:val="18"/>
              </w:rPr>
            </w:pPr>
          </w:p>
        </w:tc>
      </w:tr>
    </w:tbl>
    <w:p w:rsidR="00F85F47" w:rsidRDefault="00F85F47" w:rsidP="00B7234E">
      <w:pPr>
        <w:autoSpaceDE w:val="0"/>
        <w:autoSpaceDN w:val="0"/>
        <w:adjustRightInd w:val="0"/>
        <w:ind w:firstLine="720"/>
        <w:jc w:val="both"/>
        <w:rPr>
          <w:bCs/>
          <w:sz w:val="22"/>
          <w:szCs w:val="22"/>
          <w:lang w:val="id-ID"/>
        </w:rPr>
      </w:pPr>
    </w:p>
    <w:p w:rsidR="004B725B" w:rsidRDefault="00B7234E" w:rsidP="00B7234E">
      <w:pPr>
        <w:autoSpaceDE w:val="0"/>
        <w:autoSpaceDN w:val="0"/>
        <w:adjustRightInd w:val="0"/>
        <w:ind w:firstLine="720"/>
        <w:jc w:val="both"/>
        <w:rPr>
          <w:color w:val="000000"/>
          <w:sz w:val="22"/>
          <w:szCs w:val="22"/>
          <w:shd w:val="clear" w:color="auto" w:fill="FFFFFF"/>
          <w:lang w:val="id-ID"/>
        </w:rPr>
      </w:pPr>
      <w:r w:rsidRPr="00B7234E">
        <w:rPr>
          <w:bCs/>
          <w:sz w:val="22"/>
          <w:szCs w:val="22"/>
          <w:lang w:val="id-ID"/>
        </w:rPr>
        <w:t xml:space="preserve">Dari hasil </w:t>
      </w:r>
      <w:r w:rsidRPr="00B7234E">
        <w:rPr>
          <w:bCs/>
          <w:sz w:val="22"/>
          <w:szCs w:val="22"/>
        </w:rPr>
        <w:t xml:space="preserve">uji heteroskedastisitas </w:t>
      </w:r>
      <w:r w:rsidRPr="00B7234E">
        <w:rPr>
          <w:bCs/>
          <w:sz w:val="22"/>
          <w:szCs w:val="22"/>
          <w:lang w:val="id-ID"/>
        </w:rPr>
        <w:t xml:space="preserve">dengan uji gletser pada tabel </w:t>
      </w:r>
      <w:r w:rsidR="004B725B">
        <w:rPr>
          <w:bCs/>
          <w:sz w:val="22"/>
          <w:szCs w:val="22"/>
          <w:lang w:val="id-ID"/>
        </w:rPr>
        <w:t>5</w:t>
      </w:r>
      <w:r w:rsidRPr="00B7234E">
        <w:rPr>
          <w:bCs/>
          <w:sz w:val="22"/>
          <w:szCs w:val="22"/>
          <w:lang w:val="id-ID"/>
        </w:rPr>
        <w:t xml:space="preserve">.8 menunjukkan </w:t>
      </w:r>
      <w:r w:rsidRPr="00B7234E">
        <w:rPr>
          <w:color w:val="000000"/>
          <w:sz w:val="22"/>
          <w:szCs w:val="22"/>
          <w:shd w:val="clear" w:color="auto" w:fill="FFFFFF"/>
        </w:rPr>
        <w:t>nilai "sig", semua variabel memiliki nilai sig &gt; 0,05sehingga disimpulkan tidak terjadi masalah heteroskedastisitas</w:t>
      </w:r>
      <w:r w:rsidRPr="00B7234E">
        <w:rPr>
          <w:color w:val="000000"/>
          <w:sz w:val="22"/>
          <w:szCs w:val="22"/>
          <w:shd w:val="clear" w:color="auto" w:fill="FFFFFF"/>
          <w:lang w:val="id-ID"/>
        </w:rPr>
        <w:t xml:space="preserve">. </w:t>
      </w:r>
      <w:r w:rsidR="004B725B">
        <w:rPr>
          <w:color w:val="000000"/>
          <w:sz w:val="22"/>
          <w:szCs w:val="22"/>
          <w:shd w:val="clear" w:color="auto" w:fill="FFFFFF"/>
          <w:lang w:val="id-ID"/>
        </w:rPr>
        <w:t xml:space="preserve">Sedangkan </w:t>
      </w:r>
      <w:r w:rsidRPr="00B7234E">
        <w:rPr>
          <w:bCs/>
          <w:sz w:val="22"/>
          <w:szCs w:val="22"/>
        </w:rPr>
        <w:t xml:space="preserve">uji heteroskedastisitas </w:t>
      </w:r>
      <w:r w:rsidRPr="00B7234E">
        <w:rPr>
          <w:bCs/>
          <w:sz w:val="22"/>
          <w:szCs w:val="22"/>
          <w:lang w:val="id-ID"/>
        </w:rPr>
        <w:t>dengan uji gletser pada tabel</w:t>
      </w:r>
      <w:r w:rsidR="004B725B">
        <w:rPr>
          <w:bCs/>
          <w:sz w:val="22"/>
          <w:szCs w:val="22"/>
          <w:lang w:val="id-ID"/>
        </w:rPr>
        <w:t xml:space="preserve"> 5</w:t>
      </w:r>
      <w:r w:rsidRPr="00B7234E">
        <w:rPr>
          <w:bCs/>
          <w:sz w:val="22"/>
          <w:szCs w:val="22"/>
          <w:lang w:val="id-ID"/>
        </w:rPr>
        <w:t xml:space="preserve">.9menunjukkan </w:t>
      </w:r>
      <w:r w:rsidRPr="00B7234E">
        <w:rPr>
          <w:color w:val="000000"/>
          <w:sz w:val="22"/>
          <w:szCs w:val="22"/>
          <w:shd w:val="clear" w:color="auto" w:fill="FFFFFF"/>
        </w:rPr>
        <w:t>nilai "sig", semua variabel memiliki nilai sig &gt; 0,05sehingga disimpulkan tidak terjadi masalah heteroskedastisitas</w:t>
      </w:r>
      <w:r w:rsidRPr="00B7234E">
        <w:rPr>
          <w:color w:val="000000"/>
          <w:sz w:val="22"/>
          <w:szCs w:val="22"/>
          <w:shd w:val="clear" w:color="auto" w:fill="FFFFFF"/>
          <w:lang w:val="id-ID"/>
        </w:rPr>
        <w:t>.</w:t>
      </w:r>
    </w:p>
    <w:p w:rsidR="00B7234E" w:rsidRPr="00B7234E" w:rsidRDefault="00B7234E" w:rsidP="00B7234E">
      <w:pPr>
        <w:autoSpaceDE w:val="0"/>
        <w:autoSpaceDN w:val="0"/>
        <w:adjustRightInd w:val="0"/>
        <w:ind w:firstLine="720"/>
        <w:jc w:val="both"/>
        <w:rPr>
          <w:color w:val="000000"/>
          <w:sz w:val="22"/>
          <w:szCs w:val="22"/>
          <w:shd w:val="clear" w:color="auto" w:fill="FFFFFF"/>
          <w:lang w:val="id-ID"/>
        </w:rPr>
      </w:pPr>
      <w:r w:rsidRPr="00B7234E">
        <w:rPr>
          <w:color w:val="000000"/>
          <w:sz w:val="22"/>
          <w:szCs w:val="22"/>
          <w:shd w:val="clear" w:color="auto" w:fill="FFFFFF"/>
          <w:lang w:val="id-ID"/>
        </w:rPr>
        <w:lastRenderedPageBreak/>
        <w:t xml:space="preserve"> </w:t>
      </w:r>
    </w:p>
    <w:p w:rsidR="00B7234E" w:rsidRPr="00B7234E" w:rsidRDefault="004B725B" w:rsidP="00B7234E">
      <w:pPr>
        <w:pStyle w:val="BodyTextIndent3"/>
        <w:ind w:left="0"/>
        <w:jc w:val="both"/>
        <w:rPr>
          <w:rFonts w:eastAsia="Calibri"/>
          <w:b/>
          <w:bCs/>
          <w:sz w:val="22"/>
          <w:szCs w:val="22"/>
        </w:rPr>
      </w:pPr>
      <w:r>
        <w:rPr>
          <w:b/>
          <w:sz w:val="22"/>
          <w:szCs w:val="22"/>
          <w:lang w:val="id-ID"/>
        </w:rPr>
        <w:t>5</w:t>
      </w:r>
      <w:r w:rsidR="00B7234E" w:rsidRPr="00B7234E">
        <w:rPr>
          <w:b/>
          <w:sz w:val="22"/>
          <w:szCs w:val="22"/>
        </w:rPr>
        <w:t xml:space="preserve">.2.1.4. Uji </w:t>
      </w:r>
      <w:r w:rsidR="00B7234E" w:rsidRPr="00B7234E">
        <w:rPr>
          <w:rFonts w:eastAsia="Calibri"/>
          <w:b/>
          <w:bCs/>
          <w:sz w:val="22"/>
          <w:szCs w:val="22"/>
        </w:rPr>
        <w:t>Multikolinearitas</w:t>
      </w:r>
    </w:p>
    <w:p w:rsidR="00B7234E" w:rsidRPr="00B7234E" w:rsidRDefault="004B725B" w:rsidP="00B7234E">
      <w:pPr>
        <w:autoSpaceDE w:val="0"/>
        <w:autoSpaceDN w:val="0"/>
        <w:adjustRightInd w:val="0"/>
        <w:ind w:firstLine="720"/>
        <w:jc w:val="both"/>
        <w:rPr>
          <w:rFonts w:eastAsia="Calibri"/>
          <w:sz w:val="22"/>
          <w:szCs w:val="22"/>
          <w:lang w:val="id-ID"/>
        </w:rPr>
      </w:pPr>
      <w:r>
        <w:rPr>
          <w:rFonts w:eastAsia="Calibri"/>
          <w:sz w:val="22"/>
          <w:szCs w:val="22"/>
          <w:lang w:val="id-ID"/>
        </w:rPr>
        <w:t xml:space="preserve">Pada persamaan I </w:t>
      </w:r>
      <w:r w:rsidR="00B7234E" w:rsidRPr="00B7234E">
        <w:rPr>
          <w:rFonts w:eastAsia="Calibri"/>
          <w:sz w:val="22"/>
          <w:szCs w:val="22"/>
        </w:rPr>
        <w:t>dapat dijelaskan bahwa nilai VIF (</w:t>
      </w:r>
      <w:r w:rsidR="00B7234E" w:rsidRPr="00B7234E">
        <w:rPr>
          <w:rFonts w:eastAsia="Calibri"/>
          <w:i/>
          <w:iCs/>
          <w:sz w:val="22"/>
          <w:szCs w:val="22"/>
        </w:rPr>
        <w:t>varianceinflation factor</w:t>
      </w:r>
      <w:r w:rsidR="00B7234E" w:rsidRPr="00B7234E">
        <w:rPr>
          <w:rFonts w:eastAsia="Calibri"/>
          <w:sz w:val="22"/>
          <w:szCs w:val="22"/>
        </w:rPr>
        <w:t xml:space="preserve">) dibawah 10 dan nilai </w:t>
      </w:r>
      <w:r w:rsidR="00B7234E" w:rsidRPr="00B7234E">
        <w:rPr>
          <w:rFonts w:eastAsia="Calibri"/>
          <w:i/>
          <w:iCs/>
          <w:sz w:val="22"/>
          <w:szCs w:val="22"/>
        </w:rPr>
        <w:t xml:space="preserve">tolerance </w:t>
      </w:r>
      <w:r w:rsidR="00B7234E" w:rsidRPr="00B7234E">
        <w:rPr>
          <w:rFonts w:eastAsia="Calibri"/>
          <w:sz w:val="22"/>
          <w:szCs w:val="22"/>
        </w:rPr>
        <w:t>di atas 0,1.Jadi dapat disimpulkan bahwa model regresi terbebas dari masalah multikolinearitas.</w:t>
      </w:r>
      <w:r>
        <w:rPr>
          <w:rFonts w:eastAsia="Calibri"/>
          <w:sz w:val="22"/>
          <w:szCs w:val="22"/>
          <w:lang w:val="id-ID"/>
        </w:rPr>
        <w:t xml:space="preserve"> Sedangkan pada persamaan II </w:t>
      </w:r>
      <w:r w:rsidR="00B7234E" w:rsidRPr="00B7234E">
        <w:rPr>
          <w:rFonts w:eastAsia="Calibri"/>
          <w:sz w:val="22"/>
          <w:szCs w:val="22"/>
        </w:rPr>
        <w:t>dapat dijelaskan bahwa nilai VIF (</w:t>
      </w:r>
      <w:r w:rsidR="00B7234E" w:rsidRPr="00B7234E">
        <w:rPr>
          <w:rFonts w:eastAsia="Calibri"/>
          <w:i/>
          <w:iCs/>
          <w:sz w:val="22"/>
          <w:szCs w:val="22"/>
        </w:rPr>
        <w:t>varianceinflation factor</w:t>
      </w:r>
      <w:r w:rsidR="00B7234E" w:rsidRPr="00B7234E">
        <w:rPr>
          <w:rFonts w:eastAsia="Calibri"/>
          <w:sz w:val="22"/>
          <w:szCs w:val="22"/>
        </w:rPr>
        <w:t xml:space="preserve">) dibawah 10 dan nilai </w:t>
      </w:r>
      <w:r w:rsidR="00B7234E" w:rsidRPr="00B7234E">
        <w:rPr>
          <w:rFonts w:eastAsia="Calibri"/>
          <w:i/>
          <w:iCs/>
          <w:sz w:val="22"/>
          <w:szCs w:val="22"/>
        </w:rPr>
        <w:t xml:space="preserve">tolerance </w:t>
      </w:r>
      <w:r w:rsidR="00B7234E" w:rsidRPr="00B7234E">
        <w:rPr>
          <w:rFonts w:eastAsia="Calibri"/>
          <w:sz w:val="22"/>
          <w:szCs w:val="22"/>
        </w:rPr>
        <w:t>di atas 0,1.Jadi dapat disimpulkan bahwa model regresi terbebas dari masalah multikolinearitas.</w:t>
      </w:r>
    </w:p>
    <w:p w:rsidR="00B7234E" w:rsidRPr="00B7234E" w:rsidRDefault="00B7234E" w:rsidP="00B7234E">
      <w:pPr>
        <w:pStyle w:val="Default"/>
        <w:jc w:val="both"/>
        <w:rPr>
          <w:b/>
          <w:bCs/>
          <w:sz w:val="22"/>
          <w:szCs w:val="22"/>
        </w:rPr>
      </w:pPr>
    </w:p>
    <w:p w:rsidR="00B7234E" w:rsidRPr="00B7234E" w:rsidRDefault="004B725B" w:rsidP="00B7234E">
      <w:pPr>
        <w:pStyle w:val="Default"/>
        <w:jc w:val="both"/>
        <w:rPr>
          <w:sz w:val="22"/>
          <w:szCs w:val="22"/>
        </w:rPr>
      </w:pPr>
      <w:r>
        <w:rPr>
          <w:b/>
          <w:bCs/>
          <w:sz w:val="22"/>
          <w:szCs w:val="22"/>
        </w:rPr>
        <w:t>5</w:t>
      </w:r>
      <w:r w:rsidR="00B7234E" w:rsidRPr="00B7234E">
        <w:rPr>
          <w:b/>
          <w:bCs/>
          <w:sz w:val="22"/>
          <w:szCs w:val="22"/>
        </w:rPr>
        <w:t>.</w:t>
      </w:r>
      <w:r w:rsidR="00B7234E" w:rsidRPr="00B7234E">
        <w:rPr>
          <w:b/>
          <w:bCs/>
          <w:sz w:val="22"/>
          <w:szCs w:val="22"/>
          <w:lang w:val="en-US"/>
        </w:rPr>
        <w:t>3</w:t>
      </w:r>
      <w:r w:rsidR="00B7234E" w:rsidRPr="00B7234E">
        <w:rPr>
          <w:b/>
          <w:bCs/>
          <w:sz w:val="22"/>
          <w:szCs w:val="22"/>
        </w:rPr>
        <w:tab/>
        <w:t xml:space="preserve">Analisis Regresi Berganda </w:t>
      </w:r>
    </w:p>
    <w:p w:rsidR="00B7234E" w:rsidRDefault="00B7234E" w:rsidP="00B7234E">
      <w:pPr>
        <w:pStyle w:val="Default"/>
        <w:rPr>
          <w:b/>
          <w:bCs/>
          <w:sz w:val="22"/>
          <w:szCs w:val="22"/>
        </w:rPr>
      </w:pPr>
      <w:r w:rsidRPr="00B7234E">
        <w:rPr>
          <w:b/>
          <w:bCs/>
          <w:sz w:val="22"/>
          <w:szCs w:val="22"/>
          <w:lang w:val="en-US"/>
        </w:rPr>
        <w:t xml:space="preserve">4.3.1. Persamaan </w:t>
      </w:r>
      <w:r w:rsidRPr="00B7234E">
        <w:rPr>
          <w:b/>
          <w:bCs/>
          <w:sz w:val="22"/>
          <w:szCs w:val="22"/>
        </w:rPr>
        <w:t>pertama</w:t>
      </w:r>
    </w:p>
    <w:p w:rsidR="00B7234E" w:rsidRPr="00B7234E" w:rsidRDefault="00B7234E" w:rsidP="00B7234E">
      <w:pPr>
        <w:pStyle w:val="Default"/>
        <w:rPr>
          <w:sz w:val="22"/>
          <w:szCs w:val="22"/>
          <w:lang w:val="en-US"/>
        </w:rPr>
      </w:pPr>
      <w:r w:rsidRPr="00B7234E">
        <w:rPr>
          <w:b/>
          <w:bCs/>
          <w:sz w:val="22"/>
          <w:szCs w:val="22"/>
        </w:rPr>
        <w:t>4.</w:t>
      </w:r>
      <w:r w:rsidRPr="00B7234E">
        <w:rPr>
          <w:b/>
          <w:bCs/>
          <w:sz w:val="22"/>
          <w:szCs w:val="22"/>
          <w:lang w:val="en-US"/>
        </w:rPr>
        <w:t>3</w:t>
      </w:r>
      <w:r w:rsidRPr="00B7234E">
        <w:rPr>
          <w:b/>
          <w:bCs/>
          <w:sz w:val="22"/>
          <w:szCs w:val="22"/>
        </w:rPr>
        <w:t>.</w:t>
      </w:r>
      <w:r w:rsidRPr="00B7234E">
        <w:rPr>
          <w:b/>
          <w:bCs/>
          <w:sz w:val="22"/>
          <w:szCs w:val="22"/>
          <w:lang w:val="en-US"/>
        </w:rPr>
        <w:t>1.1</w:t>
      </w:r>
      <w:r w:rsidRPr="00B7234E">
        <w:rPr>
          <w:b/>
          <w:bCs/>
          <w:sz w:val="22"/>
          <w:szCs w:val="22"/>
        </w:rPr>
        <w:t xml:space="preserve"> Uji Koefisien Determinasi (R²) </w:t>
      </w:r>
      <w:r w:rsidRPr="00B7234E">
        <w:rPr>
          <w:b/>
          <w:bCs/>
          <w:sz w:val="22"/>
          <w:szCs w:val="22"/>
          <w:lang w:val="en-US"/>
        </w:rPr>
        <w:t>Model Pertama</w:t>
      </w:r>
    </w:p>
    <w:p w:rsidR="00B7234E" w:rsidRPr="00C92A16" w:rsidRDefault="004B725B" w:rsidP="004B725B">
      <w:pPr>
        <w:pStyle w:val="Default"/>
        <w:ind w:left="720" w:firstLine="720"/>
        <w:rPr>
          <w:b/>
          <w:bCs/>
          <w:sz w:val="20"/>
          <w:szCs w:val="20"/>
        </w:rPr>
      </w:pPr>
      <w:r w:rsidRPr="00C92A16">
        <w:rPr>
          <w:b/>
          <w:bCs/>
          <w:sz w:val="20"/>
          <w:szCs w:val="20"/>
        </w:rPr>
        <w:t>Tabel 5.10</w:t>
      </w:r>
    </w:p>
    <w:p w:rsidR="00B7234E" w:rsidRPr="00C92A16" w:rsidRDefault="00B7234E" w:rsidP="004B725B">
      <w:pPr>
        <w:pStyle w:val="Default"/>
        <w:jc w:val="center"/>
        <w:rPr>
          <w:b/>
          <w:bCs/>
          <w:sz w:val="20"/>
          <w:szCs w:val="20"/>
        </w:rPr>
      </w:pPr>
      <w:r w:rsidRPr="00C92A16">
        <w:rPr>
          <w:b/>
          <w:bCs/>
          <w:sz w:val="20"/>
          <w:szCs w:val="20"/>
        </w:rPr>
        <w:t>Koefisien Determinasi</w:t>
      </w:r>
      <w:r w:rsidRPr="00C92A16">
        <w:rPr>
          <w:b/>
          <w:bCs/>
          <w:sz w:val="20"/>
          <w:szCs w:val="20"/>
          <w:lang w:val="en-US"/>
        </w:rPr>
        <w:t xml:space="preserve"> Model Pertama</w:t>
      </w:r>
    </w:p>
    <w:tbl>
      <w:tblPr>
        <w:tblW w:w="3909" w:type="dxa"/>
        <w:jc w:val="center"/>
        <w:tblInd w:w="-539" w:type="dxa"/>
        <w:tblLayout w:type="fixed"/>
        <w:tblCellMar>
          <w:left w:w="30" w:type="dxa"/>
          <w:right w:w="30" w:type="dxa"/>
        </w:tblCellMar>
        <w:tblLook w:val="0000"/>
      </w:tblPr>
      <w:tblGrid>
        <w:gridCol w:w="584"/>
        <w:gridCol w:w="567"/>
        <w:gridCol w:w="851"/>
        <w:gridCol w:w="992"/>
        <w:gridCol w:w="86"/>
        <w:gridCol w:w="805"/>
        <w:gridCol w:w="24"/>
      </w:tblGrid>
      <w:tr w:rsidR="00B7234E" w:rsidRPr="00B7234E" w:rsidTr="00F85F47">
        <w:trPr>
          <w:cantSplit/>
          <w:trHeight w:val="151"/>
          <w:tblHeader/>
          <w:jc w:val="center"/>
        </w:trPr>
        <w:tc>
          <w:tcPr>
            <w:tcW w:w="3909" w:type="dxa"/>
            <w:gridSpan w:val="7"/>
            <w:shd w:val="clear" w:color="auto" w:fill="FFFFFF"/>
            <w:tcMar>
              <w:top w:w="30" w:type="dxa"/>
              <w:left w:w="30" w:type="dxa"/>
              <w:bottom w:w="30" w:type="dxa"/>
              <w:right w:w="30" w:type="dxa"/>
            </w:tcMar>
            <w:vAlign w:val="center"/>
          </w:tcPr>
          <w:p w:rsidR="00B7234E" w:rsidRPr="00B7234E" w:rsidRDefault="00B7234E" w:rsidP="004B725B">
            <w:pPr>
              <w:autoSpaceDE w:val="0"/>
              <w:autoSpaceDN w:val="0"/>
              <w:adjustRightInd w:val="0"/>
              <w:ind w:left="636" w:hanging="709"/>
              <w:jc w:val="center"/>
              <w:rPr>
                <w:color w:val="000000"/>
              </w:rPr>
            </w:pPr>
            <w:r w:rsidRPr="00B7234E">
              <w:rPr>
                <w:b/>
                <w:bCs/>
                <w:color w:val="000000"/>
                <w:sz w:val="22"/>
                <w:szCs w:val="22"/>
              </w:rPr>
              <w:t>Model Summary</w:t>
            </w:r>
            <w:r w:rsidRPr="00B7234E">
              <w:rPr>
                <w:b/>
                <w:bCs/>
                <w:color w:val="000000"/>
                <w:sz w:val="22"/>
                <w:szCs w:val="22"/>
                <w:vertAlign w:val="superscript"/>
              </w:rPr>
              <w:t>b</w:t>
            </w:r>
          </w:p>
        </w:tc>
      </w:tr>
      <w:tr w:rsidR="00B7234E" w:rsidRPr="004B725B" w:rsidTr="00F85F47">
        <w:trPr>
          <w:gridAfter w:val="1"/>
          <w:wAfter w:w="24" w:type="dxa"/>
          <w:cantSplit/>
          <w:trHeight w:val="207"/>
          <w:tblHeader/>
          <w:jc w:val="center"/>
        </w:trPr>
        <w:tc>
          <w:tcPr>
            <w:tcW w:w="584"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rPr>
                <w:color w:val="000000"/>
                <w:sz w:val="18"/>
                <w:szCs w:val="18"/>
              </w:rPr>
            </w:pPr>
            <w:r w:rsidRPr="004B725B">
              <w:rPr>
                <w:color w:val="000000"/>
                <w:sz w:val="18"/>
                <w:szCs w:val="18"/>
              </w:rPr>
              <w:t>Model</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jc w:val="center"/>
              <w:rPr>
                <w:color w:val="000000"/>
                <w:sz w:val="18"/>
                <w:szCs w:val="18"/>
              </w:rPr>
            </w:pPr>
            <w:r w:rsidRPr="004B725B">
              <w:rPr>
                <w:color w:val="000000"/>
                <w:sz w:val="18"/>
                <w:szCs w:val="18"/>
              </w:rPr>
              <w:t>R</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jc w:val="center"/>
              <w:rPr>
                <w:i/>
                <w:color w:val="000000"/>
                <w:sz w:val="18"/>
                <w:szCs w:val="18"/>
              </w:rPr>
            </w:pPr>
            <w:r w:rsidRPr="004B725B">
              <w:rPr>
                <w:i/>
                <w:color w:val="000000"/>
                <w:sz w:val="18"/>
                <w:szCs w:val="18"/>
              </w:rPr>
              <w:t>R Square</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jc w:val="center"/>
              <w:rPr>
                <w:i/>
                <w:color w:val="000000"/>
                <w:sz w:val="18"/>
                <w:szCs w:val="18"/>
              </w:rPr>
            </w:pPr>
            <w:r w:rsidRPr="004B725B">
              <w:rPr>
                <w:i/>
                <w:color w:val="000000"/>
                <w:sz w:val="18"/>
                <w:szCs w:val="18"/>
              </w:rPr>
              <w:t>Adjusted R Square</w:t>
            </w:r>
          </w:p>
        </w:tc>
        <w:tc>
          <w:tcPr>
            <w:tcW w:w="891" w:type="dxa"/>
            <w:gridSpan w:val="2"/>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jc w:val="center"/>
              <w:rPr>
                <w:i/>
                <w:color w:val="000000"/>
                <w:sz w:val="18"/>
                <w:szCs w:val="18"/>
              </w:rPr>
            </w:pPr>
            <w:r w:rsidRPr="004B725B">
              <w:rPr>
                <w:i/>
                <w:color w:val="000000"/>
                <w:sz w:val="18"/>
                <w:szCs w:val="18"/>
              </w:rPr>
              <w:t>Std. Error of the Estimate</w:t>
            </w:r>
          </w:p>
        </w:tc>
      </w:tr>
      <w:tr w:rsidR="00B7234E" w:rsidRPr="004B725B" w:rsidTr="00F85F47">
        <w:trPr>
          <w:gridAfter w:val="1"/>
          <w:wAfter w:w="24" w:type="dxa"/>
          <w:cantSplit/>
          <w:trHeight w:val="207"/>
          <w:tblHeader/>
          <w:jc w:val="center"/>
        </w:trPr>
        <w:tc>
          <w:tcPr>
            <w:tcW w:w="584"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rPr>
                <w:color w:val="000000"/>
                <w:sz w:val="18"/>
                <w:szCs w:val="18"/>
              </w:rPr>
            </w:pPr>
          </w:p>
        </w:tc>
        <w:tc>
          <w:tcPr>
            <w:tcW w:w="567"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rPr>
                <w:color w:val="000000"/>
                <w:sz w:val="18"/>
                <w:szCs w:val="18"/>
              </w:rPr>
            </w:pPr>
          </w:p>
        </w:tc>
        <w:tc>
          <w:tcPr>
            <w:tcW w:w="851"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rPr>
                <w:color w:val="000000"/>
                <w:sz w:val="18"/>
                <w:szCs w:val="18"/>
              </w:rPr>
            </w:pPr>
          </w:p>
        </w:tc>
        <w:tc>
          <w:tcPr>
            <w:tcW w:w="992"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rPr>
                <w:color w:val="000000"/>
                <w:sz w:val="18"/>
                <w:szCs w:val="18"/>
              </w:rPr>
            </w:pPr>
          </w:p>
        </w:tc>
        <w:tc>
          <w:tcPr>
            <w:tcW w:w="891" w:type="dxa"/>
            <w:gridSpan w:val="2"/>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4B725B" w:rsidRDefault="00B7234E" w:rsidP="00B7234E">
            <w:pPr>
              <w:autoSpaceDE w:val="0"/>
              <w:autoSpaceDN w:val="0"/>
              <w:adjustRightInd w:val="0"/>
              <w:rPr>
                <w:color w:val="000000"/>
                <w:sz w:val="18"/>
                <w:szCs w:val="18"/>
              </w:rPr>
            </w:pPr>
          </w:p>
        </w:tc>
      </w:tr>
      <w:tr w:rsidR="00B7234E" w:rsidRPr="004B725B" w:rsidTr="00F85F47">
        <w:trPr>
          <w:gridAfter w:val="1"/>
          <w:wAfter w:w="24" w:type="dxa"/>
          <w:cantSplit/>
          <w:trHeight w:val="115"/>
          <w:tblHeader/>
          <w:jc w:val="center"/>
        </w:trPr>
        <w:tc>
          <w:tcPr>
            <w:tcW w:w="584"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4B725B" w:rsidRDefault="00B7234E" w:rsidP="00B7234E">
            <w:pPr>
              <w:autoSpaceDE w:val="0"/>
              <w:autoSpaceDN w:val="0"/>
              <w:adjustRightInd w:val="0"/>
              <w:rPr>
                <w:color w:val="000000"/>
                <w:sz w:val="18"/>
                <w:szCs w:val="18"/>
              </w:rPr>
            </w:pPr>
            <w:r w:rsidRPr="004B725B">
              <w:rPr>
                <w:color w:val="000000"/>
                <w:sz w:val="18"/>
                <w:szCs w:val="18"/>
              </w:rPr>
              <w:t>1</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4B725B" w:rsidRDefault="00B7234E" w:rsidP="00B7234E">
            <w:pPr>
              <w:autoSpaceDE w:val="0"/>
              <w:autoSpaceDN w:val="0"/>
              <w:adjustRightInd w:val="0"/>
              <w:jc w:val="right"/>
              <w:rPr>
                <w:color w:val="000000"/>
                <w:sz w:val="18"/>
                <w:szCs w:val="18"/>
              </w:rPr>
            </w:pPr>
            <w:r w:rsidRPr="004B725B">
              <w:rPr>
                <w:color w:val="000000"/>
                <w:sz w:val="18"/>
                <w:szCs w:val="18"/>
                <w:lang w:val="id-ID"/>
              </w:rPr>
              <w:t>.2</w:t>
            </w:r>
            <w:r w:rsidRPr="004B725B">
              <w:rPr>
                <w:color w:val="000000"/>
                <w:sz w:val="18"/>
                <w:szCs w:val="18"/>
              </w:rPr>
              <w:t>85</w:t>
            </w:r>
            <w:r w:rsidRPr="004B725B">
              <w:rPr>
                <w:color w:val="000000"/>
                <w:sz w:val="18"/>
                <w:szCs w:val="18"/>
                <w:vertAlign w:val="superscript"/>
              </w:rPr>
              <w:t>a</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4B725B" w:rsidRDefault="00B7234E" w:rsidP="00B7234E">
            <w:pPr>
              <w:autoSpaceDE w:val="0"/>
              <w:autoSpaceDN w:val="0"/>
              <w:adjustRightInd w:val="0"/>
              <w:jc w:val="right"/>
              <w:rPr>
                <w:color w:val="000000"/>
                <w:sz w:val="18"/>
                <w:szCs w:val="18"/>
              </w:rPr>
            </w:pPr>
            <w:r w:rsidRPr="004B725B">
              <w:rPr>
                <w:color w:val="000000"/>
                <w:sz w:val="18"/>
                <w:szCs w:val="18"/>
                <w:lang w:val="id-ID"/>
              </w:rPr>
              <w:t>.5</w:t>
            </w:r>
            <w:r w:rsidRPr="004B725B">
              <w:rPr>
                <w:color w:val="000000"/>
                <w:sz w:val="18"/>
                <w:szCs w:val="18"/>
              </w:rPr>
              <w:t>4</w:t>
            </w: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4B725B" w:rsidRDefault="00B7234E" w:rsidP="00B7234E">
            <w:pPr>
              <w:autoSpaceDE w:val="0"/>
              <w:autoSpaceDN w:val="0"/>
              <w:adjustRightInd w:val="0"/>
              <w:jc w:val="right"/>
              <w:rPr>
                <w:color w:val="000000"/>
                <w:sz w:val="18"/>
                <w:szCs w:val="18"/>
                <w:lang w:val="id-ID"/>
              </w:rPr>
            </w:pPr>
            <w:r w:rsidRPr="004B725B">
              <w:rPr>
                <w:color w:val="000000"/>
                <w:sz w:val="18"/>
                <w:szCs w:val="18"/>
              </w:rPr>
              <w:t>.</w:t>
            </w:r>
            <w:r w:rsidRPr="004B725B">
              <w:rPr>
                <w:color w:val="000000"/>
                <w:sz w:val="18"/>
                <w:szCs w:val="18"/>
                <w:lang w:val="id-ID"/>
              </w:rPr>
              <w:t>61</w:t>
            </w:r>
          </w:p>
        </w:tc>
        <w:tc>
          <w:tcPr>
            <w:tcW w:w="891"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4B725B" w:rsidRDefault="00B7234E" w:rsidP="00B7234E">
            <w:pPr>
              <w:autoSpaceDE w:val="0"/>
              <w:autoSpaceDN w:val="0"/>
              <w:adjustRightInd w:val="0"/>
              <w:jc w:val="right"/>
              <w:rPr>
                <w:color w:val="000000"/>
                <w:sz w:val="18"/>
                <w:szCs w:val="18"/>
              </w:rPr>
            </w:pPr>
            <w:r w:rsidRPr="004B725B">
              <w:rPr>
                <w:color w:val="000000"/>
                <w:sz w:val="18"/>
                <w:szCs w:val="18"/>
              </w:rPr>
              <w:t>12.27315</w:t>
            </w:r>
          </w:p>
        </w:tc>
      </w:tr>
      <w:tr w:rsidR="00B7234E" w:rsidRPr="00B7234E" w:rsidTr="00F85F47">
        <w:trPr>
          <w:gridAfter w:val="1"/>
          <w:wAfter w:w="24" w:type="dxa"/>
          <w:cantSplit/>
          <w:trHeight w:val="151"/>
          <w:jc w:val="center"/>
        </w:trPr>
        <w:tc>
          <w:tcPr>
            <w:tcW w:w="3885" w:type="dxa"/>
            <w:gridSpan w:val="6"/>
            <w:tcBorders>
              <w:top w:val="single" w:sz="12" w:space="0" w:color="auto"/>
            </w:tcBorders>
            <w:shd w:val="clear" w:color="auto" w:fill="FFFFFF"/>
            <w:tcMar>
              <w:top w:w="30" w:type="dxa"/>
              <w:left w:w="30" w:type="dxa"/>
              <w:bottom w:w="30" w:type="dxa"/>
              <w:right w:w="30" w:type="dxa"/>
            </w:tcMar>
          </w:tcPr>
          <w:p w:rsidR="00B7234E" w:rsidRPr="004B725B" w:rsidRDefault="00B7234E" w:rsidP="00B7234E">
            <w:pPr>
              <w:autoSpaceDE w:val="0"/>
              <w:autoSpaceDN w:val="0"/>
              <w:adjustRightInd w:val="0"/>
              <w:rPr>
                <w:color w:val="000000"/>
                <w:sz w:val="20"/>
                <w:szCs w:val="20"/>
                <w:lang w:val="id-ID"/>
              </w:rPr>
            </w:pPr>
            <w:r w:rsidRPr="004B725B">
              <w:rPr>
                <w:color w:val="000000"/>
                <w:sz w:val="20"/>
                <w:szCs w:val="20"/>
              </w:rPr>
              <w:t xml:space="preserve">a. Predictors: (Constant), </w:t>
            </w:r>
            <w:r w:rsidRPr="004B725B">
              <w:rPr>
                <w:i/>
                <w:color w:val="000000"/>
                <w:sz w:val="20"/>
                <w:szCs w:val="20"/>
              </w:rPr>
              <w:t>BOARD</w:t>
            </w:r>
            <w:r w:rsidRPr="004B725B">
              <w:rPr>
                <w:color w:val="000000"/>
                <w:sz w:val="20"/>
                <w:szCs w:val="20"/>
              </w:rPr>
              <w:t>, INSD, DER, INST, LIKUIDITAS</w:t>
            </w:r>
          </w:p>
        </w:tc>
      </w:tr>
      <w:tr w:rsidR="00B7234E" w:rsidRPr="00B7234E" w:rsidTr="00F85F47">
        <w:trPr>
          <w:gridAfter w:val="1"/>
          <w:wAfter w:w="24" w:type="dxa"/>
          <w:cantSplit/>
          <w:trHeight w:val="151"/>
          <w:jc w:val="center"/>
        </w:trPr>
        <w:tc>
          <w:tcPr>
            <w:tcW w:w="3080" w:type="dxa"/>
            <w:gridSpan w:val="5"/>
            <w:shd w:val="clear" w:color="auto" w:fill="FFFFFF"/>
            <w:tcMar>
              <w:top w:w="30" w:type="dxa"/>
              <w:left w:w="30" w:type="dxa"/>
              <w:bottom w:w="30" w:type="dxa"/>
              <w:right w:w="30" w:type="dxa"/>
            </w:tcMar>
          </w:tcPr>
          <w:p w:rsidR="00B7234E" w:rsidRPr="004B725B" w:rsidRDefault="00B7234E" w:rsidP="00B7234E">
            <w:pPr>
              <w:autoSpaceDE w:val="0"/>
              <w:autoSpaceDN w:val="0"/>
              <w:adjustRightInd w:val="0"/>
              <w:rPr>
                <w:color w:val="000000"/>
                <w:sz w:val="20"/>
                <w:szCs w:val="20"/>
              </w:rPr>
            </w:pPr>
            <w:r w:rsidRPr="004B725B">
              <w:rPr>
                <w:color w:val="000000"/>
                <w:sz w:val="20"/>
                <w:szCs w:val="20"/>
              </w:rPr>
              <w:t>b. Dependent Variable: ROE</w:t>
            </w:r>
          </w:p>
        </w:tc>
        <w:tc>
          <w:tcPr>
            <w:tcW w:w="805" w:type="dxa"/>
            <w:shd w:val="clear" w:color="auto" w:fill="FFFFFF"/>
            <w:tcMar>
              <w:top w:w="30" w:type="dxa"/>
              <w:left w:w="30" w:type="dxa"/>
              <w:bottom w:w="30" w:type="dxa"/>
              <w:right w:w="30" w:type="dxa"/>
            </w:tcMar>
          </w:tcPr>
          <w:p w:rsidR="00B7234E" w:rsidRPr="00B7234E" w:rsidRDefault="00B7234E" w:rsidP="00B7234E">
            <w:pPr>
              <w:autoSpaceDE w:val="0"/>
              <w:autoSpaceDN w:val="0"/>
              <w:adjustRightInd w:val="0"/>
            </w:pPr>
          </w:p>
        </w:tc>
      </w:tr>
    </w:tbl>
    <w:p w:rsidR="00B7234E" w:rsidRDefault="00B7234E" w:rsidP="00BB0391">
      <w:pPr>
        <w:pStyle w:val="BodyTextIndent3"/>
        <w:ind w:left="0" w:firstLine="720"/>
        <w:jc w:val="both"/>
        <w:rPr>
          <w:sz w:val="22"/>
          <w:szCs w:val="22"/>
          <w:lang w:val="id-ID"/>
        </w:rPr>
      </w:pPr>
      <w:r w:rsidRPr="00B7234E">
        <w:rPr>
          <w:sz w:val="22"/>
          <w:szCs w:val="22"/>
          <w:lang w:val="id-ID"/>
        </w:rPr>
        <w:t xml:space="preserve">Dilihat dari Tabel </w:t>
      </w:r>
      <w:r w:rsidR="004B725B">
        <w:rPr>
          <w:sz w:val="22"/>
          <w:szCs w:val="22"/>
          <w:lang w:val="id-ID"/>
        </w:rPr>
        <w:t>5.10</w:t>
      </w:r>
      <w:r w:rsidRPr="00B7234E">
        <w:rPr>
          <w:sz w:val="22"/>
          <w:szCs w:val="22"/>
          <w:lang w:val="id-ID"/>
        </w:rPr>
        <w:t xml:space="preserve"> diatas, nilai koefisien determinasi sebesar 0,54 atau 54% hal ini berarti 54% variasi RO</w:t>
      </w:r>
      <w:r w:rsidRPr="00B7234E">
        <w:rPr>
          <w:sz w:val="22"/>
          <w:szCs w:val="22"/>
        </w:rPr>
        <w:t>E</w:t>
      </w:r>
      <w:r w:rsidRPr="00B7234E">
        <w:rPr>
          <w:sz w:val="22"/>
          <w:szCs w:val="22"/>
          <w:lang w:val="id-ID"/>
        </w:rPr>
        <w:t xml:space="preserve"> yang bisa dijelaskan oleh variasi dari kelima variabel bebas yaitu </w:t>
      </w:r>
      <w:r w:rsidRPr="00B7234E">
        <w:rPr>
          <w:i/>
          <w:sz w:val="22"/>
          <w:szCs w:val="22"/>
        </w:rPr>
        <w:t>institutional ownership</w:t>
      </w:r>
      <w:r w:rsidRPr="00B7234E">
        <w:rPr>
          <w:sz w:val="22"/>
          <w:szCs w:val="22"/>
        </w:rPr>
        <w:t xml:space="preserve">, </w:t>
      </w:r>
      <w:r w:rsidRPr="00B7234E">
        <w:rPr>
          <w:i/>
          <w:sz w:val="22"/>
          <w:szCs w:val="22"/>
        </w:rPr>
        <w:t>insider ownership</w:t>
      </w:r>
      <w:r w:rsidRPr="00B7234E">
        <w:rPr>
          <w:sz w:val="22"/>
          <w:szCs w:val="22"/>
        </w:rPr>
        <w:t xml:space="preserve">, likuiditas, DER, </w:t>
      </w:r>
      <w:r w:rsidRPr="00B7234E">
        <w:rPr>
          <w:sz w:val="22"/>
          <w:szCs w:val="22"/>
          <w:lang w:val="id-ID"/>
        </w:rPr>
        <w:t xml:space="preserve">dan </w:t>
      </w:r>
      <w:r w:rsidRPr="00B7234E">
        <w:rPr>
          <w:i/>
          <w:sz w:val="22"/>
          <w:szCs w:val="22"/>
          <w:lang w:val="id-ID"/>
        </w:rPr>
        <w:t>board</w:t>
      </w:r>
      <w:r w:rsidRPr="00B7234E">
        <w:rPr>
          <w:sz w:val="22"/>
          <w:szCs w:val="22"/>
          <w:lang w:val="id-ID"/>
        </w:rPr>
        <w:t xml:space="preserve"> sedangkan sisanya sebesar 46% dijelaskan oleh sebab-sebab lain di luar model regresi.</w:t>
      </w:r>
    </w:p>
    <w:p w:rsidR="004B725B" w:rsidRDefault="004B725B" w:rsidP="00BB0391">
      <w:pPr>
        <w:pStyle w:val="Default"/>
        <w:rPr>
          <w:sz w:val="22"/>
          <w:szCs w:val="22"/>
        </w:rPr>
      </w:pPr>
      <w:r>
        <w:rPr>
          <w:b/>
          <w:bCs/>
          <w:sz w:val="22"/>
          <w:szCs w:val="22"/>
        </w:rPr>
        <w:t>5</w:t>
      </w:r>
      <w:r w:rsidR="00B7234E" w:rsidRPr="00B7234E">
        <w:rPr>
          <w:b/>
          <w:bCs/>
          <w:sz w:val="22"/>
          <w:szCs w:val="22"/>
        </w:rPr>
        <w:t>.</w:t>
      </w:r>
      <w:r w:rsidR="00B7234E" w:rsidRPr="00B7234E">
        <w:rPr>
          <w:b/>
          <w:bCs/>
          <w:sz w:val="22"/>
          <w:szCs w:val="22"/>
          <w:lang w:val="en-US"/>
        </w:rPr>
        <w:t>3</w:t>
      </w:r>
      <w:r w:rsidR="00B7234E" w:rsidRPr="00B7234E">
        <w:rPr>
          <w:b/>
          <w:bCs/>
          <w:sz w:val="22"/>
          <w:szCs w:val="22"/>
        </w:rPr>
        <w:t>.</w:t>
      </w:r>
      <w:r w:rsidR="00B7234E" w:rsidRPr="00B7234E">
        <w:rPr>
          <w:b/>
          <w:bCs/>
          <w:sz w:val="22"/>
          <w:szCs w:val="22"/>
          <w:lang w:val="en-US"/>
        </w:rPr>
        <w:t>1</w:t>
      </w:r>
      <w:r w:rsidR="00B7234E" w:rsidRPr="00B7234E">
        <w:rPr>
          <w:b/>
          <w:bCs/>
          <w:sz w:val="22"/>
          <w:szCs w:val="22"/>
        </w:rPr>
        <w:t>.</w:t>
      </w:r>
      <w:r w:rsidR="00B7234E" w:rsidRPr="00B7234E">
        <w:rPr>
          <w:b/>
          <w:bCs/>
          <w:sz w:val="22"/>
          <w:szCs w:val="22"/>
          <w:lang w:val="en-US"/>
        </w:rPr>
        <w:t>2.</w:t>
      </w:r>
      <w:r w:rsidR="00B7234E" w:rsidRPr="00B7234E">
        <w:rPr>
          <w:b/>
          <w:bCs/>
          <w:sz w:val="22"/>
          <w:szCs w:val="22"/>
        </w:rPr>
        <w:t xml:space="preserve"> Uji F </w:t>
      </w:r>
      <w:r w:rsidR="00B7234E" w:rsidRPr="00B7234E">
        <w:rPr>
          <w:b/>
          <w:bCs/>
          <w:sz w:val="22"/>
          <w:szCs w:val="22"/>
          <w:lang w:val="en-US"/>
        </w:rPr>
        <w:t>Model Pertama</w:t>
      </w:r>
    </w:p>
    <w:p w:rsidR="00B7234E" w:rsidRDefault="00B7234E" w:rsidP="00BB0391">
      <w:pPr>
        <w:pStyle w:val="BodyTextIndent3"/>
        <w:ind w:left="0" w:firstLine="720"/>
        <w:jc w:val="both"/>
        <w:rPr>
          <w:sz w:val="22"/>
          <w:szCs w:val="22"/>
          <w:lang w:val="id-ID"/>
        </w:rPr>
      </w:pPr>
      <w:proofErr w:type="gramStart"/>
      <w:r w:rsidRPr="00B7234E">
        <w:rPr>
          <w:sz w:val="22"/>
          <w:szCs w:val="22"/>
        </w:rPr>
        <w:t xml:space="preserve">Dari hasil perhitungan diperoleh nilai F sebesar </w:t>
      </w:r>
      <w:r w:rsidRPr="00B7234E">
        <w:rPr>
          <w:sz w:val="22"/>
          <w:szCs w:val="22"/>
          <w:lang w:val="id-ID"/>
        </w:rPr>
        <w:t>2,666</w:t>
      </w:r>
      <w:r w:rsidRPr="00B7234E">
        <w:rPr>
          <w:sz w:val="22"/>
          <w:szCs w:val="22"/>
        </w:rPr>
        <w:t xml:space="preserve"> dan nilai signifikansi sebesar 0,0</w:t>
      </w:r>
      <w:r w:rsidRPr="00B7234E">
        <w:rPr>
          <w:sz w:val="22"/>
          <w:szCs w:val="22"/>
          <w:lang w:val="id-ID"/>
        </w:rPr>
        <w:t>06</w:t>
      </w:r>
      <w:r w:rsidRPr="00B7234E">
        <w:rPr>
          <w:sz w:val="22"/>
          <w:szCs w:val="22"/>
        </w:rPr>
        <w:t>.</w:t>
      </w:r>
      <w:proofErr w:type="gramEnd"/>
      <w:r w:rsidRPr="00B7234E">
        <w:rPr>
          <w:sz w:val="22"/>
          <w:szCs w:val="22"/>
        </w:rPr>
        <w:t xml:space="preserve"> Karena F hitung (</w:t>
      </w:r>
      <w:r w:rsidRPr="00B7234E">
        <w:rPr>
          <w:sz w:val="22"/>
          <w:szCs w:val="22"/>
          <w:lang w:val="id-ID"/>
        </w:rPr>
        <w:t>2</w:t>
      </w:r>
      <w:r w:rsidRPr="00B7234E">
        <w:rPr>
          <w:sz w:val="22"/>
          <w:szCs w:val="22"/>
        </w:rPr>
        <w:t>,</w:t>
      </w:r>
      <w:r w:rsidRPr="00B7234E">
        <w:rPr>
          <w:sz w:val="22"/>
          <w:szCs w:val="22"/>
          <w:lang w:val="id-ID"/>
        </w:rPr>
        <w:t>666</w:t>
      </w:r>
      <w:r w:rsidRPr="00B7234E">
        <w:rPr>
          <w:sz w:val="22"/>
          <w:szCs w:val="22"/>
        </w:rPr>
        <w:t>) &gt; F tabel (1</w:t>
      </w:r>
      <w:proofErr w:type="gramStart"/>
      <w:r w:rsidRPr="00B7234E">
        <w:rPr>
          <w:sz w:val="22"/>
          <w:szCs w:val="22"/>
        </w:rPr>
        <w:t>,96</w:t>
      </w:r>
      <w:proofErr w:type="gramEnd"/>
      <w:r w:rsidRPr="00B7234E">
        <w:rPr>
          <w:sz w:val="22"/>
          <w:szCs w:val="22"/>
        </w:rPr>
        <w:t>) dan nilai signifikansi lebih kecil dari 5% atau 0,05 yaitu sebesar 0,0</w:t>
      </w:r>
      <w:r w:rsidRPr="00B7234E">
        <w:rPr>
          <w:sz w:val="22"/>
          <w:szCs w:val="22"/>
          <w:lang w:val="id-ID"/>
        </w:rPr>
        <w:t xml:space="preserve">06 </w:t>
      </w:r>
      <w:r w:rsidRPr="00B7234E">
        <w:rPr>
          <w:sz w:val="22"/>
          <w:szCs w:val="22"/>
        </w:rPr>
        <w:t xml:space="preserve">maka Ho ditolak dan HA diterima sehingga </w:t>
      </w:r>
      <w:r w:rsidRPr="00B7234E">
        <w:rPr>
          <w:sz w:val="22"/>
          <w:szCs w:val="22"/>
          <w:lang w:val="id-ID"/>
        </w:rPr>
        <w:t>model persamaan pertama ini layak untuk diteliti.</w:t>
      </w:r>
    </w:p>
    <w:p w:rsidR="0043781C" w:rsidRDefault="0043781C" w:rsidP="00BB0391">
      <w:pPr>
        <w:pStyle w:val="BodyTextIndent3"/>
        <w:ind w:left="0" w:firstLine="720"/>
        <w:jc w:val="both"/>
        <w:rPr>
          <w:sz w:val="22"/>
          <w:szCs w:val="22"/>
          <w:lang w:val="id-ID"/>
        </w:rPr>
      </w:pPr>
    </w:p>
    <w:p w:rsidR="0043781C" w:rsidRDefault="0043781C" w:rsidP="00BB0391">
      <w:pPr>
        <w:pStyle w:val="BodyTextIndent3"/>
        <w:ind w:left="0" w:firstLine="720"/>
        <w:jc w:val="both"/>
        <w:rPr>
          <w:sz w:val="22"/>
          <w:szCs w:val="22"/>
          <w:lang w:val="id-ID"/>
        </w:rPr>
      </w:pPr>
    </w:p>
    <w:p w:rsidR="0043781C" w:rsidRDefault="0043781C" w:rsidP="00BB0391">
      <w:pPr>
        <w:pStyle w:val="BodyTextIndent3"/>
        <w:ind w:left="0" w:firstLine="720"/>
        <w:jc w:val="both"/>
        <w:rPr>
          <w:sz w:val="22"/>
          <w:szCs w:val="22"/>
          <w:lang w:val="id-ID"/>
        </w:rPr>
      </w:pPr>
    </w:p>
    <w:p w:rsidR="00F85F47" w:rsidRDefault="00F85F47" w:rsidP="00BB0391">
      <w:pPr>
        <w:pStyle w:val="BodyTextIndent3"/>
        <w:ind w:left="0" w:firstLine="720"/>
        <w:jc w:val="both"/>
        <w:rPr>
          <w:sz w:val="22"/>
          <w:szCs w:val="22"/>
          <w:lang w:val="id-ID"/>
        </w:rPr>
      </w:pPr>
    </w:p>
    <w:p w:rsidR="00F85F47" w:rsidRDefault="00F85F47" w:rsidP="00BB0391">
      <w:pPr>
        <w:pStyle w:val="BodyTextIndent3"/>
        <w:ind w:left="0" w:firstLine="720"/>
        <w:jc w:val="both"/>
        <w:rPr>
          <w:sz w:val="22"/>
          <w:szCs w:val="22"/>
          <w:lang w:val="id-ID"/>
        </w:rPr>
      </w:pPr>
    </w:p>
    <w:p w:rsidR="00F85F47" w:rsidRDefault="00F85F47" w:rsidP="00BB0391">
      <w:pPr>
        <w:pStyle w:val="BodyTextIndent3"/>
        <w:ind w:left="0" w:firstLine="720"/>
        <w:jc w:val="both"/>
        <w:rPr>
          <w:sz w:val="22"/>
          <w:szCs w:val="22"/>
          <w:lang w:val="id-ID"/>
        </w:rPr>
      </w:pPr>
    </w:p>
    <w:p w:rsidR="00F85F47" w:rsidRPr="00B7234E" w:rsidRDefault="00F85F47" w:rsidP="00BB0391">
      <w:pPr>
        <w:pStyle w:val="BodyTextIndent3"/>
        <w:ind w:left="0" w:firstLine="720"/>
        <w:jc w:val="both"/>
        <w:rPr>
          <w:sz w:val="22"/>
          <w:szCs w:val="22"/>
          <w:lang w:val="id-ID"/>
        </w:rPr>
      </w:pPr>
    </w:p>
    <w:p w:rsidR="00B7234E" w:rsidRPr="009024F3" w:rsidRDefault="00BB0391" w:rsidP="00BB0391">
      <w:pPr>
        <w:pStyle w:val="Default"/>
        <w:rPr>
          <w:sz w:val="22"/>
          <w:szCs w:val="22"/>
        </w:rPr>
      </w:pPr>
      <w:r>
        <w:rPr>
          <w:b/>
          <w:bCs/>
          <w:sz w:val="22"/>
          <w:szCs w:val="22"/>
        </w:rPr>
        <w:lastRenderedPageBreak/>
        <w:t>5</w:t>
      </w:r>
      <w:r w:rsidR="00B7234E" w:rsidRPr="00B7234E">
        <w:rPr>
          <w:b/>
          <w:bCs/>
          <w:sz w:val="22"/>
          <w:szCs w:val="22"/>
        </w:rPr>
        <w:t>.</w:t>
      </w:r>
      <w:r w:rsidR="00B7234E" w:rsidRPr="00B7234E">
        <w:rPr>
          <w:b/>
          <w:bCs/>
          <w:sz w:val="22"/>
          <w:szCs w:val="22"/>
          <w:lang w:val="en-US"/>
        </w:rPr>
        <w:t>3</w:t>
      </w:r>
      <w:r w:rsidR="00B7234E" w:rsidRPr="00B7234E">
        <w:rPr>
          <w:b/>
          <w:bCs/>
          <w:sz w:val="22"/>
          <w:szCs w:val="22"/>
        </w:rPr>
        <w:t>.</w:t>
      </w:r>
      <w:r w:rsidR="00B7234E" w:rsidRPr="00B7234E">
        <w:rPr>
          <w:b/>
          <w:bCs/>
          <w:sz w:val="22"/>
          <w:szCs w:val="22"/>
          <w:lang w:val="en-US"/>
        </w:rPr>
        <w:t>1</w:t>
      </w:r>
      <w:r w:rsidR="00B7234E" w:rsidRPr="00B7234E">
        <w:rPr>
          <w:b/>
          <w:bCs/>
          <w:sz w:val="22"/>
          <w:szCs w:val="22"/>
        </w:rPr>
        <w:t>.</w:t>
      </w:r>
      <w:r w:rsidR="00B7234E" w:rsidRPr="00B7234E">
        <w:rPr>
          <w:b/>
          <w:bCs/>
          <w:sz w:val="22"/>
          <w:szCs w:val="22"/>
          <w:lang w:val="en-US"/>
        </w:rPr>
        <w:t>3.</w:t>
      </w:r>
      <w:r w:rsidR="00B7234E" w:rsidRPr="00B7234E">
        <w:rPr>
          <w:b/>
          <w:bCs/>
          <w:sz w:val="22"/>
          <w:szCs w:val="22"/>
        </w:rPr>
        <w:t xml:space="preserve"> Uji t (Uji pengaruh secara parsial) </w:t>
      </w:r>
      <w:r w:rsidR="00B7234E" w:rsidRPr="00B7234E">
        <w:rPr>
          <w:b/>
          <w:bCs/>
          <w:sz w:val="22"/>
          <w:szCs w:val="22"/>
          <w:lang w:val="en-US"/>
        </w:rPr>
        <w:t>Model Pertama</w:t>
      </w:r>
      <w:r w:rsidR="009024F3">
        <w:rPr>
          <w:b/>
          <w:bCs/>
          <w:sz w:val="22"/>
          <w:szCs w:val="22"/>
        </w:rPr>
        <w:t xml:space="preserve"> :</w:t>
      </w:r>
    </w:p>
    <w:p w:rsidR="00B7234E" w:rsidRPr="00C92A16" w:rsidRDefault="00B7234E" w:rsidP="00BB0391">
      <w:pPr>
        <w:pStyle w:val="BodyTextIndent3"/>
        <w:spacing w:after="0"/>
        <w:ind w:left="0"/>
        <w:jc w:val="center"/>
        <w:rPr>
          <w:b/>
          <w:iCs/>
          <w:color w:val="000000"/>
          <w:sz w:val="20"/>
          <w:szCs w:val="20"/>
          <w:lang w:val="id-ID"/>
        </w:rPr>
      </w:pPr>
      <w:r w:rsidRPr="00C92A16">
        <w:rPr>
          <w:b/>
          <w:iCs/>
          <w:color w:val="000000"/>
          <w:sz w:val="20"/>
          <w:szCs w:val="20"/>
          <w:lang w:val="id-ID"/>
        </w:rPr>
        <w:t xml:space="preserve">Tabel </w:t>
      </w:r>
      <w:r w:rsidR="009024F3" w:rsidRPr="00C92A16">
        <w:rPr>
          <w:b/>
          <w:iCs/>
          <w:color w:val="000000"/>
          <w:sz w:val="20"/>
          <w:szCs w:val="20"/>
          <w:lang w:val="id-ID"/>
        </w:rPr>
        <w:t>5.11</w:t>
      </w:r>
      <w:r w:rsidRPr="00C92A16">
        <w:rPr>
          <w:b/>
          <w:iCs/>
          <w:color w:val="000000"/>
          <w:sz w:val="20"/>
          <w:szCs w:val="20"/>
          <w:lang w:val="id-ID"/>
        </w:rPr>
        <w:t>.</w:t>
      </w:r>
    </w:p>
    <w:p w:rsidR="00B7234E" w:rsidRPr="00C92A16" w:rsidRDefault="00B7234E" w:rsidP="00BB0391">
      <w:pPr>
        <w:pStyle w:val="BodyTextIndent3"/>
        <w:spacing w:after="0"/>
        <w:ind w:left="0"/>
        <w:jc w:val="center"/>
        <w:rPr>
          <w:b/>
          <w:iCs/>
          <w:color w:val="000000"/>
          <w:sz w:val="20"/>
          <w:szCs w:val="20"/>
          <w:lang w:val="id-ID"/>
        </w:rPr>
      </w:pPr>
      <w:r w:rsidRPr="00C92A16">
        <w:rPr>
          <w:b/>
          <w:iCs/>
          <w:color w:val="000000"/>
          <w:sz w:val="20"/>
          <w:szCs w:val="20"/>
          <w:lang w:val="id-ID"/>
        </w:rPr>
        <w:t>Uji Parsial Pengaruh INSD, INST, DER, Likuiditas,</w:t>
      </w:r>
      <w:r w:rsidR="009024F3" w:rsidRPr="00C92A16">
        <w:rPr>
          <w:b/>
          <w:iCs/>
          <w:color w:val="000000"/>
          <w:sz w:val="20"/>
          <w:szCs w:val="20"/>
          <w:lang w:val="id-ID"/>
        </w:rPr>
        <w:t xml:space="preserve"> </w:t>
      </w:r>
      <w:r w:rsidRPr="00C92A16">
        <w:rPr>
          <w:b/>
          <w:i/>
          <w:iCs/>
          <w:color w:val="000000"/>
          <w:sz w:val="20"/>
          <w:szCs w:val="20"/>
          <w:lang w:val="id-ID"/>
        </w:rPr>
        <w:t>BOARD</w:t>
      </w:r>
      <w:r w:rsidRPr="00C92A16">
        <w:rPr>
          <w:b/>
          <w:iCs/>
          <w:color w:val="000000"/>
          <w:sz w:val="20"/>
          <w:szCs w:val="20"/>
          <w:lang w:val="id-ID"/>
        </w:rPr>
        <w:t>Terhadap ROE</w:t>
      </w:r>
    </w:p>
    <w:tbl>
      <w:tblPr>
        <w:tblW w:w="4470" w:type="dxa"/>
        <w:tblLayout w:type="fixed"/>
        <w:tblCellMar>
          <w:left w:w="30" w:type="dxa"/>
          <w:right w:w="30" w:type="dxa"/>
        </w:tblCellMar>
        <w:tblLook w:val="0000"/>
      </w:tblPr>
      <w:tblGrid>
        <w:gridCol w:w="172"/>
        <w:gridCol w:w="1134"/>
        <w:gridCol w:w="567"/>
        <w:gridCol w:w="709"/>
        <w:gridCol w:w="567"/>
        <w:gridCol w:w="567"/>
        <w:gridCol w:w="709"/>
        <w:gridCol w:w="45"/>
      </w:tblGrid>
      <w:tr w:rsidR="00B7234E" w:rsidRPr="009024F3" w:rsidTr="00F85F47">
        <w:trPr>
          <w:cantSplit/>
          <w:tblHeader/>
        </w:trPr>
        <w:tc>
          <w:tcPr>
            <w:tcW w:w="4470" w:type="dxa"/>
            <w:gridSpan w:val="8"/>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center"/>
              <w:rPr>
                <w:rFonts w:eastAsia="Calibri"/>
                <w:color w:val="000000"/>
                <w:sz w:val="18"/>
                <w:szCs w:val="18"/>
                <w:lang w:val="id-ID"/>
              </w:rPr>
            </w:pPr>
            <w:r w:rsidRPr="009024F3">
              <w:rPr>
                <w:rFonts w:eastAsia="Calibri"/>
                <w:b/>
                <w:bCs/>
                <w:color w:val="000000"/>
                <w:sz w:val="18"/>
                <w:szCs w:val="18"/>
                <w:lang w:val="id-ID"/>
              </w:rPr>
              <w:t>Coefficients</w:t>
            </w:r>
            <w:r w:rsidRPr="009024F3">
              <w:rPr>
                <w:rFonts w:eastAsia="Calibri"/>
                <w:b/>
                <w:bCs/>
                <w:color w:val="000000"/>
                <w:sz w:val="18"/>
                <w:szCs w:val="18"/>
                <w:vertAlign w:val="superscript"/>
                <w:lang w:val="id-ID"/>
              </w:rPr>
              <w:t>a</w:t>
            </w:r>
          </w:p>
        </w:tc>
      </w:tr>
      <w:tr w:rsidR="00B7234E" w:rsidRPr="009024F3" w:rsidTr="00F85F47">
        <w:trPr>
          <w:gridAfter w:val="1"/>
          <w:wAfter w:w="45" w:type="dxa"/>
          <w:cantSplit/>
          <w:tblHeader/>
        </w:trPr>
        <w:tc>
          <w:tcPr>
            <w:tcW w:w="1306" w:type="dxa"/>
            <w:gridSpan w:val="2"/>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Model</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9024F3" w:rsidP="00BB0391">
            <w:pPr>
              <w:autoSpaceDE w:val="0"/>
              <w:autoSpaceDN w:val="0"/>
              <w:adjustRightInd w:val="0"/>
              <w:jc w:val="center"/>
              <w:rPr>
                <w:rFonts w:eastAsia="Calibri"/>
                <w:color w:val="000000"/>
                <w:sz w:val="18"/>
                <w:szCs w:val="18"/>
                <w:lang w:val="id-ID"/>
              </w:rPr>
            </w:pPr>
            <w:r>
              <w:rPr>
                <w:rFonts w:eastAsia="Calibri"/>
                <w:color w:val="000000"/>
                <w:sz w:val="18"/>
                <w:szCs w:val="18"/>
                <w:lang w:val="id-ID"/>
              </w:rPr>
              <w:t>Un-Std Coeff</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9024F3" w:rsidP="00BB0391">
            <w:pPr>
              <w:autoSpaceDE w:val="0"/>
              <w:autoSpaceDN w:val="0"/>
              <w:adjustRightInd w:val="0"/>
              <w:jc w:val="center"/>
              <w:rPr>
                <w:rFonts w:eastAsia="Calibri"/>
                <w:color w:val="000000"/>
                <w:sz w:val="18"/>
                <w:szCs w:val="18"/>
                <w:lang w:val="id-ID"/>
              </w:rPr>
            </w:pPr>
            <w:r>
              <w:rPr>
                <w:rFonts w:eastAsia="Calibri"/>
                <w:color w:val="000000"/>
                <w:sz w:val="18"/>
                <w:szCs w:val="18"/>
                <w:lang w:val="id-ID"/>
              </w:rPr>
              <w:t>Std-Coeff</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jc w:val="center"/>
              <w:rPr>
                <w:rFonts w:eastAsia="Calibri"/>
                <w:color w:val="000000"/>
                <w:sz w:val="18"/>
                <w:szCs w:val="18"/>
                <w:lang w:val="id-ID"/>
              </w:rPr>
            </w:pPr>
            <w:r w:rsidRPr="009024F3">
              <w:rPr>
                <w:rFonts w:eastAsia="Calibri"/>
                <w:color w:val="000000"/>
                <w:sz w:val="18"/>
                <w:szCs w:val="18"/>
                <w:lang w:val="id-ID"/>
              </w:rPr>
              <w:t>T</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jc w:val="center"/>
              <w:rPr>
                <w:rFonts w:eastAsia="Calibri"/>
                <w:color w:val="000000"/>
                <w:sz w:val="18"/>
                <w:szCs w:val="18"/>
                <w:lang w:val="id-ID"/>
              </w:rPr>
            </w:pPr>
            <w:r w:rsidRPr="009024F3">
              <w:rPr>
                <w:rFonts w:eastAsia="Calibri"/>
                <w:color w:val="000000"/>
                <w:sz w:val="18"/>
                <w:szCs w:val="18"/>
                <w:lang w:val="id-ID"/>
              </w:rPr>
              <w:t>Sig.</w:t>
            </w:r>
          </w:p>
        </w:tc>
      </w:tr>
      <w:tr w:rsidR="00B7234E" w:rsidRPr="009024F3" w:rsidTr="00F85F47">
        <w:trPr>
          <w:gridAfter w:val="1"/>
          <w:wAfter w:w="45" w:type="dxa"/>
          <w:cantSplit/>
          <w:tblHeader/>
        </w:trPr>
        <w:tc>
          <w:tcPr>
            <w:tcW w:w="1306" w:type="dxa"/>
            <w:gridSpan w:val="2"/>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rPr>
                <w:rFonts w:eastAsia="Calibri"/>
                <w:color w:val="000000"/>
                <w:sz w:val="18"/>
                <w:szCs w:val="18"/>
                <w:lang w:val="id-ID"/>
              </w:rPr>
            </w:pP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jc w:val="center"/>
              <w:rPr>
                <w:rFonts w:eastAsia="Calibri"/>
                <w:color w:val="000000"/>
                <w:sz w:val="18"/>
                <w:szCs w:val="18"/>
                <w:lang w:val="id-ID"/>
              </w:rPr>
            </w:pPr>
            <w:r w:rsidRPr="009024F3">
              <w:rPr>
                <w:rFonts w:eastAsia="Calibri"/>
                <w:color w:val="000000"/>
                <w:sz w:val="18"/>
                <w:szCs w:val="18"/>
                <w:lang w:val="id-ID"/>
              </w:rPr>
              <w:t>B</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jc w:val="center"/>
              <w:rPr>
                <w:rFonts w:eastAsia="Calibri"/>
                <w:color w:val="000000"/>
                <w:sz w:val="18"/>
                <w:szCs w:val="18"/>
                <w:lang w:val="id-ID"/>
              </w:rPr>
            </w:pPr>
            <w:r w:rsidRPr="009024F3">
              <w:rPr>
                <w:rFonts w:eastAsia="Calibri"/>
                <w:color w:val="000000"/>
                <w:sz w:val="18"/>
                <w:szCs w:val="18"/>
                <w:lang w:val="id-ID"/>
              </w:rPr>
              <w:t>Std. Error</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jc w:val="center"/>
              <w:rPr>
                <w:rFonts w:eastAsia="Calibri"/>
                <w:color w:val="000000"/>
                <w:sz w:val="18"/>
                <w:szCs w:val="18"/>
                <w:lang w:val="id-ID"/>
              </w:rPr>
            </w:pPr>
            <w:r w:rsidRPr="009024F3">
              <w:rPr>
                <w:rFonts w:eastAsia="Calibri"/>
                <w:color w:val="000000"/>
                <w:sz w:val="18"/>
                <w:szCs w:val="18"/>
                <w:lang w:val="id-ID"/>
              </w:rPr>
              <w:t>Beta</w:t>
            </w:r>
          </w:p>
        </w:tc>
        <w:tc>
          <w:tcPr>
            <w:tcW w:w="567"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rPr>
                <w:rFonts w:eastAsia="Calibri"/>
                <w:color w:val="000000"/>
                <w:sz w:val="18"/>
                <w:szCs w:val="18"/>
                <w:lang w:val="id-ID"/>
              </w:rPr>
            </w:pPr>
          </w:p>
        </w:tc>
        <w:tc>
          <w:tcPr>
            <w:tcW w:w="709"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9024F3" w:rsidRDefault="00B7234E" w:rsidP="00BB0391">
            <w:pPr>
              <w:autoSpaceDE w:val="0"/>
              <w:autoSpaceDN w:val="0"/>
              <w:adjustRightInd w:val="0"/>
              <w:rPr>
                <w:rFonts w:eastAsia="Calibri"/>
                <w:color w:val="000000"/>
                <w:sz w:val="18"/>
                <w:szCs w:val="18"/>
                <w:lang w:val="id-ID"/>
              </w:rPr>
            </w:pPr>
          </w:p>
        </w:tc>
      </w:tr>
      <w:tr w:rsidR="00B7234E" w:rsidRPr="009024F3" w:rsidTr="00F85F47">
        <w:trPr>
          <w:gridAfter w:val="1"/>
          <w:wAfter w:w="45" w:type="dxa"/>
          <w:cantSplit/>
          <w:tblHeader/>
        </w:trPr>
        <w:tc>
          <w:tcPr>
            <w:tcW w:w="172" w:type="dxa"/>
            <w:vMerge w:val="restart"/>
            <w:tcBorders>
              <w:top w:val="single" w:sz="12" w:space="0" w:color="auto"/>
              <w:lef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1</w:t>
            </w:r>
          </w:p>
        </w:tc>
        <w:tc>
          <w:tcPr>
            <w:tcW w:w="1134" w:type="dxa"/>
            <w:tcBorders>
              <w:top w:val="single" w:sz="12" w:space="0" w:color="auto"/>
              <w:righ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(Constant)</w:t>
            </w: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6.422</w:t>
            </w:r>
          </w:p>
        </w:tc>
        <w:tc>
          <w:tcPr>
            <w:tcW w:w="709"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3.312</w:t>
            </w: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sz w:val="18"/>
                <w:szCs w:val="18"/>
                <w:lang w:val="id-ID"/>
              </w:rPr>
            </w:pP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1.971</w:t>
            </w:r>
          </w:p>
        </w:tc>
        <w:tc>
          <w:tcPr>
            <w:tcW w:w="709"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.064</w:t>
            </w:r>
          </w:p>
        </w:tc>
      </w:tr>
      <w:tr w:rsidR="00B7234E" w:rsidRPr="009024F3" w:rsidTr="00F85F47">
        <w:trPr>
          <w:gridAfter w:val="1"/>
          <w:wAfter w:w="45" w:type="dxa"/>
          <w:cantSplit/>
          <w:tblHeader/>
        </w:trPr>
        <w:tc>
          <w:tcPr>
            <w:tcW w:w="172" w:type="dxa"/>
            <w:vMerge/>
            <w:tcBorders>
              <w:lef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INST</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.061</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.092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.072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1.962</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.047</w:t>
            </w:r>
          </w:p>
        </w:tc>
      </w:tr>
      <w:tr w:rsidR="00B7234E" w:rsidRPr="009024F3" w:rsidTr="00F85F47">
        <w:trPr>
          <w:gridAfter w:val="1"/>
          <w:wAfter w:w="45" w:type="dxa"/>
          <w:cantSplit/>
          <w:tblHeader/>
        </w:trPr>
        <w:tc>
          <w:tcPr>
            <w:tcW w:w="172" w:type="dxa"/>
            <w:vMerge/>
            <w:tcBorders>
              <w:lef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DER</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-.248</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1.128</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-.024</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-2.220</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.007</w:t>
            </w:r>
          </w:p>
        </w:tc>
      </w:tr>
      <w:tr w:rsidR="00B7234E" w:rsidRPr="009024F3" w:rsidTr="00F85F47">
        <w:trPr>
          <w:gridAfter w:val="1"/>
          <w:wAfter w:w="45" w:type="dxa"/>
          <w:cantSplit/>
          <w:tblHeader/>
        </w:trPr>
        <w:tc>
          <w:tcPr>
            <w:tcW w:w="172" w:type="dxa"/>
            <w:vMerge/>
            <w:tcBorders>
              <w:lef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LIKUIDITAS</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.307</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.582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.058</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.528</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.599</w:t>
            </w:r>
          </w:p>
        </w:tc>
      </w:tr>
      <w:tr w:rsidR="00B7234E" w:rsidRPr="009024F3" w:rsidTr="00F85F47">
        <w:trPr>
          <w:gridAfter w:val="1"/>
          <w:wAfter w:w="45" w:type="dxa"/>
          <w:cantSplit/>
          <w:tblHeader/>
        </w:trPr>
        <w:tc>
          <w:tcPr>
            <w:tcW w:w="172" w:type="dxa"/>
            <w:vMerge/>
            <w:tcBorders>
              <w:lef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p>
        </w:tc>
        <w:tc>
          <w:tcPr>
            <w:tcW w:w="1134" w:type="dxa"/>
            <w:tcBorders>
              <w:righ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INSD</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-.969</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.652</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-.160</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-1.486</w:t>
            </w:r>
          </w:p>
        </w:tc>
        <w:tc>
          <w:tcPr>
            <w:tcW w:w="709"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.141</w:t>
            </w:r>
          </w:p>
        </w:tc>
      </w:tr>
      <w:tr w:rsidR="00B7234E" w:rsidRPr="009024F3" w:rsidTr="00F85F47">
        <w:trPr>
          <w:gridAfter w:val="1"/>
          <w:wAfter w:w="45" w:type="dxa"/>
          <w:cantSplit/>
          <w:tblHeader/>
        </w:trPr>
        <w:tc>
          <w:tcPr>
            <w:tcW w:w="172" w:type="dxa"/>
            <w:vMerge/>
            <w:tcBorders>
              <w:left w:val="single" w:sz="12" w:space="0" w:color="auto"/>
              <w:bottom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p>
        </w:tc>
        <w:tc>
          <w:tcPr>
            <w:tcW w:w="1134" w:type="dxa"/>
            <w:tcBorders>
              <w:bottom w:val="single" w:sz="12" w:space="0" w:color="auto"/>
              <w:right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i/>
                <w:color w:val="000000"/>
                <w:sz w:val="18"/>
                <w:szCs w:val="18"/>
                <w:lang w:val="id-ID"/>
              </w:rPr>
              <w:t>BOARD</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-1.069</w:t>
            </w:r>
          </w:p>
        </w:tc>
        <w:tc>
          <w:tcPr>
            <w:tcW w:w="709"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1.716</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-.065</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-.623</w:t>
            </w:r>
          </w:p>
        </w:tc>
        <w:tc>
          <w:tcPr>
            <w:tcW w:w="709"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9024F3" w:rsidRDefault="00B7234E" w:rsidP="00BB0391">
            <w:pPr>
              <w:autoSpaceDE w:val="0"/>
              <w:autoSpaceDN w:val="0"/>
              <w:adjustRightInd w:val="0"/>
              <w:jc w:val="right"/>
              <w:rPr>
                <w:rFonts w:eastAsia="Calibri"/>
                <w:color w:val="000000"/>
                <w:sz w:val="18"/>
                <w:szCs w:val="18"/>
                <w:lang w:val="id-ID"/>
              </w:rPr>
            </w:pPr>
            <w:r w:rsidRPr="009024F3">
              <w:rPr>
                <w:rFonts w:eastAsia="Calibri"/>
                <w:color w:val="000000"/>
                <w:sz w:val="18"/>
                <w:szCs w:val="18"/>
                <w:lang w:val="id-ID"/>
              </w:rPr>
              <w:t>.535</w:t>
            </w:r>
          </w:p>
        </w:tc>
      </w:tr>
      <w:tr w:rsidR="00B7234E" w:rsidRPr="009024F3" w:rsidTr="00F85F47">
        <w:trPr>
          <w:gridAfter w:val="1"/>
          <w:wAfter w:w="45" w:type="dxa"/>
          <w:cantSplit/>
        </w:trPr>
        <w:tc>
          <w:tcPr>
            <w:tcW w:w="1873" w:type="dxa"/>
            <w:gridSpan w:val="3"/>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color w:val="000000"/>
                <w:sz w:val="18"/>
                <w:szCs w:val="18"/>
                <w:lang w:val="id-ID"/>
              </w:rPr>
            </w:pPr>
            <w:r w:rsidRPr="009024F3">
              <w:rPr>
                <w:rFonts w:eastAsia="Calibri"/>
                <w:color w:val="000000"/>
                <w:sz w:val="18"/>
                <w:szCs w:val="18"/>
                <w:lang w:val="id-ID"/>
              </w:rPr>
              <w:t>a. Dependent Variable: ROE</w:t>
            </w:r>
          </w:p>
        </w:tc>
        <w:tc>
          <w:tcPr>
            <w:tcW w:w="709" w:type="dxa"/>
            <w:tcBorders>
              <w:top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sz w:val="18"/>
                <w:szCs w:val="18"/>
                <w:lang w:val="id-ID"/>
              </w:rPr>
            </w:pPr>
          </w:p>
        </w:tc>
        <w:tc>
          <w:tcPr>
            <w:tcW w:w="567" w:type="dxa"/>
            <w:tcBorders>
              <w:top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sz w:val="18"/>
                <w:szCs w:val="18"/>
                <w:lang w:val="id-ID"/>
              </w:rPr>
            </w:pPr>
          </w:p>
        </w:tc>
        <w:tc>
          <w:tcPr>
            <w:tcW w:w="567" w:type="dxa"/>
            <w:tcBorders>
              <w:top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sz w:val="18"/>
                <w:szCs w:val="18"/>
                <w:lang w:val="id-ID"/>
              </w:rPr>
            </w:pPr>
          </w:p>
        </w:tc>
        <w:tc>
          <w:tcPr>
            <w:tcW w:w="709" w:type="dxa"/>
            <w:tcBorders>
              <w:top w:val="single" w:sz="12" w:space="0" w:color="auto"/>
            </w:tcBorders>
            <w:shd w:val="clear" w:color="auto" w:fill="FFFFFF"/>
            <w:tcMar>
              <w:top w:w="30" w:type="dxa"/>
              <w:left w:w="30" w:type="dxa"/>
              <w:bottom w:w="30" w:type="dxa"/>
              <w:right w:w="30" w:type="dxa"/>
            </w:tcMar>
          </w:tcPr>
          <w:p w:rsidR="00B7234E" w:rsidRPr="009024F3" w:rsidRDefault="00B7234E" w:rsidP="00BB0391">
            <w:pPr>
              <w:autoSpaceDE w:val="0"/>
              <w:autoSpaceDN w:val="0"/>
              <w:adjustRightInd w:val="0"/>
              <w:rPr>
                <w:rFonts w:eastAsia="Calibri"/>
                <w:sz w:val="18"/>
                <w:szCs w:val="18"/>
                <w:lang w:val="id-ID"/>
              </w:rPr>
            </w:pPr>
          </w:p>
        </w:tc>
      </w:tr>
    </w:tbl>
    <w:p w:rsidR="00B7234E" w:rsidRPr="00B7234E" w:rsidRDefault="00B7234E" w:rsidP="00BB0391">
      <w:pPr>
        <w:autoSpaceDE w:val="0"/>
        <w:autoSpaceDN w:val="0"/>
        <w:adjustRightInd w:val="0"/>
        <w:rPr>
          <w:rFonts w:eastAsia="Calibri"/>
          <w:sz w:val="22"/>
          <w:szCs w:val="22"/>
          <w:lang w:val="id-ID"/>
        </w:rPr>
      </w:pPr>
    </w:p>
    <w:p w:rsidR="00B7234E" w:rsidRPr="009024F3" w:rsidRDefault="009024F3" w:rsidP="00BB0391">
      <w:pPr>
        <w:pStyle w:val="BodyTextIndent3"/>
        <w:ind w:left="0"/>
        <w:jc w:val="both"/>
        <w:rPr>
          <w:b/>
          <w:iCs/>
          <w:color w:val="000000"/>
          <w:sz w:val="18"/>
          <w:szCs w:val="18"/>
          <w:lang w:val="id-ID"/>
        </w:rPr>
      </w:pPr>
      <m:oMathPara>
        <m:oMath>
          <m:r>
            <m:rPr>
              <m:sty m:val="bi"/>
            </m:rPr>
            <w:rPr>
              <w:rFonts w:ascii="Cambria Math" w:hAnsi="Cambria Math"/>
              <w:sz w:val="18"/>
              <w:szCs w:val="18"/>
              <w:lang w:val="id-ID"/>
            </w:rPr>
            <m:t>ROE</m:t>
          </m:r>
          <m:r>
            <m:rPr>
              <m:sty m:val="bi"/>
            </m:rPr>
            <w:rPr>
              <w:rFonts w:ascii="Cambria Math"/>
              <w:sz w:val="18"/>
              <w:szCs w:val="18"/>
              <w:lang w:val="id-ID"/>
            </w:rPr>
            <m:t>=</m:t>
          </m:r>
          <m:r>
            <m:rPr>
              <m:sty m:val="b"/>
            </m:rPr>
            <w:rPr>
              <w:rFonts w:ascii="Cambria Math" w:eastAsia="Calibri" w:hAnsi="Cambria Math"/>
              <w:color w:val="000000"/>
              <w:sz w:val="18"/>
              <w:szCs w:val="18"/>
              <w:lang w:val="id-ID"/>
            </w:rPr>
            <m:t>6</m:t>
          </m:r>
          <m:r>
            <m:rPr>
              <m:sty m:val="b"/>
            </m:rPr>
            <w:rPr>
              <w:rFonts w:ascii="Cambria Math" w:eastAsia="Calibri"/>
              <w:color w:val="000000"/>
              <w:sz w:val="18"/>
              <w:szCs w:val="18"/>
              <w:lang w:val="id-ID"/>
            </w:rPr>
            <m:t>.</m:t>
          </m:r>
          <m:r>
            <m:rPr>
              <m:sty m:val="b"/>
            </m:rPr>
            <w:rPr>
              <w:rFonts w:ascii="Cambria Math" w:eastAsia="Calibri" w:hAnsi="Cambria Math"/>
              <w:color w:val="000000"/>
              <w:sz w:val="18"/>
              <w:szCs w:val="18"/>
              <w:lang w:val="id-ID"/>
            </w:rPr>
            <m:t>422</m:t>
          </m:r>
          <m:r>
            <m:rPr>
              <m:sty m:val="b"/>
            </m:rPr>
            <w:rPr>
              <w:rFonts w:ascii="Cambria Math" w:eastAsia="Calibri"/>
              <w:color w:val="000000"/>
              <w:sz w:val="18"/>
              <w:szCs w:val="18"/>
              <w:lang w:val="id-ID"/>
            </w:rPr>
            <m:t>+</m:t>
          </m:r>
          <m:r>
            <m:rPr>
              <m:sty m:val="b"/>
            </m:rPr>
            <w:rPr>
              <w:rFonts w:ascii="Cambria Math" w:eastAsia="Calibri" w:hAnsi="Cambria Math"/>
              <w:color w:val="000000"/>
              <w:sz w:val="18"/>
              <w:szCs w:val="18"/>
              <w:lang w:val="id-ID"/>
            </w:rPr>
            <m:t>0</m:t>
          </m:r>
          <m:r>
            <m:rPr>
              <m:sty m:val="b"/>
            </m:rPr>
            <w:rPr>
              <w:rFonts w:ascii="Cambria Math" w:eastAsia="Calibri"/>
              <w:color w:val="000000"/>
              <w:sz w:val="18"/>
              <w:szCs w:val="18"/>
              <w:lang w:val="id-ID"/>
            </w:rPr>
            <m:t>.</m:t>
          </m:r>
          <m:r>
            <m:rPr>
              <m:sty m:val="b"/>
            </m:rPr>
            <w:rPr>
              <w:rFonts w:ascii="Cambria Math" w:eastAsia="Calibri" w:hAnsi="Cambria Math"/>
              <w:color w:val="000000"/>
              <w:sz w:val="18"/>
              <w:szCs w:val="18"/>
              <w:lang w:val="id-ID"/>
            </w:rPr>
            <m:t>061</m:t>
          </m:r>
          <m:r>
            <m:rPr>
              <m:sty m:val="b"/>
            </m:rPr>
            <w:rPr>
              <w:rFonts w:ascii="Cambria Math"/>
              <w:sz w:val="18"/>
              <w:szCs w:val="18"/>
            </w:rPr>
            <m:t>INST</m:t>
          </m:r>
          <m:r>
            <m:rPr>
              <m:sty m:val="b"/>
            </m:rPr>
            <w:rPr>
              <w:sz w:val="18"/>
              <w:szCs w:val="18"/>
            </w:rPr>
            <m:t>-</m:t>
          </m:r>
          <m:r>
            <m:rPr>
              <m:sty m:val="b"/>
            </m:rPr>
            <w:rPr>
              <w:rFonts w:ascii="Cambria Math"/>
              <w:sz w:val="18"/>
              <w:szCs w:val="18"/>
            </w:rPr>
            <m:t>0,248 DER+</m:t>
          </m:r>
          <m:r>
            <m:rPr>
              <m:sty m:val="b"/>
            </m:rPr>
            <w:rPr>
              <w:rFonts w:ascii="Cambria Math" w:hAnsi="Cambria Math"/>
              <w:sz w:val="18"/>
              <w:szCs w:val="18"/>
            </w:rPr>
            <m:t>0</m:t>
          </m:r>
          <m:r>
            <m:rPr>
              <m:sty m:val="b"/>
            </m:rPr>
            <w:rPr>
              <w:rFonts w:ascii="Cambria Math"/>
              <w:sz w:val="18"/>
              <w:szCs w:val="18"/>
            </w:rPr>
            <m:t>,</m:t>
          </m:r>
          <m:r>
            <m:rPr>
              <m:sty m:val="b"/>
            </m:rPr>
            <w:rPr>
              <w:rFonts w:ascii="Cambria Math" w:hAnsi="Cambria Math"/>
              <w:sz w:val="18"/>
              <w:szCs w:val="18"/>
            </w:rPr>
            <m:t>307</m:t>
          </m:r>
          <m:r>
            <m:rPr>
              <m:sty m:val="b"/>
            </m:rPr>
            <w:rPr>
              <w:rFonts w:ascii="Cambria Math"/>
              <w:sz w:val="18"/>
              <w:szCs w:val="18"/>
            </w:rPr>
            <m:t xml:space="preserve"> Likuiditas </m:t>
          </m:r>
          <m:r>
            <m:rPr>
              <m:sty m:val="b"/>
            </m:rPr>
            <w:rPr>
              <w:rFonts w:ascii="Cambria Math"/>
              <w:sz w:val="18"/>
              <w:szCs w:val="18"/>
            </w:rPr>
            <m:t>–</m:t>
          </m:r>
          <m:r>
            <m:rPr>
              <m:sty m:val="b"/>
            </m:rPr>
            <w:rPr>
              <w:rFonts w:ascii="Cambria Math"/>
              <w:sz w:val="18"/>
              <w:szCs w:val="18"/>
            </w:rPr>
            <m:t>0,969INSD</m:t>
          </m:r>
          <m:r>
            <m:rPr>
              <m:sty m:val="b"/>
            </m:rPr>
            <w:rPr>
              <w:sz w:val="18"/>
              <w:szCs w:val="18"/>
            </w:rPr>
            <m:t>-</m:t>
          </m:r>
          <m:r>
            <m:rPr>
              <m:sty m:val="b"/>
            </m:rPr>
            <w:rPr>
              <w:rFonts w:ascii="Cambria Math"/>
              <w:sz w:val="18"/>
              <w:szCs w:val="18"/>
            </w:rPr>
            <m:t>1,069</m:t>
          </m:r>
          <m:r>
            <m:rPr>
              <m:sty m:val="bi"/>
            </m:rPr>
            <w:rPr>
              <w:rFonts w:ascii="Cambria Math"/>
              <w:sz w:val="18"/>
              <w:szCs w:val="18"/>
            </w:rPr>
            <m:t>board</m:t>
          </m:r>
        </m:oMath>
      </m:oMathPara>
    </w:p>
    <w:p w:rsidR="00B7234E" w:rsidRPr="00B7234E" w:rsidRDefault="00B7234E" w:rsidP="00BB0391">
      <w:pPr>
        <w:pStyle w:val="BodyTextIndent3"/>
        <w:ind w:left="0" w:firstLine="360"/>
        <w:jc w:val="both"/>
        <w:rPr>
          <w:color w:val="000000"/>
          <w:sz w:val="22"/>
          <w:szCs w:val="22"/>
        </w:rPr>
      </w:pPr>
      <w:r w:rsidRPr="00B7234E">
        <w:rPr>
          <w:color w:val="000000"/>
          <w:sz w:val="22"/>
          <w:szCs w:val="22"/>
        </w:rPr>
        <w:t xml:space="preserve">Hasil pengujian masing-masing variabel independen terhadap variabel dependennya dapat dianalisis sebagai berikut:  </w:t>
      </w:r>
    </w:p>
    <w:p w:rsidR="00B7234E" w:rsidRPr="00B7234E" w:rsidRDefault="00B7234E" w:rsidP="0043781C">
      <w:pPr>
        <w:pStyle w:val="BodyTextIndent3"/>
        <w:numPr>
          <w:ilvl w:val="0"/>
          <w:numId w:val="15"/>
        </w:numPr>
        <w:tabs>
          <w:tab w:val="left" w:pos="0"/>
        </w:tabs>
        <w:spacing w:after="0"/>
        <w:ind w:left="284" w:hanging="284"/>
        <w:jc w:val="both"/>
        <w:rPr>
          <w:sz w:val="22"/>
          <w:szCs w:val="22"/>
          <w:lang w:val="es-CO"/>
        </w:rPr>
      </w:pPr>
      <w:r w:rsidRPr="00B7234E">
        <w:rPr>
          <w:sz w:val="22"/>
          <w:szCs w:val="22"/>
          <w:lang w:val="es-CO"/>
        </w:rPr>
        <w:t xml:space="preserve">Variabel  </w:t>
      </w:r>
      <w:r w:rsidRPr="00B7234E">
        <w:rPr>
          <w:i/>
          <w:sz w:val="22"/>
          <w:szCs w:val="22"/>
          <w:lang w:val="es-CO"/>
        </w:rPr>
        <w:t>Institutional ownership</w:t>
      </w:r>
    </w:p>
    <w:p w:rsidR="00BB0391" w:rsidRDefault="00B7234E" w:rsidP="00BB0391">
      <w:pPr>
        <w:pStyle w:val="BodyTextIndent"/>
        <w:tabs>
          <w:tab w:val="left" w:pos="709"/>
        </w:tabs>
        <w:spacing w:line="240" w:lineRule="auto"/>
        <w:ind w:left="0" w:firstLine="0"/>
        <w:rPr>
          <w:lang w:val="id-ID"/>
        </w:rPr>
      </w:pPr>
      <w:r w:rsidRPr="00B7234E">
        <w:rPr>
          <w:sz w:val="22"/>
          <w:szCs w:val="22"/>
          <w:lang w:val="id-ID"/>
        </w:rPr>
        <w:t xml:space="preserve">Hipotesis 1 menyatakan bahwa </w:t>
      </w:r>
      <w:r w:rsidRPr="00B7234E">
        <w:rPr>
          <w:i/>
          <w:sz w:val="22"/>
          <w:szCs w:val="22"/>
          <w:lang w:val="id-ID"/>
        </w:rPr>
        <w:t>i</w:t>
      </w:r>
      <w:r w:rsidRPr="00B7234E">
        <w:rPr>
          <w:i/>
          <w:sz w:val="22"/>
          <w:szCs w:val="22"/>
          <w:lang w:val="es-CO"/>
        </w:rPr>
        <w:t>nstitutional ownership</w:t>
      </w:r>
      <w:r w:rsidRPr="00B7234E">
        <w:rPr>
          <w:sz w:val="22"/>
          <w:szCs w:val="22"/>
          <w:lang w:val="id-ID"/>
        </w:rPr>
        <w:t>berpengaruh positif terhadap</w:t>
      </w:r>
      <w:r w:rsidRPr="00B7234E">
        <w:rPr>
          <w:sz w:val="22"/>
          <w:szCs w:val="22"/>
          <w:lang w:val="es-CO"/>
        </w:rPr>
        <w:t xml:space="preserve"> variabel </w:t>
      </w:r>
      <w:r w:rsidRPr="00B7234E">
        <w:rPr>
          <w:sz w:val="22"/>
          <w:szCs w:val="22"/>
          <w:lang w:val="id-ID"/>
        </w:rPr>
        <w:t>ROE</w:t>
      </w:r>
      <w:r w:rsidRPr="00B7234E">
        <w:rPr>
          <w:sz w:val="22"/>
          <w:szCs w:val="22"/>
          <w:lang w:val="es-CO"/>
        </w:rPr>
        <w:t xml:space="preserve">.Dari hasil perhitungan </w:t>
      </w:r>
      <w:r w:rsidRPr="00B7234E">
        <w:rPr>
          <w:sz w:val="22"/>
          <w:szCs w:val="22"/>
          <w:lang w:val="id-ID"/>
        </w:rPr>
        <w:t xml:space="preserve">didapatkan </w:t>
      </w:r>
      <w:r w:rsidRPr="00B7234E">
        <w:rPr>
          <w:sz w:val="22"/>
          <w:szCs w:val="22"/>
          <w:lang w:val="es-CO"/>
        </w:rPr>
        <w:t xml:space="preserve">nilai signifikansi </w:t>
      </w:r>
      <w:r w:rsidRPr="00B7234E">
        <w:rPr>
          <w:sz w:val="22"/>
          <w:szCs w:val="22"/>
          <w:lang w:val="id-ID"/>
        </w:rPr>
        <w:t>yaitu 0,045 atau 4,5</w:t>
      </w:r>
      <w:r w:rsidRPr="00B7234E">
        <w:rPr>
          <w:sz w:val="22"/>
          <w:szCs w:val="22"/>
          <w:lang w:val="es-CO"/>
        </w:rPr>
        <w:t>%</w:t>
      </w:r>
      <w:r w:rsidRPr="00B7234E">
        <w:rPr>
          <w:sz w:val="22"/>
          <w:szCs w:val="22"/>
          <w:lang w:val="id-ID"/>
        </w:rPr>
        <w:t>,hal ini lebih kecil dari signifikansi 0,05. Disisi lain nilai t hitung (1,962) lebih besar dari t tabel (1,961). Berdasarkan dari data ini, maka H1 diterima, sehingga terdapat</w:t>
      </w:r>
      <w:r w:rsidRPr="00B7234E">
        <w:rPr>
          <w:sz w:val="22"/>
          <w:szCs w:val="22"/>
          <w:lang w:val="es-CO"/>
        </w:rPr>
        <w:t xml:space="preserve"> pengaruh signifikan antara variabel </w:t>
      </w:r>
      <w:r w:rsidRPr="00B7234E">
        <w:rPr>
          <w:i/>
          <w:sz w:val="22"/>
          <w:szCs w:val="22"/>
          <w:lang w:val="id-ID"/>
        </w:rPr>
        <w:t>i</w:t>
      </w:r>
      <w:r w:rsidRPr="00B7234E">
        <w:rPr>
          <w:i/>
          <w:sz w:val="22"/>
          <w:szCs w:val="22"/>
          <w:lang w:val="es-CO"/>
        </w:rPr>
        <w:t>nstitutional ownership</w:t>
      </w:r>
      <w:r w:rsidRPr="00B7234E">
        <w:rPr>
          <w:sz w:val="22"/>
          <w:szCs w:val="22"/>
          <w:lang w:val="es-CO"/>
        </w:rPr>
        <w:t xml:space="preserve"> dengan variabel </w:t>
      </w:r>
      <w:r w:rsidRPr="00B7234E">
        <w:rPr>
          <w:sz w:val="22"/>
          <w:szCs w:val="22"/>
          <w:lang w:val="id-ID"/>
        </w:rPr>
        <w:t>ROE</w:t>
      </w:r>
      <w:r w:rsidRPr="00B7234E">
        <w:rPr>
          <w:sz w:val="22"/>
          <w:szCs w:val="22"/>
          <w:lang w:val="es-CO"/>
        </w:rPr>
        <w:t>.</w:t>
      </w:r>
      <w:r w:rsidR="00BB0391">
        <w:rPr>
          <w:sz w:val="22"/>
          <w:szCs w:val="22"/>
          <w:lang w:val="id-ID"/>
        </w:rPr>
        <w:t xml:space="preserve"> Hal ini sesuai dengan penelitian </w:t>
      </w:r>
      <w:r w:rsidR="00BB0391">
        <w:rPr>
          <w:lang w:val="sv-SE"/>
        </w:rPr>
        <w:t>Gedajlovic dan Shapiro</w:t>
      </w:r>
      <w:r w:rsidR="00BB0391" w:rsidRPr="00BB5805">
        <w:rPr>
          <w:lang w:val="sv-SE"/>
        </w:rPr>
        <w:t xml:space="preserve"> (2012)</w:t>
      </w:r>
      <w:r w:rsidR="00BB0391">
        <w:t xml:space="preserve">yang menunjukkan adanya pengaruh positif antara </w:t>
      </w:r>
      <w:r w:rsidR="00BB0391" w:rsidRPr="00F349D6">
        <w:rPr>
          <w:i/>
          <w:iCs/>
          <w:lang w:val="sv-SE"/>
        </w:rPr>
        <w:t>institutional ownership</w:t>
      </w:r>
      <w:r w:rsidR="00BB0391" w:rsidRPr="00AF53D4">
        <w:rPr>
          <w:lang w:val="sv-SE"/>
        </w:rPr>
        <w:t xml:space="preserve"> terhadap </w:t>
      </w:r>
      <w:r w:rsidR="00BB0391">
        <w:rPr>
          <w:lang w:val="id-ID"/>
        </w:rPr>
        <w:t>ROE</w:t>
      </w:r>
      <w:r w:rsidR="00BB0391">
        <w:t>.</w:t>
      </w:r>
      <w:r w:rsidR="00BB0391">
        <w:rPr>
          <w:lang w:val="id-ID"/>
        </w:rPr>
        <w:t xml:space="preserve"> Selain itu juga didukung oleh Natawee (2014), Rahwati dan Hanung (2007) yang menyatakan bahwa </w:t>
      </w:r>
      <w:r w:rsidR="00BB0391">
        <w:t xml:space="preserve">adanya pengaruh positif antara </w:t>
      </w:r>
      <w:r w:rsidR="00BB0391" w:rsidRPr="00F349D6">
        <w:rPr>
          <w:i/>
          <w:iCs/>
          <w:lang w:val="sv-SE"/>
        </w:rPr>
        <w:t>institutional ownership</w:t>
      </w:r>
      <w:r w:rsidR="00BB0391" w:rsidRPr="00AF53D4">
        <w:rPr>
          <w:lang w:val="sv-SE"/>
        </w:rPr>
        <w:t xml:space="preserve"> terhadap </w:t>
      </w:r>
      <w:r w:rsidR="00BB0391">
        <w:rPr>
          <w:lang w:val="id-ID"/>
        </w:rPr>
        <w:t>ROE.</w:t>
      </w:r>
    </w:p>
    <w:p w:rsidR="00881563" w:rsidRPr="00361394" w:rsidRDefault="00881563" w:rsidP="00BB0391">
      <w:pPr>
        <w:pStyle w:val="BodyTextIndent"/>
        <w:tabs>
          <w:tab w:val="left" w:pos="709"/>
        </w:tabs>
        <w:spacing w:line="240" w:lineRule="auto"/>
        <w:ind w:left="0" w:firstLine="0"/>
        <w:rPr>
          <w:lang w:val="id-ID"/>
        </w:rPr>
      </w:pPr>
    </w:p>
    <w:p w:rsidR="00B7234E" w:rsidRPr="00B7234E" w:rsidRDefault="00B7234E" w:rsidP="0043781C">
      <w:pPr>
        <w:pStyle w:val="BodyTextIndent3"/>
        <w:numPr>
          <w:ilvl w:val="0"/>
          <w:numId w:val="15"/>
        </w:numPr>
        <w:tabs>
          <w:tab w:val="left" w:pos="0"/>
        </w:tabs>
        <w:spacing w:after="0"/>
        <w:ind w:left="284" w:hanging="284"/>
        <w:jc w:val="both"/>
        <w:rPr>
          <w:sz w:val="22"/>
          <w:szCs w:val="22"/>
          <w:lang w:val="id-ID"/>
        </w:rPr>
      </w:pPr>
      <w:r w:rsidRPr="00B7234E">
        <w:rPr>
          <w:sz w:val="22"/>
          <w:szCs w:val="22"/>
          <w:lang w:val="es-CO"/>
        </w:rPr>
        <w:t>Variabel</w:t>
      </w:r>
      <w:r w:rsidRPr="00B7234E">
        <w:rPr>
          <w:sz w:val="22"/>
          <w:szCs w:val="22"/>
          <w:lang w:val="id-ID"/>
        </w:rPr>
        <w:t xml:space="preserve"> DER</w:t>
      </w:r>
    </w:p>
    <w:p w:rsidR="00BB0391" w:rsidRPr="00881563" w:rsidRDefault="00B7234E" w:rsidP="00881563">
      <w:pPr>
        <w:jc w:val="both"/>
        <w:rPr>
          <w:sz w:val="22"/>
          <w:szCs w:val="22"/>
          <w:lang w:val="id-ID"/>
        </w:rPr>
      </w:pPr>
      <w:r w:rsidRPr="00B7234E">
        <w:rPr>
          <w:sz w:val="22"/>
          <w:szCs w:val="22"/>
          <w:lang w:val="id-ID"/>
        </w:rPr>
        <w:t>Hipotesis 2 menyatakan bahwa DERberpengaruh positif terhadap</w:t>
      </w:r>
      <w:r w:rsidRPr="00B7234E">
        <w:rPr>
          <w:sz w:val="22"/>
          <w:szCs w:val="22"/>
          <w:lang w:val="es-CO"/>
        </w:rPr>
        <w:t xml:space="preserve">variabel </w:t>
      </w:r>
      <w:r w:rsidRPr="00B7234E">
        <w:rPr>
          <w:sz w:val="22"/>
          <w:szCs w:val="22"/>
          <w:lang w:val="id-ID"/>
        </w:rPr>
        <w:t>ROE</w:t>
      </w:r>
      <w:r w:rsidRPr="00B7234E">
        <w:rPr>
          <w:sz w:val="22"/>
          <w:szCs w:val="22"/>
          <w:lang w:val="es-CO"/>
        </w:rPr>
        <w:t xml:space="preserve">.Dari hasil perhitungan </w:t>
      </w:r>
      <w:r w:rsidRPr="00B7234E">
        <w:rPr>
          <w:sz w:val="22"/>
          <w:szCs w:val="22"/>
          <w:lang w:val="id-ID"/>
        </w:rPr>
        <w:t xml:space="preserve">didapatkan </w:t>
      </w:r>
      <w:r w:rsidRPr="00B7234E">
        <w:rPr>
          <w:sz w:val="22"/>
          <w:szCs w:val="22"/>
          <w:lang w:val="es-CO"/>
        </w:rPr>
        <w:t xml:space="preserve">nilai signifikansi </w:t>
      </w:r>
      <w:r w:rsidRPr="00B7234E">
        <w:rPr>
          <w:sz w:val="22"/>
          <w:szCs w:val="22"/>
          <w:lang w:val="id-ID"/>
        </w:rPr>
        <w:t>yaitu 0,7%, hal ini lebih kecil dari signifikansi 0,05, sedangkan dari tabel menunjukkan  t hitung(</w:t>
      </w:r>
      <w:r w:rsidRPr="00B7234E">
        <w:rPr>
          <w:rFonts w:eastAsia="Calibri"/>
          <w:color w:val="000000"/>
          <w:sz w:val="22"/>
          <w:szCs w:val="22"/>
          <w:lang w:val="id-ID"/>
        </w:rPr>
        <w:t xml:space="preserve">2.220) hal ini lebih besar dari t tabel (1,961). Berdasarkan dari data </w:t>
      </w:r>
      <w:r w:rsidRPr="00881563">
        <w:rPr>
          <w:rFonts w:eastAsia="Calibri"/>
          <w:color w:val="000000"/>
          <w:sz w:val="22"/>
          <w:szCs w:val="22"/>
          <w:lang w:val="id-ID"/>
        </w:rPr>
        <w:lastRenderedPageBreak/>
        <w:t xml:space="preserve">ini </w:t>
      </w:r>
      <w:r w:rsidRPr="00881563">
        <w:rPr>
          <w:sz w:val="22"/>
          <w:szCs w:val="22"/>
          <w:lang w:val="id-ID"/>
        </w:rPr>
        <w:t>maka H2 diterima, sehingga terdapat</w:t>
      </w:r>
      <w:r w:rsidRPr="00881563">
        <w:rPr>
          <w:sz w:val="22"/>
          <w:szCs w:val="22"/>
          <w:lang w:val="es-CO"/>
        </w:rPr>
        <w:t xml:space="preserve"> pengaruh signifikan antara variabel </w:t>
      </w:r>
      <w:r w:rsidRPr="00881563">
        <w:rPr>
          <w:sz w:val="22"/>
          <w:szCs w:val="22"/>
          <w:lang w:val="id-ID"/>
        </w:rPr>
        <w:t>DER</w:t>
      </w:r>
      <w:r w:rsidRPr="00881563">
        <w:rPr>
          <w:sz w:val="22"/>
          <w:szCs w:val="22"/>
          <w:lang w:val="es-CO"/>
        </w:rPr>
        <w:t xml:space="preserve"> dengan variabel </w:t>
      </w:r>
      <w:r w:rsidRPr="00881563">
        <w:rPr>
          <w:sz w:val="22"/>
          <w:szCs w:val="22"/>
          <w:lang w:val="id-ID"/>
        </w:rPr>
        <w:t>ROE</w:t>
      </w:r>
      <w:r w:rsidR="00BB0391" w:rsidRPr="00881563">
        <w:rPr>
          <w:sz w:val="22"/>
          <w:szCs w:val="22"/>
          <w:lang w:val="id-ID"/>
        </w:rPr>
        <w:t xml:space="preserve">. Hal ini sesuai dengan penelitian Nasehah </w:t>
      </w:r>
      <w:r w:rsidR="00BB0391" w:rsidRPr="00881563">
        <w:rPr>
          <w:sz w:val="22"/>
          <w:szCs w:val="22"/>
        </w:rPr>
        <w:t>(201</w:t>
      </w:r>
      <w:r w:rsidR="00BB0391" w:rsidRPr="00881563">
        <w:rPr>
          <w:sz w:val="22"/>
          <w:szCs w:val="22"/>
          <w:lang w:val="id-ID"/>
        </w:rPr>
        <w:t>2</w:t>
      </w:r>
      <w:r w:rsidR="00BB0391" w:rsidRPr="00881563">
        <w:rPr>
          <w:sz w:val="22"/>
          <w:szCs w:val="22"/>
        </w:rPr>
        <w:t>)</w:t>
      </w:r>
      <w:r w:rsidR="00BB0391" w:rsidRPr="00881563">
        <w:rPr>
          <w:sz w:val="22"/>
          <w:szCs w:val="22"/>
          <w:lang w:val="id-ID"/>
        </w:rPr>
        <w:t>kebijakan hutang (DER) akan meningkatkan nilai perusahaan sehingga DER berpengaruh positif terhadap ROE. Hal ini juga seusai dengan penelitian Asty (2013) bahwa DER berpengaruh positif terhadap ROE.</w:t>
      </w:r>
    </w:p>
    <w:p w:rsidR="00B7234E" w:rsidRPr="00881563" w:rsidRDefault="00B7234E" w:rsidP="0043781C">
      <w:pPr>
        <w:pStyle w:val="BodyTextIndent3"/>
        <w:numPr>
          <w:ilvl w:val="0"/>
          <w:numId w:val="15"/>
        </w:numPr>
        <w:tabs>
          <w:tab w:val="left" w:pos="0"/>
        </w:tabs>
        <w:spacing w:after="0"/>
        <w:ind w:left="284" w:hanging="284"/>
        <w:jc w:val="both"/>
        <w:rPr>
          <w:sz w:val="22"/>
          <w:szCs w:val="22"/>
          <w:lang w:val="es-CO"/>
        </w:rPr>
      </w:pPr>
      <w:r w:rsidRPr="00881563">
        <w:rPr>
          <w:sz w:val="22"/>
          <w:szCs w:val="22"/>
          <w:lang w:val="es-CO"/>
        </w:rPr>
        <w:t>Variabel Likuiditas</w:t>
      </w:r>
    </w:p>
    <w:p w:rsidR="00B7234E" w:rsidRPr="00881563" w:rsidRDefault="00B7234E" w:rsidP="00881563">
      <w:pPr>
        <w:pStyle w:val="BodyTextIndent3"/>
        <w:tabs>
          <w:tab w:val="left" w:pos="0"/>
        </w:tabs>
        <w:ind w:left="0"/>
        <w:jc w:val="both"/>
        <w:rPr>
          <w:sz w:val="22"/>
          <w:szCs w:val="22"/>
          <w:lang w:val="id-ID"/>
        </w:rPr>
      </w:pPr>
      <w:r w:rsidRPr="00881563">
        <w:rPr>
          <w:sz w:val="22"/>
          <w:szCs w:val="22"/>
          <w:lang w:val="id-ID"/>
        </w:rPr>
        <w:t>Hipotesis 3 menyatakan bahwa likuiditasberpengaruh positif terhadap</w:t>
      </w:r>
      <w:r w:rsidRPr="00881563">
        <w:rPr>
          <w:sz w:val="22"/>
          <w:szCs w:val="22"/>
          <w:lang w:val="es-CO"/>
        </w:rPr>
        <w:t xml:space="preserve"> variabel </w:t>
      </w:r>
      <w:r w:rsidRPr="00881563">
        <w:rPr>
          <w:sz w:val="22"/>
          <w:szCs w:val="22"/>
          <w:lang w:val="id-ID"/>
        </w:rPr>
        <w:t>ROE</w:t>
      </w:r>
      <w:r w:rsidRPr="00881563">
        <w:rPr>
          <w:sz w:val="22"/>
          <w:szCs w:val="22"/>
          <w:lang w:val="es-CO"/>
        </w:rPr>
        <w:t xml:space="preserve">.Dari hasil perhitungan </w:t>
      </w:r>
      <w:r w:rsidRPr="00881563">
        <w:rPr>
          <w:sz w:val="22"/>
          <w:szCs w:val="22"/>
          <w:lang w:val="id-ID"/>
        </w:rPr>
        <w:t xml:space="preserve">didapatkan </w:t>
      </w:r>
      <w:r w:rsidRPr="00881563">
        <w:rPr>
          <w:sz w:val="22"/>
          <w:szCs w:val="22"/>
          <w:lang w:val="es-CO"/>
        </w:rPr>
        <w:t xml:space="preserve">nilai signifikansi </w:t>
      </w:r>
      <w:r w:rsidRPr="00881563">
        <w:rPr>
          <w:sz w:val="22"/>
          <w:szCs w:val="22"/>
          <w:lang w:val="id-ID"/>
        </w:rPr>
        <w:t>yaitu 59,9%, hal ini lebih besar dari nilai signifikansi 0,05. Sedangkan dari perhitungan menunjukkan t hitung (0</w:t>
      </w:r>
      <w:r w:rsidRPr="00881563">
        <w:rPr>
          <w:rFonts w:eastAsia="Calibri"/>
          <w:color w:val="000000"/>
          <w:sz w:val="22"/>
          <w:szCs w:val="22"/>
          <w:lang w:val="id-ID"/>
        </w:rPr>
        <w:t xml:space="preserve">.528) yang lebih kecil dar t tabel (1,961), </w:t>
      </w:r>
      <w:r w:rsidRPr="00881563">
        <w:rPr>
          <w:sz w:val="22"/>
          <w:szCs w:val="22"/>
          <w:lang w:val="id-ID"/>
        </w:rPr>
        <w:t>maka H3 ditolak, sehingga tidak terdapat</w:t>
      </w:r>
      <w:r w:rsidRPr="00881563">
        <w:rPr>
          <w:sz w:val="22"/>
          <w:szCs w:val="22"/>
          <w:lang w:val="es-CO"/>
        </w:rPr>
        <w:t xml:space="preserve"> pengaruh signifikan antara variabel </w:t>
      </w:r>
      <w:r w:rsidRPr="00881563">
        <w:rPr>
          <w:sz w:val="22"/>
          <w:szCs w:val="22"/>
          <w:lang w:val="id-ID"/>
        </w:rPr>
        <w:t>likuiditas</w:t>
      </w:r>
      <w:r w:rsidRPr="00881563">
        <w:rPr>
          <w:sz w:val="22"/>
          <w:szCs w:val="22"/>
          <w:lang w:val="es-CO"/>
        </w:rPr>
        <w:t xml:space="preserve">dengan </w:t>
      </w:r>
      <w:r w:rsidRPr="00881563">
        <w:rPr>
          <w:sz w:val="22"/>
          <w:szCs w:val="22"/>
          <w:lang w:val="id-ID"/>
        </w:rPr>
        <w:t>ROE.</w:t>
      </w:r>
      <w:r w:rsidR="00BB0391" w:rsidRPr="00881563">
        <w:rPr>
          <w:sz w:val="22"/>
          <w:szCs w:val="22"/>
          <w:lang w:val="id-ID"/>
        </w:rPr>
        <w:t xml:space="preserve"> Hal ini sesuai dengan penelitian </w:t>
      </w:r>
      <w:r w:rsidR="00BB0391" w:rsidRPr="00881563">
        <w:rPr>
          <w:bCs/>
          <w:color w:val="000000"/>
          <w:sz w:val="22"/>
          <w:szCs w:val="22"/>
          <w:lang w:val="id-ID"/>
        </w:rPr>
        <w:t xml:space="preserve">Ibe (2013) </w:t>
      </w:r>
      <w:r w:rsidR="00BB0391" w:rsidRPr="00881563">
        <w:rPr>
          <w:i/>
          <w:sz w:val="22"/>
          <w:szCs w:val="22"/>
          <w:lang w:val="sv-SE"/>
        </w:rPr>
        <w:t>Current ratio</w:t>
      </w:r>
      <w:r w:rsidR="00BB0391" w:rsidRPr="00881563">
        <w:rPr>
          <w:sz w:val="22"/>
          <w:szCs w:val="22"/>
          <w:lang w:val="sv-SE"/>
        </w:rPr>
        <w:t xml:space="preserve"> berpengaruh negatif signifikan terhadap </w:t>
      </w:r>
      <w:r w:rsidR="00BB0391" w:rsidRPr="00881563">
        <w:rPr>
          <w:i/>
          <w:sz w:val="22"/>
          <w:szCs w:val="22"/>
          <w:lang w:val="sv-SE"/>
        </w:rPr>
        <w:t>return on equity</w:t>
      </w:r>
      <w:r w:rsidR="00BB0391" w:rsidRPr="00881563">
        <w:rPr>
          <w:i/>
          <w:sz w:val="22"/>
          <w:szCs w:val="22"/>
          <w:lang w:val="id-ID"/>
        </w:rPr>
        <w:t xml:space="preserve">. </w:t>
      </w:r>
      <w:r w:rsidR="00BB0391" w:rsidRPr="00881563">
        <w:rPr>
          <w:sz w:val="22"/>
          <w:szCs w:val="22"/>
          <w:lang w:val="id-ID"/>
        </w:rPr>
        <w:t xml:space="preserve">Serta sejalan dengan penelitian lain, Sabijono (2014) Dan Siwi (2005) yang menyatakan bahwa </w:t>
      </w:r>
      <w:r w:rsidR="00BB0391" w:rsidRPr="00881563">
        <w:rPr>
          <w:i/>
          <w:sz w:val="22"/>
          <w:szCs w:val="22"/>
          <w:lang w:val="id-ID"/>
        </w:rPr>
        <w:t>c</w:t>
      </w:r>
      <w:r w:rsidR="00BB0391" w:rsidRPr="00881563">
        <w:rPr>
          <w:i/>
          <w:sz w:val="22"/>
          <w:szCs w:val="22"/>
          <w:lang w:val="sv-SE"/>
        </w:rPr>
        <w:t>urrent ratio</w:t>
      </w:r>
      <w:r w:rsidR="00BB0391" w:rsidRPr="00881563">
        <w:rPr>
          <w:sz w:val="22"/>
          <w:szCs w:val="22"/>
          <w:lang w:val="sv-SE"/>
        </w:rPr>
        <w:t xml:space="preserve"> berpengaruh negatif signifikan terhadap </w:t>
      </w:r>
      <w:r w:rsidR="00BB0391" w:rsidRPr="00881563">
        <w:rPr>
          <w:i/>
          <w:sz w:val="22"/>
          <w:szCs w:val="22"/>
          <w:lang w:val="sv-SE"/>
        </w:rPr>
        <w:t>return on equity</w:t>
      </w:r>
      <w:r w:rsidR="00BB0391" w:rsidRPr="00881563">
        <w:rPr>
          <w:i/>
          <w:sz w:val="22"/>
          <w:szCs w:val="22"/>
          <w:lang w:val="id-ID"/>
        </w:rPr>
        <w:t>.</w:t>
      </w:r>
      <w:r w:rsidR="00BB0391" w:rsidRPr="00881563">
        <w:rPr>
          <w:sz w:val="22"/>
          <w:szCs w:val="22"/>
          <w:lang w:val="id-ID"/>
        </w:rPr>
        <w:t xml:space="preserve"> </w:t>
      </w:r>
    </w:p>
    <w:p w:rsidR="00B7234E" w:rsidRPr="00881563" w:rsidRDefault="00B7234E" w:rsidP="0043781C">
      <w:pPr>
        <w:pStyle w:val="BodyTextIndent3"/>
        <w:numPr>
          <w:ilvl w:val="0"/>
          <w:numId w:val="15"/>
        </w:numPr>
        <w:tabs>
          <w:tab w:val="left" w:pos="0"/>
        </w:tabs>
        <w:spacing w:after="0"/>
        <w:ind w:left="284" w:hanging="284"/>
        <w:jc w:val="both"/>
        <w:rPr>
          <w:sz w:val="22"/>
          <w:szCs w:val="22"/>
          <w:lang w:val="es-CO"/>
        </w:rPr>
      </w:pPr>
      <w:r w:rsidRPr="00881563">
        <w:rPr>
          <w:sz w:val="22"/>
          <w:szCs w:val="22"/>
          <w:lang w:val="nb-NO"/>
        </w:rPr>
        <w:t xml:space="preserve">Variabel </w:t>
      </w:r>
      <w:r w:rsidRPr="00881563">
        <w:rPr>
          <w:i/>
          <w:sz w:val="22"/>
          <w:szCs w:val="22"/>
          <w:lang w:val="id-ID"/>
        </w:rPr>
        <w:t>insider ownership</w:t>
      </w:r>
    </w:p>
    <w:p w:rsidR="00B7234E" w:rsidRPr="00881563" w:rsidRDefault="00B7234E" w:rsidP="00881563">
      <w:pPr>
        <w:pStyle w:val="BodyTextIndent3"/>
        <w:tabs>
          <w:tab w:val="left" w:pos="0"/>
        </w:tabs>
        <w:ind w:left="0"/>
        <w:jc w:val="both"/>
        <w:rPr>
          <w:sz w:val="22"/>
          <w:szCs w:val="22"/>
          <w:lang w:val="id-ID"/>
        </w:rPr>
      </w:pPr>
      <w:r w:rsidRPr="00881563">
        <w:rPr>
          <w:sz w:val="22"/>
          <w:szCs w:val="22"/>
          <w:lang w:val="id-ID"/>
        </w:rPr>
        <w:t xml:space="preserve">Hipotesis 4 menyatakan bahwa </w:t>
      </w:r>
      <w:r w:rsidRPr="00881563">
        <w:rPr>
          <w:i/>
          <w:sz w:val="22"/>
          <w:szCs w:val="22"/>
          <w:lang w:val="id-ID"/>
        </w:rPr>
        <w:t>insider ownership</w:t>
      </w:r>
      <w:r w:rsidRPr="00881563">
        <w:rPr>
          <w:sz w:val="22"/>
          <w:szCs w:val="22"/>
          <w:lang w:val="id-ID"/>
        </w:rPr>
        <w:t xml:space="preserve">  berpengaruh positif terhadap</w:t>
      </w:r>
      <w:r w:rsidRPr="00881563">
        <w:rPr>
          <w:sz w:val="22"/>
          <w:szCs w:val="22"/>
          <w:lang w:val="es-CO"/>
        </w:rPr>
        <w:t xml:space="preserve"> variabel </w:t>
      </w:r>
      <w:r w:rsidRPr="00881563">
        <w:rPr>
          <w:sz w:val="22"/>
          <w:szCs w:val="22"/>
          <w:lang w:val="id-ID"/>
        </w:rPr>
        <w:t>ROE</w:t>
      </w:r>
      <w:r w:rsidRPr="00881563">
        <w:rPr>
          <w:sz w:val="22"/>
          <w:szCs w:val="22"/>
          <w:lang w:val="es-CO"/>
        </w:rPr>
        <w:t xml:space="preserve">.Dari hasil perhitungan </w:t>
      </w:r>
      <w:r w:rsidRPr="00881563">
        <w:rPr>
          <w:sz w:val="22"/>
          <w:szCs w:val="22"/>
          <w:lang w:val="id-ID"/>
        </w:rPr>
        <w:t xml:space="preserve">didapatkan </w:t>
      </w:r>
      <w:r w:rsidRPr="00881563">
        <w:rPr>
          <w:sz w:val="22"/>
          <w:szCs w:val="22"/>
          <w:lang w:val="es-CO"/>
        </w:rPr>
        <w:t xml:space="preserve">nilai signifikansi </w:t>
      </w:r>
      <w:r w:rsidRPr="00881563">
        <w:rPr>
          <w:sz w:val="22"/>
          <w:szCs w:val="22"/>
          <w:lang w:val="id-ID"/>
        </w:rPr>
        <w:t>yaitu 14,1%, hal ini lebih besar dari signifikansi 0,05, sedangkan perhitungan menunjukkan t hitung (1,486)yang lebih kecil dari t tabel (1,986). Berdasarkan dari data ini, maka H4 ditolak, sehingga tidak terdapat</w:t>
      </w:r>
      <w:r w:rsidRPr="00881563">
        <w:rPr>
          <w:sz w:val="22"/>
          <w:szCs w:val="22"/>
          <w:lang w:val="es-CO"/>
        </w:rPr>
        <w:t xml:space="preserve"> pengaruh signifikan antara variabel </w:t>
      </w:r>
      <w:r w:rsidRPr="00881563">
        <w:rPr>
          <w:i/>
          <w:sz w:val="22"/>
          <w:szCs w:val="22"/>
          <w:lang w:val="id-ID"/>
        </w:rPr>
        <w:t>insider ownership</w:t>
      </w:r>
      <w:r w:rsidRPr="00881563">
        <w:rPr>
          <w:sz w:val="22"/>
          <w:szCs w:val="22"/>
          <w:lang w:val="es-CO"/>
        </w:rPr>
        <w:t xml:space="preserve">dengan variabel </w:t>
      </w:r>
      <w:r w:rsidRPr="00881563">
        <w:rPr>
          <w:sz w:val="22"/>
          <w:szCs w:val="22"/>
          <w:lang w:val="id-ID"/>
        </w:rPr>
        <w:t>ROE</w:t>
      </w:r>
      <w:r w:rsidRPr="00881563">
        <w:rPr>
          <w:sz w:val="22"/>
          <w:szCs w:val="22"/>
          <w:lang w:val="es-CO"/>
        </w:rPr>
        <w:t>.</w:t>
      </w:r>
      <w:r w:rsidR="00BB0391" w:rsidRPr="00881563">
        <w:rPr>
          <w:sz w:val="22"/>
          <w:szCs w:val="22"/>
          <w:lang w:val="id-ID"/>
        </w:rPr>
        <w:t xml:space="preserve"> Hal ini sesuai dengan penelitian</w:t>
      </w:r>
      <w:r w:rsidR="00881563" w:rsidRPr="00881563">
        <w:rPr>
          <w:sz w:val="22"/>
          <w:szCs w:val="22"/>
          <w:lang w:val="id-ID"/>
        </w:rPr>
        <w:t xml:space="preserve"> </w:t>
      </w:r>
      <w:r w:rsidR="00881563" w:rsidRPr="00881563">
        <w:rPr>
          <w:sz w:val="22"/>
          <w:szCs w:val="22"/>
          <w:lang w:val="sv-SE"/>
        </w:rPr>
        <w:t>Wiranata dan Nugrahanti (2013)</w:t>
      </w:r>
      <w:r w:rsidR="00881563" w:rsidRPr="00881563">
        <w:rPr>
          <w:sz w:val="22"/>
          <w:szCs w:val="22"/>
          <w:lang w:val="id-ID"/>
        </w:rPr>
        <w:t xml:space="preserve"> yang </w:t>
      </w:r>
      <w:r w:rsidR="00881563" w:rsidRPr="00881563">
        <w:rPr>
          <w:sz w:val="22"/>
          <w:szCs w:val="22"/>
        </w:rPr>
        <w:t xml:space="preserve">menunjukkan bahwa </w:t>
      </w:r>
      <w:r w:rsidR="00881563" w:rsidRPr="00881563">
        <w:rPr>
          <w:i/>
          <w:iCs/>
          <w:sz w:val="22"/>
          <w:szCs w:val="22"/>
        </w:rPr>
        <w:t>insider ownership</w:t>
      </w:r>
      <w:r w:rsidR="00881563" w:rsidRPr="00881563">
        <w:rPr>
          <w:sz w:val="22"/>
          <w:szCs w:val="22"/>
        </w:rPr>
        <w:t>berpengaruh negatif sigifikan terhadap ROE</w:t>
      </w:r>
      <w:r w:rsidR="00881563" w:rsidRPr="00881563">
        <w:rPr>
          <w:sz w:val="22"/>
          <w:szCs w:val="22"/>
          <w:lang w:val="id-ID"/>
        </w:rPr>
        <w:t xml:space="preserve">. Hal ini juga membuktikan peneltian dari Firdausya dkk (2013) yang menyatakan bahwa </w:t>
      </w:r>
      <w:r w:rsidR="00881563" w:rsidRPr="00881563">
        <w:rPr>
          <w:i/>
          <w:iCs/>
          <w:sz w:val="22"/>
          <w:szCs w:val="22"/>
        </w:rPr>
        <w:t>insider ownership</w:t>
      </w:r>
      <w:r w:rsidR="00881563">
        <w:rPr>
          <w:i/>
          <w:iCs/>
          <w:sz w:val="22"/>
          <w:szCs w:val="22"/>
          <w:lang w:val="id-ID"/>
        </w:rPr>
        <w:t xml:space="preserve"> </w:t>
      </w:r>
      <w:r w:rsidR="00881563" w:rsidRPr="00881563">
        <w:rPr>
          <w:sz w:val="22"/>
          <w:szCs w:val="22"/>
        </w:rPr>
        <w:t>berpengaruh negatif sigifikan terhadap</w:t>
      </w:r>
    </w:p>
    <w:p w:rsidR="00B7234E" w:rsidRPr="00881563" w:rsidRDefault="00B7234E" w:rsidP="0043781C">
      <w:pPr>
        <w:pStyle w:val="BodyTextIndent3"/>
        <w:numPr>
          <w:ilvl w:val="0"/>
          <w:numId w:val="15"/>
        </w:numPr>
        <w:spacing w:after="0"/>
        <w:ind w:left="284" w:hanging="284"/>
        <w:jc w:val="both"/>
        <w:rPr>
          <w:rFonts w:eastAsia="Calibri"/>
          <w:color w:val="000000"/>
          <w:sz w:val="22"/>
          <w:szCs w:val="22"/>
          <w:lang w:val="id-ID"/>
        </w:rPr>
      </w:pPr>
      <w:r w:rsidRPr="00881563">
        <w:rPr>
          <w:sz w:val="22"/>
          <w:szCs w:val="22"/>
          <w:lang w:val="es-CO"/>
        </w:rPr>
        <w:t xml:space="preserve">Variabel  </w:t>
      </w:r>
      <w:r w:rsidRPr="00881563">
        <w:rPr>
          <w:i/>
          <w:sz w:val="22"/>
          <w:szCs w:val="22"/>
          <w:lang w:val="id-ID"/>
        </w:rPr>
        <w:t>board</w:t>
      </w:r>
    </w:p>
    <w:p w:rsidR="00881563" w:rsidRPr="00881563" w:rsidRDefault="00B7234E" w:rsidP="00881563">
      <w:pPr>
        <w:pStyle w:val="BodyTextIndent3"/>
        <w:ind w:left="0"/>
        <w:jc w:val="both"/>
        <w:rPr>
          <w:color w:val="000000"/>
          <w:sz w:val="22"/>
          <w:szCs w:val="22"/>
          <w:lang w:val="id-ID"/>
        </w:rPr>
      </w:pPr>
      <w:r w:rsidRPr="00881563">
        <w:rPr>
          <w:sz w:val="22"/>
          <w:szCs w:val="22"/>
          <w:lang w:val="id-ID"/>
        </w:rPr>
        <w:t>Hipotesis</w:t>
      </w:r>
      <w:r w:rsidR="00881563">
        <w:rPr>
          <w:sz w:val="22"/>
          <w:szCs w:val="22"/>
          <w:lang w:val="id-ID"/>
        </w:rPr>
        <w:t xml:space="preserve"> </w:t>
      </w:r>
      <w:r w:rsidRPr="00881563">
        <w:rPr>
          <w:sz w:val="22"/>
          <w:szCs w:val="22"/>
          <w:lang w:val="id-ID"/>
        </w:rPr>
        <w:t xml:space="preserve">5 menyatakan bahwa </w:t>
      </w:r>
      <w:r w:rsidRPr="00881563">
        <w:rPr>
          <w:i/>
          <w:sz w:val="22"/>
          <w:szCs w:val="22"/>
          <w:lang w:val="id-ID"/>
        </w:rPr>
        <w:t>board</w:t>
      </w:r>
      <w:r w:rsidRPr="00881563">
        <w:rPr>
          <w:sz w:val="22"/>
          <w:szCs w:val="22"/>
          <w:lang w:val="id-ID"/>
        </w:rPr>
        <w:t>berpengaruh positif terhadap</w:t>
      </w:r>
      <w:r w:rsidRPr="00881563">
        <w:rPr>
          <w:sz w:val="22"/>
          <w:szCs w:val="22"/>
          <w:lang w:val="es-CO"/>
        </w:rPr>
        <w:t xml:space="preserve"> variabel </w:t>
      </w:r>
      <w:r w:rsidRPr="00881563">
        <w:rPr>
          <w:sz w:val="22"/>
          <w:szCs w:val="22"/>
          <w:lang w:val="id-ID"/>
        </w:rPr>
        <w:t>ROE</w:t>
      </w:r>
      <w:r w:rsidRPr="00881563">
        <w:rPr>
          <w:sz w:val="22"/>
          <w:szCs w:val="22"/>
          <w:lang w:val="es-CO"/>
        </w:rPr>
        <w:t xml:space="preserve">.Dari hasil perhitungan </w:t>
      </w:r>
      <w:r w:rsidRPr="00881563">
        <w:rPr>
          <w:sz w:val="22"/>
          <w:szCs w:val="22"/>
          <w:lang w:val="id-ID"/>
        </w:rPr>
        <w:t xml:space="preserve">didapatkan </w:t>
      </w:r>
      <w:r w:rsidRPr="00881563">
        <w:rPr>
          <w:sz w:val="22"/>
          <w:szCs w:val="22"/>
          <w:lang w:val="es-CO"/>
        </w:rPr>
        <w:t xml:space="preserve">nilai signifikansi </w:t>
      </w:r>
      <w:r w:rsidRPr="00881563">
        <w:rPr>
          <w:sz w:val="22"/>
          <w:szCs w:val="22"/>
          <w:lang w:val="id-ID"/>
        </w:rPr>
        <w:t>yaitu 53,5%, hal ini lebih besar darisignifikansi 0,05. sedangkan perhitungan menunjukkan t hitung (0,623) yang lebih kecil dari t tabel (1,986). Berdasarkan dari data ini, maka H5 ditolak, sehingga tidak terdapat</w:t>
      </w:r>
      <w:r w:rsidRPr="00881563">
        <w:rPr>
          <w:sz w:val="22"/>
          <w:szCs w:val="22"/>
          <w:lang w:val="es-CO"/>
        </w:rPr>
        <w:t xml:space="preserve"> pengaruh signifikan antara variabel </w:t>
      </w:r>
      <w:r w:rsidRPr="00881563">
        <w:rPr>
          <w:i/>
          <w:sz w:val="22"/>
          <w:szCs w:val="22"/>
          <w:lang w:val="id-ID"/>
        </w:rPr>
        <w:lastRenderedPageBreak/>
        <w:t>board</w:t>
      </w:r>
      <w:r w:rsidRPr="00881563">
        <w:rPr>
          <w:sz w:val="22"/>
          <w:szCs w:val="22"/>
          <w:lang w:val="es-CO"/>
        </w:rPr>
        <w:t xml:space="preserve">dengan variabel </w:t>
      </w:r>
      <w:r w:rsidRPr="00881563">
        <w:rPr>
          <w:sz w:val="22"/>
          <w:szCs w:val="22"/>
          <w:lang w:val="id-ID"/>
        </w:rPr>
        <w:t>ROE</w:t>
      </w:r>
      <w:r w:rsidR="00BB0391" w:rsidRPr="00881563">
        <w:rPr>
          <w:sz w:val="22"/>
          <w:szCs w:val="22"/>
          <w:lang w:val="id-ID"/>
        </w:rPr>
        <w:t xml:space="preserve"> Hal ini sesuai dengan penelitian</w:t>
      </w:r>
      <w:r w:rsidR="00881563" w:rsidRPr="00881563">
        <w:rPr>
          <w:sz w:val="22"/>
          <w:szCs w:val="22"/>
          <w:lang w:val="id-ID"/>
        </w:rPr>
        <w:t xml:space="preserve"> Nathania (2014) yang menyatakan bahwa besarnya komposisi dewan komisaris akan menurunkan ROE.</w:t>
      </w:r>
    </w:p>
    <w:p w:rsidR="00B7234E" w:rsidRPr="00B7234E" w:rsidRDefault="009024F3" w:rsidP="00B7234E">
      <w:pPr>
        <w:pStyle w:val="Default"/>
        <w:rPr>
          <w:b/>
          <w:bCs/>
          <w:sz w:val="22"/>
          <w:szCs w:val="22"/>
        </w:rPr>
      </w:pPr>
      <w:r>
        <w:rPr>
          <w:b/>
          <w:bCs/>
          <w:sz w:val="22"/>
          <w:szCs w:val="22"/>
        </w:rPr>
        <w:t>5</w:t>
      </w:r>
      <w:r w:rsidR="00B7234E" w:rsidRPr="00B7234E">
        <w:rPr>
          <w:b/>
          <w:bCs/>
          <w:sz w:val="22"/>
          <w:szCs w:val="22"/>
        </w:rPr>
        <w:t>.</w:t>
      </w:r>
      <w:r w:rsidR="00B7234E" w:rsidRPr="00B7234E">
        <w:rPr>
          <w:b/>
          <w:bCs/>
          <w:sz w:val="22"/>
          <w:szCs w:val="22"/>
          <w:lang w:val="en-US"/>
        </w:rPr>
        <w:t>3</w:t>
      </w:r>
      <w:r w:rsidR="00B7234E" w:rsidRPr="00B7234E">
        <w:rPr>
          <w:b/>
          <w:bCs/>
          <w:sz w:val="22"/>
          <w:szCs w:val="22"/>
        </w:rPr>
        <w:t>.2.</w:t>
      </w:r>
      <w:r w:rsidR="00B7234E" w:rsidRPr="00B7234E">
        <w:rPr>
          <w:b/>
          <w:bCs/>
          <w:sz w:val="22"/>
          <w:szCs w:val="22"/>
          <w:lang w:val="en-US"/>
        </w:rPr>
        <w:t>1</w:t>
      </w:r>
      <w:r w:rsidR="00B7234E" w:rsidRPr="00B7234E">
        <w:rPr>
          <w:b/>
          <w:bCs/>
          <w:sz w:val="22"/>
          <w:szCs w:val="22"/>
        </w:rPr>
        <w:t xml:space="preserve"> Uji Koefisien Determinasi (R²) </w:t>
      </w:r>
      <w:r w:rsidR="00B7234E" w:rsidRPr="00B7234E">
        <w:rPr>
          <w:b/>
          <w:bCs/>
          <w:sz w:val="22"/>
          <w:szCs w:val="22"/>
          <w:lang w:val="en-US"/>
        </w:rPr>
        <w:t>Model Kedua</w:t>
      </w:r>
    </w:p>
    <w:p w:rsidR="00B7234E" w:rsidRPr="00881563" w:rsidRDefault="00B7234E" w:rsidP="00B7234E">
      <w:pPr>
        <w:pStyle w:val="Default"/>
        <w:ind w:firstLine="720"/>
        <w:jc w:val="center"/>
        <w:rPr>
          <w:b/>
          <w:bCs/>
          <w:sz w:val="20"/>
          <w:szCs w:val="20"/>
        </w:rPr>
      </w:pPr>
      <w:r w:rsidRPr="00881563">
        <w:rPr>
          <w:b/>
          <w:bCs/>
          <w:sz w:val="20"/>
          <w:szCs w:val="20"/>
        </w:rPr>
        <w:t xml:space="preserve">Tabel </w:t>
      </w:r>
      <w:r w:rsidR="00881563">
        <w:rPr>
          <w:b/>
          <w:bCs/>
          <w:sz w:val="20"/>
          <w:szCs w:val="20"/>
        </w:rPr>
        <w:t>5.11</w:t>
      </w:r>
      <w:r w:rsidRPr="00881563">
        <w:rPr>
          <w:b/>
          <w:bCs/>
          <w:sz w:val="20"/>
          <w:szCs w:val="20"/>
        </w:rPr>
        <w:t>.</w:t>
      </w:r>
    </w:p>
    <w:p w:rsidR="00881563" w:rsidRDefault="00B7234E" w:rsidP="00881563">
      <w:pPr>
        <w:pStyle w:val="Default"/>
        <w:ind w:firstLine="720"/>
        <w:jc w:val="center"/>
        <w:rPr>
          <w:b/>
          <w:bCs/>
          <w:sz w:val="20"/>
          <w:szCs w:val="20"/>
        </w:rPr>
      </w:pPr>
      <w:r w:rsidRPr="00881563">
        <w:rPr>
          <w:b/>
          <w:bCs/>
          <w:sz w:val="20"/>
          <w:szCs w:val="20"/>
        </w:rPr>
        <w:t>Koefisien Determinasi</w:t>
      </w:r>
      <w:r w:rsidRPr="00881563">
        <w:rPr>
          <w:b/>
          <w:bCs/>
          <w:sz w:val="20"/>
          <w:szCs w:val="20"/>
          <w:lang w:val="en-US"/>
        </w:rPr>
        <w:t xml:space="preserve"> Model Kedua</w:t>
      </w:r>
    </w:p>
    <w:tbl>
      <w:tblPr>
        <w:tblpPr w:leftFromText="180" w:rightFromText="180" w:vertAnchor="text" w:horzAnchor="page" w:tblpX="6181" w:tblpY="108"/>
        <w:tblW w:w="4283" w:type="dxa"/>
        <w:tblLayout w:type="fixed"/>
        <w:tblCellMar>
          <w:left w:w="30" w:type="dxa"/>
          <w:right w:w="30" w:type="dxa"/>
        </w:tblCellMar>
        <w:tblLook w:val="0000"/>
      </w:tblPr>
      <w:tblGrid>
        <w:gridCol w:w="597"/>
        <w:gridCol w:w="567"/>
        <w:gridCol w:w="709"/>
        <w:gridCol w:w="992"/>
        <w:gridCol w:w="822"/>
        <w:gridCol w:w="596"/>
      </w:tblGrid>
      <w:tr w:rsidR="00881563" w:rsidRPr="00881563" w:rsidTr="00F85F47">
        <w:trPr>
          <w:cantSplit/>
          <w:tblHeader/>
        </w:trPr>
        <w:tc>
          <w:tcPr>
            <w:tcW w:w="4283" w:type="dxa"/>
            <w:gridSpan w:val="6"/>
            <w:tcBorders>
              <w:bottom w:val="single" w:sz="12" w:space="0" w:color="auto"/>
            </w:tcBorders>
            <w:shd w:val="clear" w:color="auto" w:fill="FFFFFF"/>
            <w:tcMar>
              <w:top w:w="30" w:type="dxa"/>
              <w:left w:w="30" w:type="dxa"/>
              <w:bottom w:w="30" w:type="dxa"/>
              <w:right w:w="30" w:type="dxa"/>
            </w:tcMar>
            <w:vAlign w:val="center"/>
          </w:tcPr>
          <w:p w:rsidR="00881563" w:rsidRPr="00881563" w:rsidRDefault="00881563" w:rsidP="00881563">
            <w:pPr>
              <w:autoSpaceDE w:val="0"/>
              <w:autoSpaceDN w:val="0"/>
              <w:adjustRightInd w:val="0"/>
              <w:jc w:val="center"/>
              <w:rPr>
                <w:color w:val="000000"/>
                <w:sz w:val="18"/>
                <w:szCs w:val="18"/>
              </w:rPr>
            </w:pPr>
            <w:r w:rsidRPr="00881563">
              <w:rPr>
                <w:b/>
                <w:bCs/>
                <w:color w:val="000000"/>
                <w:sz w:val="18"/>
                <w:szCs w:val="18"/>
              </w:rPr>
              <w:t>Model Summary</w:t>
            </w:r>
            <w:r w:rsidRPr="00881563">
              <w:rPr>
                <w:b/>
                <w:bCs/>
                <w:color w:val="000000"/>
                <w:sz w:val="18"/>
                <w:szCs w:val="18"/>
                <w:vertAlign w:val="superscript"/>
              </w:rPr>
              <w:t>b</w:t>
            </w:r>
          </w:p>
        </w:tc>
      </w:tr>
      <w:tr w:rsidR="00881563" w:rsidRPr="00881563" w:rsidTr="00F85F47">
        <w:trPr>
          <w:cantSplit/>
          <w:tblHeader/>
        </w:trPr>
        <w:tc>
          <w:tcPr>
            <w:tcW w:w="59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881563" w:rsidRPr="00881563" w:rsidRDefault="00881563" w:rsidP="00881563">
            <w:pPr>
              <w:autoSpaceDE w:val="0"/>
              <w:autoSpaceDN w:val="0"/>
              <w:adjustRightInd w:val="0"/>
              <w:rPr>
                <w:color w:val="000000"/>
                <w:sz w:val="18"/>
                <w:szCs w:val="18"/>
              </w:rPr>
            </w:pPr>
            <w:r w:rsidRPr="00881563">
              <w:rPr>
                <w:color w:val="000000"/>
                <w:sz w:val="18"/>
                <w:szCs w:val="18"/>
              </w:rPr>
              <w:t>Model</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881563" w:rsidRPr="00881563" w:rsidRDefault="00881563" w:rsidP="00881563">
            <w:pPr>
              <w:autoSpaceDE w:val="0"/>
              <w:autoSpaceDN w:val="0"/>
              <w:adjustRightInd w:val="0"/>
              <w:jc w:val="center"/>
              <w:rPr>
                <w:i/>
                <w:color w:val="000000"/>
                <w:sz w:val="18"/>
                <w:szCs w:val="18"/>
              </w:rPr>
            </w:pPr>
            <w:r w:rsidRPr="00881563">
              <w:rPr>
                <w:i/>
                <w:color w:val="000000"/>
                <w:sz w:val="18"/>
                <w:szCs w:val="18"/>
              </w:rPr>
              <w:t>R</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881563" w:rsidRPr="00881563" w:rsidRDefault="00881563" w:rsidP="00881563">
            <w:pPr>
              <w:autoSpaceDE w:val="0"/>
              <w:autoSpaceDN w:val="0"/>
              <w:adjustRightInd w:val="0"/>
              <w:jc w:val="center"/>
              <w:rPr>
                <w:i/>
                <w:color w:val="000000"/>
                <w:sz w:val="18"/>
                <w:szCs w:val="18"/>
              </w:rPr>
            </w:pPr>
            <w:r w:rsidRPr="00881563">
              <w:rPr>
                <w:i/>
                <w:color w:val="000000"/>
                <w:sz w:val="18"/>
                <w:szCs w:val="18"/>
              </w:rPr>
              <w:t>R Square</w:t>
            </w: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881563" w:rsidRDefault="00881563" w:rsidP="00881563">
            <w:pPr>
              <w:autoSpaceDE w:val="0"/>
              <w:autoSpaceDN w:val="0"/>
              <w:adjustRightInd w:val="0"/>
              <w:jc w:val="center"/>
              <w:rPr>
                <w:i/>
                <w:color w:val="000000"/>
                <w:sz w:val="18"/>
                <w:szCs w:val="18"/>
                <w:lang w:val="id-ID"/>
              </w:rPr>
            </w:pPr>
            <w:r w:rsidRPr="00881563">
              <w:rPr>
                <w:i/>
                <w:color w:val="000000"/>
                <w:sz w:val="18"/>
                <w:szCs w:val="18"/>
              </w:rPr>
              <w:t>Adjusted</w:t>
            </w:r>
          </w:p>
          <w:p w:rsidR="00881563" w:rsidRPr="00881563" w:rsidRDefault="00881563" w:rsidP="00881563">
            <w:pPr>
              <w:autoSpaceDE w:val="0"/>
              <w:autoSpaceDN w:val="0"/>
              <w:adjustRightInd w:val="0"/>
              <w:jc w:val="center"/>
              <w:rPr>
                <w:i/>
                <w:color w:val="000000"/>
                <w:sz w:val="18"/>
                <w:szCs w:val="18"/>
              </w:rPr>
            </w:pPr>
            <w:r w:rsidRPr="00881563">
              <w:rPr>
                <w:i/>
                <w:color w:val="000000"/>
                <w:sz w:val="18"/>
                <w:szCs w:val="18"/>
              </w:rPr>
              <w:t xml:space="preserve"> R Square</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881563" w:rsidRPr="00881563" w:rsidRDefault="00881563" w:rsidP="00881563">
            <w:pPr>
              <w:autoSpaceDE w:val="0"/>
              <w:autoSpaceDN w:val="0"/>
              <w:adjustRightInd w:val="0"/>
              <w:jc w:val="center"/>
              <w:rPr>
                <w:i/>
                <w:color w:val="000000"/>
                <w:sz w:val="18"/>
                <w:szCs w:val="18"/>
              </w:rPr>
            </w:pPr>
            <w:r w:rsidRPr="00881563">
              <w:rPr>
                <w:i/>
                <w:color w:val="000000"/>
                <w:sz w:val="18"/>
                <w:szCs w:val="18"/>
              </w:rPr>
              <w:t>Std. Error of the Estimate</w:t>
            </w:r>
          </w:p>
        </w:tc>
      </w:tr>
      <w:tr w:rsidR="00881563" w:rsidRPr="00881563" w:rsidTr="00F85F47">
        <w:trPr>
          <w:cantSplit/>
          <w:tblHeader/>
        </w:trPr>
        <w:tc>
          <w:tcPr>
            <w:tcW w:w="59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881563" w:rsidRPr="00881563" w:rsidRDefault="00881563" w:rsidP="00881563">
            <w:pPr>
              <w:autoSpaceDE w:val="0"/>
              <w:autoSpaceDN w:val="0"/>
              <w:adjustRightInd w:val="0"/>
              <w:rPr>
                <w:color w:val="000000"/>
                <w:sz w:val="18"/>
                <w:szCs w:val="18"/>
              </w:rPr>
            </w:pPr>
            <w:r w:rsidRPr="00881563">
              <w:rPr>
                <w:color w:val="000000"/>
                <w:sz w:val="18"/>
                <w:szCs w:val="18"/>
              </w:rPr>
              <w:t>1</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881563" w:rsidRPr="00881563" w:rsidRDefault="00881563" w:rsidP="00881563">
            <w:pPr>
              <w:autoSpaceDE w:val="0"/>
              <w:autoSpaceDN w:val="0"/>
              <w:adjustRightInd w:val="0"/>
              <w:jc w:val="right"/>
              <w:rPr>
                <w:color w:val="000000"/>
                <w:sz w:val="18"/>
                <w:szCs w:val="18"/>
              </w:rPr>
            </w:pPr>
            <w:r w:rsidRPr="00881563">
              <w:rPr>
                <w:color w:val="000000"/>
                <w:sz w:val="18"/>
                <w:szCs w:val="18"/>
              </w:rPr>
              <w:t>.413</w:t>
            </w:r>
            <w:r w:rsidRPr="00881563">
              <w:rPr>
                <w:color w:val="000000"/>
                <w:sz w:val="18"/>
                <w:szCs w:val="18"/>
                <w:vertAlign w:val="superscript"/>
              </w:rPr>
              <w:t>a</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881563" w:rsidRPr="00881563" w:rsidRDefault="00881563" w:rsidP="00881563">
            <w:pPr>
              <w:autoSpaceDE w:val="0"/>
              <w:autoSpaceDN w:val="0"/>
              <w:adjustRightInd w:val="0"/>
              <w:jc w:val="right"/>
              <w:rPr>
                <w:color w:val="000000"/>
                <w:sz w:val="18"/>
                <w:szCs w:val="18"/>
                <w:lang w:val="id-ID"/>
              </w:rPr>
            </w:pPr>
            <w:r w:rsidRPr="00881563">
              <w:rPr>
                <w:color w:val="000000"/>
                <w:sz w:val="18"/>
                <w:szCs w:val="18"/>
                <w:lang w:val="id-ID"/>
              </w:rPr>
              <w:t>.57</w:t>
            </w: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881563" w:rsidRPr="00881563" w:rsidRDefault="00881563" w:rsidP="00881563">
            <w:pPr>
              <w:autoSpaceDE w:val="0"/>
              <w:autoSpaceDN w:val="0"/>
              <w:adjustRightInd w:val="0"/>
              <w:jc w:val="right"/>
              <w:rPr>
                <w:color w:val="000000"/>
                <w:sz w:val="18"/>
                <w:szCs w:val="18"/>
                <w:lang w:val="id-ID"/>
              </w:rPr>
            </w:pPr>
            <w:r w:rsidRPr="00881563">
              <w:rPr>
                <w:color w:val="000000"/>
                <w:sz w:val="18"/>
                <w:szCs w:val="18"/>
              </w:rPr>
              <w:t>.</w:t>
            </w:r>
            <w:r w:rsidRPr="00881563">
              <w:rPr>
                <w:color w:val="000000"/>
                <w:sz w:val="18"/>
                <w:szCs w:val="18"/>
                <w:lang w:val="id-ID"/>
              </w:rPr>
              <w:t>49</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881563" w:rsidRPr="00881563" w:rsidRDefault="00881563" w:rsidP="00881563">
            <w:pPr>
              <w:autoSpaceDE w:val="0"/>
              <w:autoSpaceDN w:val="0"/>
              <w:adjustRightInd w:val="0"/>
              <w:jc w:val="right"/>
              <w:rPr>
                <w:color w:val="000000"/>
                <w:sz w:val="18"/>
                <w:szCs w:val="18"/>
              </w:rPr>
            </w:pPr>
            <w:r w:rsidRPr="00881563">
              <w:rPr>
                <w:color w:val="000000"/>
                <w:sz w:val="18"/>
                <w:szCs w:val="18"/>
              </w:rPr>
              <w:t>4.39630</w:t>
            </w:r>
          </w:p>
        </w:tc>
      </w:tr>
      <w:tr w:rsidR="00881563" w:rsidRPr="00881563" w:rsidTr="00F85F47">
        <w:trPr>
          <w:cantSplit/>
        </w:trPr>
        <w:tc>
          <w:tcPr>
            <w:tcW w:w="4283" w:type="dxa"/>
            <w:gridSpan w:val="6"/>
            <w:tcBorders>
              <w:top w:val="single" w:sz="12" w:space="0" w:color="auto"/>
            </w:tcBorders>
            <w:shd w:val="clear" w:color="auto" w:fill="FFFFFF"/>
            <w:tcMar>
              <w:top w:w="30" w:type="dxa"/>
              <w:left w:w="30" w:type="dxa"/>
              <w:bottom w:w="30" w:type="dxa"/>
              <w:right w:w="30" w:type="dxa"/>
            </w:tcMar>
          </w:tcPr>
          <w:p w:rsidR="00881563" w:rsidRPr="00881563" w:rsidRDefault="00881563" w:rsidP="00881563">
            <w:pPr>
              <w:autoSpaceDE w:val="0"/>
              <w:autoSpaceDN w:val="0"/>
              <w:adjustRightInd w:val="0"/>
              <w:rPr>
                <w:color w:val="000000"/>
                <w:sz w:val="18"/>
                <w:szCs w:val="18"/>
                <w:lang w:val="id-ID"/>
              </w:rPr>
            </w:pPr>
            <w:r w:rsidRPr="00881563">
              <w:rPr>
                <w:color w:val="000000"/>
                <w:sz w:val="18"/>
                <w:szCs w:val="18"/>
              </w:rPr>
              <w:t xml:space="preserve">a. Predictors: (Constant), </w:t>
            </w:r>
            <w:r w:rsidRPr="00881563">
              <w:rPr>
                <w:i/>
                <w:color w:val="000000"/>
                <w:sz w:val="18"/>
                <w:szCs w:val="18"/>
              </w:rPr>
              <w:t>BOARD</w:t>
            </w:r>
            <w:r w:rsidRPr="00881563">
              <w:rPr>
                <w:color w:val="000000"/>
                <w:sz w:val="18"/>
                <w:szCs w:val="18"/>
              </w:rPr>
              <w:t>, INST, DER, INSD, LIKUIDITAS</w:t>
            </w:r>
            <w:r w:rsidRPr="00881563">
              <w:rPr>
                <w:color w:val="000000"/>
                <w:sz w:val="18"/>
                <w:szCs w:val="18"/>
                <w:lang w:val="id-ID"/>
              </w:rPr>
              <w:t>,ROEPRED</w:t>
            </w:r>
          </w:p>
        </w:tc>
      </w:tr>
      <w:tr w:rsidR="00881563" w:rsidRPr="00881563" w:rsidTr="00F85F47">
        <w:trPr>
          <w:cantSplit/>
        </w:trPr>
        <w:tc>
          <w:tcPr>
            <w:tcW w:w="3687" w:type="dxa"/>
            <w:gridSpan w:val="5"/>
            <w:shd w:val="clear" w:color="auto" w:fill="FFFFFF"/>
            <w:tcMar>
              <w:top w:w="30" w:type="dxa"/>
              <w:left w:w="30" w:type="dxa"/>
              <w:bottom w:w="30" w:type="dxa"/>
              <w:right w:w="30" w:type="dxa"/>
            </w:tcMar>
          </w:tcPr>
          <w:p w:rsidR="00881563" w:rsidRPr="00881563" w:rsidRDefault="00881563" w:rsidP="00881563">
            <w:pPr>
              <w:autoSpaceDE w:val="0"/>
              <w:autoSpaceDN w:val="0"/>
              <w:adjustRightInd w:val="0"/>
              <w:rPr>
                <w:color w:val="000000"/>
                <w:sz w:val="18"/>
                <w:szCs w:val="18"/>
              </w:rPr>
            </w:pPr>
            <w:r w:rsidRPr="00881563">
              <w:rPr>
                <w:color w:val="000000"/>
                <w:sz w:val="18"/>
                <w:szCs w:val="18"/>
              </w:rPr>
              <w:t>b. Dependent Variable: NP</w:t>
            </w:r>
          </w:p>
        </w:tc>
        <w:tc>
          <w:tcPr>
            <w:tcW w:w="596" w:type="dxa"/>
            <w:shd w:val="clear" w:color="auto" w:fill="FFFFFF"/>
            <w:tcMar>
              <w:top w:w="30" w:type="dxa"/>
              <w:left w:w="30" w:type="dxa"/>
              <w:bottom w:w="30" w:type="dxa"/>
              <w:right w:w="30" w:type="dxa"/>
            </w:tcMar>
          </w:tcPr>
          <w:p w:rsidR="00881563" w:rsidRPr="00881563" w:rsidRDefault="00881563" w:rsidP="00881563">
            <w:pPr>
              <w:autoSpaceDE w:val="0"/>
              <w:autoSpaceDN w:val="0"/>
              <w:adjustRightInd w:val="0"/>
              <w:rPr>
                <w:sz w:val="18"/>
                <w:szCs w:val="18"/>
              </w:rPr>
            </w:pPr>
          </w:p>
        </w:tc>
      </w:tr>
    </w:tbl>
    <w:p w:rsidR="00881563" w:rsidRPr="00881563" w:rsidRDefault="00881563" w:rsidP="00B7234E">
      <w:pPr>
        <w:pStyle w:val="Default"/>
        <w:ind w:firstLine="720"/>
        <w:jc w:val="center"/>
        <w:rPr>
          <w:b/>
          <w:bCs/>
          <w:sz w:val="20"/>
          <w:szCs w:val="20"/>
        </w:rPr>
      </w:pPr>
    </w:p>
    <w:p w:rsidR="00B7234E" w:rsidRPr="00B7234E" w:rsidRDefault="00881563" w:rsidP="00881563">
      <w:pPr>
        <w:pStyle w:val="BodyTextIndent3"/>
        <w:ind w:left="0" w:firstLine="720"/>
        <w:jc w:val="both"/>
        <w:rPr>
          <w:sz w:val="22"/>
          <w:szCs w:val="22"/>
          <w:lang w:val="id-ID"/>
        </w:rPr>
      </w:pPr>
      <w:r>
        <w:rPr>
          <w:sz w:val="22"/>
          <w:szCs w:val="22"/>
          <w:lang w:val="id-ID"/>
        </w:rPr>
        <w:t>P</w:t>
      </w:r>
      <w:r w:rsidR="00B7234E" w:rsidRPr="00B7234E">
        <w:rPr>
          <w:sz w:val="22"/>
          <w:szCs w:val="22"/>
          <w:lang w:val="id-ID"/>
        </w:rPr>
        <w:t xml:space="preserve">ada tabel </w:t>
      </w:r>
      <w:r>
        <w:rPr>
          <w:sz w:val="22"/>
          <w:szCs w:val="22"/>
          <w:lang w:val="id-ID"/>
        </w:rPr>
        <w:t>5.11.</w:t>
      </w:r>
      <w:r w:rsidR="00B7234E" w:rsidRPr="00B7234E">
        <w:rPr>
          <w:sz w:val="22"/>
          <w:szCs w:val="22"/>
          <w:lang w:val="id-ID"/>
        </w:rPr>
        <w:t xml:space="preserve"> nilai koefisien determinasi sebesar 0,57 atau 57% hal ini berarti 57% variasi </w:t>
      </w:r>
      <w:r w:rsidR="00B7234E" w:rsidRPr="00B7234E">
        <w:rPr>
          <w:sz w:val="22"/>
          <w:szCs w:val="22"/>
        </w:rPr>
        <w:t>nilai perusahaan</w:t>
      </w:r>
      <w:r w:rsidR="00B7234E" w:rsidRPr="00B7234E">
        <w:rPr>
          <w:sz w:val="22"/>
          <w:szCs w:val="22"/>
          <w:lang w:val="id-ID"/>
        </w:rPr>
        <w:t xml:space="preserve"> yang bisa dijelaskan oleh variabel ROE sedangkan sisanya sebesar 43% dijelaskan oleh sebab-sebab lain di luar model regresi.</w:t>
      </w:r>
    </w:p>
    <w:p w:rsidR="00B7234E" w:rsidRPr="00B7234E" w:rsidRDefault="00881563" w:rsidP="00B7234E">
      <w:pPr>
        <w:pStyle w:val="Default"/>
        <w:rPr>
          <w:sz w:val="22"/>
          <w:szCs w:val="22"/>
          <w:lang w:val="en-US"/>
        </w:rPr>
      </w:pPr>
      <w:r>
        <w:rPr>
          <w:b/>
          <w:bCs/>
          <w:sz w:val="22"/>
          <w:szCs w:val="22"/>
        </w:rPr>
        <w:t>5</w:t>
      </w:r>
      <w:r w:rsidR="00B7234E" w:rsidRPr="00B7234E">
        <w:rPr>
          <w:b/>
          <w:bCs/>
          <w:sz w:val="22"/>
          <w:szCs w:val="22"/>
        </w:rPr>
        <w:t>.</w:t>
      </w:r>
      <w:r w:rsidR="00B7234E" w:rsidRPr="00B7234E">
        <w:rPr>
          <w:b/>
          <w:bCs/>
          <w:sz w:val="22"/>
          <w:szCs w:val="22"/>
          <w:lang w:val="en-US"/>
        </w:rPr>
        <w:t>3</w:t>
      </w:r>
      <w:r w:rsidR="00B7234E" w:rsidRPr="00B7234E">
        <w:rPr>
          <w:b/>
          <w:bCs/>
          <w:sz w:val="22"/>
          <w:szCs w:val="22"/>
        </w:rPr>
        <w:t>.2.</w:t>
      </w:r>
      <w:r w:rsidR="00B7234E" w:rsidRPr="00B7234E">
        <w:rPr>
          <w:b/>
          <w:bCs/>
          <w:sz w:val="22"/>
          <w:szCs w:val="22"/>
          <w:lang w:val="en-US"/>
        </w:rPr>
        <w:t>2.</w:t>
      </w:r>
      <w:r w:rsidR="00B7234E" w:rsidRPr="00B7234E">
        <w:rPr>
          <w:b/>
          <w:bCs/>
          <w:sz w:val="22"/>
          <w:szCs w:val="22"/>
        </w:rPr>
        <w:t xml:space="preserve"> Uji F </w:t>
      </w:r>
      <w:r w:rsidR="00B7234E" w:rsidRPr="00B7234E">
        <w:rPr>
          <w:b/>
          <w:bCs/>
          <w:sz w:val="22"/>
          <w:szCs w:val="22"/>
          <w:lang w:val="en-US"/>
        </w:rPr>
        <w:t>Model Kedua</w:t>
      </w:r>
    </w:p>
    <w:p w:rsidR="00B7234E" w:rsidRPr="00881563" w:rsidRDefault="00B7234E" w:rsidP="00B7234E">
      <w:pPr>
        <w:pStyle w:val="Default"/>
        <w:ind w:firstLine="720"/>
        <w:jc w:val="center"/>
        <w:rPr>
          <w:b/>
          <w:bCs/>
          <w:sz w:val="20"/>
          <w:szCs w:val="20"/>
        </w:rPr>
      </w:pPr>
      <w:r w:rsidRPr="00881563">
        <w:rPr>
          <w:b/>
          <w:bCs/>
          <w:sz w:val="20"/>
          <w:szCs w:val="20"/>
        </w:rPr>
        <w:t xml:space="preserve">Tabel </w:t>
      </w:r>
      <w:r w:rsidR="00881563">
        <w:rPr>
          <w:b/>
          <w:bCs/>
          <w:sz w:val="20"/>
          <w:szCs w:val="20"/>
        </w:rPr>
        <w:t>5.12</w:t>
      </w:r>
      <w:r w:rsidRPr="00881563">
        <w:rPr>
          <w:b/>
          <w:bCs/>
          <w:sz w:val="20"/>
          <w:szCs w:val="20"/>
          <w:lang w:val="en-US"/>
        </w:rPr>
        <w:t>.</w:t>
      </w:r>
    </w:p>
    <w:p w:rsidR="00B7234E" w:rsidRPr="00881563" w:rsidRDefault="00B7234E" w:rsidP="00B7234E">
      <w:pPr>
        <w:pStyle w:val="Default"/>
        <w:ind w:firstLine="720"/>
        <w:jc w:val="center"/>
        <w:rPr>
          <w:b/>
          <w:bCs/>
          <w:sz w:val="20"/>
          <w:szCs w:val="20"/>
        </w:rPr>
      </w:pPr>
      <w:r w:rsidRPr="00881563">
        <w:rPr>
          <w:b/>
          <w:bCs/>
          <w:sz w:val="20"/>
          <w:szCs w:val="20"/>
        </w:rPr>
        <w:t>Perhitungan Regresi Simultan</w:t>
      </w:r>
      <w:r w:rsidRPr="00881563">
        <w:rPr>
          <w:b/>
          <w:bCs/>
          <w:sz w:val="20"/>
          <w:szCs w:val="20"/>
          <w:lang w:val="en-US"/>
        </w:rPr>
        <w:t xml:space="preserve"> Model Kedua</w:t>
      </w:r>
    </w:p>
    <w:tbl>
      <w:tblPr>
        <w:tblW w:w="4923" w:type="dxa"/>
        <w:tblInd w:w="30" w:type="dxa"/>
        <w:tblLayout w:type="fixed"/>
        <w:tblCellMar>
          <w:left w:w="30" w:type="dxa"/>
          <w:right w:w="30" w:type="dxa"/>
        </w:tblCellMar>
        <w:tblLook w:val="0000"/>
      </w:tblPr>
      <w:tblGrid>
        <w:gridCol w:w="142"/>
        <w:gridCol w:w="1134"/>
        <w:gridCol w:w="992"/>
        <w:gridCol w:w="567"/>
        <w:gridCol w:w="585"/>
        <w:gridCol w:w="124"/>
        <w:gridCol w:w="165"/>
        <w:gridCol w:w="80"/>
        <w:gridCol w:w="322"/>
        <w:gridCol w:w="245"/>
        <w:gridCol w:w="322"/>
        <w:gridCol w:w="245"/>
      </w:tblGrid>
      <w:tr w:rsidR="00B7234E" w:rsidRPr="00881563" w:rsidTr="00F85F47">
        <w:trPr>
          <w:gridAfter w:val="1"/>
          <w:wAfter w:w="245" w:type="dxa"/>
          <w:cantSplit/>
          <w:tblHeader/>
        </w:trPr>
        <w:tc>
          <w:tcPr>
            <w:tcW w:w="4678" w:type="dxa"/>
            <w:gridSpan w:val="11"/>
            <w:tcBorders>
              <w:bottom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center"/>
              <w:rPr>
                <w:color w:val="000000"/>
                <w:sz w:val="18"/>
                <w:szCs w:val="18"/>
                <w:lang w:val="id-ID" w:eastAsia="id-ID"/>
              </w:rPr>
            </w:pPr>
            <w:r w:rsidRPr="00881563">
              <w:rPr>
                <w:b/>
                <w:bCs/>
                <w:color w:val="000000"/>
                <w:sz w:val="18"/>
                <w:szCs w:val="18"/>
                <w:lang w:val="id-ID" w:eastAsia="id-ID"/>
              </w:rPr>
              <w:t>ANOVA</w:t>
            </w:r>
            <w:r w:rsidRPr="00881563">
              <w:rPr>
                <w:b/>
                <w:bCs/>
                <w:color w:val="000000"/>
                <w:sz w:val="18"/>
                <w:szCs w:val="18"/>
                <w:vertAlign w:val="superscript"/>
                <w:lang w:val="id-ID" w:eastAsia="id-ID"/>
              </w:rPr>
              <w:t>b</w:t>
            </w:r>
          </w:p>
        </w:tc>
      </w:tr>
      <w:tr w:rsidR="00B7234E" w:rsidRPr="00881563" w:rsidTr="00F85F47">
        <w:trPr>
          <w:gridAfter w:val="1"/>
          <w:wAfter w:w="245" w:type="dxa"/>
          <w:cantSplit/>
          <w:tblHeader/>
        </w:trPr>
        <w:tc>
          <w:tcPr>
            <w:tcW w:w="1276"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rPr>
                <w:color w:val="000000"/>
                <w:sz w:val="18"/>
                <w:szCs w:val="18"/>
                <w:lang w:val="id-ID" w:eastAsia="id-ID"/>
              </w:rPr>
            </w:pPr>
            <w:r w:rsidRPr="00881563">
              <w:rPr>
                <w:color w:val="000000"/>
                <w:sz w:val="18"/>
                <w:szCs w:val="18"/>
                <w:lang w:val="id-ID" w:eastAsia="id-ID"/>
              </w:rPr>
              <w:t>Model</w:t>
            </w: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i/>
                <w:color w:val="000000"/>
                <w:sz w:val="18"/>
                <w:szCs w:val="18"/>
                <w:lang w:val="id-ID" w:eastAsia="id-ID"/>
              </w:rPr>
            </w:pPr>
            <w:r w:rsidRPr="00881563">
              <w:rPr>
                <w:i/>
                <w:color w:val="000000"/>
                <w:sz w:val="18"/>
                <w:szCs w:val="18"/>
                <w:lang w:val="id-ID" w:eastAsia="id-ID"/>
              </w:rPr>
              <w:t>Sum of Squares</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881563" w:rsidP="00881563">
            <w:pPr>
              <w:autoSpaceDE w:val="0"/>
              <w:autoSpaceDN w:val="0"/>
              <w:adjustRightInd w:val="0"/>
              <w:ind w:left="-1040" w:firstLine="1040"/>
              <w:jc w:val="center"/>
              <w:rPr>
                <w:color w:val="000000"/>
                <w:sz w:val="18"/>
                <w:szCs w:val="18"/>
                <w:lang w:val="id-ID" w:eastAsia="id-ID"/>
              </w:rPr>
            </w:pPr>
            <w:r w:rsidRPr="00881563">
              <w:rPr>
                <w:color w:val="000000"/>
                <w:sz w:val="18"/>
                <w:szCs w:val="18"/>
                <w:lang w:val="id-ID" w:eastAsia="id-ID"/>
              </w:rPr>
              <w:t>D</w:t>
            </w:r>
            <w:r w:rsidR="00B7234E" w:rsidRPr="00881563">
              <w:rPr>
                <w:color w:val="000000"/>
                <w:sz w:val="18"/>
                <w:szCs w:val="18"/>
                <w:lang w:val="id-ID" w:eastAsia="id-ID"/>
              </w:rPr>
              <w:t>f</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i/>
                <w:color w:val="000000"/>
                <w:sz w:val="18"/>
                <w:szCs w:val="18"/>
                <w:lang w:val="id-ID" w:eastAsia="id-ID"/>
              </w:rPr>
            </w:pPr>
            <w:r w:rsidRPr="00881563">
              <w:rPr>
                <w:i/>
                <w:color w:val="000000"/>
                <w:sz w:val="18"/>
                <w:szCs w:val="18"/>
                <w:lang w:val="id-ID" w:eastAsia="id-ID"/>
              </w:rPr>
              <w:t>Mean Square</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color w:val="000000"/>
                <w:sz w:val="18"/>
                <w:szCs w:val="18"/>
                <w:lang w:val="id-ID" w:eastAsia="id-ID"/>
              </w:rPr>
            </w:pPr>
            <w:r w:rsidRPr="00881563">
              <w:rPr>
                <w:color w:val="000000"/>
                <w:sz w:val="18"/>
                <w:szCs w:val="18"/>
                <w:lang w:val="id-ID" w:eastAsia="id-ID"/>
              </w:rPr>
              <w:t>F</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color w:val="000000"/>
                <w:sz w:val="18"/>
                <w:szCs w:val="18"/>
                <w:lang w:val="id-ID" w:eastAsia="id-ID"/>
              </w:rPr>
            </w:pPr>
            <w:r w:rsidRPr="00881563">
              <w:rPr>
                <w:color w:val="000000"/>
                <w:sz w:val="18"/>
                <w:szCs w:val="18"/>
                <w:lang w:val="id-ID" w:eastAsia="id-ID"/>
              </w:rPr>
              <w:t>Sig.</w:t>
            </w:r>
          </w:p>
        </w:tc>
      </w:tr>
      <w:tr w:rsidR="00B7234E" w:rsidRPr="00881563" w:rsidTr="00F85F47">
        <w:trPr>
          <w:gridAfter w:val="1"/>
          <w:wAfter w:w="245" w:type="dxa"/>
          <w:cantSplit/>
          <w:tblHeader/>
        </w:trPr>
        <w:tc>
          <w:tcPr>
            <w:tcW w:w="142" w:type="dxa"/>
            <w:vMerge w:val="restart"/>
            <w:tcBorders>
              <w:top w:val="single" w:sz="12" w:space="0" w:color="auto"/>
              <w:lef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18"/>
                <w:szCs w:val="18"/>
                <w:lang w:val="id-ID" w:eastAsia="id-ID"/>
              </w:rPr>
            </w:pPr>
            <w:r w:rsidRPr="00881563">
              <w:rPr>
                <w:color w:val="000000"/>
                <w:sz w:val="18"/>
                <w:szCs w:val="18"/>
                <w:lang w:val="id-ID" w:eastAsia="id-ID"/>
              </w:rPr>
              <w:t>1</w:t>
            </w:r>
          </w:p>
        </w:tc>
        <w:tc>
          <w:tcPr>
            <w:tcW w:w="1134" w:type="dxa"/>
            <w:tcBorders>
              <w:top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18"/>
                <w:szCs w:val="18"/>
                <w:lang w:val="id-ID" w:eastAsia="id-ID"/>
              </w:rPr>
            </w:pPr>
            <w:r w:rsidRPr="00881563">
              <w:rPr>
                <w:color w:val="000000"/>
                <w:sz w:val="18"/>
                <w:szCs w:val="18"/>
                <w:lang w:val="id-ID" w:eastAsia="id-ID"/>
              </w:rPr>
              <w:t>Regression</w:t>
            </w:r>
          </w:p>
        </w:tc>
        <w:tc>
          <w:tcPr>
            <w:tcW w:w="992"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373.362</w:t>
            </w:r>
          </w:p>
        </w:tc>
        <w:tc>
          <w:tcPr>
            <w:tcW w:w="567" w:type="dxa"/>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5</w:t>
            </w:r>
          </w:p>
        </w:tc>
        <w:tc>
          <w:tcPr>
            <w:tcW w:w="709" w:type="dxa"/>
            <w:gridSpan w:val="2"/>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74.672</w:t>
            </w:r>
          </w:p>
        </w:tc>
        <w:tc>
          <w:tcPr>
            <w:tcW w:w="567" w:type="dxa"/>
            <w:gridSpan w:val="3"/>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3.864</w:t>
            </w:r>
          </w:p>
        </w:tc>
        <w:tc>
          <w:tcPr>
            <w:tcW w:w="567" w:type="dxa"/>
            <w:gridSpan w:val="2"/>
            <w:tcBorders>
              <w:top w:val="single" w:sz="12" w:space="0" w:color="auto"/>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.003</w:t>
            </w:r>
            <w:r w:rsidRPr="00881563">
              <w:rPr>
                <w:color w:val="000000"/>
                <w:sz w:val="18"/>
                <w:szCs w:val="18"/>
                <w:vertAlign w:val="superscript"/>
                <w:lang w:val="id-ID" w:eastAsia="id-ID"/>
              </w:rPr>
              <w:t>a</w:t>
            </w:r>
          </w:p>
        </w:tc>
      </w:tr>
      <w:tr w:rsidR="00B7234E" w:rsidRPr="00881563" w:rsidTr="00F85F47">
        <w:trPr>
          <w:gridAfter w:val="1"/>
          <w:wAfter w:w="245" w:type="dxa"/>
          <w:cantSplit/>
          <w:tblHeader/>
        </w:trPr>
        <w:tc>
          <w:tcPr>
            <w:tcW w:w="142" w:type="dxa"/>
            <w:vMerge/>
            <w:tcBorders>
              <w:lef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18"/>
                <w:szCs w:val="18"/>
                <w:lang w:val="id-ID" w:eastAsia="id-ID"/>
              </w:rPr>
            </w:pPr>
          </w:p>
        </w:tc>
        <w:tc>
          <w:tcPr>
            <w:tcW w:w="1134" w:type="dxa"/>
            <w:tcBorders>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18"/>
                <w:szCs w:val="18"/>
                <w:lang w:val="id-ID" w:eastAsia="id-ID"/>
              </w:rPr>
            </w:pPr>
            <w:r w:rsidRPr="00881563">
              <w:rPr>
                <w:color w:val="000000"/>
                <w:sz w:val="18"/>
                <w:szCs w:val="18"/>
                <w:lang w:val="id-ID" w:eastAsia="id-ID"/>
              </w:rPr>
              <w:t>Residual</w:t>
            </w:r>
          </w:p>
        </w:tc>
        <w:tc>
          <w:tcPr>
            <w:tcW w:w="992"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1816.777</w:t>
            </w:r>
          </w:p>
        </w:tc>
        <w:tc>
          <w:tcPr>
            <w:tcW w:w="567" w:type="dxa"/>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94</w:t>
            </w:r>
          </w:p>
        </w:tc>
        <w:tc>
          <w:tcPr>
            <w:tcW w:w="709" w:type="dxa"/>
            <w:gridSpan w:val="2"/>
            <w:tcBorders>
              <w:left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19.327</w:t>
            </w:r>
          </w:p>
        </w:tc>
        <w:tc>
          <w:tcPr>
            <w:tcW w:w="567" w:type="dxa"/>
            <w:gridSpan w:val="3"/>
            <w:tcBorders>
              <w:left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c>
          <w:tcPr>
            <w:tcW w:w="567" w:type="dxa"/>
            <w:gridSpan w:val="2"/>
            <w:tcBorders>
              <w:left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r>
      <w:tr w:rsidR="00B7234E" w:rsidRPr="00881563" w:rsidTr="00F85F47">
        <w:trPr>
          <w:gridAfter w:val="1"/>
          <w:wAfter w:w="245" w:type="dxa"/>
          <w:cantSplit/>
          <w:tblHeader/>
        </w:trPr>
        <w:tc>
          <w:tcPr>
            <w:tcW w:w="142" w:type="dxa"/>
            <w:vMerge/>
            <w:tcBorders>
              <w:left w:val="single" w:sz="12" w:space="0" w:color="auto"/>
              <w:bottom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c>
          <w:tcPr>
            <w:tcW w:w="1134" w:type="dxa"/>
            <w:tcBorders>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18"/>
                <w:szCs w:val="18"/>
                <w:lang w:val="id-ID" w:eastAsia="id-ID"/>
              </w:rPr>
            </w:pPr>
            <w:r w:rsidRPr="00881563">
              <w:rPr>
                <w:color w:val="000000"/>
                <w:sz w:val="18"/>
                <w:szCs w:val="18"/>
                <w:lang w:val="id-ID" w:eastAsia="id-ID"/>
              </w:rPr>
              <w:t>Total</w:t>
            </w:r>
          </w:p>
        </w:tc>
        <w:tc>
          <w:tcPr>
            <w:tcW w:w="992"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2190.139</w:t>
            </w:r>
          </w:p>
        </w:tc>
        <w:tc>
          <w:tcPr>
            <w:tcW w:w="567" w:type="dxa"/>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18"/>
                <w:szCs w:val="18"/>
                <w:lang w:val="id-ID" w:eastAsia="id-ID"/>
              </w:rPr>
            </w:pPr>
            <w:r w:rsidRPr="00881563">
              <w:rPr>
                <w:color w:val="000000"/>
                <w:sz w:val="18"/>
                <w:szCs w:val="18"/>
                <w:lang w:val="id-ID" w:eastAsia="id-ID"/>
              </w:rPr>
              <w:t>99</w:t>
            </w:r>
          </w:p>
        </w:tc>
        <w:tc>
          <w:tcPr>
            <w:tcW w:w="709" w:type="dxa"/>
            <w:gridSpan w:val="2"/>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c>
          <w:tcPr>
            <w:tcW w:w="567" w:type="dxa"/>
            <w:gridSpan w:val="3"/>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c>
          <w:tcPr>
            <w:tcW w:w="567" w:type="dxa"/>
            <w:gridSpan w:val="2"/>
            <w:tcBorders>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r>
      <w:tr w:rsidR="00B7234E" w:rsidRPr="00881563" w:rsidTr="00F85F47">
        <w:trPr>
          <w:gridAfter w:val="1"/>
          <w:wAfter w:w="245" w:type="dxa"/>
          <w:cantSplit/>
        </w:trPr>
        <w:tc>
          <w:tcPr>
            <w:tcW w:w="4111" w:type="dxa"/>
            <w:gridSpan w:val="9"/>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18"/>
                <w:szCs w:val="18"/>
                <w:lang w:val="id-ID" w:eastAsia="id-ID"/>
              </w:rPr>
            </w:pPr>
            <w:r w:rsidRPr="00881563">
              <w:rPr>
                <w:color w:val="000000"/>
                <w:sz w:val="18"/>
                <w:szCs w:val="18"/>
                <w:lang w:val="id-ID" w:eastAsia="id-ID"/>
              </w:rPr>
              <w:t>a. Predictors: (Constant), ROEPRED, INSD, DER, LKDT, BOARD,INST</w:t>
            </w:r>
          </w:p>
        </w:tc>
        <w:tc>
          <w:tcPr>
            <w:tcW w:w="567" w:type="dxa"/>
            <w:gridSpan w:val="2"/>
            <w:tcBorders>
              <w:top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r>
      <w:tr w:rsidR="00B7234E" w:rsidRPr="00881563" w:rsidTr="00F85F47">
        <w:trPr>
          <w:cantSplit/>
        </w:trPr>
        <w:tc>
          <w:tcPr>
            <w:tcW w:w="3420" w:type="dxa"/>
            <w:gridSpan w:val="5"/>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18"/>
                <w:szCs w:val="18"/>
                <w:lang w:val="id-ID" w:eastAsia="id-ID"/>
              </w:rPr>
            </w:pPr>
            <w:r w:rsidRPr="00881563">
              <w:rPr>
                <w:color w:val="000000"/>
                <w:sz w:val="18"/>
                <w:szCs w:val="18"/>
                <w:lang w:val="id-ID" w:eastAsia="id-ID"/>
              </w:rPr>
              <w:t>b. Dependent Variable: NP</w:t>
            </w:r>
          </w:p>
        </w:tc>
        <w:tc>
          <w:tcPr>
            <w:tcW w:w="289" w:type="dxa"/>
            <w:gridSpan w:val="2"/>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c>
          <w:tcPr>
            <w:tcW w:w="80" w:type="dxa"/>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c>
          <w:tcPr>
            <w:tcW w:w="567" w:type="dxa"/>
            <w:gridSpan w:val="2"/>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c>
          <w:tcPr>
            <w:tcW w:w="567" w:type="dxa"/>
            <w:gridSpan w:val="2"/>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18"/>
                <w:szCs w:val="18"/>
                <w:lang w:val="id-ID" w:eastAsia="id-ID"/>
              </w:rPr>
            </w:pPr>
          </w:p>
        </w:tc>
      </w:tr>
    </w:tbl>
    <w:p w:rsidR="00B7234E" w:rsidRPr="00B7234E" w:rsidRDefault="00B7234E" w:rsidP="00B7234E">
      <w:pPr>
        <w:autoSpaceDE w:val="0"/>
        <w:autoSpaceDN w:val="0"/>
        <w:adjustRightInd w:val="0"/>
        <w:rPr>
          <w:sz w:val="22"/>
          <w:szCs w:val="22"/>
          <w:lang w:val="id-ID" w:eastAsia="id-ID"/>
        </w:rPr>
      </w:pPr>
    </w:p>
    <w:p w:rsidR="00B7234E" w:rsidRPr="00B7234E" w:rsidRDefault="00B7234E" w:rsidP="00B7234E">
      <w:pPr>
        <w:pStyle w:val="BodyTextIndent3"/>
        <w:ind w:left="0" w:firstLine="720"/>
        <w:jc w:val="both"/>
        <w:rPr>
          <w:sz w:val="22"/>
          <w:szCs w:val="22"/>
          <w:lang w:val="id-ID"/>
        </w:rPr>
      </w:pPr>
      <w:proofErr w:type="gramStart"/>
      <w:r w:rsidRPr="00B7234E">
        <w:rPr>
          <w:sz w:val="22"/>
          <w:szCs w:val="22"/>
        </w:rPr>
        <w:t xml:space="preserve">Dari hasil perhitungan pada Tabel </w:t>
      </w:r>
      <w:r w:rsidR="00881563">
        <w:rPr>
          <w:sz w:val="22"/>
          <w:szCs w:val="22"/>
          <w:lang w:val="id-ID"/>
        </w:rPr>
        <w:t>5.12</w:t>
      </w:r>
      <w:r w:rsidRPr="00B7234E">
        <w:rPr>
          <w:sz w:val="22"/>
          <w:szCs w:val="22"/>
        </w:rPr>
        <w:t xml:space="preserve"> diperoleh nilai F sebesar </w:t>
      </w:r>
      <w:r w:rsidRPr="00B7234E">
        <w:rPr>
          <w:sz w:val="22"/>
          <w:szCs w:val="22"/>
          <w:lang w:val="id-ID"/>
        </w:rPr>
        <w:t>3,864</w:t>
      </w:r>
      <w:r w:rsidRPr="00B7234E">
        <w:rPr>
          <w:sz w:val="22"/>
          <w:szCs w:val="22"/>
        </w:rPr>
        <w:t xml:space="preserve"> dan nilai signifikansi sebesar 0,00</w:t>
      </w:r>
      <w:r w:rsidRPr="00B7234E">
        <w:rPr>
          <w:sz w:val="22"/>
          <w:szCs w:val="22"/>
          <w:lang w:val="id-ID"/>
        </w:rPr>
        <w:t>3</w:t>
      </w:r>
      <w:r w:rsidRPr="00B7234E">
        <w:rPr>
          <w:sz w:val="22"/>
          <w:szCs w:val="22"/>
        </w:rPr>
        <w:t>.</w:t>
      </w:r>
      <w:proofErr w:type="gramEnd"/>
      <w:r w:rsidRPr="00B7234E">
        <w:rPr>
          <w:sz w:val="22"/>
          <w:szCs w:val="22"/>
        </w:rPr>
        <w:t xml:space="preserve"> Karena F hitung (</w:t>
      </w:r>
      <w:r w:rsidRPr="00B7234E">
        <w:rPr>
          <w:sz w:val="22"/>
          <w:szCs w:val="22"/>
          <w:lang w:val="id-ID"/>
        </w:rPr>
        <w:t>3,864</w:t>
      </w:r>
      <w:r w:rsidRPr="00B7234E">
        <w:rPr>
          <w:sz w:val="22"/>
          <w:szCs w:val="22"/>
        </w:rPr>
        <w:t>) &gt; F tabel (1</w:t>
      </w:r>
      <w:proofErr w:type="gramStart"/>
      <w:r w:rsidRPr="00B7234E">
        <w:rPr>
          <w:sz w:val="22"/>
          <w:szCs w:val="22"/>
        </w:rPr>
        <w:t>,96</w:t>
      </w:r>
      <w:proofErr w:type="gramEnd"/>
      <w:r w:rsidRPr="00B7234E">
        <w:rPr>
          <w:sz w:val="22"/>
          <w:szCs w:val="22"/>
        </w:rPr>
        <w:t>) dan nilai signifikansi lebih kecil dari 5% atau 0,05 yaitu sebesar 0,00</w:t>
      </w:r>
      <w:r w:rsidRPr="00B7234E">
        <w:rPr>
          <w:sz w:val="22"/>
          <w:szCs w:val="22"/>
          <w:lang w:val="id-ID"/>
        </w:rPr>
        <w:t xml:space="preserve">3 </w:t>
      </w:r>
      <w:r w:rsidRPr="00B7234E">
        <w:rPr>
          <w:sz w:val="22"/>
          <w:szCs w:val="22"/>
        </w:rPr>
        <w:t xml:space="preserve">maka Ho ditolak dan HA diterima </w:t>
      </w:r>
      <w:r w:rsidRPr="00B7234E">
        <w:rPr>
          <w:sz w:val="22"/>
          <w:szCs w:val="22"/>
          <w:lang w:val="id-ID"/>
        </w:rPr>
        <w:t>model persamaan kedua ini layak untuk diteliti.</w:t>
      </w:r>
    </w:p>
    <w:p w:rsidR="00B7234E" w:rsidRPr="00B7234E" w:rsidRDefault="00B7234E" w:rsidP="00B7234E">
      <w:pPr>
        <w:pStyle w:val="Default"/>
        <w:rPr>
          <w:sz w:val="22"/>
          <w:szCs w:val="22"/>
          <w:lang w:val="en-US"/>
        </w:rPr>
      </w:pPr>
      <w:r w:rsidRPr="00B7234E">
        <w:rPr>
          <w:b/>
          <w:bCs/>
          <w:sz w:val="22"/>
          <w:szCs w:val="22"/>
        </w:rPr>
        <w:t>4.</w:t>
      </w:r>
      <w:r w:rsidRPr="00B7234E">
        <w:rPr>
          <w:b/>
          <w:bCs/>
          <w:sz w:val="22"/>
          <w:szCs w:val="22"/>
          <w:lang w:val="en-US"/>
        </w:rPr>
        <w:t>3</w:t>
      </w:r>
      <w:r w:rsidRPr="00B7234E">
        <w:rPr>
          <w:b/>
          <w:bCs/>
          <w:sz w:val="22"/>
          <w:szCs w:val="22"/>
        </w:rPr>
        <w:t>.2.</w:t>
      </w:r>
      <w:r w:rsidRPr="00B7234E">
        <w:rPr>
          <w:b/>
          <w:bCs/>
          <w:sz w:val="22"/>
          <w:szCs w:val="22"/>
          <w:lang w:val="en-US"/>
        </w:rPr>
        <w:t>3.</w:t>
      </w:r>
      <w:r w:rsidRPr="00B7234E">
        <w:rPr>
          <w:b/>
          <w:bCs/>
          <w:sz w:val="22"/>
          <w:szCs w:val="22"/>
        </w:rPr>
        <w:t xml:space="preserve"> Uji t (Uji pengaruh secara parsial) </w:t>
      </w:r>
      <w:r w:rsidRPr="00B7234E">
        <w:rPr>
          <w:b/>
          <w:bCs/>
          <w:sz w:val="22"/>
          <w:szCs w:val="22"/>
          <w:lang w:val="en-US"/>
        </w:rPr>
        <w:t>Model Kedua</w:t>
      </w:r>
    </w:p>
    <w:p w:rsidR="00B7234E" w:rsidRDefault="00B7234E" w:rsidP="00B7234E">
      <w:pPr>
        <w:ind w:firstLine="720"/>
        <w:jc w:val="both"/>
        <w:rPr>
          <w:sz w:val="22"/>
          <w:szCs w:val="22"/>
          <w:lang w:val="id-ID"/>
        </w:rPr>
      </w:pPr>
      <w:r w:rsidRPr="00B7234E">
        <w:rPr>
          <w:sz w:val="22"/>
          <w:szCs w:val="22"/>
        </w:rPr>
        <w:t xml:space="preserve">Berdasarkan hasil output SPSS nampak bahwa pengaruh </w:t>
      </w:r>
      <w:r w:rsidRPr="00B7234E">
        <w:rPr>
          <w:sz w:val="22"/>
          <w:szCs w:val="22"/>
          <w:lang w:val="id-ID"/>
        </w:rPr>
        <w:t xml:space="preserve">INSD, INST, DER, likuiditas, ROE dan </w:t>
      </w:r>
      <w:r w:rsidRPr="00B7234E">
        <w:rPr>
          <w:i/>
          <w:sz w:val="22"/>
          <w:szCs w:val="22"/>
          <w:lang w:val="id-ID"/>
        </w:rPr>
        <w:t>board</w:t>
      </w:r>
      <w:r w:rsidRPr="00B7234E">
        <w:rPr>
          <w:sz w:val="22"/>
          <w:szCs w:val="22"/>
        </w:rPr>
        <w:t xml:space="preserve">terhadap nilai perusahaan seperti ditunjukkan pada Tabel </w:t>
      </w:r>
      <w:r w:rsidR="00881563">
        <w:rPr>
          <w:sz w:val="22"/>
          <w:szCs w:val="22"/>
          <w:lang w:val="id-ID"/>
        </w:rPr>
        <w:t>5.13</w:t>
      </w:r>
      <w:r w:rsidRPr="00B7234E">
        <w:rPr>
          <w:sz w:val="22"/>
          <w:szCs w:val="22"/>
        </w:rPr>
        <w:t xml:space="preserve"> sebagai berikut:</w:t>
      </w:r>
    </w:p>
    <w:p w:rsidR="00F85F47" w:rsidRDefault="00F85F47" w:rsidP="00F85F47">
      <w:pPr>
        <w:rPr>
          <w:b/>
          <w:bCs/>
          <w:sz w:val="22"/>
          <w:szCs w:val="22"/>
          <w:lang w:val="id-ID"/>
        </w:rPr>
      </w:pPr>
    </w:p>
    <w:p w:rsidR="00F85F47" w:rsidRDefault="00F85F47" w:rsidP="00F85F47">
      <w:pPr>
        <w:rPr>
          <w:b/>
          <w:bCs/>
          <w:sz w:val="22"/>
          <w:szCs w:val="22"/>
          <w:lang w:val="id-ID"/>
        </w:rPr>
      </w:pPr>
    </w:p>
    <w:p w:rsidR="00F85F47" w:rsidRDefault="00F85F47" w:rsidP="00F85F47">
      <w:pPr>
        <w:rPr>
          <w:b/>
          <w:bCs/>
          <w:sz w:val="22"/>
          <w:szCs w:val="22"/>
          <w:lang w:val="id-ID"/>
        </w:rPr>
      </w:pPr>
    </w:p>
    <w:p w:rsidR="00B7234E" w:rsidRPr="00881563" w:rsidRDefault="00B7234E" w:rsidP="00F85F47">
      <w:pPr>
        <w:jc w:val="center"/>
        <w:rPr>
          <w:b/>
          <w:bCs/>
          <w:sz w:val="20"/>
          <w:szCs w:val="20"/>
        </w:rPr>
      </w:pPr>
      <w:proofErr w:type="gramStart"/>
      <w:r w:rsidRPr="00881563">
        <w:rPr>
          <w:b/>
          <w:bCs/>
          <w:sz w:val="20"/>
          <w:szCs w:val="20"/>
        </w:rPr>
        <w:lastRenderedPageBreak/>
        <w:t xml:space="preserve">Tabel </w:t>
      </w:r>
      <w:r w:rsidR="00262D09">
        <w:rPr>
          <w:b/>
          <w:bCs/>
          <w:sz w:val="20"/>
          <w:szCs w:val="20"/>
          <w:lang w:val="id-ID"/>
        </w:rPr>
        <w:t>5.13</w:t>
      </w:r>
      <w:r w:rsidRPr="00881563">
        <w:rPr>
          <w:b/>
          <w:bCs/>
          <w:sz w:val="20"/>
          <w:szCs w:val="20"/>
        </w:rPr>
        <w:t>.</w:t>
      </w:r>
      <w:proofErr w:type="gramEnd"/>
    </w:p>
    <w:p w:rsidR="00B7234E" w:rsidRPr="00881563" w:rsidRDefault="00B7234E" w:rsidP="00F85F47">
      <w:pPr>
        <w:jc w:val="center"/>
        <w:rPr>
          <w:b/>
          <w:bCs/>
          <w:sz w:val="20"/>
          <w:szCs w:val="20"/>
          <w:lang w:val="id-ID"/>
        </w:rPr>
      </w:pPr>
      <w:r w:rsidRPr="00881563">
        <w:rPr>
          <w:b/>
          <w:bCs/>
          <w:sz w:val="20"/>
          <w:szCs w:val="20"/>
        </w:rPr>
        <w:t xml:space="preserve">Perhitungan Regresi Parsial Model </w:t>
      </w:r>
      <w:r w:rsidRPr="00881563">
        <w:rPr>
          <w:b/>
          <w:bCs/>
          <w:sz w:val="20"/>
          <w:szCs w:val="20"/>
          <w:lang w:val="id-ID"/>
        </w:rPr>
        <w:t>kedua</w:t>
      </w:r>
    </w:p>
    <w:tbl>
      <w:tblPr>
        <w:tblW w:w="4395" w:type="dxa"/>
        <w:tblInd w:w="30" w:type="dxa"/>
        <w:tblLayout w:type="fixed"/>
        <w:tblCellMar>
          <w:left w:w="30" w:type="dxa"/>
          <w:right w:w="30" w:type="dxa"/>
        </w:tblCellMar>
        <w:tblLook w:val="0000"/>
      </w:tblPr>
      <w:tblGrid>
        <w:gridCol w:w="142"/>
        <w:gridCol w:w="992"/>
        <w:gridCol w:w="567"/>
        <w:gridCol w:w="851"/>
        <w:gridCol w:w="709"/>
        <w:gridCol w:w="708"/>
        <w:gridCol w:w="426"/>
      </w:tblGrid>
      <w:tr w:rsidR="00B7234E" w:rsidRPr="00881563" w:rsidTr="00F7289A">
        <w:trPr>
          <w:cantSplit/>
          <w:tblHeader/>
        </w:trPr>
        <w:tc>
          <w:tcPr>
            <w:tcW w:w="1134" w:type="dxa"/>
            <w:gridSpan w:val="2"/>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rPr>
                <w:color w:val="000000"/>
                <w:sz w:val="20"/>
                <w:szCs w:val="20"/>
              </w:rPr>
            </w:pPr>
            <w:r w:rsidRPr="00881563">
              <w:rPr>
                <w:color w:val="000000"/>
                <w:sz w:val="20"/>
                <w:szCs w:val="20"/>
              </w:rPr>
              <w:t>Model</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881563" w:rsidP="00B7234E">
            <w:pPr>
              <w:autoSpaceDE w:val="0"/>
              <w:autoSpaceDN w:val="0"/>
              <w:adjustRightInd w:val="0"/>
              <w:jc w:val="center"/>
              <w:rPr>
                <w:color w:val="000000"/>
                <w:sz w:val="20"/>
                <w:szCs w:val="20"/>
                <w:lang w:val="id-ID"/>
              </w:rPr>
            </w:pPr>
            <w:r>
              <w:rPr>
                <w:color w:val="000000"/>
                <w:sz w:val="20"/>
                <w:szCs w:val="20"/>
                <w:lang w:val="id-ID"/>
              </w:rPr>
              <w:t>Un-Std Coeff</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881563" w:rsidP="00B7234E">
            <w:pPr>
              <w:autoSpaceDE w:val="0"/>
              <w:autoSpaceDN w:val="0"/>
              <w:adjustRightInd w:val="0"/>
              <w:jc w:val="center"/>
              <w:rPr>
                <w:color w:val="000000"/>
                <w:sz w:val="20"/>
                <w:szCs w:val="20"/>
                <w:lang w:val="id-ID"/>
              </w:rPr>
            </w:pPr>
            <w:r>
              <w:rPr>
                <w:color w:val="000000"/>
                <w:sz w:val="20"/>
                <w:szCs w:val="20"/>
                <w:lang w:val="id-ID"/>
              </w:rPr>
              <w:t>Std Coeff</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color w:val="000000"/>
                <w:sz w:val="20"/>
                <w:szCs w:val="20"/>
              </w:rPr>
            </w:pPr>
            <w:r w:rsidRPr="00881563">
              <w:rPr>
                <w:color w:val="000000"/>
                <w:sz w:val="20"/>
                <w:szCs w:val="20"/>
              </w:rPr>
              <w:t>t</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color w:val="000000"/>
                <w:sz w:val="20"/>
                <w:szCs w:val="20"/>
              </w:rPr>
            </w:pPr>
            <w:r w:rsidRPr="00881563">
              <w:rPr>
                <w:color w:val="000000"/>
                <w:sz w:val="20"/>
                <w:szCs w:val="20"/>
              </w:rPr>
              <w:t>Sig.</w:t>
            </w:r>
          </w:p>
        </w:tc>
      </w:tr>
      <w:tr w:rsidR="00B7234E" w:rsidRPr="00881563" w:rsidTr="00F7289A">
        <w:trPr>
          <w:cantSplit/>
          <w:tblHeader/>
        </w:trPr>
        <w:tc>
          <w:tcPr>
            <w:tcW w:w="1134" w:type="dxa"/>
            <w:gridSpan w:val="2"/>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rPr>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color w:val="000000"/>
                <w:sz w:val="20"/>
                <w:szCs w:val="20"/>
              </w:rPr>
            </w:pPr>
            <w:r w:rsidRPr="00881563">
              <w:rPr>
                <w:color w:val="000000"/>
                <w:sz w:val="20"/>
                <w:szCs w:val="20"/>
              </w:rPr>
              <w:t>B</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color w:val="000000"/>
                <w:sz w:val="20"/>
                <w:szCs w:val="20"/>
              </w:rPr>
            </w:pPr>
            <w:r w:rsidRPr="00881563">
              <w:rPr>
                <w:color w:val="000000"/>
                <w:sz w:val="20"/>
                <w:szCs w:val="20"/>
              </w:rPr>
              <w:t>Std. Error</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jc w:val="center"/>
              <w:rPr>
                <w:color w:val="000000"/>
                <w:sz w:val="20"/>
                <w:szCs w:val="20"/>
              </w:rPr>
            </w:pPr>
            <w:r w:rsidRPr="00881563">
              <w:rPr>
                <w:color w:val="000000"/>
                <w:sz w:val="20"/>
                <w:szCs w:val="20"/>
              </w:rPr>
              <w:t>Beta</w:t>
            </w:r>
          </w:p>
        </w:tc>
        <w:tc>
          <w:tcPr>
            <w:tcW w:w="708"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rPr>
                <w:color w:val="000000"/>
                <w:sz w:val="20"/>
                <w:szCs w:val="20"/>
              </w:rPr>
            </w:pPr>
          </w:p>
        </w:tc>
        <w:tc>
          <w:tcPr>
            <w:tcW w:w="426"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rsidR="00B7234E" w:rsidRPr="00881563" w:rsidRDefault="00B7234E" w:rsidP="00B7234E">
            <w:pPr>
              <w:autoSpaceDE w:val="0"/>
              <w:autoSpaceDN w:val="0"/>
              <w:adjustRightInd w:val="0"/>
              <w:rPr>
                <w:color w:val="000000"/>
                <w:sz w:val="20"/>
                <w:szCs w:val="20"/>
              </w:rPr>
            </w:pPr>
          </w:p>
        </w:tc>
      </w:tr>
      <w:tr w:rsidR="00881563" w:rsidRPr="00881563" w:rsidTr="00F7289A">
        <w:trPr>
          <w:cantSplit/>
          <w:tblHeader/>
        </w:trPr>
        <w:tc>
          <w:tcPr>
            <w:tcW w:w="142" w:type="dxa"/>
            <w:vMerge w:val="restart"/>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1</w:t>
            </w: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(Constant)</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1.427</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.709</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20"/>
                <w:szCs w:val="20"/>
              </w:rPr>
            </w:pP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-.075</w:t>
            </w:r>
          </w:p>
        </w:tc>
        <w:tc>
          <w:tcPr>
            <w:tcW w:w="426"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.941</w:t>
            </w:r>
          </w:p>
        </w:tc>
      </w:tr>
      <w:tr w:rsidR="00881563" w:rsidRPr="00881563" w:rsidTr="00F7289A">
        <w:trPr>
          <w:cantSplit/>
          <w:tblHeader/>
        </w:trPr>
        <w:tc>
          <w:tcPr>
            <w:tcW w:w="142"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INSD</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-.103</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.032</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-.316</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-3.260</w:t>
            </w:r>
          </w:p>
        </w:tc>
        <w:tc>
          <w:tcPr>
            <w:tcW w:w="426"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.002</w:t>
            </w:r>
          </w:p>
        </w:tc>
      </w:tr>
      <w:tr w:rsidR="00881563" w:rsidRPr="00881563" w:rsidTr="00F7289A">
        <w:trPr>
          <w:cantSplit/>
          <w:tblHeader/>
        </w:trPr>
        <w:tc>
          <w:tcPr>
            <w:tcW w:w="142"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DER</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.208</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.417</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.053</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lang w:val="id-ID"/>
              </w:rPr>
              <w:t>2</w:t>
            </w:r>
            <w:r w:rsidRPr="00881563">
              <w:rPr>
                <w:color w:val="000000"/>
                <w:sz w:val="20"/>
                <w:szCs w:val="20"/>
              </w:rPr>
              <w:t>.499</w:t>
            </w:r>
          </w:p>
        </w:tc>
        <w:tc>
          <w:tcPr>
            <w:tcW w:w="426"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.019</w:t>
            </w:r>
          </w:p>
        </w:tc>
      </w:tr>
      <w:tr w:rsidR="00881563" w:rsidRPr="00881563" w:rsidTr="00F7289A">
        <w:trPr>
          <w:cantSplit/>
          <w:tblHeader/>
        </w:trPr>
        <w:tc>
          <w:tcPr>
            <w:tcW w:w="142"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LKDT</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-.124</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.214</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-.061</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-.583</w:t>
            </w:r>
          </w:p>
        </w:tc>
        <w:tc>
          <w:tcPr>
            <w:tcW w:w="426"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.562</w:t>
            </w:r>
          </w:p>
        </w:tc>
      </w:tr>
      <w:tr w:rsidR="00881563" w:rsidRPr="00881563" w:rsidTr="00F7289A">
        <w:trPr>
          <w:cantSplit/>
          <w:tblHeader/>
        </w:trPr>
        <w:tc>
          <w:tcPr>
            <w:tcW w:w="142"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BOARD</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1.696</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.674</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.268</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2.517</w:t>
            </w:r>
          </w:p>
        </w:tc>
        <w:tc>
          <w:tcPr>
            <w:tcW w:w="426"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.014</w:t>
            </w:r>
          </w:p>
        </w:tc>
      </w:tr>
      <w:tr w:rsidR="00881563" w:rsidRPr="00881563" w:rsidTr="00F7289A">
        <w:trPr>
          <w:cantSplit/>
          <w:tblHeader/>
        </w:trPr>
        <w:tc>
          <w:tcPr>
            <w:tcW w:w="142" w:type="dxa"/>
            <w:vMerge/>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ROEPRED</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.338</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.241</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.162</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1.</w:t>
            </w:r>
            <w:r w:rsidRPr="00881563">
              <w:rPr>
                <w:color w:val="000000"/>
                <w:sz w:val="20"/>
                <w:szCs w:val="20"/>
                <w:lang w:val="id-ID"/>
              </w:rPr>
              <w:t>99</w:t>
            </w:r>
            <w:r w:rsidRPr="00881563">
              <w:rPr>
                <w:color w:val="000000"/>
                <w:sz w:val="20"/>
                <w:szCs w:val="20"/>
              </w:rPr>
              <w:t>2</w:t>
            </w:r>
          </w:p>
        </w:tc>
        <w:tc>
          <w:tcPr>
            <w:tcW w:w="426"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.016</w:t>
            </w:r>
          </w:p>
        </w:tc>
      </w:tr>
      <w:tr w:rsidR="00881563" w:rsidRPr="00881563" w:rsidTr="00F7289A">
        <w:trPr>
          <w:cantSplit/>
          <w:tblHeader/>
        </w:trPr>
        <w:tc>
          <w:tcPr>
            <w:tcW w:w="14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INST</w:t>
            </w:r>
          </w:p>
        </w:tc>
        <w:tc>
          <w:tcPr>
            <w:tcW w:w="567"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.803</w:t>
            </w:r>
          </w:p>
        </w:tc>
        <w:tc>
          <w:tcPr>
            <w:tcW w:w="851"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.843</w:t>
            </w:r>
          </w:p>
        </w:tc>
        <w:tc>
          <w:tcPr>
            <w:tcW w:w="709"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.211</w:t>
            </w:r>
          </w:p>
        </w:tc>
        <w:tc>
          <w:tcPr>
            <w:tcW w:w="708"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rPr>
            </w:pPr>
            <w:r w:rsidRPr="00881563">
              <w:rPr>
                <w:color w:val="000000"/>
                <w:sz w:val="20"/>
                <w:szCs w:val="20"/>
              </w:rPr>
              <w:t>2.672</w:t>
            </w:r>
          </w:p>
        </w:tc>
        <w:tc>
          <w:tcPr>
            <w:tcW w:w="426"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rsidR="00B7234E" w:rsidRPr="00881563" w:rsidRDefault="00B7234E" w:rsidP="00B7234E">
            <w:pPr>
              <w:autoSpaceDE w:val="0"/>
              <w:autoSpaceDN w:val="0"/>
              <w:adjustRightInd w:val="0"/>
              <w:jc w:val="right"/>
              <w:rPr>
                <w:color w:val="000000"/>
                <w:sz w:val="20"/>
                <w:szCs w:val="20"/>
                <w:lang w:val="id-ID"/>
              </w:rPr>
            </w:pPr>
            <w:r w:rsidRPr="00881563">
              <w:rPr>
                <w:color w:val="000000"/>
                <w:sz w:val="20"/>
                <w:szCs w:val="20"/>
              </w:rPr>
              <w:t>0.0</w:t>
            </w:r>
            <w:r w:rsidRPr="00881563">
              <w:rPr>
                <w:color w:val="000000"/>
                <w:sz w:val="20"/>
                <w:szCs w:val="20"/>
                <w:lang w:val="id-ID"/>
              </w:rPr>
              <w:t>4</w:t>
            </w:r>
          </w:p>
        </w:tc>
      </w:tr>
      <w:tr w:rsidR="00B7234E" w:rsidRPr="00881563" w:rsidTr="00F7289A">
        <w:trPr>
          <w:cantSplit/>
        </w:trPr>
        <w:tc>
          <w:tcPr>
            <w:tcW w:w="1701" w:type="dxa"/>
            <w:gridSpan w:val="3"/>
            <w:tcBorders>
              <w:top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color w:val="000000"/>
                <w:sz w:val="20"/>
                <w:szCs w:val="20"/>
              </w:rPr>
            </w:pPr>
            <w:r w:rsidRPr="00881563">
              <w:rPr>
                <w:color w:val="000000"/>
                <w:sz w:val="20"/>
                <w:szCs w:val="20"/>
              </w:rPr>
              <w:t>a. Dependent Variable: NP</w:t>
            </w:r>
          </w:p>
        </w:tc>
        <w:tc>
          <w:tcPr>
            <w:tcW w:w="851" w:type="dxa"/>
            <w:tcBorders>
              <w:top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20"/>
                <w:szCs w:val="20"/>
              </w:rPr>
            </w:pPr>
          </w:p>
        </w:tc>
        <w:tc>
          <w:tcPr>
            <w:tcW w:w="709" w:type="dxa"/>
            <w:tcBorders>
              <w:top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20"/>
                <w:szCs w:val="20"/>
              </w:rPr>
            </w:pPr>
          </w:p>
        </w:tc>
        <w:tc>
          <w:tcPr>
            <w:tcW w:w="708" w:type="dxa"/>
            <w:tcBorders>
              <w:top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20"/>
                <w:szCs w:val="20"/>
              </w:rPr>
            </w:pPr>
          </w:p>
        </w:tc>
        <w:tc>
          <w:tcPr>
            <w:tcW w:w="426" w:type="dxa"/>
            <w:tcBorders>
              <w:top w:val="single" w:sz="12" w:space="0" w:color="auto"/>
            </w:tcBorders>
            <w:shd w:val="clear" w:color="auto" w:fill="FFFFFF"/>
            <w:tcMar>
              <w:top w:w="30" w:type="dxa"/>
              <w:left w:w="30" w:type="dxa"/>
              <w:bottom w:w="30" w:type="dxa"/>
              <w:right w:w="30" w:type="dxa"/>
            </w:tcMar>
          </w:tcPr>
          <w:p w:rsidR="00B7234E" w:rsidRPr="00881563" w:rsidRDefault="00B7234E" w:rsidP="00B7234E">
            <w:pPr>
              <w:autoSpaceDE w:val="0"/>
              <w:autoSpaceDN w:val="0"/>
              <w:adjustRightInd w:val="0"/>
              <w:rPr>
                <w:sz w:val="20"/>
                <w:szCs w:val="20"/>
              </w:rPr>
            </w:pPr>
          </w:p>
        </w:tc>
      </w:tr>
    </w:tbl>
    <w:p w:rsidR="00881563" w:rsidRPr="00881563" w:rsidRDefault="00881563" w:rsidP="00B7234E">
      <w:pPr>
        <w:pStyle w:val="BodyTextIndent3"/>
        <w:tabs>
          <w:tab w:val="left" w:pos="1560"/>
        </w:tabs>
        <w:ind w:left="-142" w:right="-567"/>
        <w:rPr>
          <w:b/>
          <w:sz w:val="22"/>
          <w:szCs w:val="22"/>
          <w:lang w:val="id-ID"/>
        </w:rPr>
      </w:pPr>
    </w:p>
    <w:p w:rsidR="00B7234E" w:rsidRPr="00B7234E" w:rsidRDefault="00B7234E" w:rsidP="00262D09">
      <w:pPr>
        <w:pStyle w:val="BodyTextIndent3"/>
        <w:ind w:left="-142" w:right="-567"/>
        <w:rPr>
          <w:b/>
          <w:color w:val="000000"/>
          <w:sz w:val="22"/>
          <w:szCs w:val="22"/>
          <w:lang w:val="id-ID"/>
        </w:rPr>
      </w:pPr>
      <m:oMathPara>
        <m:oMathParaPr>
          <m:jc m:val="left"/>
        </m:oMathParaPr>
        <m:oMath>
          <m:r>
            <m:rPr>
              <m:sty m:val="bi"/>
            </m:rPr>
            <w:rPr>
              <w:rFonts w:ascii="Cambria Math" w:hAnsi="Cambria Math"/>
              <w:sz w:val="20"/>
              <w:szCs w:val="20"/>
              <w:lang w:val="id-ID"/>
            </w:rPr>
            <m:t>NilaiPerusahaan=1</m:t>
          </m:r>
          <m:r>
            <m:rPr>
              <m:sty m:val="bi"/>
            </m:rPr>
            <w:rPr>
              <w:rFonts w:ascii="Cambria Math"/>
              <w:sz w:val="20"/>
              <w:szCs w:val="20"/>
              <w:lang w:val="id-ID"/>
            </w:rPr>
            <m:t>,</m:t>
          </m:r>
          <m:r>
            <m:rPr>
              <m:sty m:val="bi"/>
            </m:rPr>
            <w:rPr>
              <w:rFonts w:ascii="Cambria Math" w:hAnsi="Cambria Math"/>
              <w:sz w:val="20"/>
              <w:szCs w:val="20"/>
              <w:lang w:val="id-ID"/>
            </w:rPr>
            <m:t>427</m:t>
          </m:r>
          <m:r>
            <m:rPr>
              <m:sty m:val="bi"/>
            </m:rPr>
            <w:rPr>
              <w:sz w:val="20"/>
              <w:szCs w:val="20"/>
              <w:lang w:val="id-ID"/>
            </w:rPr>
            <m:t>-</m:t>
          </m:r>
          <m:r>
            <m:rPr>
              <m:sty m:val="bi"/>
            </m:rPr>
            <w:rPr>
              <w:rFonts w:ascii="Cambria Math" w:hAnsi="Cambria Math"/>
              <w:sz w:val="20"/>
              <w:szCs w:val="20"/>
              <w:lang w:val="id-ID"/>
            </w:rPr>
            <m:t>0</m:t>
          </m:r>
          <m:r>
            <m:rPr>
              <m:sty m:val="bi"/>
            </m:rPr>
            <w:rPr>
              <w:rFonts w:ascii="Cambria Math"/>
              <w:sz w:val="20"/>
              <w:szCs w:val="20"/>
              <w:lang w:val="id-ID"/>
            </w:rPr>
            <m:t>,</m:t>
          </m:r>
          <m:r>
            <m:rPr>
              <m:sty m:val="bi"/>
            </m:rPr>
            <w:rPr>
              <w:rFonts w:ascii="Cambria Math" w:hAnsi="Cambria Math"/>
              <w:sz w:val="20"/>
              <w:szCs w:val="20"/>
              <w:lang w:val="id-ID"/>
            </w:rPr>
            <m:t>103</m:t>
          </m:r>
          <m:r>
            <m:rPr>
              <m:sty m:val="bi"/>
            </m:rPr>
            <w:rPr>
              <w:rFonts w:ascii="Cambria Math" w:hAnsi="Cambria Math"/>
              <w:sz w:val="20"/>
              <w:szCs w:val="20"/>
              <w:lang w:val="id-ID"/>
            </w:rPr>
            <m:t>INSD</m:t>
          </m:r>
          <m:r>
            <m:rPr>
              <m:sty m:val="bi"/>
            </m:rPr>
            <w:rPr>
              <w:rFonts w:ascii="Cambria Math"/>
              <w:sz w:val="20"/>
              <w:szCs w:val="20"/>
              <w:lang w:val="id-ID"/>
            </w:rPr>
            <m:t>+</m:t>
          </m:r>
          <m:r>
            <m:rPr>
              <m:sty m:val="bi"/>
            </m:rPr>
            <w:rPr>
              <w:rFonts w:ascii="Cambria Math" w:hAnsi="Cambria Math"/>
              <w:sz w:val="20"/>
              <w:szCs w:val="20"/>
              <w:lang w:val="id-ID"/>
            </w:rPr>
            <m:t>0</m:t>
          </m:r>
          <m:r>
            <m:rPr>
              <m:sty m:val="bi"/>
            </m:rPr>
            <w:rPr>
              <w:rFonts w:ascii="Cambria Math"/>
              <w:sz w:val="20"/>
              <w:szCs w:val="20"/>
              <w:lang w:val="id-ID"/>
            </w:rPr>
            <m:t>,</m:t>
          </m:r>
          <m:r>
            <m:rPr>
              <m:sty m:val="bi"/>
            </m:rPr>
            <w:rPr>
              <w:rFonts w:ascii="Cambria Math" w:hAnsi="Cambria Math"/>
              <w:sz w:val="20"/>
              <w:szCs w:val="20"/>
              <w:lang w:val="id-ID"/>
            </w:rPr>
            <m:t>208</m:t>
          </m:r>
          <m:r>
            <m:rPr>
              <m:sty m:val="bi"/>
            </m:rPr>
            <w:rPr>
              <w:rFonts w:ascii="Cambria Math" w:hAnsi="Cambria Math"/>
              <w:sz w:val="20"/>
              <w:szCs w:val="20"/>
              <w:lang w:val="id-ID"/>
            </w:rPr>
            <m:t>DER</m:t>
          </m:r>
          <m:r>
            <m:rPr>
              <m:sty m:val="bi"/>
            </m:rPr>
            <w:rPr>
              <w:sz w:val="20"/>
              <w:szCs w:val="20"/>
              <w:lang w:val="id-ID"/>
            </w:rPr>
            <m:t>-</m:t>
          </m:r>
          <m:r>
            <m:rPr>
              <m:sty m:val="bi"/>
            </m:rPr>
            <w:rPr>
              <w:rFonts w:ascii="Cambria Math" w:hAnsi="Cambria Math"/>
              <w:sz w:val="20"/>
              <w:szCs w:val="20"/>
              <w:lang w:val="id-ID"/>
            </w:rPr>
            <m:t>0</m:t>
          </m:r>
          <m:r>
            <m:rPr>
              <m:sty m:val="bi"/>
            </m:rPr>
            <w:rPr>
              <w:rFonts w:ascii="Cambria Math"/>
              <w:sz w:val="20"/>
              <w:szCs w:val="20"/>
              <w:lang w:val="id-ID"/>
            </w:rPr>
            <m:t>,</m:t>
          </m:r>
          <m:r>
            <m:rPr>
              <m:sty m:val="bi"/>
            </m:rPr>
            <w:rPr>
              <w:rFonts w:ascii="Cambria Math" w:hAnsi="Cambria Math"/>
              <w:sz w:val="20"/>
              <w:szCs w:val="20"/>
              <w:lang w:val="id-ID"/>
            </w:rPr>
            <m:t>124</m:t>
          </m:r>
          <m:r>
            <m:rPr>
              <m:sty m:val="bi"/>
            </m:rPr>
            <w:rPr>
              <w:rFonts w:ascii="Cambria Math" w:hAnsi="Cambria Math"/>
              <w:sz w:val="20"/>
              <w:szCs w:val="20"/>
              <w:lang w:val="id-ID"/>
            </w:rPr>
            <m:t>LIKUIDITAS</m:t>
          </m:r>
          <m:r>
            <m:rPr>
              <m:sty m:val="bi"/>
            </m:rPr>
            <w:rPr>
              <w:rFonts w:ascii="Cambria Math"/>
              <w:sz w:val="20"/>
              <w:szCs w:val="20"/>
              <w:lang w:val="id-ID"/>
            </w:rPr>
            <m:t>+</m:t>
          </m:r>
          <m:r>
            <m:rPr>
              <m:sty m:val="bi"/>
            </m:rPr>
            <w:rPr>
              <w:rFonts w:ascii="Cambria Math" w:hAnsi="Cambria Math"/>
              <w:sz w:val="20"/>
              <w:szCs w:val="20"/>
              <w:lang w:val="id-ID"/>
            </w:rPr>
            <m:t>1</m:t>
          </m:r>
          <m:r>
            <m:rPr>
              <m:sty m:val="bi"/>
            </m:rPr>
            <w:rPr>
              <w:rFonts w:ascii="Cambria Math"/>
              <w:sz w:val="20"/>
              <w:szCs w:val="20"/>
              <w:lang w:val="id-ID"/>
            </w:rPr>
            <m:t>,</m:t>
          </m:r>
          <m:r>
            <m:rPr>
              <m:sty m:val="bi"/>
            </m:rPr>
            <w:rPr>
              <w:rFonts w:ascii="Cambria Math" w:hAnsi="Cambria Math"/>
              <w:sz w:val="20"/>
              <w:szCs w:val="20"/>
              <w:lang w:val="id-ID"/>
            </w:rPr>
            <m:t>696</m:t>
          </m:r>
          <m:r>
            <m:rPr>
              <m:sty m:val="bi"/>
            </m:rPr>
            <w:rPr>
              <w:rFonts w:ascii="Cambria Math" w:hAnsi="Cambria Math"/>
              <w:sz w:val="20"/>
              <w:szCs w:val="20"/>
              <w:lang w:val="id-ID"/>
            </w:rPr>
            <m:t>BOARD</m:t>
          </m:r>
          <m:r>
            <m:rPr>
              <m:sty m:val="bi"/>
            </m:rPr>
            <w:rPr>
              <w:rFonts w:ascii="Cambria Math"/>
              <w:sz w:val="20"/>
              <w:szCs w:val="20"/>
              <w:lang w:val="id-ID"/>
            </w:rPr>
            <m:t>+</m:t>
          </m:r>
          <m:r>
            <m:rPr>
              <m:sty m:val="bi"/>
            </m:rPr>
            <w:rPr>
              <w:rFonts w:ascii="Cambria Math" w:hAnsi="Cambria Math"/>
              <w:sz w:val="20"/>
              <w:szCs w:val="20"/>
              <w:lang w:val="id-ID"/>
            </w:rPr>
            <m:t>0</m:t>
          </m:r>
          <m:r>
            <m:rPr>
              <m:sty m:val="bi"/>
            </m:rPr>
            <w:rPr>
              <w:rFonts w:ascii="Cambria Math"/>
              <w:sz w:val="20"/>
              <w:szCs w:val="20"/>
              <w:lang w:val="id-ID"/>
            </w:rPr>
            <m:t>,</m:t>
          </m:r>
          <m:r>
            <m:rPr>
              <m:sty m:val="bi"/>
            </m:rPr>
            <w:rPr>
              <w:rFonts w:ascii="Cambria Math" w:hAnsi="Cambria Math"/>
              <w:sz w:val="20"/>
              <w:szCs w:val="20"/>
              <w:lang w:val="id-ID"/>
            </w:rPr>
            <m:t>338ROE</m:t>
          </m:r>
          <m:r>
            <m:rPr>
              <m:sty m:val="bi"/>
            </m:rPr>
            <w:rPr>
              <w:rFonts w:ascii="Cambria Math"/>
              <w:sz w:val="20"/>
              <w:szCs w:val="20"/>
              <w:lang w:val="id-ID"/>
            </w:rPr>
            <m:t>+</m:t>
          </m:r>
          <m:r>
            <m:rPr>
              <m:sty m:val="bi"/>
            </m:rPr>
            <w:rPr>
              <w:rFonts w:ascii="Cambria Math" w:hAnsi="Cambria Math"/>
              <w:sz w:val="20"/>
              <w:szCs w:val="20"/>
              <w:lang w:val="id-ID"/>
            </w:rPr>
            <m:t>0</m:t>
          </m:r>
          <m:r>
            <m:rPr>
              <m:sty m:val="bi"/>
            </m:rPr>
            <w:rPr>
              <w:rFonts w:ascii="Cambria Math"/>
              <w:sz w:val="20"/>
              <w:szCs w:val="20"/>
              <w:lang w:val="id-ID"/>
            </w:rPr>
            <m:t>,</m:t>
          </m:r>
          <m:r>
            <m:rPr>
              <m:sty m:val="bi"/>
            </m:rPr>
            <w:rPr>
              <w:rFonts w:ascii="Cambria Math" w:hAnsi="Cambria Math"/>
              <w:sz w:val="20"/>
              <w:szCs w:val="20"/>
              <w:lang w:val="id-ID"/>
            </w:rPr>
            <m:t>803</m:t>
          </m:r>
          <m:r>
            <m:rPr>
              <m:sty m:val="bi"/>
            </m:rPr>
            <w:rPr>
              <w:rFonts w:ascii="Cambria Math" w:hAnsi="Cambria Math"/>
              <w:sz w:val="20"/>
              <w:szCs w:val="20"/>
              <w:lang w:val="id-ID"/>
            </w:rPr>
            <m:t>INST</m:t>
          </m:r>
        </m:oMath>
      </m:oMathPara>
    </w:p>
    <w:p w:rsidR="00B7234E" w:rsidRPr="00262D09" w:rsidRDefault="00B7234E" w:rsidP="00262D09">
      <w:pPr>
        <w:pStyle w:val="BodyTextIndent3"/>
        <w:ind w:left="0" w:firstLine="720"/>
        <w:jc w:val="both"/>
        <w:rPr>
          <w:color w:val="000000"/>
          <w:sz w:val="22"/>
          <w:szCs w:val="22"/>
          <w:lang w:val="id-ID"/>
        </w:rPr>
      </w:pPr>
      <w:r w:rsidRPr="00262D09">
        <w:rPr>
          <w:color w:val="000000"/>
          <w:sz w:val="22"/>
          <w:szCs w:val="22"/>
          <w:lang w:val="id-ID"/>
        </w:rPr>
        <w:t>H</w:t>
      </w:r>
      <w:r w:rsidRPr="00262D09">
        <w:rPr>
          <w:color w:val="000000"/>
          <w:sz w:val="22"/>
          <w:szCs w:val="22"/>
        </w:rPr>
        <w:t>asil pengujian masing-masing variabel independen terhadap variabel dependennya dapat dianalisis sebagai berikut:</w:t>
      </w:r>
    </w:p>
    <w:p w:rsidR="00B7234E" w:rsidRPr="00262D09" w:rsidRDefault="00B7234E" w:rsidP="0043781C">
      <w:pPr>
        <w:pStyle w:val="BodyTextIndent3"/>
        <w:numPr>
          <w:ilvl w:val="0"/>
          <w:numId w:val="16"/>
        </w:numPr>
        <w:tabs>
          <w:tab w:val="left" w:pos="426"/>
        </w:tabs>
        <w:spacing w:after="0"/>
        <w:ind w:left="0" w:firstLine="0"/>
        <w:jc w:val="both"/>
        <w:rPr>
          <w:color w:val="000000"/>
          <w:sz w:val="22"/>
          <w:szCs w:val="22"/>
          <w:lang w:val="id-ID"/>
        </w:rPr>
      </w:pPr>
      <w:r w:rsidRPr="00262D09">
        <w:rPr>
          <w:sz w:val="22"/>
          <w:szCs w:val="22"/>
          <w:lang w:val="es-CO"/>
        </w:rPr>
        <w:t xml:space="preserve">Variabel  </w:t>
      </w:r>
      <w:r w:rsidRPr="00262D09">
        <w:rPr>
          <w:i/>
          <w:sz w:val="22"/>
          <w:szCs w:val="22"/>
          <w:lang w:val="es-CO"/>
        </w:rPr>
        <w:t>Institutional ownership</w:t>
      </w:r>
    </w:p>
    <w:p w:rsidR="00262D09" w:rsidRPr="00262D09" w:rsidRDefault="00B7234E" w:rsidP="00262D09">
      <w:pPr>
        <w:jc w:val="both"/>
        <w:rPr>
          <w:sz w:val="22"/>
          <w:szCs w:val="22"/>
          <w:lang w:val="id-ID"/>
        </w:rPr>
      </w:pPr>
      <w:r w:rsidRPr="00262D09">
        <w:rPr>
          <w:sz w:val="22"/>
          <w:szCs w:val="22"/>
          <w:lang w:val="id-ID"/>
        </w:rPr>
        <w:t xml:space="preserve">Hipotesis 1 menyatakan bahwa </w:t>
      </w:r>
      <w:r w:rsidRPr="00262D09">
        <w:rPr>
          <w:i/>
          <w:sz w:val="22"/>
          <w:szCs w:val="22"/>
          <w:lang w:val="es-CO"/>
        </w:rPr>
        <w:t>institutional ownership</w:t>
      </w:r>
      <w:r w:rsidRPr="00262D09">
        <w:rPr>
          <w:sz w:val="22"/>
          <w:szCs w:val="22"/>
          <w:lang w:val="id-ID"/>
        </w:rPr>
        <w:t>berpengaruh positif terhadap</w:t>
      </w:r>
      <w:r w:rsidRPr="00262D09">
        <w:rPr>
          <w:sz w:val="22"/>
          <w:szCs w:val="22"/>
          <w:lang w:val="es-CO"/>
        </w:rPr>
        <w:t xml:space="preserve"> variabel </w:t>
      </w:r>
      <w:r w:rsidRPr="00262D09">
        <w:rPr>
          <w:sz w:val="22"/>
          <w:szCs w:val="22"/>
          <w:lang w:val="id-ID"/>
        </w:rPr>
        <w:t>nilai perusahaan</w:t>
      </w:r>
      <w:r w:rsidRPr="00262D09">
        <w:rPr>
          <w:sz w:val="22"/>
          <w:szCs w:val="22"/>
          <w:lang w:val="es-CO"/>
        </w:rPr>
        <w:t xml:space="preserve">.Dari hasil perhitungan </w:t>
      </w:r>
      <w:r w:rsidRPr="00262D09">
        <w:rPr>
          <w:sz w:val="22"/>
          <w:szCs w:val="22"/>
          <w:lang w:val="id-ID"/>
        </w:rPr>
        <w:t xml:space="preserve">didapatkan </w:t>
      </w:r>
      <w:r w:rsidRPr="00262D09">
        <w:rPr>
          <w:sz w:val="22"/>
          <w:szCs w:val="22"/>
          <w:lang w:val="es-CO"/>
        </w:rPr>
        <w:t xml:space="preserve">nilai signifikansi </w:t>
      </w:r>
      <w:r w:rsidRPr="00262D09">
        <w:rPr>
          <w:sz w:val="22"/>
          <w:szCs w:val="22"/>
          <w:lang w:val="id-ID"/>
        </w:rPr>
        <w:t xml:space="preserve">yang </w:t>
      </w:r>
      <w:r w:rsidRPr="00262D09">
        <w:rPr>
          <w:sz w:val="22"/>
          <w:szCs w:val="22"/>
          <w:lang w:val="es-CO"/>
        </w:rPr>
        <w:t xml:space="preserve">sebesar </w:t>
      </w:r>
      <w:r w:rsidRPr="00262D09">
        <w:rPr>
          <w:sz w:val="22"/>
          <w:szCs w:val="22"/>
          <w:lang w:val="id-ID"/>
        </w:rPr>
        <w:t>0,04hal ini lebih kecil dari signifikansi 0,05, dan nilai t tabel (2,672) hal ini lebih besar dari t tabel (1,96). Berdasarkan dari hasil tersebut, maka H1 diterima, sehingga terdapa</w:t>
      </w:r>
      <w:r w:rsidR="00262D09" w:rsidRPr="00262D09">
        <w:rPr>
          <w:sz w:val="22"/>
          <w:szCs w:val="22"/>
          <w:lang w:val="id-ID"/>
        </w:rPr>
        <w:t xml:space="preserve"> </w:t>
      </w:r>
      <w:r w:rsidRPr="00262D09">
        <w:rPr>
          <w:sz w:val="22"/>
          <w:szCs w:val="22"/>
          <w:lang w:val="es-CO"/>
        </w:rPr>
        <w:t>pengaruh</w:t>
      </w:r>
      <w:r w:rsidR="00262D09" w:rsidRPr="00262D09">
        <w:rPr>
          <w:sz w:val="22"/>
          <w:szCs w:val="22"/>
          <w:lang w:val="id-ID"/>
        </w:rPr>
        <w:t xml:space="preserve"> </w:t>
      </w:r>
      <w:r w:rsidRPr="00262D09">
        <w:rPr>
          <w:sz w:val="22"/>
          <w:szCs w:val="22"/>
          <w:lang w:val="es-CO"/>
        </w:rPr>
        <w:t xml:space="preserve">signifikan antara variabel </w:t>
      </w:r>
      <w:r w:rsidRPr="00262D09">
        <w:rPr>
          <w:i/>
          <w:sz w:val="22"/>
          <w:szCs w:val="22"/>
          <w:lang w:val="es-CO"/>
        </w:rPr>
        <w:t>institutional ownership</w:t>
      </w:r>
      <w:r w:rsidRPr="00262D09">
        <w:rPr>
          <w:sz w:val="22"/>
          <w:szCs w:val="22"/>
          <w:lang w:val="es-CO"/>
        </w:rPr>
        <w:t xml:space="preserve"> dengan variabel </w:t>
      </w:r>
      <w:r w:rsidRPr="00262D09">
        <w:rPr>
          <w:sz w:val="22"/>
          <w:szCs w:val="22"/>
          <w:lang w:val="id-ID"/>
        </w:rPr>
        <w:t>nilai perusahaan</w:t>
      </w:r>
      <w:r w:rsidRPr="00262D09">
        <w:rPr>
          <w:sz w:val="22"/>
          <w:szCs w:val="22"/>
          <w:lang w:val="es-CO"/>
        </w:rPr>
        <w:t>.</w:t>
      </w:r>
      <w:r w:rsidR="00262D09" w:rsidRPr="00262D09">
        <w:rPr>
          <w:sz w:val="22"/>
          <w:szCs w:val="22"/>
          <w:lang w:val="id-ID"/>
        </w:rPr>
        <w:t xml:space="preserve"> Hal ini sesuai dengan penelitian </w:t>
      </w:r>
      <w:r w:rsidR="00262D09" w:rsidRPr="00262D09">
        <w:rPr>
          <w:rFonts w:ascii="TimesNewRomanPSMT" w:eastAsia="Calibri" w:hAnsi="TimesNewRomanPSMT" w:cs="TimesNewRomanPSMT"/>
          <w:sz w:val="22"/>
          <w:szCs w:val="22"/>
          <w:lang w:val="id-ID"/>
        </w:rPr>
        <w:t xml:space="preserve">Sukrini (2013) yang menyatakan bahwa </w:t>
      </w:r>
      <w:r w:rsidR="00262D09" w:rsidRPr="00262D09">
        <w:rPr>
          <w:i/>
          <w:sz w:val="22"/>
          <w:szCs w:val="22"/>
          <w:lang w:val="id-ID"/>
        </w:rPr>
        <w:t>i</w:t>
      </w:r>
      <w:r w:rsidR="00262D09" w:rsidRPr="00262D09">
        <w:rPr>
          <w:i/>
          <w:sz w:val="22"/>
          <w:szCs w:val="22"/>
          <w:lang w:val="es-CO"/>
        </w:rPr>
        <w:t>nstitutional ownership</w:t>
      </w:r>
      <w:r w:rsidR="00262D09" w:rsidRPr="00262D09">
        <w:rPr>
          <w:sz w:val="22"/>
          <w:szCs w:val="22"/>
          <w:lang w:val="id-ID"/>
        </w:rPr>
        <w:t>berpengaruh positif terhadap nilai perusahaan.P</w:t>
      </w:r>
      <w:r w:rsidR="00262D09" w:rsidRPr="00262D09">
        <w:rPr>
          <w:sz w:val="22"/>
          <w:szCs w:val="22"/>
        </w:rPr>
        <w:t xml:space="preserve">enelitian </w:t>
      </w:r>
      <w:r w:rsidR="00262D09" w:rsidRPr="00262D09">
        <w:rPr>
          <w:sz w:val="22"/>
          <w:szCs w:val="22"/>
          <w:lang w:val="id-ID"/>
        </w:rPr>
        <w:t>ini juga diperkuat oleh</w:t>
      </w:r>
      <w:r w:rsidR="00262D09" w:rsidRPr="00262D09">
        <w:rPr>
          <w:sz w:val="22"/>
          <w:szCs w:val="22"/>
        </w:rPr>
        <w:t xml:space="preserve"> Fauzan (2012), bahwa kepemilikan institusional berpengaruh positif terhadap nilai perusahaan. </w:t>
      </w:r>
      <w:r w:rsidR="00262D09" w:rsidRPr="00262D09">
        <w:rPr>
          <w:sz w:val="22"/>
          <w:szCs w:val="22"/>
          <w:lang w:val="id-ID"/>
        </w:rPr>
        <w:t>Penelitian ini juga telah dilakukan oleh Puspitasari dan Rahmanti (2014).</w:t>
      </w:r>
      <w:r w:rsidR="00262D09" w:rsidRPr="00262D09">
        <w:rPr>
          <w:sz w:val="22"/>
          <w:szCs w:val="22"/>
        </w:rPr>
        <w:t xml:space="preserve">Wening (2009) dalam Permanasari (2010), mengungkapkan bahwa semakin besar kepemilikan oleh institusi, maka semakin besar pula kekuatan suara dan dorongan untuk mengoptimalkan nilai perusahaan. </w:t>
      </w:r>
    </w:p>
    <w:p w:rsidR="00B7234E" w:rsidRPr="00262D09" w:rsidRDefault="00B7234E" w:rsidP="0043781C">
      <w:pPr>
        <w:pStyle w:val="BodyTextIndent3"/>
        <w:numPr>
          <w:ilvl w:val="0"/>
          <w:numId w:val="16"/>
        </w:numPr>
        <w:tabs>
          <w:tab w:val="left" w:pos="0"/>
          <w:tab w:val="left" w:pos="426"/>
        </w:tabs>
        <w:spacing w:after="0"/>
        <w:ind w:left="0" w:firstLine="0"/>
        <w:jc w:val="both"/>
        <w:rPr>
          <w:sz w:val="22"/>
          <w:szCs w:val="22"/>
          <w:lang w:val="id-ID"/>
        </w:rPr>
      </w:pPr>
      <w:r w:rsidRPr="00262D09">
        <w:rPr>
          <w:sz w:val="22"/>
          <w:szCs w:val="22"/>
          <w:lang w:val="es-CO"/>
        </w:rPr>
        <w:t>Variabel</w:t>
      </w:r>
      <w:r w:rsidRPr="00262D09">
        <w:rPr>
          <w:sz w:val="22"/>
          <w:szCs w:val="22"/>
          <w:lang w:val="id-ID"/>
        </w:rPr>
        <w:t xml:space="preserve"> DER</w:t>
      </w:r>
    </w:p>
    <w:p w:rsidR="00262D09" w:rsidRPr="00262D09" w:rsidRDefault="00B7234E" w:rsidP="00262D09">
      <w:pPr>
        <w:jc w:val="both"/>
        <w:rPr>
          <w:sz w:val="22"/>
          <w:szCs w:val="22"/>
          <w:lang w:val="id-ID"/>
        </w:rPr>
      </w:pPr>
      <w:r w:rsidRPr="00262D09">
        <w:rPr>
          <w:sz w:val="22"/>
          <w:szCs w:val="22"/>
          <w:lang w:val="id-ID"/>
        </w:rPr>
        <w:t>Hipotesis 2 menyatakan bahwa DERberpengaruh positif terhadap</w:t>
      </w:r>
      <w:r w:rsidRPr="00262D09">
        <w:rPr>
          <w:sz w:val="22"/>
          <w:szCs w:val="22"/>
          <w:lang w:val="es-CO"/>
        </w:rPr>
        <w:t xml:space="preserve"> variabel </w:t>
      </w:r>
      <w:r w:rsidRPr="00262D09">
        <w:rPr>
          <w:sz w:val="22"/>
          <w:szCs w:val="22"/>
          <w:lang w:val="id-ID"/>
        </w:rPr>
        <w:t>nilai perusahaan</w:t>
      </w:r>
      <w:r w:rsidRPr="00262D09">
        <w:rPr>
          <w:sz w:val="22"/>
          <w:szCs w:val="22"/>
          <w:lang w:val="es-CO"/>
        </w:rPr>
        <w:t xml:space="preserve">.Dari hasil perhitungan </w:t>
      </w:r>
      <w:r w:rsidRPr="00262D09">
        <w:rPr>
          <w:sz w:val="22"/>
          <w:szCs w:val="22"/>
          <w:lang w:val="id-ID"/>
        </w:rPr>
        <w:t xml:space="preserve">didapatkan </w:t>
      </w:r>
      <w:r w:rsidRPr="00262D09">
        <w:rPr>
          <w:sz w:val="22"/>
          <w:szCs w:val="22"/>
          <w:lang w:val="es-CO"/>
        </w:rPr>
        <w:t xml:space="preserve">nilai signifikansi </w:t>
      </w:r>
      <w:r w:rsidRPr="00262D09">
        <w:rPr>
          <w:sz w:val="22"/>
          <w:szCs w:val="22"/>
          <w:lang w:val="id-ID"/>
        </w:rPr>
        <w:t xml:space="preserve">yang </w:t>
      </w:r>
      <w:r w:rsidRPr="00262D09">
        <w:rPr>
          <w:sz w:val="22"/>
          <w:szCs w:val="22"/>
          <w:lang w:val="es-CO"/>
        </w:rPr>
        <w:t xml:space="preserve">sebesar </w:t>
      </w:r>
      <w:r w:rsidRPr="00262D09">
        <w:rPr>
          <w:sz w:val="22"/>
          <w:szCs w:val="22"/>
          <w:lang w:val="id-ID"/>
        </w:rPr>
        <w:t xml:space="preserve">0,019 hal ini </w:t>
      </w:r>
      <w:r w:rsidRPr="00262D09">
        <w:rPr>
          <w:sz w:val="22"/>
          <w:szCs w:val="22"/>
          <w:lang w:val="id-ID"/>
        </w:rPr>
        <w:lastRenderedPageBreak/>
        <w:t>lebih kecil dari signifikansi 5%, dan nilai t tabel (2,499) hal ini lebih besar dari t tabel (1,96). Berdasarkan dari hasil tersebut, maka H2 diterima,sehingga terdapat</w:t>
      </w:r>
      <w:r w:rsidRPr="00262D09">
        <w:rPr>
          <w:sz w:val="22"/>
          <w:szCs w:val="22"/>
          <w:lang w:val="es-CO"/>
        </w:rPr>
        <w:t xml:space="preserve"> pengaruh signifikan antara variabel </w:t>
      </w:r>
      <w:r w:rsidRPr="00262D09">
        <w:rPr>
          <w:sz w:val="22"/>
          <w:szCs w:val="22"/>
          <w:lang w:val="id-ID"/>
        </w:rPr>
        <w:t>DER</w:t>
      </w:r>
      <w:r w:rsidR="0028341B">
        <w:rPr>
          <w:sz w:val="22"/>
          <w:szCs w:val="22"/>
          <w:lang w:val="id-ID"/>
        </w:rPr>
        <w:t xml:space="preserve"> </w:t>
      </w:r>
      <w:r w:rsidRPr="00262D09">
        <w:rPr>
          <w:sz w:val="22"/>
          <w:szCs w:val="22"/>
          <w:lang w:val="es-CO"/>
        </w:rPr>
        <w:t xml:space="preserve">dengan variabel </w:t>
      </w:r>
      <w:r w:rsidRPr="00262D09">
        <w:rPr>
          <w:sz w:val="22"/>
          <w:szCs w:val="22"/>
          <w:lang w:val="id-ID"/>
        </w:rPr>
        <w:t>nilai perusahaan</w:t>
      </w:r>
      <w:r w:rsidRPr="00262D09">
        <w:rPr>
          <w:sz w:val="22"/>
          <w:szCs w:val="22"/>
          <w:lang w:val="es-CO"/>
        </w:rPr>
        <w:t>.</w:t>
      </w:r>
      <w:r w:rsidR="00262D09" w:rsidRPr="00262D09">
        <w:rPr>
          <w:sz w:val="22"/>
          <w:szCs w:val="22"/>
          <w:lang w:val="id-ID"/>
        </w:rPr>
        <w:t xml:space="preserve"> Hal ini sesuai dengan penelitian Winarti (2013), Puspitasari dan Rahamnati (2014).Hal ini diperkuat oleh</w:t>
      </w:r>
      <w:r w:rsidR="00262D09" w:rsidRPr="00262D09">
        <w:rPr>
          <w:sz w:val="22"/>
          <w:szCs w:val="22"/>
        </w:rPr>
        <w:t xml:space="preserve"> Uchida, (2006) yang menunjukkan bahwa DER berpengaruh positif terhadap nilai perusahaan.</w:t>
      </w:r>
      <w:r w:rsidR="00262D09" w:rsidRPr="00262D09">
        <w:rPr>
          <w:sz w:val="22"/>
          <w:szCs w:val="22"/>
          <w:lang w:val="id-ID"/>
        </w:rPr>
        <w:t xml:space="preserve"> Penelitian ini juga didukung oleh Purnomosiddi (2014) yang menyatakan bahwa DER </w:t>
      </w:r>
      <w:r w:rsidR="00262D09" w:rsidRPr="00262D09">
        <w:rPr>
          <w:sz w:val="22"/>
          <w:szCs w:val="22"/>
        </w:rPr>
        <w:t>berpengaruh positif terhadap nilai perusahaan</w:t>
      </w:r>
      <w:r w:rsidR="00262D09" w:rsidRPr="00262D09">
        <w:rPr>
          <w:sz w:val="22"/>
          <w:szCs w:val="22"/>
          <w:lang w:val="id-ID"/>
        </w:rPr>
        <w:t>.</w:t>
      </w:r>
      <w:r w:rsidR="00262D09" w:rsidRPr="00262D09">
        <w:rPr>
          <w:sz w:val="22"/>
          <w:szCs w:val="22"/>
        </w:rPr>
        <w:t xml:space="preserve">Hal ini didukung penelitian </w:t>
      </w:r>
      <w:r w:rsidR="00262D09" w:rsidRPr="00262D09">
        <w:rPr>
          <w:sz w:val="22"/>
          <w:szCs w:val="22"/>
          <w:lang w:val="id-ID"/>
        </w:rPr>
        <w:t xml:space="preserve">Nasehah </w:t>
      </w:r>
      <w:r w:rsidR="00262D09" w:rsidRPr="00262D09">
        <w:rPr>
          <w:sz w:val="22"/>
          <w:szCs w:val="22"/>
        </w:rPr>
        <w:t>(201</w:t>
      </w:r>
      <w:r w:rsidR="00262D09" w:rsidRPr="00262D09">
        <w:rPr>
          <w:sz w:val="22"/>
          <w:szCs w:val="22"/>
          <w:lang w:val="id-ID"/>
        </w:rPr>
        <w:t>2</w:t>
      </w:r>
      <w:r w:rsidR="00262D09" w:rsidRPr="00262D09">
        <w:rPr>
          <w:sz w:val="22"/>
          <w:szCs w:val="22"/>
        </w:rPr>
        <w:t>)</w:t>
      </w:r>
      <w:r w:rsidR="0028341B">
        <w:rPr>
          <w:sz w:val="22"/>
          <w:szCs w:val="22"/>
          <w:lang w:val="id-ID"/>
        </w:rPr>
        <w:t xml:space="preserve"> </w:t>
      </w:r>
      <w:r w:rsidR="00262D09" w:rsidRPr="00262D09">
        <w:rPr>
          <w:sz w:val="22"/>
          <w:szCs w:val="22"/>
          <w:lang w:val="id-ID"/>
        </w:rPr>
        <w:t xml:space="preserve">kebijakan hutang akan meningkatkan nilai perusahaan sehingga DER berpengaruh positif terhadap nilai perusahaan. </w:t>
      </w:r>
    </w:p>
    <w:p w:rsidR="00B7234E" w:rsidRPr="00262D09" w:rsidRDefault="00B7234E" w:rsidP="0043781C">
      <w:pPr>
        <w:pStyle w:val="BodyTextIndent3"/>
        <w:numPr>
          <w:ilvl w:val="0"/>
          <w:numId w:val="16"/>
        </w:numPr>
        <w:tabs>
          <w:tab w:val="left" w:pos="0"/>
        </w:tabs>
        <w:spacing w:after="0"/>
        <w:ind w:left="284" w:hanging="284"/>
        <w:jc w:val="both"/>
        <w:rPr>
          <w:sz w:val="22"/>
          <w:szCs w:val="22"/>
          <w:lang w:val="id-ID"/>
        </w:rPr>
      </w:pPr>
      <w:r w:rsidRPr="00262D09">
        <w:rPr>
          <w:sz w:val="22"/>
          <w:szCs w:val="22"/>
          <w:lang w:val="es-CO"/>
        </w:rPr>
        <w:t>Variabel Likuiditas</w:t>
      </w:r>
    </w:p>
    <w:p w:rsidR="00B7234E" w:rsidRPr="00262D09" w:rsidRDefault="00B7234E" w:rsidP="00262D09">
      <w:pPr>
        <w:pStyle w:val="BodyTextIndent3"/>
        <w:tabs>
          <w:tab w:val="left" w:pos="0"/>
        </w:tabs>
        <w:ind w:left="0"/>
        <w:jc w:val="both"/>
        <w:rPr>
          <w:sz w:val="22"/>
          <w:szCs w:val="22"/>
          <w:lang w:val="id-ID"/>
        </w:rPr>
      </w:pPr>
      <w:r w:rsidRPr="00262D09">
        <w:rPr>
          <w:sz w:val="22"/>
          <w:szCs w:val="22"/>
          <w:lang w:val="id-ID"/>
        </w:rPr>
        <w:t>Hipotesis 3 menyatakan bahwa likuiditas berpengaruh positif terhadap</w:t>
      </w:r>
      <w:r w:rsidRPr="00262D09">
        <w:rPr>
          <w:sz w:val="22"/>
          <w:szCs w:val="22"/>
          <w:lang w:val="es-CO"/>
        </w:rPr>
        <w:t xml:space="preserve"> variabel </w:t>
      </w:r>
      <w:r w:rsidRPr="00262D09">
        <w:rPr>
          <w:sz w:val="22"/>
          <w:szCs w:val="22"/>
          <w:lang w:val="id-ID"/>
        </w:rPr>
        <w:t>nilai perusahaan</w:t>
      </w:r>
      <w:r w:rsidRPr="00262D09">
        <w:rPr>
          <w:sz w:val="22"/>
          <w:szCs w:val="22"/>
          <w:lang w:val="es-CO"/>
        </w:rPr>
        <w:t xml:space="preserve">.Dari hasil perhitungan </w:t>
      </w:r>
      <w:r w:rsidRPr="00262D09">
        <w:rPr>
          <w:sz w:val="22"/>
          <w:szCs w:val="22"/>
          <w:lang w:val="id-ID"/>
        </w:rPr>
        <w:t xml:space="preserve">didapatkan </w:t>
      </w:r>
      <w:r w:rsidRPr="00262D09">
        <w:rPr>
          <w:sz w:val="22"/>
          <w:szCs w:val="22"/>
          <w:lang w:val="es-CO"/>
        </w:rPr>
        <w:t xml:space="preserve">nilai signifikansi </w:t>
      </w:r>
      <w:r w:rsidRPr="00262D09">
        <w:rPr>
          <w:sz w:val="22"/>
          <w:szCs w:val="22"/>
          <w:lang w:val="id-ID"/>
        </w:rPr>
        <w:t xml:space="preserve">yang </w:t>
      </w:r>
      <w:r w:rsidRPr="00262D09">
        <w:rPr>
          <w:sz w:val="22"/>
          <w:szCs w:val="22"/>
          <w:lang w:val="es-CO"/>
        </w:rPr>
        <w:t xml:space="preserve">sebesar </w:t>
      </w:r>
      <w:r w:rsidRPr="00262D09">
        <w:rPr>
          <w:sz w:val="22"/>
          <w:szCs w:val="22"/>
          <w:lang w:val="id-ID"/>
        </w:rPr>
        <w:t>0,562 hal ini lebih besar dari signifikansi 0,05, dan nilai t tabel (0,583) hal ini lebih kecil dari t tabel (1,96). Berdasarkan dari hasil tersebut, maka H3 ditolak, sehingga tidak terdapat</w:t>
      </w:r>
      <w:r w:rsidRPr="00262D09">
        <w:rPr>
          <w:sz w:val="22"/>
          <w:szCs w:val="22"/>
          <w:lang w:val="es-CO"/>
        </w:rPr>
        <w:t xml:space="preserve"> pengaruh signifikan antara variabel </w:t>
      </w:r>
      <w:r w:rsidRPr="00262D09">
        <w:rPr>
          <w:sz w:val="22"/>
          <w:szCs w:val="22"/>
          <w:lang w:val="id-ID"/>
        </w:rPr>
        <w:t>likuiditas</w:t>
      </w:r>
      <w:r w:rsidRPr="00262D09">
        <w:rPr>
          <w:sz w:val="22"/>
          <w:szCs w:val="22"/>
          <w:lang w:val="es-CO"/>
        </w:rPr>
        <w:t xml:space="preserve">dengan variabel </w:t>
      </w:r>
      <w:r w:rsidRPr="00262D09">
        <w:rPr>
          <w:sz w:val="22"/>
          <w:szCs w:val="22"/>
          <w:lang w:val="id-ID"/>
        </w:rPr>
        <w:t>nilai perusahaan</w:t>
      </w:r>
      <w:r w:rsidRPr="00262D09">
        <w:rPr>
          <w:sz w:val="22"/>
          <w:szCs w:val="22"/>
          <w:lang w:val="es-CO"/>
        </w:rPr>
        <w:t>.</w:t>
      </w:r>
      <w:r w:rsidR="00262D09" w:rsidRPr="00262D09">
        <w:rPr>
          <w:sz w:val="22"/>
          <w:szCs w:val="22"/>
          <w:lang w:val="id-ID"/>
        </w:rPr>
        <w:t xml:space="preserve"> Hal ini sesuai dengan penelitian Hartanti (2014) menyatakan bahwa likuiditas berpengaruh negatif terhadap nilai perusahaan.Alshatti (2015) dan Wulansari (2014) menyatakan bahwa besarnya likuiditas akan menurunkan nilai perusahaan.</w:t>
      </w:r>
    </w:p>
    <w:p w:rsidR="00B7234E" w:rsidRPr="00262D09" w:rsidRDefault="00B7234E" w:rsidP="0043781C">
      <w:pPr>
        <w:pStyle w:val="BodyTextIndent3"/>
        <w:numPr>
          <w:ilvl w:val="0"/>
          <w:numId w:val="16"/>
        </w:numPr>
        <w:tabs>
          <w:tab w:val="left" w:pos="0"/>
        </w:tabs>
        <w:spacing w:after="0"/>
        <w:ind w:left="284" w:hanging="284"/>
        <w:jc w:val="both"/>
        <w:rPr>
          <w:sz w:val="22"/>
          <w:szCs w:val="22"/>
          <w:lang w:val="id-ID"/>
        </w:rPr>
      </w:pPr>
      <w:r w:rsidRPr="00262D09">
        <w:rPr>
          <w:sz w:val="22"/>
          <w:szCs w:val="22"/>
          <w:lang w:val="id-ID"/>
        </w:rPr>
        <w:t>V</w:t>
      </w:r>
      <w:r w:rsidRPr="00262D09">
        <w:rPr>
          <w:sz w:val="22"/>
          <w:szCs w:val="22"/>
          <w:lang w:val="nb-NO"/>
        </w:rPr>
        <w:t xml:space="preserve">ariabel </w:t>
      </w:r>
      <w:r w:rsidRPr="00262D09">
        <w:rPr>
          <w:i/>
          <w:sz w:val="22"/>
          <w:szCs w:val="22"/>
          <w:lang w:val="id-ID"/>
        </w:rPr>
        <w:t>insider ownership</w:t>
      </w:r>
    </w:p>
    <w:p w:rsidR="00B7234E" w:rsidRPr="00262D09" w:rsidRDefault="00B7234E" w:rsidP="00262D09">
      <w:pPr>
        <w:pStyle w:val="BodyTextIndent3"/>
        <w:tabs>
          <w:tab w:val="left" w:pos="0"/>
        </w:tabs>
        <w:ind w:left="0"/>
        <w:jc w:val="both"/>
        <w:rPr>
          <w:sz w:val="22"/>
          <w:szCs w:val="22"/>
          <w:lang w:val="id-ID"/>
        </w:rPr>
      </w:pPr>
      <w:r w:rsidRPr="00262D09">
        <w:rPr>
          <w:sz w:val="22"/>
          <w:szCs w:val="22"/>
          <w:lang w:val="id-ID"/>
        </w:rPr>
        <w:t xml:space="preserve">Hipotesis 4 menyatakan bahwa </w:t>
      </w:r>
      <w:r w:rsidRPr="00262D09">
        <w:rPr>
          <w:i/>
          <w:sz w:val="22"/>
          <w:szCs w:val="22"/>
          <w:lang w:val="es-CO"/>
        </w:rPr>
        <w:t>in</w:t>
      </w:r>
      <w:r w:rsidRPr="00262D09">
        <w:rPr>
          <w:i/>
          <w:sz w:val="22"/>
          <w:szCs w:val="22"/>
          <w:lang w:val="id-ID"/>
        </w:rPr>
        <w:t>sider</w:t>
      </w:r>
      <w:r w:rsidRPr="00262D09">
        <w:rPr>
          <w:i/>
          <w:sz w:val="22"/>
          <w:szCs w:val="22"/>
          <w:lang w:val="es-CO"/>
        </w:rPr>
        <w:t xml:space="preserve"> ownership</w:t>
      </w:r>
      <w:r w:rsidRPr="00262D09">
        <w:rPr>
          <w:sz w:val="22"/>
          <w:szCs w:val="22"/>
          <w:lang w:val="id-ID"/>
        </w:rPr>
        <w:t>berpengaruh positif terhadap</w:t>
      </w:r>
      <w:r w:rsidRPr="00262D09">
        <w:rPr>
          <w:sz w:val="22"/>
          <w:szCs w:val="22"/>
          <w:lang w:val="es-CO"/>
        </w:rPr>
        <w:t xml:space="preserve"> variabel </w:t>
      </w:r>
      <w:r w:rsidRPr="00262D09">
        <w:rPr>
          <w:sz w:val="22"/>
          <w:szCs w:val="22"/>
          <w:lang w:val="id-ID"/>
        </w:rPr>
        <w:t>nilai perusahaan</w:t>
      </w:r>
      <w:r w:rsidRPr="00262D09">
        <w:rPr>
          <w:sz w:val="22"/>
          <w:szCs w:val="22"/>
          <w:lang w:val="es-CO"/>
        </w:rPr>
        <w:t xml:space="preserve">.Dari hasil perhitungan </w:t>
      </w:r>
      <w:r w:rsidRPr="00262D09">
        <w:rPr>
          <w:sz w:val="22"/>
          <w:szCs w:val="22"/>
          <w:lang w:val="id-ID"/>
        </w:rPr>
        <w:t xml:space="preserve">didapatkan </w:t>
      </w:r>
      <w:r w:rsidRPr="00262D09">
        <w:rPr>
          <w:sz w:val="22"/>
          <w:szCs w:val="22"/>
          <w:lang w:val="es-CO"/>
        </w:rPr>
        <w:t xml:space="preserve">nilai signifikansi </w:t>
      </w:r>
      <w:r w:rsidRPr="00262D09">
        <w:rPr>
          <w:sz w:val="22"/>
          <w:szCs w:val="22"/>
          <w:lang w:val="id-ID"/>
        </w:rPr>
        <w:t xml:space="preserve">yang </w:t>
      </w:r>
      <w:r w:rsidRPr="00262D09">
        <w:rPr>
          <w:sz w:val="22"/>
          <w:szCs w:val="22"/>
          <w:lang w:val="es-CO"/>
        </w:rPr>
        <w:t xml:space="preserve">sebesar </w:t>
      </w:r>
      <w:r w:rsidRPr="00262D09">
        <w:rPr>
          <w:sz w:val="22"/>
          <w:szCs w:val="22"/>
          <w:lang w:val="id-ID"/>
        </w:rPr>
        <w:t>0,002, hal ini lebih kecil dari signifikansi 0,05, dan nilai t tabel (3,260) hal ini lebih besar dari t tabel (1,96).Berdasarkan dari hasil tersebut, maka H4 diterima, sehingga terdapat</w:t>
      </w:r>
      <w:r w:rsidRPr="00262D09">
        <w:rPr>
          <w:sz w:val="22"/>
          <w:szCs w:val="22"/>
          <w:lang w:val="es-CO"/>
        </w:rPr>
        <w:t xml:space="preserve"> pengaruh signifikan antara variabel </w:t>
      </w:r>
      <w:r w:rsidRPr="00262D09">
        <w:rPr>
          <w:i/>
          <w:sz w:val="22"/>
          <w:szCs w:val="22"/>
          <w:lang w:val="es-CO"/>
        </w:rPr>
        <w:t>in</w:t>
      </w:r>
      <w:r w:rsidRPr="00262D09">
        <w:rPr>
          <w:i/>
          <w:sz w:val="22"/>
          <w:szCs w:val="22"/>
          <w:lang w:val="id-ID"/>
        </w:rPr>
        <w:t>sider</w:t>
      </w:r>
      <w:r w:rsidRPr="00262D09">
        <w:rPr>
          <w:i/>
          <w:sz w:val="22"/>
          <w:szCs w:val="22"/>
          <w:lang w:val="es-CO"/>
        </w:rPr>
        <w:t xml:space="preserve"> ownership</w:t>
      </w:r>
      <w:r w:rsidRPr="00262D09">
        <w:rPr>
          <w:sz w:val="22"/>
          <w:szCs w:val="22"/>
          <w:lang w:val="es-CO"/>
        </w:rPr>
        <w:t xml:space="preserve"> dengan variabel </w:t>
      </w:r>
      <w:r w:rsidRPr="00262D09">
        <w:rPr>
          <w:sz w:val="22"/>
          <w:szCs w:val="22"/>
          <w:lang w:val="id-ID"/>
        </w:rPr>
        <w:t>nilai perusahaan</w:t>
      </w:r>
      <w:r w:rsidRPr="00262D09">
        <w:rPr>
          <w:sz w:val="22"/>
          <w:szCs w:val="22"/>
          <w:lang w:val="es-CO"/>
        </w:rPr>
        <w:t>.</w:t>
      </w:r>
      <w:r w:rsidR="00262D09" w:rsidRPr="00262D09">
        <w:rPr>
          <w:sz w:val="22"/>
          <w:szCs w:val="22"/>
          <w:lang w:val="id-ID"/>
        </w:rPr>
        <w:t xml:space="preserve"> Hal ini sesuai dengan penelitian</w:t>
      </w:r>
    </w:p>
    <w:p w:rsidR="00B7234E" w:rsidRPr="00262D09" w:rsidRDefault="00B7234E" w:rsidP="0043781C">
      <w:pPr>
        <w:pStyle w:val="BodyTextIndent3"/>
        <w:numPr>
          <w:ilvl w:val="0"/>
          <w:numId w:val="16"/>
        </w:numPr>
        <w:tabs>
          <w:tab w:val="left" w:pos="0"/>
        </w:tabs>
        <w:spacing w:after="0"/>
        <w:ind w:left="284" w:hanging="284"/>
        <w:jc w:val="both"/>
        <w:rPr>
          <w:sz w:val="22"/>
          <w:szCs w:val="22"/>
          <w:lang w:val="id-ID"/>
        </w:rPr>
      </w:pPr>
      <w:r w:rsidRPr="00262D09">
        <w:rPr>
          <w:sz w:val="22"/>
          <w:szCs w:val="22"/>
          <w:lang w:val="es-CO"/>
        </w:rPr>
        <w:t xml:space="preserve">Variabel  </w:t>
      </w:r>
      <w:r w:rsidRPr="00262D09">
        <w:rPr>
          <w:i/>
          <w:sz w:val="22"/>
          <w:szCs w:val="22"/>
          <w:lang w:val="id-ID"/>
        </w:rPr>
        <w:t>board</w:t>
      </w:r>
    </w:p>
    <w:p w:rsidR="00B7234E" w:rsidRPr="00262D09" w:rsidRDefault="00B7234E" w:rsidP="00262D09">
      <w:pPr>
        <w:pStyle w:val="BodyTextIndent3"/>
        <w:tabs>
          <w:tab w:val="left" w:pos="0"/>
        </w:tabs>
        <w:ind w:left="0"/>
        <w:jc w:val="both"/>
        <w:rPr>
          <w:sz w:val="22"/>
          <w:szCs w:val="22"/>
          <w:lang w:val="id-ID"/>
        </w:rPr>
      </w:pPr>
      <w:r w:rsidRPr="00262D09">
        <w:rPr>
          <w:sz w:val="22"/>
          <w:szCs w:val="22"/>
          <w:lang w:val="id-ID"/>
        </w:rPr>
        <w:t>Hipotesis</w:t>
      </w:r>
      <w:r w:rsidR="00262D09" w:rsidRPr="00262D09">
        <w:rPr>
          <w:sz w:val="22"/>
          <w:szCs w:val="22"/>
          <w:lang w:val="id-ID"/>
        </w:rPr>
        <w:t xml:space="preserve"> </w:t>
      </w:r>
      <w:r w:rsidRPr="00262D09">
        <w:rPr>
          <w:sz w:val="22"/>
          <w:szCs w:val="22"/>
          <w:lang w:val="id-ID"/>
        </w:rPr>
        <w:t xml:space="preserve">5 menyatakan bahwa </w:t>
      </w:r>
      <w:r w:rsidRPr="00262D09">
        <w:rPr>
          <w:i/>
          <w:sz w:val="22"/>
          <w:szCs w:val="22"/>
          <w:lang w:val="id-ID"/>
        </w:rPr>
        <w:t>board</w:t>
      </w:r>
      <w:r w:rsidR="00262D09" w:rsidRPr="00262D09">
        <w:rPr>
          <w:i/>
          <w:sz w:val="22"/>
          <w:szCs w:val="22"/>
          <w:lang w:val="id-ID"/>
        </w:rPr>
        <w:t xml:space="preserve"> </w:t>
      </w:r>
      <w:r w:rsidRPr="00262D09">
        <w:rPr>
          <w:sz w:val="22"/>
          <w:szCs w:val="22"/>
          <w:lang w:val="id-ID"/>
        </w:rPr>
        <w:t>berpengaruh positif terhadap</w:t>
      </w:r>
      <w:r w:rsidRPr="00262D09">
        <w:rPr>
          <w:sz w:val="22"/>
          <w:szCs w:val="22"/>
          <w:lang w:val="es-CO"/>
        </w:rPr>
        <w:t xml:space="preserve"> variabel </w:t>
      </w:r>
      <w:r w:rsidRPr="00262D09">
        <w:rPr>
          <w:sz w:val="22"/>
          <w:szCs w:val="22"/>
          <w:lang w:val="id-ID"/>
        </w:rPr>
        <w:t>nilai perusahaan</w:t>
      </w:r>
      <w:r w:rsidRPr="00262D09">
        <w:rPr>
          <w:sz w:val="22"/>
          <w:szCs w:val="22"/>
          <w:lang w:val="es-CO"/>
        </w:rPr>
        <w:t xml:space="preserve">.Dari hasil perhitungan </w:t>
      </w:r>
      <w:r w:rsidRPr="00262D09">
        <w:rPr>
          <w:sz w:val="22"/>
          <w:szCs w:val="22"/>
          <w:lang w:val="id-ID"/>
        </w:rPr>
        <w:t xml:space="preserve">didapatkan </w:t>
      </w:r>
      <w:r w:rsidRPr="00262D09">
        <w:rPr>
          <w:sz w:val="22"/>
          <w:szCs w:val="22"/>
          <w:lang w:val="es-CO"/>
        </w:rPr>
        <w:t xml:space="preserve">nilai signifikansi </w:t>
      </w:r>
      <w:r w:rsidRPr="00262D09">
        <w:rPr>
          <w:sz w:val="22"/>
          <w:szCs w:val="22"/>
          <w:lang w:val="id-ID"/>
        </w:rPr>
        <w:t xml:space="preserve">yang </w:t>
      </w:r>
      <w:r w:rsidRPr="00262D09">
        <w:rPr>
          <w:sz w:val="22"/>
          <w:szCs w:val="22"/>
          <w:lang w:val="es-CO"/>
        </w:rPr>
        <w:t xml:space="preserve">sebesar </w:t>
      </w:r>
      <w:r w:rsidRPr="00262D09">
        <w:rPr>
          <w:sz w:val="22"/>
          <w:szCs w:val="22"/>
          <w:lang w:val="id-ID"/>
        </w:rPr>
        <w:t>0,014, hal ini lebih kecil dari signifikansi 0,05, dan nilai t tabel (2,517) hal ini lebih besar dari t tabel (1,96). Berdasarkan dari hasil tersebut, maka H5 diterima, sehingga terdapat</w:t>
      </w:r>
      <w:r w:rsidRPr="00262D09">
        <w:rPr>
          <w:sz w:val="22"/>
          <w:szCs w:val="22"/>
          <w:lang w:val="es-CO"/>
        </w:rPr>
        <w:t xml:space="preserve">pengaruh </w:t>
      </w:r>
      <w:r w:rsidRPr="00262D09">
        <w:rPr>
          <w:sz w:val="22"/>
          <w:szCs w:val="22"/>
          <w:lang w:val="es-CO"/>
        </w:rPr>
        <w:lastRenderedPageBreak/>
        <w:t xml:space="preserve">signifikan antara variabel </w:t>
      </w:r>
      <w:r w:rsidRPr="00262D09">
        <w:rPr>
          <w:i/>
          <w:sz w:val="22"/>
          <w:szCs w:val="22"/>
          <w:lang w:val="id-ID"/>
        </w:rPr>
        <w:t>board</w:t>
      </w:r>
      <w:r w:rsidRPr="00262D09">
        <w:rPr>
          <w:sz w:val="22"/>
          <w:szCs w:val="22"/>
          <w:lang w:val="es-CO"/>
        </w:rPr>
        <w:t xml:space="preserve">dengan variabel </w:t>
      </w:r>
      <w:r w:rsidRPr="00262D09">
        <w:rPr>
          <w:sz w:val="22"/>
          <w:szCs w:val="22"/>
          <w:lang w:val="id-ID"/>
        </w:rPr>
        <w:t>nilai perusahaan.</w:t>
      </w:r>
      <w:r w:rsidR="00262D09" w:rsidRPr="00262D09">
        <w:rPr>
          <w:sz w:val="22"/>
          <w:szCs w:val="22"/>
          <w:lang w:val="id-ID"/>
        </w:rPr>
        <w:t xml:space="preserve"> Hal ini sesuai dengan penelitian Rustendi dan Jimmi (2008) yang menyatakan </w:t>
      </w:r>
      <w:r w:rsidR="00262D09" w:rsidRPr="00262D09">
        <w:rPr>
          <w:i/>
          <w:sz w:val="22"/>
          <w:szCs w:val="22"/>
          <w:lang w:val="id-ID"/>
        </w:rPr>
        <w:t>insider ownership</w:t>
      </w:r>
      <w:r w:rsidR="00262D09" w:rsidRPr="00262D09">
        <w:rPr>
          <w:sz w:val="22"/>
          <w:szCs w:val="22"/>
          <w:lang w:val="id-ID"/>
        </w:rPr>
        <w:t xml:space="preserve">  berpengaruh positif </w:t>
      </w:r>
      <w:r w:rsidR="00262D09" w:rsidRPr="00262D09">
        <w:rPr>
          <w:sz w:val="22"/>
          <w:szCs w:val="22"/>
          <w:lang w:val="es-CO"/>
        </w:rPr>
        <w:t xml:space="preserve">terhadap </w:t>
      </w:r>
      <w:r w:rsidR="00262D09" w:rsidRPr="00262D09">
        <w:rPr>
          <w:sz w:val="22"/>
          <w:szCs w:val="22"/>
          <w:lang w:val="id-ID"/>
        </w:rPr>
        <w:t>nilai perusahaan</w:t>
      </w:r>
      <w:r w:rsidR="00262D09" w:rsidRPr="00262D09">
        <w:rPr>
          <w:rFonts w:ascii="Arial" w:eastAsia="Calibri" w:hAnsi="Arial" w:cs="Arial"/>
          <w:color w:val="000000"/>
          <w:sz w:val="22"/>
          <w:szCs w:val="22"/>
          <w:lang w:val="id-ID"/>
        </w:rPr>
        <w:t xml:space="preserve">. Hal </w:t>
      </w:r>
      <w:r w:rsidR="00262D09" w:rsidRPr="00262D09">
        <w:rPr>
          <w:rFonts w:eastAsia="Calibri"/>
          <w:color w:val="000000"/>
          <w:sz w:val="22"/>
          <w:szCs w:val="22"/>
          <w:lang w:val="id-ID"/>
        </w:rPr>
        <w:t xml:space="preserve">ini diperkuat oleh </w:t>
      </w:r>
      <w:r w:rsidR="00262D09" w:rsidRPr="00262D09">
        <w:rPr>
          <w:sz w:val="22"/>
          <w:szCs w:val="22"/>
          <w:lang w:val="id-ID"/>
        </w:rPr>
        <w:t xml:space="preserve">Puspitasari dan Rahmanti (2014) yang menyatakan bahwa keberadaan </w:t>
      </w:r>
      <w:r w:rsidR="00262D09" w:rsidRPr="00262D09">
        <w:rPr>
          <w:i/>
          <w:sz w:val="22"/>
          <w:szCs w:val="22"/>
          <w:lang w:val="id-ID"/>
        </w:rPr>
        <w:t>insider</w:t>
      </w:r>
      <w:r w:rsidR="00262D09" w:rsidRPr="00262D09">
        <w:rPr>
          <w:sz w:val="22"/>
          <w:szCs w:val="22"/>
          <w:lang w:val="id-ID"/>
        </w:rPr>
        <w:t xml:space="preserve"> mampu meningkatkan nilai perusahaan.</w:t>
      </w:r>
    </w:p>
    <w:p w:rsidR="00B7234E" w:rsidRPr="00262D09" w:rsidRDefault="00B7234E" w:rsidP="0043781C">
      <w:pPr>
        <w:pStyle w:val="BodyTextIndent3"/>
        <w:numPr>
          <w:ilvl w:val="0"/>
          <w:numId w:val="16"/>
        </w:numPr>
        <w:tabs>
          <w:tab w:val="left" w:pos="0"/>
          <w:tab w:val="left" w:pos="142"/>
          <w:tab w:val="left" w:pos="284"/>
        </w:tabs>
        <w:spacing w:after="0"/>
        <w:ind w:left="142" w:hanging="142"/>
        <w:jc w:val="both"/>
        <w:rPr>
          <w:sz w:val="22"/>
          <w:szCs w:val="22"/>
          <w:lang w:val="id-ID"/>
        </w:rPr>
      </w:pPr>
      <w:r w:rsidRPr="00262D09">
        <w:rPr>
          <w:sz w:val="22"/>
          <w:szCs w:val="22"/>
          <w:lang w:val="id-ID"/>
        </w:rPr>
        <w:t xml:space="preserve">Variabel ROE </w:t>
      </w:r>
    </w:p>
    <w:p w:rsidR="00B7234E" w:rsidRDefault="00B7234E" w:rsidP="00262D09">
      <w:pPr>
        <w:pStyle w:val="BodyTextIndent3"/>
        <w:tabs>
          <w:tab w:val="left" w:pos="0"/>
        </w:tabs>
        <w:ind w:left="0"/>
        <w:jc w:val="both"/>
        <w:rPr>
          <w:sz w:val="22"/>
          <w:szCs w:val="22"/>
          <w:lang w:val="id-ID"/>
        </w:rPr>
      </w:pPr>
      <w:r w:rsidRPr="00262D09">
        <w:rPr>
          <w:sz w:val="22"/>
          <w:szCs w:val="22"/>
          <w:lang w:val="id-ID"/>
        </w:rPr>
        <w:t>Hipotesis 6 menyatakan bahwa ROE berpengaruh positif terhadap</w:t>
      </w:r>
      <w:r w:rsidRPr="00262D09">
        <w:rPr>
          <w:sz w:val="22"/>
          <w:szCs w:val="22"/>
          <w:lang w:val="es-CO"/>
        </w:rPr>
        <w:t xml:space="preserve"> variabel </w:t>
      </w:r>
      <w:r w:rsidRPr="00262D09">
        <w:rPr>
          <w:sz w:val="22"/>
          <w:szCs w:val="22"/>
          <w:lang w:val="id-ID"/>
        </w:rPr>
        <w:t>nilai perusahaan</w:t>
      </w:r>
      <w:r w:rsidRPr="00262D09">
        <w:rPr>
          <w:sz w:val="22"/>
          <w:szCs w:val="22"/>
          <w:lang w:val="es-CO"/>
        </w:rPr>
        <w:t xml:space="preserve">.Dari hasil perhitungan </w:t>
      </w:r>
      <w:r w:rsidRPr="00262D09">
        <w:rPr>
          <w:sz w:val="22"/>
          <w:szCs w:val="22"/>
          <w:lang w:val="id-ID"/>
        </w:rPr>
        <w:t xml:space="preserve">didapatkan </w:t>
      </w:r>
      <w:r w:rsidRPr="00262D09">
        <w:rPr>
          <w:sz w:val="22"/>
          <w:szCs w:val="22"/>
          <w:lang w:val="es-CO"/>
        </w:rPr>
        <w:t xml:space="preserve">nilai signifikansi </w:t>
      </w:r>
      <w:r w:rsidRPr="00262D09">
        <w:rPr>
          <w:sz w:val="22"/>
          <w:szCs w:val="22"/>
          <w:lang w:val="id-ID"/>
        </w:rPr>
        <w:t xml:space="preserve">yang </w:t>
      </w:r>
      <w:r w:rsidRPr="00262D09">
        <w:rPr>
          <w:sz w:val="22"/>
          <w:szCs w:val="22"/>
          <w:lang w:val="es-CO"/>
        </w:rPr>
        <w:t xml:space="preserve">sebesar </w:t>
      </w:r>
      <w:r w:rsidRPr="00262D09">
        <w:rPr>
          <w:sz w:val="22"/>
          <w:szCs w:val="22"/>
          <w:lang w:val="id-ID"/>
        </w:rPr>
        <w:t>0,016, hal ini lebih kecil dari signifikansi 0,05, dan nilai t tabel (1,992) hal ini lebih besar dari t tabel (1,96). Berdasarkan dari hasil tersebut, maka H6 diterima, sehingga terdapat</w:t>
      </w:r>
      <w:r w:rsidR="006633A5">
        <w:rPr>
          <w:sz w:val="22"/>
          <w:szCs w:val="22"/>
          <w:lang w:val="id-ID"/>
        </w:rPr>
        <w:t xml:space="preserve"> </w:t>
      </w:r>
      <w:r w:rsidRPr="00262D09">
        <w:rPr>
          <w:sz w:val="22"/>
          <w:szCs w:val="22"/>
          <w:lang w:val="es-CO"/>
        </w:rPr>
        <w:t xml:space="preserve">pengaruh signifikan antara variabel </w:t>
      </w:r>
      <w:r w:rsidRPr="00262D09">
        <w:rPr>
          <w:sz w:val="22"/>
          <w:szCs w:val="22"/>
          <w:lang w:val="id-ID"/>
        </w:rPr>
        <w:t>ROE</w:t>
      </w:r>
      <w:r w:rsidRPr="00262D09">
        <w:rPr>
          <w:sz w:val="22"/>
          <w:szCs w:val="22"/>
          <w:lang w:val="es-CO"/>
        </w:rPr>
        <w:t xml:space="preserve"> dengan variabel </w:t>
      </w:r>
      <w:r w:rsidRPr="00262D09">
        <w:rPr>
          <w:sz w:val="22"/>
          <w:szCs w:val="22"/>
          <w:lang w:val="id-ID"/>
        </w:rPr>
        <w:t>nilai perusahaan.</w:t>
      </w:r>
      <w:r w:rsidR="00262D09" w:rsidRPr="00262D09">
        <w:rPr>
          <w:sz w:val="22"/>
          <w:szCs w:val="22"/>
          <w:lang w:val="id-ID"/>
        </w:rPr>
        <w:t xml:space="preserve"> Hal ini sesuai dengan penelitian </w:t>
      </w:r>
      <w:r w:rsidR="00262D09" w:rsidRPr="00262D09">
        <w:rPr>
          <w:sz w:val="22"/>
          <w:szCs w:val="22"/>
        </w:rPr>
        <w:t>Ayuningtias dan Kurnia, (2013</w:t>
      </w:r>
      <w:r w:rsidR="00262D09" w:rsidRPr="00262D09">
        <w:rPr>
          <w:sz w:val="22"/>
          <w:szCs w:val="22"/>
          <w:lang w:val="sv-SE"/>
        </w:rPr>
        <w:t>)</w:t>
      </w:r>
      <w:r w:rsidR="00262D09" w:rsidRPr="00262D09">
        <w:rPr>
          <w:sz w:val="22"/>
          <w:szCs w:val="22"/>
        </w:rPr>
        <w:t xml:space="preserve">, </w:t>
      </w:r>
      <w:r w:rsidR="00262D09" w:rsidRPr="00262D09">
        <w:rPr>
          <w:sz w:val="22"/>
          <w:szCs w:val="22"/>
          <w:lang w:val="id-ID"/>
        </w:rPr>
        <w:t xml:space="preserve">yang menyatakan bahwa ROE berpengaruh positif terhadap nilai perusahaan. Hal ini juga diperkuat oleh </w:t>
      </w:r>
      <w:r w:rsidR="00262D09" w:rsidRPr="00262D09">
        <w:rPr>
          <w:sz w:val="22"/>
          <w:szCs w:val="22"/>
        </w:rPr>
        <w:t>Nugroho (2013)</w:t>
      </w:r>
      <w:r w:rsidR="00262D09" w:rsidRPr="00262D09">
        <w:rPr>
          <w:sz w:val="22"/>
          <w:szCs w:val="22"/>
          <w:lang w:val="id-ID"/>
        </w:rPr>
        <w:t xml:space="preserve"> dan</w:t>
      </w:r>
      <w:r w:rsidR="0028341B">
        <w:rPr>
          <w:sz w:val="22"/>
          <w:szCs w:val="22"/>
          <w:lang w:val="id-ID"/>
        </w:rPr>
        <w:t xml:space="preserve"> </w:t>
      </w:r>
      <w:r w:rsidR="00262D09" w:rsidRPr="00262D09">
        <w:rPr>
          <w:sz w:val="22"/>
          <w:szCs w:val="22"/>
        </w:rPr>
        <w:t>Hidayati (2010)</w:t>
      </w:r>
      <w:r w:rsidR="00262D09" w:rsidRPr="00262D09">
        <w:rPr>
          <w:sz w:val="22"/>
          <w:szCs w:val="22"/>
          <w:lang w:val="id-ID"/>
        </w:rPr>
        <w:t xml:space="preserve"> yang menyatakan bahwa ROE mampu meningkatkan nilai perusahaan.</w:t>
      </w:r>
    </w:p>
    <w:p w:rsidR="00262D09" w:rsidRPr="00262D09" w:rsidRDefault="00262D09" w:rsidP="00262D09">
      <w:pPr>
        <w:pStyle w:val="BodyTextIndent3"/>
        <w:tabs>
          <w:tab w:val="left" w:pos="0"/>
        </w:tabs>
        <w:ind w:left="0"/>
        <w:jc w:val="both"/>
        <w:rPr>
          <w:sz w:val="22"/>
          <w:szCs w:val="22"/>
          <w:lang w:val="id-ID"/>
        </w:rPr>
      </w:pPr>
    </w:p>
    <w:p w:rsidR="00B7234E" w:rsidRPr="00262D09" w:rsidRDefault="00262D09" w:rsidP="00262D09">
      <w:pPr>
        <w:pStyle w:val="Default"/>
        <w:rPr>
          <w:b/>
          <w:bCs/>
          <w:sz w:val="22"/>
          <w:szCs w:val="22"/>
        </w:rPr>
      </w:pPr>
      <w:r>
        <w:rPr>
          <w:b/>
          <w:bCs/>
          <w:sz w:val="22"/>
          <w:szCs w:val="22"/>
        </w:rPr>
        <w:t>5</w:t>
      </w:r>
      <w:r w:rsidR="00B7234E" w:rsidRPr="00262D09">
        <w:rPr>
          <w:b/>
          <w:bCs/>
          <w:sz w:val="22"/>
          <w:szCs w:val="22"/>
        </w:rPr>
        <w:t>.</w:t>
      </w:r>
      <w:r w:rsidR="00B7234E" w:rsidRPr="00262D09">
        <w:rPr>
          <w:b/>
          <w:bCs/>
          <w:sz w:val="22"/>
          <w:szCs w:val="22"/>
          <w:lang w:val="en-US"/>
        </w:rPr>
        <w:t>3</w:t>
      </w:r>
      <w:r w:rsidR="00B7234E" w:rsidRPr="00262D09">
        <w:rPr>
          <w:b/>
          <w:bCs/>
          <w:sz w:val="22"/>
          <w:szCs w:val="22"/>
        </w:rPr>
        <w:t>.2.4</w:t>
      </w:r>
      <w:r w:rsidR="00B7234E" w:rsidRPr="00262D09">
        <w:rPr>
          <w:b/>
          <w:bCs/>
          <w:sz w:val="22"/>
          <w:szCs w:val="22"/>
          <w:lang w:val="en-US"/>
        </w:rPr>
        <w:t>.</w:t>
      </w:r>
      <w:r w:rsidR="00B7234E" w:rsidRPr="00262D09">
        <w:rPr>
          <w:b/>
          <w:bCs/>
          <w:sz w:val="22"/>
          <w:szCs w:val="22"/>
        </w:rPr>
        <w:t xml:space="preserve">Sobel </w:t>
      </w:r>
      <w:r w:rsidR="00B7234E" w:rsidRPr="00262D09">
        <w:rPr>
          <w:b/>
          <w:bCs/>
          <w:i/>
          <w:sz w:val="22"/>
          <w:szCs w:val="22"/>
        </w:rPr>
        <w:t>Test</w:t>
      </w:r>
    </w:p>
    <w:p w:rsidR="00B7234E" w:rsidRPr="00262D09" w:rsidRDefault="00B7234E" w:rsidP="00262D09">
      <w:pPr>
        <w:pStyle w:val="Default"/>
        <w:ind w:firstLine="720"/>
        <w:jc w:val="both"/>
        <w:rPr>
          <w:sz w:val="22"/>
          <w:szCs w:val="22"/>
        </w:rPr>
      </w:pPr>
      <w:r w:rsidRPr="00262D09">
        <w:rPr>
          <w:sz w:val="22"/>
          <w:szCs w:val="22"/>
        </w:rPr>
        <w:t xml:space="preserve">Dalam penelitian ini menggunakan variabel </w:t>
      </w:r>
      <w:r w:rsidRPr="00262D09">
        <w:rPr>
          <w:i/>
          <w:sz w:val="22"/>
          <w:szCs w:val="22"/>
        </w:rPr>
        <w:t>mediating</w:t>
      </w:r>
      <w:r w:rsidRPr="00262D09">
        <w:rPr>
          <w:sz w:val="22"/>
          <w:szCs w:val="22"/>
        </w:rPr>
        <w:t xml:space="preserve"> sehingga kita perlu mengetahui seberapa kuat variabel </w:t>
      </w:r>
      <w:r w:rsidRPr="00262D09">
        <w:rPr>
          <w:i/>
          <w:sz w:val="22"/>
          <w:szCs w:val="22"/>
        </w:rPr>
        <w:t>mediating,</w:t>
      </w:r>
      <w:r w:rsidRPr="00262D09">
        <w:rPr>
          <w:sz w:val="22"/>
          <w:szCs w:val="22"/>
        </w:rPr>
        <w:t xml:space="preserve"> ROE, berpengaruh terhadap variabel independent maka digunakan sobel </w:t>
      </w:r>
      <w:r w:rsidRPr="00262D09">
        <w:rPr>
          <w:i/>
          <w:sz w:val="22"/>
          <w:szCs w:val="22"/>
        </w:rPr>
        <w:t>test</w:t>
      </w:r>
      <w:r w:rsidRPr="00262D09">
        <w:rPr>
          <w:sz w:val="22"/>
          <w:szCs w:val="22"/>
        </w:rPr>
        <w:t xml:space="preserve">. Sobel </w:t>
      </w:r>
      <w:r w:rsidRPr="00262D09">
        <w:rPr>
          <w:i/>
          <w:sz w:val="22"/>
          <w:szCs w:val="22"/>
        </w:rPr>
        <w:t>test</w:t>
      </w:r>
      <w:r w:rsidRPr="00262D09">
        <w:rPr>
          <w:sz w:val="22"/>
          <w:szCs w:val="22"/>
        </w:rPr>
        <w:t xml:space="preserve"> menghendaki asumsi jumlah sampel besar dan nilai koefisien mediasi berdistribusi normal. Dengan menggunakan sobel </w:t>
      </w:r>
      <w:r w:rsidRPr="00262D09">
        <w:rPr>
          <w:i/>
          <w:sz w:val="22"/>
          <w:szCs w:val="22"/>
        </w:rPr>
        <w:t>test</w:t>
      </w:r>
      <w:r w:rsidRPr="00262D09">
        <w:rPr>
          <w:sz w:val="22"/>
          <w:szCs w:val="22"/>
        </w:rPr>
        <w:t xml:space="preserve"> maka didapatkan hasil sebagai berikut yang terrangkum dalam tabel </w:t>
      </w:r>
      <w:r w:rsidR="00262D09">
        <w:rPr>
          <w:sz w:val="22"/>
          <w:szCs w:val="22"/>
        </w:rPr>
        <w:t>5.14</w:t>
      </w:r>
      <w:r w:rsidRPr="00262D09">
        <w:rPr>
          <w:sz w:val="22"/>
          <w:szCs w:val="22"/>
        </w:rPr>
        <w:t xml:space="preserve"> berikut ini :</w:t>
      </w:r>
    </w:p>
    <w:p w:rsidR="00B7234E" w:rsidRPr="00B7234E" w:rsidRDefault="00B7234E" w:rsidP="00262D09">
      <w:pPr>
        <w:ind w:left="720" w:firstLine="720"/>
        <w:rPr>
          <w:b/>
          <w:sz w:val="22"/>
          <w:szCs w:val="22"/>
          <w:lang w:val="id-ID"/>
        </w:rPr>
      </w:pPr>
      <w:r w:rsidRPr="00B7234E">
        <w:rPr>
          <w:b/>
          <w:sz w:val="22"/>
          <w:szCs w:val="22"/>
          <w:lang w:val="id-ID"/>
        </w:rPr>
        <w:t xml:space="preserve">Tabel </w:t>
      </w:r>
      <w:r w:rsidR="00262D09">
        <w:rPr>
          <w:b/>
          <w:sz w:val="22"/>
          <w:szCs w:val="22"/>
          <w:lang w:val="id-ID"/>
        </w:rPr>
        <w:t>5.14</w:t>
      </w:r>
    </w:p>
    <w:p w:rsidR="0028341B" w:rsidRDefault="00B7234E" w:rsidP="00B7234E">
      <w:pPr>
        <w:jc w:val="center"/>
        <w:rPr>
          <w:b/>
          <w:i/>
          <w:sz w:val="22"/>
          <w:szCs w:val="22"/>
          <w:lang w:val="id-ID"/>
        </w:rPr>
      </w:pPr>
      <w:r w:rsidRPr="00B7234E">
        <w:rPr>
          <w:b/>
          <w:sz w:val="22"/>
          <w:szCs w:val="22"/>
          <w:lang w:val="id-ID"/>
        </w:rPr>
        <w:t xml:space="preserve">Perhitungan Sobel </w:t>
      </w:r>
      <w:r w:rsidRPr="00B7234E">
        <w:rPr>
          <w:b/>
          <w:i/>
          <w:sz w:val="22"/>
          <w:szCs w:val="22"/>
          <w:lang w:val="id-ID"/>
        </w:rPr>
        <w:t>Test</w:t>
      </w:r>
    </w:p>
    <w:p w:rsidR="00B7234E" w:rsidRDefault="00B7234E" w:rsidP="00B7234E">
      <w:pPr>
        <w:jc w:val="center"/>
        <w:rPr>
          <w:b/>
          <w:bCs/>
          <w:sz w:val="22"/>
          <w:szCs w:val="22"/>
          <w:lang w:val="id-ID"/>
        </w:rPr>
      </w:pPr>
      <w:r w:rsidRPr="00B7234E">
        <w:rPr>
          <w:b/>
          <w:sz w:val="22"/>
          <w:szCs w:val="22"/>
          <w:lang w:val="id-ID"/>
        </w:rPr>
        <w:t xml:space="preserve">Pengaruh </w:t>
      </w:r>
      <w:r w:rsidRPr="00B7234E">
        <w:rPr>
          <w:b/>
          <w:bCs/>
          <w:sz w:val="22"/>
          <w:szCs w:val="22"/>
          <w:lang w:val="id-ID"/>
        </w:rPr>
        <w:t xml:space="preserve">Pengaruh DER, </w:t>
      </w:r>
      <w:r w:rsidRPr="00B7234E">
        <w:rPr>
          <w:b/>
          <w:bCs/>
          <w:i/>
          <w:sz w:val="22"/>
          <w:szCs w:val="22"/>
          <w:lang w:val="id-ID"/>
        </w:rPr>
        <w:t>BOARD</w:t>
      </w:r>
      <w:r w:rsidRPr="00B7234E">
        <w:rPr>
          <w:b/>
          <w:bCs/>
          <w:sz w:val="22"/>
          <w:szCs w:val="22"/>
          <w:lang w:val="id-ID"/>
        </w:rPr>
        <w:t xml:space="preserve">, INSD, </w:t>
      </w:r>
      <w:r w:rsidR="00F85F47" w:rsidRPr="00B7234E">
        <w:rPr>
          <w:b/>
          <w:bCs/>
          <w:sz w:val="22"/>
          <w:szCs w:val="22"/>
          <w:lang w:val="id-ID"/>
        </w:rPr>
        <w:t xml:space="preserve">Likuiditas </w:t>
      </w:r>
      <w:r w:rsidRPr="00B7234E">
        <w:rPr>
          <w:b/>
          <w:bCs/>
          <w:sz w:val="22"/>
          <w:szCs w:val="22"/>
          <w:lang w:val="id-ID"/>
        </w:rPr>
        <w:t>dan INST Terhadap Nilai Perusahaan yang dimediasi ROE</w:t>
      </w:r>
    </w:p>
    <w:tbl>
      <w:tblPr>
        <w:tblStyle w:val="TableGrid"/>
        <w:tblW w:w="4002" w:type="dxa"/>
        <w:jc w:val="center"/>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4"/>
        <w:gridCol w:w="992"/>
        <w:gridCol w:w="851"/>
        <w:gridCol w:w="855"/>
      </w:tblGrid>
      <w:tr w:rsidR="006633A5" w:rsidRPr="006633A5" w:rsidTr="00F85F47">
        <w:trPr>
          <w:trHeight w:val="146"/>
          <w:jc w:val="center"/>
        </w:trPr>
        <w:tc>
          <w:tcPr>
            <w:tcW w:w="1304" w:type="dxa"/>
            <w:tcBorders>
              <w:top w:val="single" w:sz="12" w:space="0" w:color="auto"/>
              <w:left w:val="single" w:sz="12" w:space="0" w:color="auto"/>
              <w:bottom w:val="single" w:sz="12" w:space="0" w:color="auto"/>
              <w:right w:val="single" w:sz="12" w:space="0" w:color="auto"/>
            </w:tcBorders>
            <w:shd w:val="clear" w:color="auto" w:fill="auto"/>
          </w:tcPr>
          <w:p w:rsidR="006633A5" w:rsidRPr="006633A5" w:rsidRDefault="006633A5" w:rsidP="006633A5">
            <w:pPr>
              <w:spacing w:line="360" w:lineRule="auto"/>
              <w:ind w:left="988"/>
              <w:jc w:val="center"/>
              <w:rPr>
                <w:b/>
                <w:sz w:val="18"/>
                <w:szCs w:val="18"/>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6633A5" w:rsidRPr="006633A5" w:rsidRDefault="006633A5" w:rsidP="006633A5">
            <w:pPr>
              <w:spacing w:line="360" w:lineRule="auto"/>
              <w:jc w:val="center"/>
              <w:rPr>
                <w:b/>
                <w:sz w:val="18"/>
                <w:szCs w:val="18"/>
              </w:rPr>
            </w:pPr>
            <w:r w:rsidRPr="006633A5">
              <w:rPr>
                <w:b/>
                <w:i/>
                <w:sz w:val="18"/>
                <w:szCs w:val="18"/>
              </w:rPr>
              <w:t>Test</w:t>
            </w:r>
            <w:r w:rsidRPr="006633A5">
              <w:rPr>
                <w:b/>
                <w:sz w:val="18"/>
                <w:szCs w:val="18"/>
              </w:rPr>
              <w:t xml:space="preserve"> Statistik</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6633A5" w:rsidRPr="006633A5" w:rsidRDefault="006633A5" w:rsidP="006633A5">
            <w:pPr>
              <w:spacing w:line="360" w:lineRule="auto"/>
              <w:jc w:val="center"/>
              <w:rPr>
                <w:b/>
                <w:sz w:val="18"/>
                <w:szCs w:val="18"/>
                <w:lang w:val="id-ID"/>
              </w:rPr>
            </w:pPr>
            <w:r w:rsidRPr="006633A5">
              <w:rPr>
                <w:b/>
                <w:sz w:val="18"/>
                <w:szCs w:val="18"/>
              </w:rPr>
              <w:t xml:space="preserve">Std </w:t>
            </w:r>
          </w:p>
          <w:p w:rsidR="006633A5" w:rsidRPr="006633A5" w:rsidRDefault="006633A5" w:rsidP="006633A5">
            <w:pPr>
              <w:spacing w:line="360" w:lineRule="auto"/>
              <w:jc w:val="center"/>
              <w:rPr>
                <w:b/>
                <w:sz w:val="18"/>
                <w:szCs w:val="18"/>
              </w:rPr>
            </w:pPr>
            <w:r w:rsidRPr="006633A5">
              <w:rPr>
                <w:b/>
                <w:sz w:val="18"/>
                <w:szCs w:val="18"/>
              </w:rPr>
              <w:t>Error</w:t>
            </w:r>
          </w:p>
        </w:tc>
        <w:tc>
          <w:tcPr>
            <w:tcW w:w="855" w:type="dxa"/>
            <w:tcBorders>
              <w:top w:val="single" w:sz="12" w:space="0" w:color="auto"/>
              <w:left w:val="single" w:sz="12" w:space="0" w:color="auto"/>
              <w:bottom w:val="single" w:sz="12" w:space="0" w:color="auto"/>
              <w:right w:val="single" w:sz="12" w:space="0" w:color="auto"/>
            </w:tcBorders>
            <w:shd w:val="clear" w:color="auto" w:fill="auto"/>
          </w:tcPr>
          <w:p w:rsidR="006633A5" w:rsidRPr="006633A5" w:rsidRDefault="006633A5" w:rsidP="006633A5">
            <w:pPr>
              <w:spacing w:line="360" w:lineRule="auto"/>
              <w:jc w:val="center"/>
              <w:rPr>
                <w:b/>
                <w:i/>
                <w:sz w:val="18"/>
                <w:szCs w:val="18"/>
              </w:rPr>
            </w:pPr>
            <w:r w:rsidRPr="006633A5">
              <w:rPr>
                <w:b/>
                <w:i/>
                <w:sz w:val="18"/>
                <w:szCs w:val="18"/>
              </w:rPr>
              <w:t>P-Value</w:t>
            </w:r>
          </w:p>
        </w:tc>
      </w:tr>
      <w:tr w:rsidR="006633A5" w:rsidRPr="006633A5" w:rsidTr="00F85F47">
        <w:trPr>
          <w:trHeight w:val="146"/>
          <w:jc w:val="center"/>
        </w:trPr>
        <w:tc>
          <w:tcPr>
            <w:tcW w:w="1304" w:type="dxa"/>
            <w:tcBorders>
              <w:top w:val="single" w:sz="12" w:space="0" w:color="auto"/>
              <w:left w:val="single" w:sz="12" w:space="0" w:color="auto"/>
              <w:right w:val="single" w:sz="12" w:space="0" w:color="auto"/>
            </w:tcBorders>
            <w:shd w:val="clear" w:color="auto" w:fill="auto"/>
          </w:tcPr>
          <w:p w:rsidR="006633A5" w:rsidRPr="006633A5" w:rsidRDefault="006633A5" w:rsidP="006633A5">
            <w:pPr>
              <w:spacing w:line="360" w:lineRule="auto"/>
              <w:rPr>
                <w:sz w:val="18"/>
                <w:szCs w:val="18"/>
              </w:rPr>
            </w:pPr>
            <w:r w:rsidRPr="006633A5">
              <w:rPr>
                <w:sz w:val="18"/>
                <w:szCs w:val="18"/>
              </w:rPr>
              <w:t>INST</w:t>
            </w:r>
          </w:p>
        </w:tc>
        <w:tc>
          <w:tcPr>
            <w:tcW w:w="992" w:type="dxa"/>
            <w:tcBorders>
              <w:top w:val="single" w:sz="12" w:space="0" w:color="auto"/>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0,06623</w:t>
            </w:r>
          </w:p>
        </w:tc>
        <w:tc>
          <w:tcPr>
            <w:tcW w:w="851" w:type="dxa"/>
            <w:tcBorders>
              <w:top w:val="single" w:sz="12" w:space="0" w:color="auto"/>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0,31130</w:t>
            </w:r>
          </w:p>
        </w:tc>
        <w:tc>
          <w:tcPr>
            <w:tcW w:w="855" w:type="dxa"/>
            <w:tcBorders>
              <w:top w:val="single" w:sz="12" w:space="0" w:color="auto"/>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0,94719</w:t>
            </w:r>
          </w:p>
        </w:tc>
      </w:tr>
      <w:tr w:rsidR="006633A5" w:rsidRPr="006633A5" w:rsidTr="00F85F47">
        <w:trPr>
          <w:trHeight w:val="146"/>
          <w:jc w:val="center"/>
        </w:trPr>
        <w:tc>
          <w:tcPr>
            <w:tcW w:w="1304" w:type="dxa"/>
            <w:tcBorders>
              <w:left w:val="single" w:sz="12" w:space="0" w:color="auto"/>
              <w:right w:val="single" w:sz="12" w:space="0" w:color="auto"/>
            </w:tcBorders>
            <w:shd w:val="clear" w:color="auto" w:fill="auto"/>
          </w:tcPr>
          <w:p w:rsidR="006633A5" w:rsidRPr="006633A5" w:rsidRDefault="006633A5" w:rsidP="006633A5">
            <w:pPr>
              <w:spacing w:line="360" w:lineRule="auto"/>
              <w:ind w:left="704" w:hanging="704"/>
              <w:rPr>
                <w:sz w:val="18"/>
                <w:szCs w:val="18"/>
              </w:rPr>
            </w:pPr>
            <w:r w:rsidRPr="006633A5">
              <w:rPr>
                <w:sz w:val="18"/>
                <w:szCs w:val="18"/>
              </w:rPr>
              <w:t>DER</w:t>
            </w:r>
          </w:p>
        </w:tc>
        <w:tc>
          <w:tcPr>
            <w:tcW w:w="992"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-0,21720</w:t>
            </w:r>
          </w:p>
        </w:tc>
        <w:tc>
          <w:tcPr>
            <w:tcW w:w="851"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0,38592</w:t>
            </w:r>
          </w:p>
        </w:tc>
        <w:tc>
          <w:tcPr>
            <w:tcW w:w="855"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0,82804</w:t>
            </w:r>
          </w:p>
        </w:tc>
      </w:tr>
      <w:tr w:rsidR="006633A5" w:rsidRPr="006633A5" w:rsidTr="00F85F47">
        <w:trPr>
          <w:trHeight w:val="146"/>
          <w:jc w:val="center"/>
        </w:trPr>
        <w:tc>
          <w:tcPr>
            <w:tcW w:w="1304" w:type="dxa"/>
            <w:tcBorders>
              <w:left w:val="single" w:sz="12" w:space="0" w:color="auto"/>
              <w:right w:val="single" w:sz="12" w:space="0" w:color="auto"/>
            </w:tcBorders>
            <w:shd w:val="clear" w:color="auto" w:fill="auto"/>
          </w:tcPr>
          <w:p w:rsidR="006633A5" w:rsidRPr="006633A5" w:rsidRDefault="006633A5" w:rsidP="006633A5">
            <w:pPr>
              <w:spacing w:line="360" w:lineRule="auto"/>
              <w:rPr>
                <w:sz w:val="18"/>
                <w:szCs w:val="18"/>
                <w:lang w:val="id-ID"/>
              </w:rPr>
            </w:pPr>
            <w:r w:rsidRPr="006633A5">
              <w:rPr>
                <w:sz w:val="18"/>
                <w:szCs w:val="18"/>
              </w:rPr>
              <w:t>LIKUIDITAS</w:t>
            </w:r>
          </w:p>
        </w:tc>
        <w:tc>
          <w:tcPr>
            <w:tcW w:w="992"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0,49372</w:t>
            </w:r>
          </w:p>
        </w:tc>
        <w:tc>
          <w:tcPr>
            <w:tcW w:w="851"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lang w:val="id-ID"/>
              </w:rPr>
            </w:pPr>
            <w:r w:rsidRPr="006633A5">
              <w:rPr>
                <w:color w:val="000000"/>
                <w:sz w:val="18"/>
                <w:szCs w:val="18"/>
              </w:rPr>
              <w:t>0,2101</w:t>
            </w:r>
            <w:r w:rsidRPr="006633A5">
              <w:rPr>
                <w:color w:val="000000"/>
                <w:sz w:val="18"/>
                <w:szCs w:val="18"/>
                <w:lang w:val="id-ID"/>
              </w:rPr>
              <w:t>7</w:t>
            </w:r>
          </w:p>
        </w:tc>
        <w:tc>
          <w:tcPr>
            <w:tcW w:w="855"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0,62150</w:t>
            </w:r>
          </w:p>
        </w:tc>
      </w:tr>
      <w:tr w:rsidR="006633A5" w:rsidRPr="006633A5" w:rsidTr="00F85F47">
        <w:trPr>
          <w:trHeight w:val="146"/>
          <w:jc w:val="center"/>
        </w:trPr>
        <w:tc>
          <w:tcPr>
            <w:tcW w:w="1304" w:type="dxa"/>
            <w:tcBorders>
              <w:left w:val="single" w:sz="12" w:space="0" w:color="auto"/>
              <w:right w:val="single" w:sz="12" w:space="0" w:color="auto"/>
            </w:tcBorders>
            <w:shd w:val="clear" w:color="auto" w:fill="auto"/>
          </w:tcPr>
          <w:p w:rsidR="006633A5" w:rsidRPr="006633A5" w:rsidRDefault="006633A5" w:rsidP="006633A5">
            <w:pPr>
              <w:spacing w:line="360" w:lineRule="auto"/>
              <w:rPr>
                <w:sz w:val="18"/>
                <w:szCs w:val="18"/>
              </w:rPr>
            </w:pPr>
            <w:r w:rsidRPr="006633A5">
              <w:rPr>
                <w:sz w:val="18"/>
                <w:szCs w:val="18"/>
              </w:rPr>
              <w:t>INSD</w:t>
            </w:r>
          </w:p>
        </w:tc>
        <w:tc>
          <w:tcPr>
            <w:tcW w:w="992"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-1,02001</w:t>
            </w:r>
          </w:p>
        </w:tc>
        <w:tc>
          <w:tcPr>
            <w:tcW w:w="851"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0,32109</w:t>
            </w:r>
          </w:p>
        </w:tc>
        <w:tc>
          <w:tcPr>
            <w:tcW w:w="855" w:type="dxa"/>
            <w:tcBorders>
              <w:left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rPr>
            </w:pPr>
            <w:r w:rsidRPr="006633A5">
              <w:rPr>
                <w:color w:val="000000"/>
                <w:sz w:val="18"/>
                <w:szCs w:val="18"/>
              </w:rPr>
              <w:t>0,30771</w:t>
            </w:r>
          </w:p>
        </w:tc>
      </w:tr>
      <w:tr w:rsidR="006633A5" w:rsidRPr="006633A5" w:rsidTr="00F85F47">
        <w:trPr>
          <w:trHeight w:val="146"/>
          <w:jc w:val="center"/>
        </w:trPr>
        <w:tc>
          <w:tcPr>
            <w:tcW w:w="1304" w:type="dxa"/>
            <w:tcBorders>
              <w:left w:val="single" w:sz="12" w:space="0" w:color="auto"/>
              <w:bottom w:val="single" w:sz="12" w:space="0" w:color="auto"/>
              <w:right w:val="single" w:sz="12" w:space="0" w:color="auto"/>
            </w:tcBorders>
            <w:shd w:val="clear" w:color="auto" w:fill="auto"/>
          </w:tcPr>
          <w:p w:rsidR="006633A5" w:rsidRPr="006633A5" w:rsidRDefault="006633A5" w:rsidP="006633A5">
            <w:pPr>
              <w:spacing w:line="360" w:lineRule="auto"/>
              <w:rPr>
                <w:i/>
                <w:sz w:val="18"/>
                <w:szCs w:val="18"/>
              </w:rPr>
            </w:pPr>
            <w:r w:rsidRPr="006633A5">
              <w:rPr>
                <w:i/>
                <w:sz w:val="18"/>
                <w:szCs w:val="18"/>
              </w:rPr>
              <w:t>BOARD</w:t>
            </w:r>
          </w:p>
        </w:tc>
        <w:tc>
          <w:tcPr>
            <w:tcW w:w="992" w:type="dxa"/>
            <w:tcBorders>
              <w:left w:val="single" w:sz="12" w:space="0" w:color="auto"/>
              <w:bottom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lang w:val="id-ID"/>
              </w:rPr>
            </w:pPr>
            <w:r w:rsidRPr="006633A5">
              <w:rPr>
                <w:color w:val="000000"/>
                <w:sz w:val="18"/>
                <w:szCs w:val="18"/>
              </w:rPr>
              <w:t>-0,56932</w:t>
            </w:r>
          </w:p>
        </w:tc>
        <w:tc>
          <w:tcPr>
            <w:tcW w:w="851" w:type="dxa"/>
            <w:tcBorders>
              <w:left w:val="single" w:sz="12" w:space="0" w:color="auto"/>
              <w:bottom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lang w:val="id-ID"/>
              </w:rPr>
            </w:pPr>
            <w:r w:rsidRPr="006633A5">
              <w:rPr>
                <w:color w:val="000000"/>
                <w:sz w:val="18"/>
                <w:szCs w:val="18"/>
              </w:rPr>
              <w:t>0,63465</w:t>
            </w:r>
          </w:p>
        </w:tc>
        <w:tc>
          <w:tcPr>
            <w:tcW w:w="855" w:type="dxa"/>
            <w:tcBorders>
              <w:left w:val="single" w:sz="12" w:space="0" w:color="auto"/>
              <w:bottom w:val="single" w:sz="12" w:space="0" w:color="auto"/>
              <w:right w:val="single" w:sz="12" w:space="0" w:color="auto"/>
            </w:tcBorders>
            <w:shd w:val="clear" w:color="auto" w:fill="auto"/>
            <w:vAlign w:val="bottom"/>
          </w:tcPr>
          <w:p w:rsidR="006633A5" w:rsidRPr="006633A5" w:rsidRDefault="006633A5" w:rsidP="006633A5">
            <w:pPr>
              <w:spacing w:line="360" w:lineRule="auto"/>
              <w:jc w:val="right"/>
              <w:rPr>
                <w:color w:val="000000"/>
                <w:sz w:val="18"/>
                <w:szCs w:val="18"/>
                <w:lang w:val="id-ID"/>
              </w:rPr>
            </w:pPr>
            <w:r w:rsidRPr="006633A5">
              <w:rPr>
                <w:color w:val="000000"/>
                <w:sz w:val="18"/>
                <w:szCs w:val="18"/>
              </w:rPr>
              <w:t>0,56913</w:t>
            </w:r>
          </w:p>
        </w:tc>
      </w:tr>
    </w:tbl>
    <w:p w:rsidR="00B7234E" w:rsidRPr="00B7234E" w:rsidRDefault="00B7234E" w:rsidP="00B7234E">
      <w:pPr>
        <w:rPr>
          <w:sz w:val="22"/>
          <w:szCs w:val="22"/>
          <w:lang w:val="id-ID"/>
        </w:rPr>
      </w:pPr>
    </w:p>
    <w:p w:rsidR="00F85F47" w:rsidRDefault="00F85F47" w:rsidP="00B7234E">
      <w:pPr>
        <w:ind w:firstLine="720"/>
        <w:jc w:val="both"/>
        <w:rPr>
          <w:sz w:val="22"/>
          <w:szCs w:val="22"/>
          <w:lang w:val="id-ID"/>
        </w:rPr>
      </w:pPr>
    </w:p>
    <w:p w:rsidR="006633A5" w:rsidRDefault="00B7234E" w:rsidP="00B7234E">
      <w:pPr>
        <w:ind w:firstLine="720"/>
        <w:jc w:val="both"/>
        <w:rPr>
          <w:sz w:val="22"/>
          <w:szCs w:val="22"/>
          <w:lang w:val="id-ID"/>
        </w:rPr>
      </w:pPr>
      <w:r w:rsidRPr="00B7234E">
        <w:rPr>
          <w:sz w:val="22"/>
          <w:szCs w:val="22"/>
        </w:rPr>
        <w:lastRenderedPageBreak/>
        <w:t>Jika nilai t atau z-value hitung lebih besar dari t tabel dengan tingkat signifikansi 0</w:t>
      </w:r>
      <w:proofErr w:type="gramStart"/>
      <w:r w:rsidRPr="00B7234E">
        <w:rPr>
          <w:sz w:val="22"/>
          <w:szCs w:val="22"/>
        </w:rPr>
        <w:t>,05</w:t>
      </w:r>
      <w:proofErr w:type="gramEnd"/>
      <w:r w:rsidRPr="00B7234E">
        <w:rPr>
          <w:sz w:val="22"/>
          <w:szCs w:val="22"/>
        </w:rPr>
        <w:t xml:space="preserve"> maka dapat disimpulkan bahwa koefisien mediasi signifikan yang berarti ada pengaruh mediasi. </w:t>
      </w:r>
    </w:p>
    <w:p w:rsidR="00B7234E" w:rsidRPr="00B7234E" w:rsidRDefault="00B7234E" w:rsidP="00B7234E">
      <w:pPr>
        <w:ind w:firstLine="720"/>
        <w:jc w:val="both"/>
        <w:rPr>
          <w:sz w:val="22"/>
          <w:szCs w:val="22"/>
          <w:lang w:val="id-ID"/>
        </w:rPr>
      </w:pPr>
      <w:proofErr w:type="gramStart"/>
      <w:r w:rsidRPr="00B7234E">
        <w:rPr>
          <w:bCs/>
          <w:sz w:val="22"/>
          <w:szCs w:val="22"/>
        </w:rPr>
        <w:t xml:space="preserve">Dari </w:t>
      </w:r>
      <w:r w:rsidR="006633A5">
        <w:rPr>
          <w:bCs/>
          <w:sz w:val="22"/>
          <w:szCs w:val="22"/>
        </w:rPr>
        <w:t xml:space="preserve">perhitungan dan melihat tabel </w:t>
      </w:r>
      <w:r w:rsidR="006633A5">
        <w:rPr>
          <w:bCs/>
          <w:sz w:val="22"/>
          <w:szCs w:val="22"/>
          <w:lang w:val="id-ID"/>
        </w:rPr>
        <w:t>5.14</w:t>
      </w:r>
      <w:r w:rsidRPr="00B7234E">
        <w:rPr>
          <w:bCs/>
          <w:sz w:val="22"/>
          <w:szCs w:val="22"/>
        </w:rPr>
        <w:t xml:space="preserve"> maka </w:t>
      </w:r>
      <w:r w:rsidRPr="00B7234E">
        <w:rPr>
          <w:bCs/>
          <w:sz w:val="22"/>
          <w:szCs w:val="22"/>
          <w:lang w:val="id-ID"/>
        </w:rPr>
        <w:t>tidak ada</w:t>
      </w:r>
      <w:r w:rsidRPr="00B7234E">
        <w:rPr>
          <w:bCs/>
          <w:sz w:val="22"/>
          <w:szCs w:val="22"/>
        </w:rPr>
        <w:t xml:space="preserve"> yang memiliki pengaruh mediasi</w:t>
      </w:r>
      <w:r w:rsidRPr="00B7234E">
        <w:rPr>
          <w:bCs/>
          <w:sz w:val="22"/>
          <w:szCs w:val="22"/>
          <w:lang w:val="id-ID"/>
        </w:rPr>
        <w:t>.</w:t>
      </w:r>
      <w:proofErr w:type="gramEnd"/>
      <w:r w:rsidRPr="00B7234E">
        <w:rPr>
          <w:bCs/>
          <w:sz w:val="22"/>
          <w:szCs w:val="22"/>
          <w:lang w:val="id-ID"/>
        </w:rPr>
        <w:t xml:space="preserve"> </w:t>
      </w:r>
    </w:p>
    <w:p w:rsidR="00B7234E" w:rsidRPr="006633A5" w:rsidRDefault="00B7234E" w:rsidP="006633A5">
      <w:pPr>
        <w:pStyle w:val="BodyTextIndent3"/>
        <w:ind w:left="0" w:firstLine="720"/>
        <w:jc w:val="both"/>
        <w:rPr>
          <w:color w:val="000000"/>
          <w:sz w:val="22"/>
          <w:szCs w:val="22"/>
          <w:lang w:val="id-ID"/>
        </w:rPr>
      </w:pPr>
      <w:r w:rsidRPr="006633A5">
        <w:rPr>
          <w:color w:val="000000"/>
          <w:sz w:val="22"/>
          <w:szCs w:val="22"/>
        </w:rPr>
        <w:t xml:space="preserve">Hasil pengujian masing-masing </w:t>
      </w:r>
      <w:r w:rsidRPr="006633A5">
        <w:rPr>
          <w:color w:val="000000"/>
          <w:sz w:val="22"/>
          <w:szCs w:val="22"/>
          <w:lang w:val="id-ID"/>
        </w:rPr>
        <w:t xml:space="preserve">variabel </w:t>
      </w:r>
      <w:r w:rsidRPr="006633A5">
        <w:rPr>
          <w:i/>
          <w:color w:val="000000"/>
          <w:sz w:val="22"/>
          <w:szCs w:val="22"/>
          <w:lang w:val="id-ID"/>
        </w:rPr>
        <w:t>mediating</w:t>
      </w:r>
      <w:r w:rsidRPr="006633A5">
        <w:rPr>
          <w:color w:val="000000"/>
          <w:sz w:val="22"/>
          <w:szCs w:val="22"/>
          <w:lang w:val="id-ID"/>
        </w:rPr>
        <w:t xml:space="preserve"> yang memediasi pengaruh </w:t>
      </w:r>
      <w:r w:rsidRPr="006633A5">
        <w:rPr>
          <w:color w:val="000000"/>
          <w:sz w:val="22"/>
          <w:szCs w:val="22"/>
        </w:rPr>
        <w:t xml:space="preserve">variabel independen terhadap variabel dependennya dapat dianalisis sebagai berikut:  </w:t>
      </w:r>
    </w:p>
    <w:p w:rsidR="00B7234E" w:rsidRPr="006633A5" w:rsidRDefault="00B7234E" w:rsidP="0043781C">
      <w:pPr>
        <w:pStyle w:val="BodyTextIndent3"/>
        <w:numPr>
          <w:ilvl w:val="0"/>
          <w:numId w:val="14"/>
        </w:numPr>
        <w:spacing w:after="0"/>
        <w:ind w:left="284" w:hanging="284"/>
        <w:jc w:val="both"/>
        <w:rPr>
          <w:color w:val="000000"/>
          <w:sz w:val="22"/>
          <w:szCs w:val="22"/>
        </w:rPr>
      </w:pPr>
      <w:r w:rsidRPr="006633A5">
        <w:rPr>
          <w:i/>
          <w:sz w:val="22"/>
          <w:szCs w:val="22"/>
          <w:lang w:val="id-ID"/>
        </w:rPr>
        <w:t>Institusional ownership</w:t>
      </w:r>
      <w:r w:rsidR="006633A5">
        <w:rPr>
          <w:i/>
          <w:sz w:val="22"/>
          <w:szCs w:val="22"/>
          <w:lang w:val="id-ID"/>
        </w:rPr>
        <w:t xml:space="preserve"> </w:t>
      </w:r>
      <w:r w:rsidRPr="006633A5">
        <w:rPr>
          <w:sz w:val="22"/>
          <w:szCs w:val="22"/>
          <w:lang w:val="id-ID"/>
        </w:rPr>
        <w:t xml:space="preserve">terhadap nilai perusahaan yang dimediasi oleh ROE </w:t>
      </w:r>
    </w:p>
    <w:p w:rsidR="006633A5" w:rsidRPr="006633A5" w:rsidRDefault="006633A5" w:rsidP="006633A5">
      <w:pPr>
        <w:pStyle w:val="BodyTextIndent3"/>
        <w:tabs>
          <w:tab w:val="left" w:pos="0"/>
        </w:tabs>
        <w:ind w:left="0"/>
        <w:jc w:val="both"/>
        <w:rPr>
          <w:rFonts w:eastAsia="Calibri"/>
          <w:color w:val="000000"/>
          <w:sz w:val="22"/>
          <w:szCs w:val="22"/>
          <w:lang w:val="id-ID"/>
        </w:rPr>
      </w:pPr>
      <w:r>
        <w:rPr>
          <w:bCs/>
          <w:sz w:val="22"/>
          <w:szCs w:val="22"/>
          <w:lang w:val="id-ID"/>
        </w:rPr>
        <w:tab/>
      </w:r>
      <w:r w:rsidR="00B7234E" w:rsidRPr="006633A5">
        <w:rPr>
          <w:bCs/>
          <w:sz w:val="22"/>
          <w:szCs w:val="22"/>
          <w:lang w:val="id-ID"/>
        </w:rPr>
        <w:t xml:space="preserve">Hipotesis ini menyatakan bahwa ROE mampu memediasi </w:t>
      </w:r>
      <w:r w:rsidR="00B7234E" w:rsidRPr="006633A5">
        <w:rPr>
          <w:i/>
          <w:sz w:val="22"/>
          <w:szCs w:val="22"/>
          <w:lang w:val="id-ID"/>
        </w:rPr>
        <w:t>Institusional ownership</w:t>
      </w:r>
      <w:r w:rsidR="00B7234E" w:rsidRPr="006633A5">
        <w:rPr>
          <w:sz w:val="22"/>
          <w:szCs w:val="22"/>
          <w:lang w:val="id-ID"/>
        </w:rPr>
        <w:t>terhadap nilai perusahaan yang dimediasi oleh ROE. Jika dilihat d</w:t>
      </w:r>
      <w:r w:rsidR="00B7234E" w:rsidRPr="006633A5">
        <w:rPr>
          <w:bCs/>
          <w:sz w:val="22"/>
          <w:szCs w:val="22"/>
        </w:rPr>
        <w:t xml:space="preserve">ari perhitungan dan melihat tabel </w:t>
      </w:r>
      <w:r w:rsidR="0028341B">
        <w:rPr>
          <w:bCs/>
          <w:sz w:val="22"/>
          <w:szCs w:val="22"/>
        </w:rPr>
        <w:t>5.14</w:t>
      </w:r>
      <w:r w:rsidR="00B7234E" w:rsidRPr="006633A5">
        <w:rPr>
          <w:bCs/>
          <w:sz w:val="22"/>
          <w:szCs w:val="22"/>
          <w:lang w:val="id-ID"/>
        </w:rPr>
        <w:t xml:space="preserve">, </w:t>
      </w:r>
      <w:r w:rsidR="00B7234E" w:rsidRPr="006633A5">
        <w:rPr>
          <w:bCs/>
          <w:sz w:val="22"/>
          <w:szCs w:val="22"/>
        </w:rPr>
        <w:t>nilai</w:t>
      </w:r>
      <w:r w:rsidR="00B7234E" w:rsidRPr="006633A5">
        <w:rPr>
          <w:i/>
          <w:sz w:val="22"/>
          <w:szCs w:val="22"/>
        </w:rPr>
        <w:t xml:space="preserve"> P-Value</w:t>
      </w:r>
      <w:r w:rsidR="00B7234E" w:rsidRPr="006633A5">
        <w:rPr>
          <w:bCs/>
          <w:sz w:val="22"/>
          <w:szCs w:val="22"/>
          <w:lang w:val="id-ID"/>
        </w:rPr>
        <w:t xml:space="preserve">sobel </w:t>
      </w:r>
      <w:r w:rsidR="00B7234E" w:rsidRPr="006633A5">
        <w:rPr>
          <w:bCs/>
          <w:i/>
          <w:sz w:val="22"/>
          <w:szCs w:val="22"/>
          <w:lang w:val="id-ID"/>
        </w:rPr>
        <w:t>test</w:t>
      </w:r>
      <w:r w:rsidR="00B7234E" w:rsidRPr="006633A5">
        <w:rPr>
          <w:sz w:val="22"/>
          <w:szCs w:val="22"/>
          <w:lang w:val="id-ID"/>
        </w:rPr>
        <w:t xml:space="preserve">dari </w:t>
      </w:r>
      <w:r w:rsidR="00B7234E" w:rsidRPr="006633A5">
        <w:rPr>
          <w:i/>
          <w:sz w:val="22"/>
          <w:szCs w:val="22"/>
          <w:lang w:val="id-ID"/>
        </w:rPr>
        <w:t>Institusional ownership</w:t>
      </w:r>
      <w:r w:rsidR="00B7234E" w:rsidRPr="006633A5">
        <w:rPr>
          <w:sz w:val="22"/>
          <w:szCs w:val="22"/>
          <w:lang w:val="id-ID"/>
        </w:rPr>
        <w:t xml:space="preserve">menunjukkan </w:t>
      </w:r>
      <w:r w:rsidR="00B7234E" w:rsidRPr="006633A5">
        <w:rPr>
          <w:color w:val="000000"/>
          <w:sz w:val="22"/>
          <w:szCs w:val="22"/>
          <w:lang w:eastAsia="id-ID"/>
        </w:rPr>
        <w:t>0,94719441</w:t>
      </w:r>
      <w:r w:rsidR="00B7234E" w:rsidRPr="006633A5">
        <w:rPr>
          <w:sz w:val="22"/>
          <w:szCs w:val="22"/>
          <w:lang w:val="id-ID"/>
        </w:rPr>
        <w:t xml:space="preserve">.Karena </w:t>
      </w:r>
      <w:r w:rsidR="00B7234E" w:rsidRPr="006633A5">
        <w:rPr>
          <w:i/>
          <w:sz w:val="22"/>
          <w:szCs w:val="22"/>
        </w:rPr>
        <w:t>P-Value</w:t>
      </w:r>
      <w:r w:rsidR="00B7234E" w:rsidRPr="006633A5">
        <w:rPr>
          <w:bCs/>
          <w:sz w:val="22"/>
          <w:szCs w:val="22"/>
          <w:lang w:val="id-ID"/>
        </w:rPr>
        <w:t xml:space="preserve">sobel </w:t>
      </w:r>
      <w:r w:rsidR="00B7234E" w:rsidRPr="006633A5">
        <w:rPr>
          <w:bCs/>
          <w:i/>
          <w:sz w:val="22"/>
          <w:szCs w:val="22"/>
          <w:lang w:val="id-ID"/>
        </w:rPr>
        <w:t>test</w:t>
      </w:r>
      <w:r w:rsidR="00B7234E" w:rsidRPr="006633A5">
        <w:rPr>
          <w:sz w:val="22"/>
          <w:szCs w:val="22"/>
          <w:lang w:val="id-ID"/>
        </w:rPr>
        <w:t xml:space="preserve">lebih besar dari 0,05sehingga hipotesis ditolak, maka ROE tidak memediasi </w:t>
      </w:r>
      <w:r w:rsidR="00B7234E" w:rsidRPr="006633A5">
        <w:rPr>
          <w:i/>
          <w:sz w:val="22"/>
          <w:szCs w:val="22"/>
          <w:lang w:val="id-ID"/>
        </w:rPr>
        <w:t>Institusional ownership</w:t>
      </w:r>
      <w:r w:rsidRPr="006633A5">
        <w:rPr>
          <w:i/>
          <w:sz w:val="22"/>
          <w:szCs w:val="22"/>
          <w:lang w:val="id-ID"/>
        </w:rPr>
        <w:t xml:space="preserve"> </w:t>
      </w:r>
      <w:r w:rsidR="00B7234E" w:rsidRPr="006633A5">
        <w:rPr>
          <w:sz w:val="22"/>
          <w:szCs w:val="22"/>
          <w:lang w:val="id-ID"/>
        </w:rPr>
        <w:t>terhadap nilai perusahaan</w:t>
      </w:r>
      <w:r w:rsidRPr="006633A5">
        <w:rPr>
          <w:sz w:val="22"/>
          <w:szCs w:val="22"/>
          <w:lang w:val="id-ID"/>
        </w:rPr>
        <w:t xml:space="preserve">. Penelitian ini mendukung penelitian dari Rustendi dan Jimmi (2008) yang menyatakan </w:t>
      </w:r>
      <w:r w:rsidRPr="006633A5">
        <w:rPr>
          <w:i/>
          <w:sz w:val="22"/>
          <w:szCs w:val="22"/>
          <w:lang w:val="id-ID"/>
        </w:rPr>
        <w:t>insider ownership</w:t>
      </w:r>
      <w:r w:rsidRPr="006633A5">
        <w:rPr>
          <w:sz w:val="22"/>
          <w:szCs w:val="22"/>
          <w:lang w:val="id-ID"/>
        </w:rPr>
        <w:t xml:space="preserve">  berpengaruh positif </w:t>
      </w:r>
      <w:r w:rsidRPr="006633A5">
        <w:rPr>
          <w:sz w:val="22"/>
          <w:szCs w:val="22"/>
          <w:lang w:val="es-CO"/>
        </w:rPr>
        <w:t xml:space="preserve">terhadap </w:t>
      </w:r>
      <w:r w:rsidRPr="006633A5">
        <w:rPr>
          <w:sz w:val="22"/>
          <w:szCs w:val="22"/>
          <w:lang w:val="id-ID"/>
        </w:rPr>
        <w:t>nilai perusahaan</w:t>
      </w:r>
      <w:r w:rsidRPr="006633A5">
        <w:rPr>
          <w:rFonts w:eastAsia="Calibri"/>
          <w:color w:val="000000"/>
          <w:sz w:val="22"/>
          <w:szCs w:val="22"/>
          <w:lang w:val="id-ID"/>
        </w:rPr>
        <w:t xml:space="preserve">. Hal ini diperkuat oleh </w:t>
      </w:r>
      <w:r w:rsidRPr="006633A5">
        <w:rPr>
          <w:sz w:val="22"/>
          <w:szCs w:val="22"/>
          <w:lang w:val="id-ID"/>
        </w:rPr>
        <w:t xml:space="preserve">Puspitasari dan Rahmanti (2014) yang menyatakan bahwa keberadaan </w:t>
      </w:r>
      <w:r w:rsidRPr="006633A5">
        <w:rPr>
          <w:i/>
          <w:sz w:val="22"/>
          <w:szCs w:val="22"/>
          <w:lang w:val="id-ID"/>
        </w:rPr>
        <w:t>insider</w:t>
      </w:r>
      <w:r w:rsidRPr="006633A5">
        <w:rPr>
          <w:sz w:val="22"/>
          <w:szCs w:val="22"/>
          <w:lang w:val="id-ID"/>
        </w:rPr>
        <w:t xml:space="preserve"> mampu meningkatkan nilai perusahaan.</w:t>
      </w:r>
    </w:p>
    <w:p w:rsidR="00B7234E" w:rsidRPr="006633A5" w:rsidRDefault="006633A5" w:rsidP="0043781C">
      <w:pPr>
        <w:pStyle w:val="BodyTextIndent3"/>
        <w:numPr>
          <w:ilvl w:val="0"/>
          <w:numId w:val="14"/>
        </w:numPr>
        <w:spacing w:after="0"/>
        <w:ind w:left="284" w:hanging="284"/>
        <w:jc w:val="both"/>
        <w:rPr>
          <w:color w:val="000000"/>
          <w:sz w:val="22"/>
          <w:szCs w:val="22"/>
        </w:rPr>
      </w:pPr>
      <w:r w:rsidRPr="006633A5">
        <w:rPr>
          <w:sz w:val="22"/>
          <w:szCs w:val="22"/>
          <w:lang w:val="id-ID"/>
        </w:rPr>
        <w:t>D</w:t>
      </w:r>
      <w:r w:rsidR="00B7234E" w:rsidRPr="006633A5">
        <w:rPr>
          <w:sz w:val="22"/>
          <w:szCs w:val="22"/>
          <w:lang w:val="id-ID"/>
        </w:rPr>
        <w:t xml:space="preserve">ER terhadap nilai perusahaan yang dimediasi oleh ROE </w:t>
      </w:r>
    </w:p>
    <w:p w:rsidR="006633A5" w:rsidRPr="006633A5" w:rsidRDefault="00B7234E" w:rsidP="006633A5">
      <w:pPr>
        <w:pStyle w:val="BodyTextIndent3"/>
        <w:ind w:left="0" w:firstLine="720"/>
        <w:jc w:val="both"/>
        <w:rPr>
          <w:sz w:val="22"/>
          <w:szCs w:val="22"/>
          <w:lang w:val="id-ID"/>
        </w:rPr>
      </w:pPr>
      <w:r w:rsidRPr="006633A5">
        <w:rPr>
          <w:bCs/>
          <w:sz w:val="22"/>
          <w:szCs w:val="22"/>
          <w:lang w:val="id-ID"/>
        </w:rPr>
        <w:t xml:space="preserve">Hipotesis ini menyatakan bahwa ROE mampu memediasi </w:t>
      </w:r>
      <w:r w:rsidRPr="006633A5">
        <w:rPr>
          <w:sz w:val="22"/>
          <w:szCs w:val="22"/>
          <w:lang w:val="id-ID"/>
        </w:rPr>
        <w:t>DERterhadap nilai perusahaan yang dimediasi oleh ROE. Jika dilihat d</w:t>
      </w:r>
      <w:r w:rsidRPr="006633A5">
        <w:rPr>
          <w:bCs/>
          <w:sz w:val="22"/>
          <w:szCs w:val="22"/>
        </w:rPr>
        <w:t xml:space="preserve">ari perhitungan dan melihat tabel </w:t>
      </w:r>
      <w:r w:rsidR="0028341B">
        <w:rPr>
          <w:bCs/>
          <w:sz w:val="22"/>
          <w:szCs w:val="22"/>
        </w:rPr>
        <w:t>5.14</w:t>
      </w:r>
      <w:r w:rsidRPr="006633A5">
        <w:rPr>
          <w:bCs/>
          <w:sz w:val="22"/>
          <w:szCs w:val="22"/>
        </w:rPr>
        <w:t>nilai</w:t>
      </w:r>
      <w:r w:rsidRPr="006633A5">
        <w:rPr>
          <w:i/>
          <w:sz w:val="22"/>
          <w:szCs w:val="22"/>
        </w:rPr>
        <w:t xml:space="preserve"> P-Value</w:t>
      </w:r>
      <w:r w:rsidRPr="006633A5">
        <w:rPr>
          <w:bCs/>
          <w:sz w:val="22"/>
          <w:szCs w:val="22"/>
          <w:lang w:val="id-ID"/>
        </w:rPr>
        <w:t xml:space="preserve">sobel </w:t>
      </w:r>
      <w:r w:rsidRPr="006633A5">
        <w:rPr>
          <w:bCs/>
          <w:i/>
          <w:sz w:val="22"/>
          <w:szCs w:val="22"/>
          <w:lang w:val="id-ID"/>
        </w:rPr>
        <w:t>test</w:t>
      </w:r>
      <w:r w:rsidRPr="006633A5">
        <w:rPr>
          <w:bCs/>
          <w:sz w:val="22"/>
          <w:szCs w:val="22"/>
          <w:lang w:val="id-ID"/>
        </w:rPr>
        <w:t xml:space="preserve"> dari </w:t>
      </w:r>
      <w:r w:rsidRPr="006633A5">
        <w:rPr>
          <w:sz w:val="22"/>
          <w:szCs w:val="22"/>
          <w:lang w:val="id-ID"/>
        </w:rPr>
        <w:t>DER adalah (</w:t>
      </w:r>
      <w:r w:rsidRPr="006633A5">
        <w:rPr>
          <w:color w:val="000000"/>
          <w:sz w:val="22"/>
          <w:szCs w:val="22"/>
          <w:lang w:eastAsia="id-ID"/>
        </w:rPr>
        <w:t>0,82804821</w:t>
      </w:r>
      <w:r w:rsidRPr="006633A5">
        <w:rPr>
          <w:sz w:val="22"/>
          <w:szCs w:val="22"/>
          <w:lang w:val="id-ID"/>
        </w:rPr>
        <w:t xml:space="preserve">).Karena </w:t>
      </w:r>
      <w:r w:rsidRPr="006633A5">
        <w:rPr>
          <w:i/>
          <w:sz w:val="22"/>
          <w:szCs w:val="22"/>
        </w:rPr>
        <w:t>P-Value</w:t>
      </w:r>
      <w:r w:rsidRPr="006633A5">
        <w:rPr>
          <w:bCs/>
          <w:sz w:val="22"/>
          <w:szCs w:val="22"/>
          <w:lang w:val="id-ID"/>
        </w:rPr>
        <w:t xml:space="preserve">sobel </w:t>
      </w:r>
      <w:r w:rsidRPr="006633A5">
        <w:rPr>
          <w:bCs/>
          <w:i/>
          <w:sz w:val="22"/>
          <w:szCs w:val="22"/>
          <w:lang w:val="id-ID"/>
        </w:rPr>
        <w:t>test</w:t>
      </w:r>
      <w:r w:rsidRPr="006633A5">
        <w:rPr>
          <w:sz w:val="22"/>
          <w:szCs w:val="22"/>
          <w:lang w:val="id-ID"/>
        </w:rPr>
        <w:t>lebih besar dari 0,05sehingga hipotesis ditolak maka ROE tidak memediasi DERterhadap nilai perusahaan</w:t>
      </w:r>
      <w:r w:rsidR="006633A5" w:rsidRPr="006633A5">
        <w:rPr>
          <w:sz w:val="22"/>
          <w:szCs w:val="22"/>
          <w:lang w:val="id-ID"/>
        </w:rPr>
        <w:t xml:space="preserve">. Penelitian ini membuktikan peneliti terdahulunyaSujoko dan Soebiantoro (2007), yang menyatakan bahwa DER berpengaruh negatif terhadap nilai perusahaan yang dimediasi oleh ROE. </w:t>
      </w:r>
    </w:p>
    <w:p w:rsidR="00B7234E" w:rsidRPr="006633A5" w:rsidRDefault="00B7234E" w:rsidP="0043781C">
      <w:pPr>
        <w:pStyle w:val="BodyTextIndent3"/>
        <w:numPr>
          <w:ilvl w:val="0"/>
          <w:numId w:val="14"/>
        </w:numPr>
        <w:tabs>
          <w:tab w:val="left" w:pos="284"/>
        </w:tabs>
        <w:spacing w:after="0"/>
        <w:ind w:left="0" w:firstLine="0"/>
        <w:jc w:val="both"/>
        <w:rPr>
          <w:sz w:val="22"/>
          <w:szCs w:val="22"/>
          <w:lang w:val="id-ID"/>
        </w:rPr>
      </w:pPr>
      <w:r w:rsidRPr="006633A5">
        <w:rPr>
          <w:sz w:val="22"/>
          <w:szCs w:val="22"/>
          <w:lang w:val="id-ID"/>
        </w:rPr>
        <w:t>Likuiditas</w:t>
      </w:r>
      <w:r w:rsidR="0000693A">
        <w:rPr>
          <w:sz w:val="22"/>
          <w:szCs w:val="22"/>
          <w:lang w:val="id-ID"/>
        </w:rPr>
        <w:t xml:space="preserve"> </w:t>
      </w:r>
      <w:r w:rsidRPr="006633A5">
        <w:rPr>
          <w:sz w:val="22"/>
          <w:szCs w:val="22"/>
          <w:lang w:val="id-ID"/>
        </w:rPr>
        <w:t xml:space="preserve">terhadap nilai perusahaan yang dimediasi oleh ROE </w:t>
      </w:r>
    </w:p>
    <w:p w:rsidR="006633A5" w:rsidRPr="006633A5" w:rsidRDefault="00B7234E" w:rsidP="0028341B">
      <w:pPr>
        <w:pStyle w:val="BodyTextIndent3"/>
        <w:ind w:left="0" w:firstLine="720"/>
        <w:jc w:val="both"/>
        <w:rPr>
          <w:sz w:val="22"/>
          <w:szCs w:val="22"/>
          <w:lang w:val="id-ID"/>
        </w:rPr>
      </w:pPr>
      <w:r w:rsidRPr="006633A5">
        <w:rPr>
          <w:bCs/>
          <w:sz w:val="22"/>
          <w:szCs w:val="22"/>
          <w:lang w:val="id-ID"/>
        </w:rPr>
        <w:t xml:space="preserve">Hipotesis ini menyatakan bahwa ROE mampu memediasi </w:t>
      </w:r>
      <w:r w:rsidRPr="006633A5">
        <w:rPr>
          <w:sz w:val="22"/>
          <w:szCs w:val="22"/>
          <w:lang w:val="id-ID"/>
        </w:rPr>
        <w:t>likuiditas terhadap nilai perusahaan yang dimediasi oleh ROE. Jika dilihat d</w:t>
      </w:r>
      <w:r w:rsidRPr="006633A5">
        <w:rPr>
          <w:bCs/>
          <w:sz w:val="22"/>
          <w:szCs w:val="22"/>
        </w:rPr>
        <w:t xml:space="preserve">ari perhitungan dan melihat tabel </w:t>
      </w:r>
      <w:r w:rsidR="0028341B">
        <w:rPr>
          <w:bCs/>
          <w:sz w:val="22"/>
          <w:szCs w:val="22"/>
        </w:rPr>
        <w:t>5.14</w:t>
      </w:r>
      <w:r w:rsidRPr="006633A5">
        <w:rPr>
          <w:bCs/>
          <w:sz w:val="22"/>
          <w:szCs w:val="22"/>
        </w:rPr>
        <w:t xml:space="preserve"> nilai</w:t>
      </w:r>
      <w:r w:rsidRPr="006633A5">
        <w:rPr>
          <w:i/>
          <w:sz w:val="22"/>
          <w:szCs w:val="22"/>
        </w:rPr>
        <w:t xml:space="preserve"> P-Value</w:t>
      </w:r>
      <w:r w:rsidRPr="006633A5">
        <w:rPr>
          <w:bCs/>
          <w:sz w:val="22"/>
          <w:szCs w:val="22"/>
          <w:lang w:val="id-ID"/>
        </w:rPr>
        <w:t xml:space="preserve">sobel </w:t>
      </w:r>
      <w:r w:rsidRPr="006633A5">
        <w:rPr>
          <w:bCs/>
          <w:i/>
          <w:sz w:val="22"/>
          <w:szCs w:val="22"/>
          <w:lang w:val="id-ID"/>
        </w:rPr>
        <w:t>test</w:t>
      </w:r>
      <w:r w:rsidRPr="006633A5">
        <w:rPr>
          <w:bCs/>
          <w:sz w:val="22"/>
          <w:szCs w:val="22"/>
          <w:lang w:val="id-ID"/>
        </w:rPr>
        <w:t xml:space="preserve"> dari </w:t>
      </w:r>
      <w:r w:rsidRPr="006633A5">
        <w:rPr>
          <w:sz w:val="22"/>
          <w:szCs w:val="22"/>
          <w:lang w:val="id-ID"/>
        </w:rPr>
        <w:t xml:space="preserve">DER adalah </w:t>
      </w:r>
      <w:r w:rsidRPr="006633A5">
        <w:rPr>
          <w:sz w:val="22"/>
          <w:szCs w:val="22"/>
          <w:lang w:val="id-ID"/>
        </w:rPr>
        <w:lastRenderedPageBreak/>
        <w:t>(</w:t>
      </w:r>
      <w:r w:rsidRPr="006633A5">
        <w:rPr>
          <w:color w:val="000000"/>
          <w:sz w:val="22"/>
          <w:szCs w:val="22"/>
          <w:lang w:eastAsia="id-ID"/>
        </w:rPr>
        <w:t>0,62150036</w:t>
      </w:r>
      <w:r w:rsidRPr="006633A5">
        <w:rPr>
          <w:sz w:val="22"/>
          <w:szCs w:val="22"/>
          <w:lang w:val="id-ID"/>
        </w:rPr>
        <w:t xml:space="preserve">) Karena </w:t>
      </w:r>
      <w:r w:rsidRPr="006633A5">
        <w:rPr>
          <w:i/>
          <w:sz w:val="22"/>
          <w:szCs w:val="22"/>
        </w:rPr>
        <w:t>P-Value</w:t>
      </w:r>
      <w:r w:rsidRPr="006633A5">
        <w:rPr>
          <w:bCs/>
          <w:sz w:val="22"/>
          <w:szCs w:val="22"/>
          <w:lang w:val="id-ID"/>
        </w:rPr>
        <w:t xml:space="preserve">sobel </w:t>
      </w:r>
      <w:r w:rsidRPr="006633A5">
        <w:rPr>
          <w:bCs/>
          <w:i/>
          <w:sz w:val="22"/>
          <w:szCs w:val="22"/>
          <w:lang w:val="id-ID"/>
        </w:rPr>
        <w:t>test</w:t>
      </w:r>
      <w:r w:rsidR="006633A5" w:rsidRPr="006633A5">
        <w:rPr>
          <w:bCs/>
          <w:i/>
          <w:sz w:val="22"/>
          <w:szCs w:val="22"/>
          <w:lang w:val="id-ID"/>
        </w:rPr>
        <w:t xml:space="preserve"> </w:t>
      </w:r>
      <w:r w:rsidRPr="006633A5">
        <w:rPr>
          <w:sz w:val="22"/>
          <w:szCs w:val="22"/>
          <w:lang w:val="id-ID"/>
        </w:rPr>
        <w:t>lebih besar dari 0,05 sehingga hipotesis ditolakmaka ROE tidak memediasi likuiditas terhadap nilai perusahaan</w:t>
      </w:r>
      <w:r w:rsidR="006633A5" w:rsidRPr="006633A5">
        <w:rPr>
          <w:sz w:val="22"/>
          <w:szCs w:val="22"/>
          <w:lang w:val="id-ID"/>
        </w:rPr>
        <w:t>. Penelitian ini diperkuat oleh Suwarti dkk (2013) yang menyatakan bahwa likuiditas tidak berpengaruh terhadap nilai perusahaan yang dimediasi oleh ROE.</w:t>
      </w:r>
    </w:p>
    <w:p w:rsidR="00B7234E" w:rsidRPr="006633A5" w:rsidRDefault="00B7234E" w:rsidP="0043781C">
      <w:pPr>
        <w:pStyle w:val="BodyTextIndent3"/>
        <w:numPr>
          <w:ilvl w:val="0"/>
          <w:numId w:val="14"/>
        </w:numPr>
        <w:tabs>
          <w:tab w:val="left" w:pos="284"/>
        </w:tabs>
        <w:ind w:left="0" w:firstLine="0"/>
        <w:jc w:val="both"/>
        <w:rPr>
          <w:color w:val="000000"/>
          <w:sz w:val="22"/>
          <w:szCs w:val="22"/>
        </w:rPr>
      </w:pPr>
      <w:r w:rsidRPr="006633A5">
        <w:rPr>
          <w:i/>
          <w:sz w:val="22"/>
          <w:szCs w:val="22"/>
          <w:lang w:val="id-ID"/>
        </w:rPr>
        <w:t>Insider ownership</w:t>
      </w:r>
      <w:r w:rsidRPr="006633A5">
        <w:rPr>
          <w:sz w:val="22"/>
          <w:szCs w:val="22"/>
          <w:lang w:val="id-ID"/>
        </w:rPr>
        <w:t xml:space="preserve">terhadap nilai perusahaan yang dimediasi oleh ROE </w:t>
      </w:r>
    </w:p>
    <w:p w:rsidR="00B7234E" w:rsidRPr="0028341B" w:rsidRDefault="00B7234E" w:rsidP="0028341B">
      <w:pPr>
        <w:shd w:val="clear" w:color="auto" w:fill="FFFFFF"/>
        <w:ind w:firstLine="720"/>
        <w:jc w:val="both"/>
        <w:rPr>
          <w:sz w:val="22"/>
          <w:szCs w:val="22"/>
          <w:lang w:val="id-ID"/>
        </w:rPr>
      </w:pPr>
      <w:r w:rsidRPr="006633A5">
        <w:rPr>
          <w:bCs/>
          <w:sz w:val="22"/>
          <w:szCs w:val="22"/>
          <w:lang w:val="id-ID"/>
        </w:rPr>
        <w:t xml:space="preserve">Hipotesis ini menyatakan bahwa ROE tidak mampu memediasi </w:t>
      </w:r>
      <w:r w:rsidRPr="006633A5">
        <w:rPr>
          <w:i/>
          <w:sz w:val="22"/>
          <w:szCs w:val="22"/>
          <w:lang w:val="id-ID"/>
        </w:rPr>
        <w:t>insider ownership</w:t>
      </w:r>
      <w:r w:rsidRPr="006633A5">
        <w:rPr>
          <w:sz w:val="22"/>
          <w:szCs w:val="22"/>
          <w:lang w:val="id-ID"/>
        </w:rPr>
        <w:t>terhadap nilai perusahaan yang dimediasi oleh ROE. Jika dilihat d</w:t>
      </w:r>
      <w:r w:rsidRPr="006633A5">
        <w:rPr>
          <w:bCs/>
          <w:sz w:val="22"/>
          <w:szCs w:val="22"/>
        </w:rPr>
        <w:t xml:space="preserve">ari perhitungan dan melihat tabel </w:t>
      </w:r>
      <w:r w:rsidR="0028341B">
        <w:rPr>
          <w:bCs/>
          <w:sz w:val="22"/>
          <w:szCs w:val="22"/>
        </w:rPr>
        <w:t>5.14</w:t>
      </w:r>
      <w:r w:rsidR="0028341B">
        <w:rPr>
          <w:bCs/>
          <w:sz w:val="22"/>
          <w:szCs w:val="22"/>
          <w:lang w:val="id-ID"/>
        </w:rPr>
        <w:t xml:space="preserve"> </w:t>
      </w:r>
      <w:r w:rsidRPr="006633A5">
        <w:rPr>
          <w:bCs/>
          <w:sz w:val="22"/>
          <w:szCs w:val="22"/>
        </w:rPr>
        <w:t>nilai</w:t>
      </w:r>
      <w:r w:rsidRPr="006633A5">
        <w:rPr>
          <w:i/>
          <w:sz w:val="22"/>
          <w:szCs w:val="22"/>
        </w:rPr>
        <w:t xml:space="preserve"> P-Value</w:t>
      </w:r>
      <w:r w:rsidR="0028341B">
        <w:rPr>
          <w:i/>
          <w:sz w:val="22"/>
          <w:szCs w:val="22"/>
          <w:lang w:val="id-ID"/>
        </w:rPr>
        <w:t xml:space="preserve"> </w:t>
      </w:r>
      <w:r w:rsidRPr="006633A5">
        <w:rPr>
          <w:bCs/>
          <w:sz w:val="22"/>
          <w:szCs w:val="22"/>
          <w:lang w:val="id-ID"/>
        </w:rPr>
        <w:t xml:space="preserve">sobel </w:t>
      </w:r>
      <w:r w:rsidRPr="006633A5">
        <w:rPr>
          <w:bCs/>
          <w:i/>
          <w:sz w:val="22"/>
          <w:szCs w:val="22"/>
          <w:lang w:val="id-ID"/>
        </w:rPr>
        <w:t>test</w:t>
      </w:r>
      <w:r w:rsidRPr="006633A5">
        <w:rPr>
          <w:bCs/>
          <w:sz w:val="22"/>
          <w:szCs w:val="22"/>
          <w:lang w:val="id-ID"/>
        </w:rPr>
        <w:t xml:space="preserve"> dari </w:t>
      </w:r>
      <w:r w:rsidRPr="006633A5">
        <w:rPr>
          <w:sz w:val="22"/>
          <w:szCs w:val="22"/>
          <w:lang w:val="id-ID"/>
        </w:rPr>
        <w:t>DER adalah</w:t>
      </w:r>
      <w:r w:rsidR="0028341B">
        <w:rPr>
          <w:sz w:val="22"/>
          <w:szCs w:val="22"/>
          <w:lang w:val="id-ID"/>
        </w:rPr>
        <w:t xml:space="preserve">     </w:t>
      </w:r>
      <w:r w:rsidRPr="006633A5">
        <w:rPr>
          <w:sz w:val="22"/>
          <w:szCs w:val="22"/>
          <w:lang w:val="id-ID"/>
        </w:rPr>
        <w:t>(</w:t>
      </w:r>
      <w:r w:rsidRPr="006633A5">
        <w:rPr>
          <w:color w:val="000000"/>
          <w:sz w:val="22"/>
          <w:szCs w:val="22"/>
          <w:lang w:eastAsia="id-ID"/>
        </w:rPr>
        <w:t>0,30771946</w:t>
      </w:r>
      <w:r w:rsidRPr="006633A5">
        <w:rPr>
          <w:sz w:val="22"/>
          <w:szCs w:val="22"/>
          <w:lang w:val="id-ID"/>
        </w:rPr>
        <w:t xml:space="preserve">) Karena </w:t>
      </w:r>
      <w:r w:rsidRPr="006633A5">
        <w:rPr>
          <w:i/>
          <w:sz w:val="22"/>
          <w:szCs w:val="22"/>
        </w:rPr>
        <w:t>P-Value</w:t>
      </w:r>
      <w:r w:rsidR="0028341B">
        <w:rPr>
          <w:i/>
          <w:sz w:val="22"/>
          <w:szCs w:val="22"/>
          <w:lang w:val="id-ID"/>
        </w:rPr>
        <w:t xml:space="preserve"> </w:t>
      </w:r>
      <w:r w:rsidRPr="006633A5">
        <w:rPr>
          <w:bCs/>
          <w:sz w:val="22"/>
          <w:szCs w:val="22"/>
          <w:lang w:val="id-ID"/>
        </w:rPr>
        <w:t xml:space="preserve">sobel </w:t>
      </w:r>
      <w:r w:rsidRPr="006633A5">
        <w:rPr>
          <w:bCs/>
          <w:i/>
          <w:sz w:val="22"/>
          <w:szCs w:val="22"/>
          <w:lang w:val="id-ID"/>
        </w:rPr>
        <w:t>test</w:t>
      </w:r>
      <w:r w:rsidR="0028341B">
        <w:rPr>
          <w:bCs/>
          <w:i/>
          <w:sz w:val="22"/>
          <w:szCs w:val="22"/>
          <w:lang w:val="id-ID"/>
        </w:rPr>
        <w:t xml:space="preserve"> </w:t>
      </w:r>
      <w:r w:rsidRPr="0028341B">
        <w:rPr>
          <w:sz w:val="22"/>
          <w:szCs w:val="22"/>
          <w:lang w:val="id-ID"/>
        </w:rPr>
        <w:t>lebih besar dari 0,05sehingga hipotesis d</w:t>
      </w:r>
      <w:r w:rsidR="0028341B">
        <w:rPr>
          <w:sz w:val="22"/>
          <w:szCs w:val="22"/>
          <w:lang w:val="id-ID"/>
        </w:rPr>
        <w:t xml:space="preserve"> </w:t>
      </w:r>
      <w:r w:rsidRPr="0028341B">
        <w:rPr>
          <w:sz w:val="22"/>
          <w:szCs w:val="22"/>
          <w:lang w:val="id-ID"/>
        </w:rPr>
        <w:t xml:space="preserve">itolak maka ROE tidak mampu memediasi </w:t>
      </w:r>
      <w:r w:rsidRPr="0028341B">
        <w:rPr>
          <w:i/>
          <w:sz w:val="22"/>
          <w:szCs w:val="22"/>
          <w:lang w:val="id-ID"/>
        </w:rPr>
        <w:t>insider ownership</w:t>
      </w:r>
      <w:r w:rsidR="006633A5" w:rsidRPr="0028341B">
        <w:rPr>
          <w:sz w:val="22"/>
          <w:szCs w:val="22"/>
          <w:lang w:val="id-ID"/>
        </w:rPr>
        <w:t xml:space="preserve">terhadap nilai perusahaan. </w:t>
      </w:r>
      <w:proofErr w:type="gramStart"/>
      <w:r w:rsidR="006633A5" w:rsidRPr="0028341B">
        <w:rPr>
          <w:rStyle w:val="a"/>
          <w:color w:val="000000"/>
          <w:spacing w:val="-10"/>
          <w:sz w:val="22"/>
          <w:szCs w:val="22"/>
          <w:bdr w:val="none" w:sz="0" w:space="0" w:color="auto" w:frame="1"/>
        </w:rPr>
        <w:t>Hasil penelitian ini sesuai dengan</w:t>
      </w:r>
      <w:r w:rsidR="006633A5" w:rsidRPr="0028341B">
        <w:rPr>
          <w:rStyle w:val="a"/>
          <w:color w:val="000000"/>
          <w:spacing w:val="-10"/>
          <w:sz w:val="22"/>
          <w:szCs w:val="22"/>
          <w:bdr w:val="none" w:sz="0" w:space="0" w:color="auto" w:frame="1"/>
          <w:lang w:val="id-ID"/>
        </w:rPr>
        <w:t xml:space="preserve"> </w:t>
      </w:r>
      <w:r w:rsidR="006633A5" w:rsidRPr="0028341B">
        <w:rPr>
          <w:rStyle w:val="a"/>
          <w:color w:val="000000"/>
          <w:spacing w:val="-10"/>
          <w:sz w:val="22"/>
          <w:szCs w:val="22"/>
          <w:bdr w:val="none" w:sz="0" w:space="0" w:color="auto" w:frame="1"/>
        </w:rPr>
        <w:t>hasil penelitian Permanasari (2010)</w:t>
      </w:r>
      <w:r w:rsidR="006633A5" w:rsidRPr="0028341B">
        <w:rPr>
          <w:rStyle w:val="a"/>
          <w:color w:val="000000"/>
          <w:spacing w:val="-10"/>
          <w:sz w:val="22"/>
          <w:szCs w:val="22"/>
          <w:bdr w:val="none" w:sz="0" w:space="0" w:color="auto" w:frame="1"/>
          <w:lang w:val="id-ID"/>
        </w:rPr>
        <w:t xml:space="preserve"> </w:t>
      </w:r>
      <w:r w:rsidR="006633A5" w:rsidRPr="0028341B">
        <w:rPr>
          <w:rStyle w:val="a"/>
          <w:color w:val="000000"/>
          <w:spacing w:val="-10"/>
          <w:sz w:val="22"/>
          <w:szCs w:val="22"/>
          <w:bdr w:val="none" w:sz="0" w:space="0" w:color="auto" w:frame="1"/>
        </w:rPr>
        <w:t>men</w:t>
      </w:r>
      <w:r w:rsidR="006633A5" w:rsidRPr="0028341B">
        <w:rPr>
          <w:rStyle w:val="a"/>
          <w:color w:val="000000"/>
          <w:spacing w:val="-10"/>
          <w:sz w:val="22"/>
          <w:szCs w:val="22"/>
          <w:bdr w:val="none" w:sz="0" w:space="0" w:color="auto" w:frame="1"/>
          <w:lang w:val="id-ID"/>
        </w:rPr>
        <w:t>y</w:t>
      </w:r>
      <w:r w:rsidR="006633A5" w:rsidRPr="0028341B">
        <w:rPr>
          <w:rStyle w:val="a"/>
          <w:color w:val="000000"/>
          <w:spacing w:val="-10"/>
          <w:sz w:val="22"/>
          <w:szCs w:val="22"/>
          <w:bdr w:val="none" w:sz="0" w:space="0" w:color="auto" w:frame="1"/>
        </w:rPr>
        <w:t xml:space="preserve">atakan bahwa kepemilikanmanajemen </w:t>
      </w:r>
      <w:r w:rsidR="006633A5" w:rsidRPr="0028341B">
        <w:rPr>
          <w:rStyle w:val="a"/>
          <w:i/>
          <w:color w:val="000000"/>
          <w:spacing w:val="-10"/>
          <w:sz w:val="22"/>
          <w:szCs w:val="22"/>
          <w:bdr w:val="none" w:sz="0" w:space="0" w:color="auto" w:frame="1"/>
        </w:rPr>
        <w:t>(</w:t>
      </w:r>
      <w:r w:rsidR="006633A5" w:rsidRPr="0028341B">
        <w:rPr>
          <w:rStyle w:val="a"/>
          <w:i/>
          <w:color w:val="000000"/>
          <w:sz w:val="22"/>
          <w:szCs w:val="22"/>
          <w:bdr w:val="none" w:sz="0" w:space="0" w:color="auto" w:frame="1"/>
        </w:rPr>
        <w:t>insider)</w:t>
      </w:r>
      <w:r w:rsidR="006633A5" w:rsidRPr="0028341B">
        <w:rPr>
          <w:rStyle w:val="a"/>
          <w:color w:val="000000"/>
          <w:sz w:val="22"/>
          <w:szCs w:val="22"/>
          <w:bdr w:val="none" w:sz="0" w:space="0" w:color="auto" w:frame="1"/>
        </w:rPr>
        <w:t xml:space="preserve"> tidak</w:t>
      </w:r>
      <w:r w:rsidR="006633A5" w:rsidRPr="0028341B">
        <w:rPr>
          <w:rStyle w:val="a"/>
          <w:color w:val="000000"/>
          <w:spacing w:val="-10"/>
          <w:sz w:val="22"/>
          <w:szCs w:val="22"/>
          <w:bdr w:val="none" w:sz="0" w:space="0" w:color="auto" w:frame="1"/>
        </w:rPr>
        <w:t>berpengaruh terhadap nilaiperusahaan</w:t>
      </w:r>
      <w:r w:rsidR="006633A5" w:rsidRPr="0028341B">
        <w:rPr>
          <w:rStyle w:val="a"/>
          <w:color w:val="000000"/>
          <w:spacing w:val="-10"/>
          <w:sz w:val="22"/>
          <w:szCs w:val="22"/>
          <w:bdr w:val="none" w:sz="0" w:space="0" w:color="auto" w:frame="1"/>
          <w:lang w:val="id-ID"/>
        </w:rPr>
        <w:t xml:space="preserve"> yang dimediasi ROE</w:t>
      </w:r>
      <w:r w:rsidR="006633A5" w:rsidRPr="0028341B">
        <w:rPr>
          <w:rStyle w:val="a"/>
          <w:color w:val="000000"/>
          <w:spacing w:val="-10"/>
          <w:sz w:val="22"/>
          <w:szCs w:val="22"/>
          <w:bdr w:val="none" w:sz="0" w:space="0" w:color="auto" w:frame="1"/>
        </w:rPr>
        <w:t>.</w:t>
      </w:r>
      <w:proofErr w:type="gramEnd"/>
    </w:p>
    <w:p w:rsidR="00B7234E" w:rsidRPr="006633A5" w:rsidRDefault="00B7234E" w:rsidP="0043781C">
      <w:pPr>
        <w:pStyle w:val="BodyTextIndent3"/>
        <w:numPr>
          <w:ilvl w:val="0"/>
          <w:numId w:val="14"/>
        </w:numPr>
        <w:spacing w:after="0"/>
        <w:ind w:left="284" w:hanging="284"/>
        <w:jc w:val="both"/>
        <w:rPr>
          <w:color w:val="000000"/>
          <w:sz w:val="22"/>
          <w:szCs w:val="22"/>
        </w:rPr>
      </w:pPr>
      <w:r w:rsidRPr="0028341B">
        <w:rPr>
          <w:i/>
          <w:sz w:val="22"/>
          <w:szCs w:val="22"/>
          <w:lang w:val="id-ID"/>
        </w:rPr>
        <w:t>Board</w:t>
      </w:r>
      <w:r w:rsidR="006633A5" w:rsidRPr="0028341B">
        <w:rPr>
          <w:i/>
          <w:sz w:val="22"/>
          <w:szCs w:val="22"/>
          <w:lang w:val="id-ID"/>
        </w:rPr>
        <w:t xml:space="preserve"> </w:t>
      </w:r>
      <w:r w:rsidRPr="0028341B">
        <w:rPr>
          <w:sz w:val="22"/>
          <w:szCs w:val="22"/>
          <w:lang w:val="id-ID"/>
        </w:rPr>
        <w:t>terhadap nilai perusahaan</w:t>
      </w:r>
      <w:r w:rsidRPr="006633A5">
        <w:rPr>
          <w:sz w:val="22"/>
          <w:szCs w:val="22"/>
          <w:lang w:val="id-ID"/>
        </w:rPr>
        <w:t xml:space="preserve"> yang dimediasi oleh ROE </w:t>
      </w:r>
    </w:p>
    <w:p w:rsidR="0000693A" w:rsidRDefault="00B7234E" w:rsidP="0000693A">
      <w:pPr>
        <w:pStyle w:val="BodyTextIndent"/>
        <w:spacing w:line="240" w:lineRule="auto"/>
        <w:ind w:left="0"/>
        <w:rPr>
          <w:bCs/>
          <w:sz w:val="22"/>
          <w:szCs w:val="22"/>
          <w:lang w:val="id-ID"/>
        </w:rPr>
      </w:pPr>
      <w:r w:rsidRPr="006633A5">
        <w:rPr>
          <w:bCs/>
          <w:sz w:val="22"/>
          <w:szCs w:val="22"/>
          <w:lang w:val="id-ID"/>
        </w:rPr>
        <w:t xml:space="preserve">Hipotesis ini menyatakan bahwa ROE mampu memediasi </w:t>
      </w:r>
      <w:r w:rsidRPr="006633A5">
        <w:rPr>
          <w:i/>
          <w:sz w:val="22"/>
          <w:szCs w:val="22"/>
          <w:lang w:val="id-ID"/>
        </w:rPr>
        <w:t xml:space="preserve">board </w:t>
      </w:r>
      <w:r w:rsidRPr="006633A5">
        <w:rPr>
          <w:sz w:val="22"/>
          <w:szCs w:val="22"/>
          <w:lang w:val="id-ID"/>
        </w:rPr>
        <w:t>terhadap nilai perusahaan yang dimediasi oleh ROE. Jika dilihat d</w:t>
      </w:r>
      <w:r w:rsidRPr="006633A5">
        <w:rPr>
          <w:bCs/>
          <w:sz w:val="22"/>
          <w:szCs w:val="22"/>
        </w:rPr>
        <w:t xml:space="preserve">ari perhitungan dan melihat tabel </w:t>
      </w:r>
      <w:r w:rsidR="0028341B">
        <w:rPr>
          <w:bCs/>
          <w:sz w:val="22"/>
          <w:szCs w:val="22"/>
        </w:rPr>
        <w:t>5.14</w:t>
      </w:r>
      <w:r w:rsidRPr="006633A5">
        <w:rPr>
          <w:bCs/>
          <w:sz w:val="22"/>
          <w:szCs w:val="22"/>
        </w:rPr>
        <w:t>nilai</w:t>
      </w:r>
      <w:r w:rsidRPr="006633A5">
        <w:rPr>
          <w:i/>
          <w:sz w:val="22"/>
          <w:szCs w:val="22"/>
        </w:rPr>
        <w:t xml:space="preserve"> P-Value</w:t>
      </w:r>
      <w:r w:rsidR="006633A5" w:rsidRPr="006633A5">
        <w:rPr>
          <w:i/>
          <w:sz w:val="22"/>
          <w:szCs w:val="22"/>
          <w:lang w:val="id-ID"/>
        </w:rPr>
        <w:t xml:space="preserve"> </w:t>
      </w:r>
      <w:r w:rsidRPr="006633A5">
        <w:rPr>
          <w:bCs/>
          <w:sz w:val="22"/>
          <w:szCs w:val="22"/>
          <w:lang w:val="id-ID"/>
        </w:rPr>
        <w:t xml:space="preserve">sobel </w:t>
      </w:r>
      <w:r w:rsidRPr="006633A5">
        <w:rPr>
          <w:bCs/>
          <w:i/>
          <w:sz w:val="22"/>
          <w:szCs w:val="22"/>
          <w:lang w:val="id-ID"/>
        </w:rPr>
        <w:t>test</w:t>
      </w:r>
      <w:r w:rsidRPr="006633A5">
        <w:rPr>
          <w:bCs/>
          <w:sz w:val="22"/>
          <w:szCs w:val="22"/>
          <w:lang w:val="id-ID"/>
        </w:rPr>
        <w:t xml:space="preserve"> dari </w:t>
      </w:r>
      <w:r w:rsidRPr="006633A5">
        <w:rPr>
          <w:sz w:val="22"/>
          <w:szCs w:val="22"/>
          <w:lang w:val="id-ID"/>
        </w:rPr>
        <w:t>DER adalah</w:t>
      </w:r>
      <w:r w:rsidRPr="006633A5">
        <w:rPr>
          <w:bCs/>
          <w:sz w:val="22"/>
          <w:szCs w:val="22"/>
        </w:rPr>
        <w:t>(</w:t>
      </w:r>
      <w:r w:rsidRPr="006633A5">
        <w:rPr>
          <w:color w:val="000000"/>
          <w:sz w:val="22"/>
          <w:szCs w:val="22"/>
          <w:lang w:eastAsia="id-ID"/>
        </w:rPr>
        <w:t>0,56913638</w:t>
      </w:r>
      <w:r w:rsidRPr="006633A5">
        <w:rPr>
          <w:sz w:val="22"/>
          <w:szCs w:val="22"/>
          <w:lang w:val="id-ID"/>
        </w:rPr>
        <w:t xml:space="preserve">) Karena </w:t>
      </w:r>
      <w:r w:rsidRPr="006633A5">
        <w:rPr>
          <w:i/>
          <w:sz w:val="22"/>
          <w:szCs w:val="22"/>
        </w:rPr>
        <w:t>P-Value</w:t>
      </w:r>
      <w:r w:rsidRPr="006633A5">
        <w:rPr>
          <w:bCs/>
          <w:sz w:val="22"/>
          <w:szCs w:val="22"/>
          <w:lang w:val="id-ID"/>
        </w:rPr>
        <w:t xml:space="preserve">sobel </w:t>
      </w:r>
      <w:r w:rsidRPr="006633A5">
        <w:rPr>
          <w:bCs/>
          <w:i/>
          <w:sz w:val="22"/>
          <w:szCs w:val="22"/>
          <w:lang w:val="id-ID"/>
        </w:rPr>
        <w:t>test</w:t>
      </w:r>
      <w:r w:rsidR="006633A5" w:rsidRPr="006633A5">
        <w:rPr>
          <w:bCs/>
          <w:i/>
          <w:sz w:val="22"/>
          <w:szCs w:val="22"/>
          <w:lang w:val="id-ID"/>
        </w:rPr>
        <w:t xml:space="preserve"> </w:t>
      </w:r>
      <w:r w:rsidRPr="006633A5">
        <w:rPr>
          <w:sz w:val="22"/>
          <w:szCs w:val="22"/>
          <w:lang w:val="id-ID"/>
        </w:rPr>
        <w:t>lebih besar dari 0,05sehingga hipotesis ditolak maka ROE tidak</w:t>
      </w:r>
      <w:r w:rsidR="006633A5" w:rsidRPr="006633A5">
        <w:rPr>
          <w:sz w:val="22"/>
          <w:szCs w:val="22"/>
          <w:lang w:val="id-ID"/>
        </w:rPr>
        <w:t xml:space="preserve"> </w:t>
      </w:r>
      <w:r w:rsidRPr="006633A5">
        <w:rPr>
          <w:sz w:val="22"/>
          <w:szCs w:val="22"/>
          <w:lang w:val="id-ID"/>
        </w:rPr>
        <w:t xml:space="preserve">mampu memediasi </w:t>
      </w:r>
      <w:r w:rsidRPr="006633A5">
        <w:rPr>
          <w:i/>
          <w:sz w:val="22"/>
          <w:szCs w:val="22"/>
          <w:lang w:val="id-ID"/>
        </w:rPr>
        <w:t>board</w:t>
      </w:r>
      <w:r w:rsidR="006633A5" w:rsidRPr="006633A5">
        <w:rPr>
          <w:i/>
          <w:sz w:val="22"/>
          <w:szCs w:val="22"/>
          <w:lang w:val="id-ID"/>
        </w:rPr>
        <w:t xml:space="preserve"> </w:t>
      </w:r>
      <w:r w:rsidRPr="006633A5">
        <w:rPr>
          <w:sz w:val="22"/>
          <w:szCs w:val="22"/>
          <w:lang w:val="id-ID"/>
        </w:rPr>
        <w:t>terhadap nilai perusahaan</w:t>
      </w:r>
      <w:r w:rsidR="006633A5" w:rsidRPr="006633A5">
        <w:rPr>
          <w:bCs/>
          <w:sz w:val="22"/>
          <w:szCs w:val="22"/>
          <w:lang w:val="id-ID"/>
        </w:rPr>
        <w:t xml:space="preserve">. Penelitian ini telah diteliti sebelumnya oleh Muntiah (2012) yang menyatakan bahwa </w:t>
      </w:r>
      <w:r w:rsidR="006633A5" w:rsidRPr="006633A5">
        <w:rPr>
          <w:bCs/>
          <w:i/>
          <w:sz w:val="22"/>
          <w:szCs w:val="22"/>
          <w:lang w:val="id-ID"/>
        </w:rPr>
        <w:t>board</w:t>
      </w:r>
      <w:r w:rsidR="006633A5" w:rsidRPr="006633A5">
        <w:rPr>
          <w:bCs/>
          <w:sz w:val="22"/>
          <w:szCs w:val="22"/>
          <w:lang w:val="id-ID"/>
        </w:rPr>
        <w:t xml:space="preserve"> berpengaruh negatif terhadap nilai perusahaan yang dimediasi oleh ROE. </w:t>
      </w:r>
    </w:p>
    <w:p w:rsidR="0000693A" w:rsidRDefault="0000693A" w:rsidP="0000693A">
      <w:pPr>
        <w:pStyle w:val="BodyTextIndent"/>
        <w:spacing w:line="240" w:lineRule="auto"/>
        <w:ind w:left="0"/>
        <w:rPr>
          <w:bCs/>
          <w:sz w:val="22"/>
          <w:szCs w:val="22"/>
          <w:lang w:val="id-ID"/>
        </w:rPr>
      </w:pPr>
    </w:p>
    <w:p w:rsidR="00933BF8" w:rsidRDefault="0000693A" w:rsidP="0043781C">
      <w:pPr>
        <w:pStyle w:val="Default"/>
        <w:numPr>
          <w:ilvl w:val="0"/>
          <w:numId w:val="14"/>
        </w:numPr>
        <w:ind w:left="284" w:hanging="284"/>
        <w:jc w:val="both"/>
        <w:rPr>
          <w:b/>
          <w:sz w:val="22"/>
          <w:szCs w:val="22"/>
        </w:rPr>
      </w:pPr>
      <w:r w:rsidRPr="0000693A">
        <w:rPr>
          <w:b/>
          <w:sz w:val="22"/>
          <w:szCs w:val="22"/>
        </w:rPr>
        <w:t>KESIMPULAN</w:t>
      </w:r>
    </w:p>
    <w:p w:rsidR="0000693A" w:rsidRPr="006A243E" w:rsidRDefault="0000693A" w:rsidP="0043781C">
      <w:pPr>
        <w:pStyle w:val="ListParagraph"/>
        <w:numPr>
          <w:ilvl w:val="0"/>
          <w:numId w:val="12"/>
        </w:numPr>
        <w:tabs>
          <w:tab w:val="clear" w:pos="900"/>
          <w:tab w:val="num" w:pos="284"/>
          <w:tab w:val="left" w:pos="426"/>
        </w:tabs>
        <w:ind w:left="284" w:hanging="142"/>
        <w:jc w:val="both"/>
        <w:rPr>
          <w:sz w:val="22"/>
          <w:szCs w:val="22"/>
        </w:rPr>
      </w:pPr>
      <w:r w:rsidRPr="006A243E">
        <w:rPr>
          <w:sz w:val="22"/>
          <w:szCs w:val="22"/>
        </w:rPr>
        <w:t xml:space="preserve">Berdasar hasil pengujian hipotesis 1 menunjukan bahwa secara partial variabel </w:t>
      </w:r>
      <w:r w:rsidRPr="006A243E">
        <w:rPr>
          <w:i/>
          <w:sz w:val="22"/>
          <w:szCs w:val="22"/>
        </w:rPr>
        <w:t>institutional ownership</w:t>
      </w:r>
      <w:r w:rsidRPr="006A243E">
        <w:rPr>
          <w:sz w:val="22"/>
          <w:szCs w:val="22"/>
        </w:rPr>
        <w:t xml:space="preserve"> berpengaruh signifikan</w:t>
      </w:r>
      <w:r w:rsidRPr="006A243E">
        <w:rPr>
          <w:sz w:val="22"/>
          <w:szCs w:val="22"/>
          <w:lang w:val="id-ID"/>
        </w:rPr>
        <w:t xml:space="preserve"> positif</w:t>
      </w:r>
      <w:r w:rsidRPr="006A243E">
        <w:rPr>
          <w:sz w:val="22"/>
          <w:szCs w:val="22"/>
        </w:rPr>
        <w:t xml:space="preserve"> terhadap ROE sehingga hipotesis 1 </w:t>
      </w:r>
      <w:r w:rsidRPr="006A243E">
        <w:rPr>
          <w:sz w:val="22"/>
          <w:szCs w:val="22"/>
          <w:lang w:val="id-ID"/>
        </w:rPr>
        <w:t>diterima</w:t>
      </w:r>
      <w:r w:rsidRPr="006A243E">
        <w:rPr>
          <w:sz w:val="22"/>
          <w:szCs w:val="22"/>
        </w:rPr>
        <w:t>.</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2</w:t>
      </w:r>
      <w:r w:rsidRPr="006A243E">
        <w:rPr>
          <w:sz w:val="22"/>
          <w:szCs w:val="22"/>
        </w:rPr>
        <w:t xml:space="preserve"> menunjukan bahwa secara partial variabel DERberpengaruh signifikan </w:t>
      </w:r>
      <w:r w:rsidRPr="006A243E">
        <w:rPr>
          <w:sz w:val="22"/>
          <w:szCs w:val="22"/>
          <w:lang w:val="id-ID"/>
        </w:rPr>
        <w:t xml:space="preserve">positif </w:t>
      </w:r>
      <w:r w:rsidRPr="006A243E">
        <w:rPr>
          <w:sz w:val="22"/>
          <w:szCs w:val="22"/>
        </w:rPr>
        <w:t>terhadap variabel ROE</w:t>
      </w:r>
      <w:r w:rsidR="006A243E">
        <w:rPr>
          <w:sz w:val="22"/>
          <w:szCs w:val="22"/>
          <w:lang w:val="id-ID"/>
        </w:rPr>
        <w:t xml:space="preserve"> </w:t>
      </w:r>
      <w:r w:rsidRPr="006A243E">
        <w:rPr>
          <w:sz w:val="22"/>
          <w:szCs w:val="22"/>
        </w:rPr>
        <w:t>sehingga hipotesis</w:t>
      </w:r>
      <w:r w:rsidRPr="006A243E">
        <w:rPr>
          <w:sz w:val="22"/>
          <w:szCs w:val="22"/>
          <w:lang w:val="id-ID"/>
        </w:rPr>
        <w:t>2diterima</w:t>
      </w:r>
      <w:r w:rsidRPr="006A243E">
        <w:rPr>
          <w:sz w:val="22"/>
          <w:szCs w:val="22"/>
        </w:rPr>
        <w:t>.</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 xml:space="preserve">Berdasar hasil pengujian hipotesis 3 menunjukan bahwa secara partial variabel </w:t>
      </w:r>
      <w:r w:rsidRPr="006A243E">
        <w:rPr>
          <w:iCs/>
          <w:sz w:val="22"/>
          <w:szCs w:val="22"/>
        </w:rPr>
        <w:t xml:space="preserve">likuiditas tidak </w:t>
      </w:r>
      <w:r w:rsidRPr="006A243E">
        <w:rPr>
          <w:sz w:val="22"/>
          <w:szCs w:val="22"/>
        </w:rPr>
        <w:t xml:space="preserve">berpengaruh signifikan terhadap variabel ROEsehingga hipotesis 3 ditolak. </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lastRenderedPageBreak/>
        <w:t>Berdasar hasil pengujian hipotesis</w:t>
      </w:r>
      <w:r w:rsidRPr="006A243E">
        <w:rPr>
          <w:sz w:val="22"/>
          <w:szCs w:val="22"/>
          <w:lang w:val="id-ID"/>
        </w:rPr>
        <w:t>4</w:t>
      </w:r>
      <w:r w:rsidRPr="006A243E">
        <w:rPr>
          <w:sz w:val="22"/>
          <w:szCs w:val="22"/>
        </w:rPr>
        <w:t xml:space="preserve"> menunjukan bahwa secara partial variabel </w:t>
      </w:r>
      <w:r w:rsidRPr="006A243E">
        <w:rPr>
          <w:i/>
          <w:sz w:val="22"/>
          <w:szCs w:val="22"/>
        </w:rPr>
        <w:t>insider ownership</w:t>
      </w:r>
      <w:r w:rsidRPr="006A243E">
        <w:rPr>
          <w:sz w:val="22"/>
          <w:szCs w:val="22"/>
        </w:rPr>
        <w:t>berpengaruh signifikan negatif terhadap variabel ROE</w:t>
      </w:r>
      <w:proofErr w:type="gramStart"/>
      <w:r w:rsidRPr="006A243E">
        <w:rPr>
          <w:sz w:val="22"/>
          <w:szCs w:val="22"/>
        </w:rPr>
        <w:t>,dengan</w:t>
      </w:r>
      <w:proofErr w:type="gramEnd"/>
      <w:r w:rsidRPr="006A243E">
        <w:rPr>
          <w:sz w:val="22"/>
          <w:szCs w:val="22"/>
        </w:rPr>
        <w:t xml:space="preserve"> hipotesis</w:t>
      </w:r>
      <w:r w:rsidRPr="006A243E">
        <w:rPr>
          <w:sz w:val="22"/>
          <w:szCs w:val="22"/>
          <w:lang w:val="id-ID"/>
        </w:rPr>
        <w:t>4</w:t>
      </w:r>
      <w:r w:rsidRPr="006A243E">
        <w:rPr>
          <w:sz w:val="22"/>
          <w:szCs w:val="22"/>
        </w:rPr>
        <w:t xml:space="preserve">yang diajukan  ditolak. </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5</w:t>
      </w:r>
      <w:r w:rsidRPr="006A243E">
        <w:rPr>
          <w:sz w:val="22"/>
          <w:szCs w:val="22"/>
        </w:rPr>
        <w:t xml:space="preserve"> menunjukan bahwa secara partial variabel </w:t>
      </w:r>
      <w:r w:rsidRPr="006A243E">
        <w:rPr>
          <w:i/>
          <w:sz w:val="22"/>
          <w:szCs w:val="22"/>
        </w:rPr>
        <w:t>board size</w:t>
      </w:r>
      <w:r w:rsidRPr="006A243E">
        <w:rPr>
          <w:iCs/>
          <w:sz w:val="22"/>
          <w:szCs w:val="22"/>
          <w:lang w:val="id-ID"/>
        </w:rPr>
        <w:t xml:space="preserve">tidak </w:t>
      </w:r>
      <w:r w:rsidRPr="006A243E">
        <w:rPr>
          <w:sz w:val="22"/>
          <w:szCs w:val="22"/>
        </w:rPr>
        <w:t xml:space="preserve">berpengaruh signifikanterhadap variabel </w:t>
      </w:r>
      <w:r w:rsidRPr="006A243E">
        <w:rPr>
          <w:sz w:val="22"/>
          <w:szCs w:val="22"/>
          <w:lang w:val="id-ID"/>
        </w:rPr>
        <w:t>ROE</w:t>
      </w:r>
      <w:proofErr w:type="gramStart"/>
      <w:r w:rsidRPr="006A243E">
        <w:rPr>
          <w:sz w:val="22"/>
          <w:szCs w:val="22"/>
        </w:rPr>
        <w:t>,sehingga</w:t>
      </w:r>
      <w:proofErr w:type="gramEnd"/>
      <w:r w:rsidRPr="006A243E">
        <w:rPr>
          <w:sz w:val="22"/>
          <w:szCs w:val="22"/>
        </w:rPr>
        <w:t xml:space="preserve"> hipotesis</w:t>
      </w:r>
      <w:r w:rsidRPr="006A243E">
        <w:rPr>
          <w:sz w:val="22"/>
          <w:szCs w:val="22"/>
          <w:lang w:val="id-ID"/>
        </w:rPr>
        <w:t>5</w:t>
      </w:r>
      <w:r w:rsidRPr="006A243E">
        <w:rPr>
          <w:sz w:val="22"/>
          <w:szCs w:val="22"/>
        </w:rPr>
        <w:t>ditolak.</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6</w:t>
      </w:r>
      <w:r w:rsidRPr="006A243E">
        <w:rPr>
          <w:sz w:val="22"/>
          <w:szCs w:val="22"/>
        </w:rPr>
        <w:t xml:space="preserve"> menunjukan bahwa secara partial variabel </w:t>
      </w:r>
      <w:r w:rsidRPr="006A243E">
        <w:rPr>
          <w:iCs/>
          <w:sz w:val="22"/>
          <w:szCs w:val="22"/>
          <w:lang w:val="id-ID"/>
        </w:rPr>
        <w:t>ROE</w:t>
      </w:r>
      <w:r w:rsidRPr="006A243E">
        <w:rPr>
          <w:sz w:val="22"/>
          <w:szCs w:val="22"/>
        </w:rPr>
        <w:t>berpengaruh signifikan terhadap variabel nilai perusahaan sehingga hipotesis</w:t>
      </w:r>
      <w:r w:rsidRPr="006A243E">
        <w:rPr>
          <w:sz w:val="22"/>
          <w:szCs w:val="22"/>
          <w:lang w:val="id-ID"/>
        </w:rPr>
        <w:t xml:space="preserve"> 6diterima</w:t>
      </w:r>
      <w:r w:rsidRPr="006A243E">
        <w:rPr>
          <w:sz w:val="22"/>
          <w:szCs w:val="22"/>
        </w:rPr>
        <w:t xml:space="preserve">. </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7</w:t>
      </w:r>
      <w:r w:rsidRPr="006A243E">
        <w:rPr>
          <w:sz w:val="22"/>
          <w:szCs w:val="22"/>
        </w:rPr>
        <w:t xml:space="preserve"> menunjukan bahwa secara partial variabel </w:t>
      </w:r>
      <w:r w:rsidRPr="006A243E">
        <w:rPr>
          <w:i/>
          <w:sz w:val="22"/>
          <w:szCs w:val="22"/>
        </w:rPr>
        <w:t>institutional ownership</w:t>
      </w:r>
      <w:r w:rsidRPr="006A243E">
        <w:rPr>
          <w:sz w:val="22"/>
          <w:szCs w:val="22"/>
        </w:rPr>
        <w:t xml:space="preserve"> berpengaruh signifikan terhadap nilai perusahaan sehingga hipotesis</w:t>
      </w:r>
      <w:r w:rsidRPr="006A243E">
        <w:rPr>
          <w:sz w:val="22"/>
          <w:szCs w:val="22"/>
          <w:lang w:val="id-ID"/>
        </w:rPr>
        <w:t>7diterima.</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8</w:t>
      </w:r>
      <w:r w:rsidRPr="006A243E">
        <w:rPr>
          <w:sz w:val="22"/>
          <w:szCs w:val="22"/>
        </w:rPr>
        <w:t xml:space="preserve"> menunjukan bahwa secara partial variabel DERberpengaruh signifikan terhadap variabel nilai perusahaan sehingga hipotesis</w:t>
      </w:r>
      <w:r w:rsidRPr="006A243E">
        <w:rPr>
          <w:sz w:val="22"/>
          <w:szCs w:val="22"/>
          <w:lang w:val="id-ID"/>
        </w:rPr>
        <w:t>8diterima</w:t>
      </w:r>
      <w:r w:rsidRPr="006A243E">
        <w:rPr>
          <w:sz w:val="22"/>
          <w:szCs w:val="22"/>
        </w:rPr>
        <w:t>.</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9</w:t>
      </w:r>
      <w:r w:rsidRPr="006A243E">
        <w:rPr>
          <w:sz w:val="22"/>
          <w:szCs w:val="22"/>
        </w:rPr>
        <w:t xml:space="preserve"> menunjukan bahwa secara partial variabel </w:t>
      </w:r>
      <w:r w:rsidRPr="006A243E">
        <w:rPr>
          <w:iCs/>
          <w:sz w:val="22"/>
          <w:szCs w:val="22"/>
        </w:rPr>
        <w:t xml:space="preserve">likuiditas tidak </w:t>
      </w:r>
      <w:r w:rsidRPr="006A243E">
        <w:rPr>
          <w:sz w:val="22"/>
          <w:szCs w:val="22"/>
        </w:rPr>
        <w:t>berpengaruh signifikan terhadap variabel nilai perusahaan sehingga hipotesis</w:t>
      </w:r>
      <w:r w:rsidRPr="006A243E">
        <w:rPr>
          <w:sz w:val="22"/>
          <w:szCs w:val="22"/>
          <w:lang w:val="id-ID"/>
        </w:rPr>
        <w:t xml:space="preserve"> 9</w:t>
      </w:r>
      <w:r w:rsidRPr="006A243E">
        <w:rPr>
          <w:sz w:val="22"/>
          <w:szCs w:val="22"/>
        </w:rPr>
        <w:t xml:space="preserve">ditolak. </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10</w:t>
      </w:r>
      <w:r w:rsidRPr="006A243E">
        <w:rPr>
          <w:sz w:val="22"/>
          <w:szCs w:val="22"/>
        </w:rPr>
        <w:t xml:space="preserve"> menunjukan bahwa secara partial variabel </w:t>
      </w:r>
      <w:r w:rsidRPr="006A243E">
        <w:rPr>
          <w:i/>
          <w:sz w:val="22"/>
          <w:szCs w:val="22"/>
        </w:rPr>
        <w:t>insider ownership</w:t>
      </w:r>
      <w:r w:rsidRPr="006A243E">
        <w:rPr>
          <w:sz w:val="22"/>
          <w:szCs w:val="22"/>
        </w:rPr>
        <w:t>berpengaruh signifikanterhadap variabel nilai perusahaan,dengan hipotesis</w:t>
      </w:r>
      <w:r w:rsidRPr="006A243E">
        <w:rPr>
          <w:sz w:val="22"/>
          <w:szCs w:val="22"/>
          <w:lang w:val="id-ID"/>
        </w:rPr>
        <w:t>10</w:t>
      </w:r>
      <w:r w:rsidRPr="006A243E">
        <w:rPr>
          <w:sz w:val="22"/>
          <w:szCs w:val="22"/>
        </w:rPr>
        <w:t xml:space="preserve">yang diajukan  </w:t>
      </w:r>
      <w:r w:rsidRPr="006A243E">
        <w:rPr>
          <w:sz w:val="22"/>
          <w:szCs w:val="22"/>
          <w:lang w:val="id-ID"/>
        </w:rPr>
        <w:t>diterima</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Berdasar hasil pengujian hipotesis</w:t>
      </w:r>
      <w:r w:rsidRPr="006A243E">
        <w:rPr>
          <w:sz w:val="22"/>
          <w:szCs w:val="22"/>
          <w:lang w:val="id-ID"/>
        </w:rPr>
        <w:t xml:space="preserve"> 11</w:t>
      </w:r>
      <w:r w:rsidRPr="006A243E">
        <w:rPr>
          <w:sz w:val="22"/>
          <w:szCs w:val="22"/>
        </w:rPr>
        <w:t xml:space="preserve"> menunjukan bahwa secara partial variabel </w:t>
      </w:r>
      <w:r w:rsidRPr="006A243E">
        <w:rPr>
          <w:i/>
          <w:sz w:val="22"/>
          <w:szCs w:val="22"/>
        </w:rPr>
        <w:t>board size</w:t>
      </w:r>
      <w:r w:rsidRPr="006A243E">
        <w:rPr>
          <w:sz w:val="22"/>
          <w:szCs w:val="22"/>
        </w:rPr>
        <w:t>berpengaruh signifikanterhadap variabel nilai perusahaan</w:t>
      </w:r>
      <w:proofErr w:type="gramStart"/>
      <w:r w:rsidRPr="006A243E">
        <w:rPr>
          <w:sz w:val="22"/>
          <w:szCs w:val="22"/>
        </w:rPr>
        <w:t>,sehingga</w:t>
      </w:r>
      <w:proofErr w:type="gramEnd"/>
      <w:r w:rsidRPr="006A243E">
        <w:rPr>
          <w:sz w:val="22"/>
          <w:szCs w:val="22"/>
        </w:rPr>
        <w:t xml:space="preserve"> hipotesis</w:t>
      </w:r>
      <w:r w:rsidRPr="006A243E">
        <w:rPr>
          <w:sz w:val="22"/>
          <w:szCs w:val="22"/>
          <w:lang w:val="id-ID"/>
        </w:rPr>
        <w:t xml:space="preserve"> 11</w:t>
      </w:r>
      <w:r w:rsidRPr="006A243E">
        <w:rPr>
          <w:sz w:val="22"/>
          <w:szCs w:val="22"/>
        </w:rPr>
        <w:t xml:space="preserve">  diterima. </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 xml:space="preserve">Berdasar hasil pengujian </w:t>
      </w:r>
      <w:r w:rsidRPr="006A243E">
        <w:rPr>
          <w:sz w:val="22"/>
          <w:szCs w:val="22"/>
          <w:lang w:val="id-ID"/>
        </w:rPr>
        <w:t xml:space="preserve">hipotesis 12, dengan sobel </w:t>
      </w:r>
      <w:r w:rsidRPr="006A243E">
        <w:rPr>
          <w:i/>
          <w:sz w:val="22"/>
          <w:szCs w:val="22"/>
          <w:lang w:val="id-ID"/>
        </w:rPr>
        <w:t>test</w:t>
      </w:r>
      <w:r w:rsidRPr="006A243E">
        <w:rPr>
          <w:sz w:val="22"/>
          <w:szCs w:val="22"/>
        </w:rPr>
        <w:t>menunjukan bahwa</w:t>
      </w:r>
      <w:r w:rsidRPr="006A243E">
        <w:rPr>
          <w:sz w:val="22"/>
          <w:szCs w:val="22"/>
          <w:lang w:val="id-ID"/>
        </w:rPr>
        <w:t xml:space="preserve"> ROE tidak mampu memediasi INST terhadap nilai perusahaan. . </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 xml:space="preserve">Berdasar hasil pengujian </w:t>
      </w:r>
      <w:r w:rsidRPr="006A243E">
        <w:rPr>
          <w:sz w:val="22"/>
          <w:szCs w:val="22"/>
          <w:lang w:val="id-ID"/>
        </w:rPr>
        <w:t xml:space="preserve">hipotesis 13, dengan sobel </w:t>
      </w:r>
      <w:r w:rsidRPr="006A243E">
        <w:rPr>
          <w:i/>
          <w:sz w:val="22"/>
          <w:szCs w:val="22"/>
          <w:lang w:val="id-ID"/>
        </w:rPr>
        <w:t>test</w:t>
      </w:r>
      <w:r w:rsidRPr="006A243E">
        <w:rPr>
          <w:sz w:val="22"/>
          <w:szCs w:val="22"/>
        </w:rPr>
        <w:t>menunjukan bahwa</w:t>
      </w:r>
      <w:r w:rsidRPr="006A243E">
        <w:rPr>
          <w:sz w:val="22"/>
          <w:szCs w:val="22"/>
          <w:lang w:val="id-ID"/>
        </w:rPr>
        <w:t xml:space="preserve"> ROE tidak mampu memediasi DER terhadap nilai perusahaan. </w:t>
      </w:r>
    </w:p>
    <w:p w:rsidR="006A243E" w:rsidRPr="006A243E" w:rsidRDefault="0000693A" w:rsidP="0043781C">
      <w:pPr>
        <w:numPr>
          <w:ilvl w:val="0"/>
          <w:numId w:val="12"/>
        </w:numPr>
        <w:tabs>
          <w:tab w:val="clear" w:pos="900"/>
          <w:tab w:val="num" w:pos="284"/>
          <w:tab w:val="left" w:pos="426"/>
        </w:tabs>
        <w:ind w:left="284" w:hanging="142"/>
        <w:jc w:val="both"/>
        <w:rPr>
          <w:sz w:val="22"/>
          <w:szCs w:val="22"/>
        </w:rPr>
      </w:pPr>
      <w:r w:rsidRPr="006A243E">
        <w:rPr>
          <w:sz w:val="22"/>
          <w:szCs w:val="22"/>
        </w:rPr>
        <w:t xml:space="preserve">Berdasar hasil pengujian </w:t>
      </w:r>
      <w:r w:rsidRPr="006A243E">
        <w:rPr>
          <w:sz w:val="22"/>
          <w:szCs w:val="22"/>
          <w:lang w:val="id-ID"/>
        </w:rPr>
        <w:t xml:space="preserve">hipotesis 14, dengan sobel </w:t>
      </w:r>
      <w:r w:rsidRPr="006A243E">
        <w:rPr>
          <w:i/>
          <w:sz w:val="22"/>
          <w:szCs w:val="22"/>
          <w:lang w:val="id-ID"/>
        </w:rPr>
        <w:t>test</w:t>
      </w:r>
      <w:r w:rsidRPr="006A243E">
        <w:rPr>
          <w:sz w:val="22"/>
          <w:szCs w:val="22"/>
        </w:rPr>
        <w:t>menunjukan bahwa</w:t>
      </w:r>
      <w:r w:rsidRPr="006A243E">
        <w:rPr>
          <w:sz w:val="22"/>
          <w:szCs w:val="22"/>
          <w:lang w:val="id-ID"/>
        </w:rPr>
        <w:t xml:space="preserve"> ROE tidak mampu memediasi likuiditas terhadap nilai perusahaan. </w:t>
      </w:r>
    </w:p>
    <w:p w:rsidR="006A243E" w:rsidRDefault="0000693A" w:rsidP="0043781C">
      <w:pPr>
        <w:numPr>
          <w:ilvl w:val="0"/>
          <w:numId w:val="12"/>
        </w:numPr>
        <w:tabs>
          <w:tab w:val="clear" w:pos="900"/>
          <w:tab w:val="num" w:pos="284"/>
          <w:tab w:val="left" w:pos="426"/>
        </w:tabs>
        <w:ind w:left="284" w:hanging="142"/>
        <w:jc w:val="both"/>
        <w:rPr>
          <w:sz w:val="22"/>
          <w:szCs w:val="22"/>
          <w:lang w:val="id-ID"/>
        </w:rPr>
      </w:pPr>
      <w:r w:rsidRPr="006A243E">
        <w:rPr>
          <w:sz w:val="22"/>
          <w:szCs w:val="22"/>
        </w:rPr>
        <w:t xml:space="preserve">Berdasar hasil pengujian </w:t>
      </w:r>
      <w:r w:rsidRPr="006A243E">
        <w:rPr>
          <w:sz w:val="22"/>
          <w:szCs w:val="22"/>
          <w:lang w:val="id-ID"/>
        </w:rPr>
        <w:t xml:space="preserve">hipotesis 15, dengan sobel </w:t>
      </w:r>
      <w:r w:rsidRPr="006A243E">
        <w:rPr>
          <w:i/>
          <w:sz w:val="22"/>
          <w:szCs w:val="22"/>
          <w:lang w:val="id-ID"/>
        </w:rPr>
        <w:t>test</w:t>
      </w:r>
      <w:r w:rsidRPr="006A243E">
        <w:rPr>
          <w:sz w:val="22"/>
          <w:szCs w:val="22"/>
        </w:rPr>
        <w:t>menunjukan bahwa</w:t>
      </w:r>
      <w:r w:rsidRPr="006A243E">
        <w:rPr>
          <w:sz w:val="22"/>
          <w:szCs w:val="22"/>
          <w:lang w:val="id-ID"/>
        </w:rPr>
        <w:t xml:space="preserve"> ROE </w:t>
      </w:r>
      <w:r w:rsidRPr="006A243E">
        <w:rPr>
          <w:sz w:val="22"/>
          <w:szCs w:val="22"/>
          <w:lang w:val="id-ID"/>
        </w:rPr>
        <w:lastRenderedPageBreak/>
        <w:t xml:space="preserve">tidak mampu memediasi </w:t>
      </w:r>
      <w:r w:rsidRPr="006A243E">
        <w:rPr>
          <w:i/>
          <w:sz w:val="22"/>
          <w:szCs w:val="22"/>
        </w:rPr>
        <w:t>insider ownership</w:t>
      </w:r>
      <w:r w:rsidRPr="006A243E">
        <w:rPr>
          <w:sz w:val="22"/>
          <w:szCs w:val="22"/>
          <w:lang w:val="id-ID"/>
        </w:rPr>
        <w:t xml:space="preserve"> terhadap nilai perusahaan. </w:t>
      </w:r>
    </w:p>
    <w:p w:rsidR="0000693A" w:rsidRPr="006A243E" w:rsidRDefault="0000693A" w:rsidP="0043781C">
      <w:pPr>
        <w:numPr>
          <w:ilvl w:val="0"/>
          <w:numId w:val="12"/>
        </w:numPr>
        <w:tabs>
          <w:tab w:val="clear" w:pos="900"/>
          <w:tab w:val="num" w:pos="284"/>
          <w:tab w:val="left" w:pos="426"/>
        </w:tabs>
        <w:ind w:left="284" w:hanging="142"/>
        <w:jc w:val="both"/>
        <w:rPr>
          <w:sz w:val="22"/>
          <w:szCs w:val="22"/>
          <w:lang w:val="id-ID"/>
        </w:rPr>
      </w:pPr>
      <w:r w:rsidRPr="006A243E">
        <w:rPr>
          <w:sz w:val="22"/>
          <w:szCs w:val="22"/>
        </w:rPr>
        <w:t xml:space="preserve">Berdasar hasil pengujian </w:t>
      </w:r>
      <w:r w:rsidRPr="006A243E">
        <w:rPr>
          <w:sz w:val="22"/>
          <w:szCs w:val="22"/>
          <w:lang w:val="id-ID"/>
        </w:rPr>
        <w:t xml:space="preserve">hipotesis 16, dengan sobel </w:t>
      </w:r>
      <w:r w:rsidRPr="006A243E">
        <w:rPr>
          <w:i/>
          <w:sz w:val="22"/>
          <w:szCs w:val="22"/>
          <w:lang w:val="id-ID"/>
        </w:rPr>
        <w:t>test</w:t>
      </w:r>
      <w:r w:rsidRPr="006A243E">
        <w:rPr>
          <w:sz w:val="22"/>
          <w:szCs w:val="22"/>
        </w:rPr>
        <w:t>menunjukan bahwa</w:t>
      </w:r>
      <w:r w:rsidRPr="006A243E">
        <w:rPr>
          <w:sz w:val="22"/>
          <w:szCs w:val="22"/>
          <w:lang w:val="id-ID"/>
        </w:rPr>
        <w:t xml:space="preserve"> ROE tidak </w:t>
      </w:r>
      <w:proofErr w:type="gramStart"/>
      <w:r w:rsidRPr="006A243E">
        <w:rPr>
          <w:sz w:val="22"/>
          <w:szCs w:val="22"/>
          <w:lang w:val="id-ID"/>
        </w:rPr>
        <w:t>mampu  memediasi</w:t>
      </w:r>
      <w:proofErr w:type="gramEnd"/>
      <w:r w:rsidRPr="006A243E">
        <w:rPr>
          <w:sz w:val="22"/>
          <w:szCs w:val="22"/>
          <w:lang w:val="id-ID"/>
        </w:rPr>
        <w:t xml:space="preserve"> </w:t>
      </w:r>
      <w:r w:rsidRPr="006A243E">
        <w:rPr>
          <w:i/>
          <w:sz w:val="22"/>
          <w:szCs w:val="22"/>
          <w:lang w:val="id-ID"/>
        </w:rPr>
        <w:t>board</w:t>
      </w:r>
      <w:r w:rsidRPr="006A243E">
        <w:rPr>
          <w:sz w:val="22"/>
          <w:szCs w:val="22"/>
          <w:lang w:val="id-ID"/>
        </w:rPr>
        <w:t xml:space="preserve"> terhadap nilai perusahaan. </w:t>
      </w:r>
    </w:p>
    <w:p w:rsidR="0000693A" w:rsidRDefault="0000693A" w:rsidP="006A243E">
      <w:pPr>
        <w:pStyle w:val="Default"/>
        <w:jc w:val="both"/>
        <w:rPr>
          <w:b/>
          <w:sz w:val="22"/>
          <w:szCs w:val="22"/>
        </w:rPr>
      </w:pPr>
    </w:p>
    <w:p w:rsidR="006A243E" w:rsidRPr="006A243E" w:rsidRDefault="006A243E" w:rsidP="0043781C">
      <w:pPr>
        <w:pStyle w:val="ListParagraph"/>
        <w:numPr>
          <w:ilvl w:val="0"/>
          <w:numId w:val="14"/>
        </w:numPr>
        <w:ind w:left="284" w:hanging="284"/>
        <w:jc w:val="both"/>
        <w:rPr>
          <w:b/>
          <w:lang w:val="id-ID"/>
        </w:rPr>
      </w:pPr>
      <w:r w:rsidRPr="006A243E">
        <w:rPr>
          <w:b/>
          <w:lang w:val="id-ID"/>
        </w:rPr>
        <w:t>Implikasi Manajerial</w:t>
      </w:r>
    </w:p>
    <w:p w:rsidR="006A243E" w:rsidRDefault="006A243E" w:rsidP="0043781C">
      <w:pPr>
        <w:numPr>
          <w:ilvl w:val="0"/>
          <w:numId w:val="13"/>
        </w:numPr>
        <w:tabs>
          <w:tab w:val="left" w:pos="284"/>
        </w:tabs>
        <w:ind w:left="284" w:hanging="284"/>
        <w:jc w:val="both"/>
        <w:rPr>
          <w:lang w:val="id-ID"/>
        </w:rPr>
      </w:pPr>
      <w:r>
        <w:t>Manajemen perlu meningkatkan besarnya ROE, dimana ROE yang tinggi menunjukkan prospek perusahaan baik, sehingga investor akan merespon positif sinyal tersebut dan nilai perusahaan akan meningkat, adanya pengaruh positif ROE terhadap nilai perusahaan dapat dimungkinkan terjadinya sentimen positif pada para investor, sehingga harga saham meningkat, meningkatnya harga saham akan membuat nilai perusahaan juga meningkat.</w:t>
      </w:r>
    </w:p>
    <w:p w:rsidR="006A243E" w:rsidRDefault="006A243E" w:rsidP="0043781C">
      <w:pPr>
        <w:numPr>
          <w:ilvl w:val="0"/>
          <w:numId w:val="13"/>
        </w:numPr>
        <w:tabs>
          <w:tab w:val="left" w:pos="284"/>
        </w:tabs>
        <w:ind w:left="284" w:hanging="284"/>
        <w:jc w:val="both"/>
        <w:rPr>
          <w:lang w:val="id-ID"/>
        </w:rPr>
      </w:pPr>
      <w:r w:rsidRPr="006A243E">
        <w:rPr>
          <w:lang w:val="id-ID"/>
        </w:rPr>
        <w:t xml:space="preserve">Manajemen perlu mempertimbangkan banyaknya saham yang dimiliki oleh instusi. Karena kepemilikan instusi mampu berperan dalam monitoring perusahaan serta dapat menunjang kebijakan dalam berinvestasi. Hal ini dapat menarik investor, terutama menjadi efek domino bagi investor dalam pembelian saham jika institusi besar tertentu menjadi salah satu pemilik saham. </w:t>
      </w:r>
    </w:p>
    <w:p w:rsidR="006A243E" w:rsidRDefault="006A243E" w:rsidP="0043781C">
      <w:pPr>
        <w:numPr>
          <w:ilvl w:val="0"/>
          <w:numId w:val="13"/>
        </w:numPr>
        <w:tabs>
          <w:tab w:val="left" w:pos="284"/>
        </w:tabs>
        <w:ind w:left="284" w:hanging="284"/>
        <w:jc w:val="both"/>
        <w:rPr>
          <w:lang w:val="id-ID"/>
        </w:rPr>
      </w:pPr>
      <w:r w:rsidRPr="006A243E">
        <w:rPr>
          <w:lang w:val="id-ID"/>
        </w:rPr>
        <w:t>Manajemen perlu mempertimbangkan kebijakan hutang. Karena dengan DER yang tinggi memberikan signal bahwa perusahaan tersebut memberikan feedback yang besar bagi pemegang saham. Selain itu, hal ini juga memberikan sinyal pada investor bahwa perusahaan mempunyai tambahan modal kerja untuk menaikkan nilai perusahaan. Dengan demikian, sinyal positif pada investor ini akan ditindaklanjuti pada inverstor berkenan menamamkan sejumlah modal di perusahaan yang berdampak pada kenaikan harga saham, dan nilai perusahaan pun akan meningkat.</w:t>
      </w:r>
    </w:p>
    <w:p w:rsidR="006A243E" w:rsidRPr="006A243E" w:rsidRDefault="006A243E" w:rsidP="0043781C">
      <w:pPr>
        <w:numPr>
          <w:ilvl w:val="0"/>
          <w:numId w:val="13"/>
        </w:numPr>
        <w:tabs>
          <w:tab w:val="left" w:pos="284"/>
        </w:tabs>
        <w:ind w:left="284" w:hanging="284"/>
        <w:jc w:val="both"/>
        <w:rPr>
          <w:lang w:val="id-ID"/>
        </w:rPr>
      </w:pPr>
      <w:r w:rsidRPr="006A243E">
        <w:rPr>
          <w:lang w:val="id-ID"/>
        </w:rPr>
        <w:t xml:space="preserve">Manajemen perlu mempertimbangkan keberadaan </w:t>
      </w:r>
      <w:r w:rsidRPr="006A243E">
        <w:rPr>
          <w:i/>
          <w:lang w:val="id-ID"/>
        </w:rPr>
        <w:t>board</w:t>
      </w:r>
      <w:r w:rsidRPr="006A243E">
        <w:rPr>
          <w:lang w:val="id-ID"/>
        </w:rPr>
        <w:t xml:space="preserve">.  </w:t>
      </w:r>
      <w:r>
        <w:t xml:space="preserve">Semakin tinggi ukuran </w:t>
      </w:r>
      <w:r w:rsidRPr="006A243E">
        <w:rPr>
          <w:i/>
        </w:rPr>
        <w:t>board size</w:t>
      </w:r>
      <w:r>
        <w:t xml:space="preserve"> </w:t>
      </w:r>
      <w:proofErr w:type="gramStart"/>
      <w:r>
        <w:t>akan</w:t>
      </w:r>
      <w:proofErr w:type="gramEnd"/>
      <w:r>
        <w:t xml:space="preserve"> meningkatkan efektivitas komite audit dalam </w:t>
      </w:r>
      <w:r>
        <w:lastRenderedPageBreak/>
        <w:t>mengawasi manajemen (agen) agar tidak berusaha mengoptimalkan kepentingannya sendiri</w:t>
      </w:r>
      <w:r w:rsidRPr="006A243E">
        <w:rPr>
          <w:lang w:val="id-ID"/>
        </w:rPr>
        <w:t xml:space="preserve">. </w:t>
      </w:r>
      <w:r>
        <w:t xml:space="preserve">Salah satu dari karakteristik </w:t>
      </w:r>
      <w:r w:rsidRPr="006A243E">
        <w:rPr>
          <w:i/>
        </w:rPr>
        <w:t>board</w:t>
      </w:r>
      <w:r>
        <w:t xml:space="preserve"> yang dapat meningkatkan fungsi pengawasan adalah </w:t>
      </w:r>
      <w:r w:rsidRPr="006A243E">
        <w:rPr>
          <w:i/>
        </w:rPr>
        <w:t>independen</w:t>
      </w:r>
      <w:r w:rsidRPr="006A243E">
        <w:rPr>
          <w:i/>
          <w:lang w:val="id-ID"/>
        </w:rPr>
        <w:t>cy</w:t>
      </w:r>
      <w:r>
        <w:t xml:space="preserve">. </w:t>
      </w:r>
      <w:r w:rsidRPr="006A243E">
        <w:rPr>
          <w:i/>
        </w:rPr>
        <w:t>Board</w:t>
      </w:r>
      <w:r>
        <w:t xml:space="preserve"> </w:t>
      </w:r>
      <w:proofErr w:type="gramStart"/>
      <w:r>
        <w:t>akan</w:t>
      </w:r>
      <w:proofErr w:type="gramEnd"/>
      <w:r>
        <w:t xml:space="preserve"> memastikan pelaporan keuangan yang lebih berkualitas</w:t>
      </w:r>
      <w:r w:rsidRPr="006A243E">
        <w:rPr>
          <w:lang w:val="id-ID"/>
        </w:rPr>
        <w:t xml:space="preserve">. Hal ini akan meningkatkan citra perusahaan yang terakuntabilitas yang berdampak pada harga saham dan meningkatnya nilai perusahaan. </w:t>
      </w:r>
    </w:p>
    <w:p w:rsidR="006A243E" w:rsidRDefault="006A243E" w:rsidP="006A243E">
      <w:pPr>
        <w:jc w:val="both"/>
        <w:rPr>
          <w:b/>
          <w:lang w:val="id-ID"/>
        </w:rPr>
      </w:pPr>
    </w:p>
    <w:p w:rsidR="006A243E" w:rsidRPr="006A243E" w:rsidRDefault="006A243E" w:rsidP="0043781C">
      <w:pPr>
        <w:pStyle w:val="ListParagraph"/>
        <w:numPr>
          <w:ilvl w:val="0"/>
          <w:numId w:val="14"/>
        </w:numPr>
        <w:ind w:left="284" w:hanging="284"/>
        <w:jc w:val="both"/>
        <w:rPr>
          <w:b/>
          <w:lang w:val="id-ID"/>
        </w:rPr>
      </w:pPr>
      <w:r w:rsidRPr="006A243E">
        <w:rPr>
          <w:b/>
          <w:lang w:val="id-ID"/>
        </w:rPr>
        <w:t>Keterbatasan Penelitian</w:t>
      </w:r>
    </w:p>
    <w:p w:rsidR="006A243E" w:rsidRDefault="006A243E" w:rsidP="006A243E">
      <w:pPr>
        <w:ind w:firstLine="284"/>
        <w:jc w:val="both"/>
        <w:rPr>
          <w:lang w:val="id-ID"/>
        </w:rPr>
      </w:pPr>
      <w:r w:rsidRPr="00BC7308">
        <w:rPr>
          <w:lang w:val="id-ID"/>
        </w:rPr>
        <w:t xml:space="preserve">Adanya keterbatasan </w:t>
      </w:r>
      <w:r>
        <w:rPr>
          <w:lang w:val="id-ID"/>
        </w:rPr>
        <w:t xml:space="preserve">data </w:t>
      </w:r>
      <w:r w:rsidRPr="00BC7308">
        <w:rPr>
          <w:lang w:val="id-ID"/>
        </w:rPr>
        <w:t xml:space="preserve">dalam penelitian ini </w:t>
      </w:r>
      <w:r>
        <w:rPr>
          <w:lang w:val="id-ID"/>
        </w:rPr>
        <w:t xml:space="preserve">lebih ditekankan pada generalisasi hasil penelitian hanya pada perusahaan manufaktur, dan hasil penelitian menunjukkan nilai adjusted R square pada perusahaan manufaktur yang rendah, dimana pada peruahaan manufaktur mempunyai nilai determinasisebesar 49% sehingga generalisasi hanya pada obyek yang diteliti. </w:t>
      </w:r>
    </w:p>
    <w:p w:rsidR="006A243E" w:rsidRDefault="006A243E" w:rsidP="006A243E">
      <w:pPr>
        <w:ind w:firstLine="720"/>
        <w:jc w:val="both"/>
        <w:rPr>
          <w:lang w:val="id-ID"/>
        </w:rPr>
      </w:pPr>
    </w:p>
    <w:p w:rsidR="006A243E" w:rsidRPr="006A243E" w:rsidRDefault="006A243E" w:rsidP="0043781C">
      <w:pPr>
        <w:pStyle w:val="ListParagraph"/>
        <w:numPr>
          <w:ilvl w:val="0"/>
          <w:numId w:val="14"/>
        </w:numPr>
        <w:ind w:left="284" w:hanging="284"/>
        <w:jc w:val="both"/>
        <w:rPr>
          <w:b/>
          <w:bCs/>
          <w:lang w:val="id-ID"/>
        </w:rPr>
      </w:pPr>
      <w:r w:rsidRPr="006A243E">
        <w:rPr>
          <w:b/>
          <w:bCs/>
          <w:lang w:val="id-ID"/>
        </w:rPr>
        <w:t>Agenda Penelitian Mendatang</w:t>
      </w:r>
    </w:p>
    <w:p w:rsidR="006A243E" w:rsidRDefault="006A243E" w:rsidP="006A243E">
      <w:pPr>
        <w:ind w:firstLine="284"/>
        <w:jc w:val="both"/>
        <w:rPr>
          <w:lang w:val="id-ID"/>
        </w:rPr>
      </w:pPr>
      <w:r>
        <w:rPr>
          <w:color w:val="000000"/>
          <w:lang w:val="id-ID"/>
        </w:rPr>
        <w:t>D</w:t>
      </w:r>
      <w:r w:rsidRPr="00556E8E">
        <w:rPr>
          <w:color w:val="000000"/>
          <w:lang w:val="id-ID"/>
        </w:rPr>
        <w:t xml:space="preserve">isarankan </w:t>
      </w:r>
      <w:r>
        <w:rPr>
          <w:color w:val="000000"/>
          <w:lang w:val="id-ID"/>
        </w:rPr>
        <w:t xml:space="preserve">untuk penelitian yang akan datang </w:t>
      </w:r>
      <w:r>
        <w:rPr>
          <w:lang w:val="id-ID"/>
        </w:rPr>
        <w:t xml:space="preserve">adalah perlunya penggunaan variabel </w:t>
      </w:r>
      <w:r w:rsidRPr="00F37C68">
        <w:rPr>
          <w:i/>
          <w:lang w:val="id-ID"/>
        </w:rPr>
        <w:t>mediating</w:t>
      </w:r>
      <w:r>
        <w:rPr>
          <w:lang w:val="id-ID"/>
        </w:rPr>
        <w:t xml:space="preserve"> yang lain yang mampu memediasi semua variabel ini. Selain itu, dalam penentuan variabel mediasi sebaiknya memperbanyak cakupan jurnal pendukung yang digunakan. </w:t>
      </w:r>
    </w:p>
    <w:p w:rsidR="006A243E" w:rsidRDefault="006A243E" w:rsidP="006A243E">
      <w:pPr>
        <w:pStyle w:val="Heading1"/>
        <w:numPr>
          <w:ilvl w:val="0"/>
          <w:numId w:val="0"/>
        </w:numPr>
        <w:rPr>
          <w:b w:val="0"/>
          <w:bCs w:val="0"/>
          <w:lang w:val="id-ID"/>
        </w:rPr>
      </w:pPr>
      <w:bookmarkStart w:id="16" w:name="_Toc430004915"/>
      <w:bookmarkStart w:id="17" w:name="_Toc430085719"/>
      <w:bookmarkStart w:id="18" w:name="_Toc430096046"/>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Default="006A243E" w:rsidP="006A243E">
      <w:pPr>
        <w:rPr>
          <w:lang w:val="id-ID"/>
        </w:rPr>
      </w:pPr>
    </w:p>
    <w:p w:rsidR="006A243E" w:rsidRPr="006A243E" w:rsidRDefault="006A243E" w:rsidP="006A243E">
      <w:pPr>
        <w:rPr>
          <w:lang w:val="id-ID"/>
        </w:rPr>
      </w:pPr>
    </w:p>
    <w:p w:rsidR="006A243E" w:rsidRPr="006A243E" w:rsidRDefault="006A243E" w:rsidP="006A243E">
      <w:pPr>
        <w:rPr>
          <w:lang w:val="id-ID"/>
        </w:rPr>
      </w:pPr>
    </w:p>
    <w:p w:rsidR="006A243E" w:rsidRPr="006A243E" w:rsidRDefault="006A243E" w:rsidP="0043781C">
      <w:pPr>
        <w:pStyle w:val="Heading1"/>
        <w:numPr>
          <w:ilvl w:val="0"/>
          <w:numId w:val="14"/>
        </w:numPr>
        <w:tabs>
          <w:tab w:val="left" w:pos="284"/>
        </w:tabs>
        <w:ind w:left="0" w:firstLine="0"/>
        <w:rPr>
          <w:bCs w:val="0"/>
          <w:lang w:val="id-ID"/>
        </w:rPr>
      </w:pPr>
      <w:r w:rsidRPr="006A243E">
        <w:rPr>
          <w:bCs w:val="0"/>
          <w:lang w:val="id-ID"/>
        </w:rPr>
        <w:lastRenderedPageBreak/>
        <w:t>DAFTAR PUSTAKA</w:t>
      </w:r>
    </w:p>
    <w:p w:rsidR="006A243E" w:rsidRDefault="006A243E" w:rsidP="006A243E">
      <w:pPr>
        <w:pStyle w:val="BodyTextIndent"/>
        <w:widowControl w:val="0"/>
        <w:spacing w:line="240" w:lineRule="auto"/>
        <w:ind w:left="993" w:hanging="993"/>
      </w:pPr>
      <w:r w:rsidRPr="000A4EC4">
        <w:t>Ang, Robert, (1997), “</w:t>
      </w:r>
      <w:r w:rsidRPr="00937466">
        <w:rPr>
          <w:bCs/>
          <w:i/>
        </w:rPr>
        <w:t>Buku Pintar</w:t>
      </w:r>
      <w:r w:rsidRPr="00937466">
        <w:rPr>
          <w:bCs/>
          <w:i/>
          <w:iCs/>
        </w:rPr>
        <w:t xml:space="preserve">: </w:t>
      </w:r>
      <w:r w:rsidRPr="00937466">
        <w:rPr>
          <w:bCs/>
          <w:i/>
        </w:rPr>
        <w:t>Pasar Modal Indonesia</w:t>
      </w:r>
      <w:r w:rsidRPr="00937466">
        <w:rPr>
          <w:bCs/>
          <w:i/>
          <w:iCs/>
        </w:rPr>
        <w:t xml:space="preserve"> (The Intelligent Guide to Indonesian Capital Market)</w:t>
      </w:r>
      <w:r w:rsidRPr="000A4EC4">
        <w:rPr>
          <w:iCs/>
        </w:rPr>
        <w:t>,”</w:t>
      </w:r>
      <w:r w:rsidRPr="000A4EC4">
        <w:t xml:space="preserve"> Mediasoft Indonesia, First Edition</w:t>
      </w:r>
    </w:p>
    <w:p w:rsidR="006A243E" w:rsidRDefault="006A243E" w:rsidP="006A243E">
      <w:pPr>
        <w:pStyle w:val="BodyTextIndent"/>
        <w:widowControl w:val="0"/>
        <w:spacing w:line="240" w:lineRule="auto"/>
      </w:pPr>
    </w:p>
    <w:p w:rsidR="006A243E" w:rsidRPr="000A4EC4" w:rsidRDefault="006A243E" w:rsidP="006A243E">
      <w:pPr>
        <w:pStyle w:val="BodyTextIndent"/>
        <w:widowControl w:val="0"/>
        <w:spacing w:line="240" w:lineRule="auto"/>
        <w:ind w:left="900" w:hanging="900"/>
      </w:pPr>
      <w:bookmarkStart w:id="19" w:name="_GoBack"/>
      <w:bookmarkEnd w:id="16"/>
      <w:bookmarkEnd w:id="17"/>
      <w:bookmarkEnd w:id="18"/>
      <w:bookmarkEnd w:id="19"/>
      <w:r>
        <w:t xml:space="preserve">Ayuningtias, </w:t>
      </w:r>
      <w:proofErr w:type="gramStart"/>
      <w:r>
        <w:t>Dwi</w:t>
      </w:r>
      <w:proofErr w:type="gramEnd"/>
      <w:r>
        <w:t xml:space="preserve"> dan Kurnia, (2013), “pengaruh profitabilitas terhadap nilai perusahaan: kebijakan dividen dan kesempatan investasi sebagai variabel antara,” Jurnal Ilmu dan Riset Akuntansi</w:t>
      </w:r>
    </w:p>
    <w:p w:rsidR="006A243E" w:rsidRPr="000A4EC4" w:rsidRDefault="006A243E" w:rsidP="006A243E">
      <w:pPr>
        <w:pStyle w:val="BodyTextIndent"/>
        <w:widowControl w:val="0"/>
        <w:spacing w:line="240" w:lineRule="auto"/>
        <w:ind w:left="900" w:hanging="900"/>
      </w:pPr>
    </w:p>
    <w:p w:rsidR="006A243E" w:rsidRDefault="006A243E" w:rsidP="006A243E">
      <w:pPr>
        <w:pStyle w:val="BodyTextIndent"/>
        <w:spacing w:line="240" w:lineRule="auto"/>
        <w:ind w:left="900" w:hanging="900"/>
        <w:rPr>
          <w:i/>
        </w:rPr>
      </w:pPr>
      <w:r w:rsidRPr="000A4EC4">
        <w:t xml:space="preserve">Baert, Lieven dan Rudi Vander Vennet, (2009), “Bank ownership, firm value, and firm capital structure in Europe, </w:t>
      </w:r>
      <w:proofErr w:type="gramStart"/>
      <w:r w:rsidRPr="000A4EC4">
        <w:t xml:space="preserve">“ </w:t>
      </w:r>
      <w:r w:rsidRPr="00937466">
        <w:rPr>
          <w:i/>
        </w:rPr>
        <w:t>JIEL</w:t>
      </w:r>
      <w:proofErr w:type="gramEnd"/>
      <w:r w:rsidRPr="00937466">
        <w:rPr>
          <w:i/>
        </w:rPr>
        <w:t xml:space="preserve"> Classification</w:t>
      </w:r>
    </w:p>
    <w:p w:rsidR="006A243E" w:rsidRDefault="006A243E" w:rsidP="006A243E">
      <w:pPr>
        <w:pStyle w:val="BodyTextIndent"/>
        <w:spacing w:line="240" w:lineRule="auto"/>
        <w:ind w:left="900" w:hanging="900"/>
        <w:rPr>
          <w:i/>
        </w:rPr>
      </w:pPr>
    </w:p>
    <w:p w:rsidR="006A243E" w:rsidRPr="007B338C" w:rsidRDefault="006A243E" w:rsidP="006A243E">
      <w:pPr>
        <w:pStyle w:val="BodyTextIndent"/>
        <w:spacing w:line="240" w:lineRule="auto"/>
        <w:ind w:left="900" w:hanging="900"/>
      </w:pPr>
      <w:r w:rsidRPr="00341F44">
        <w:rPr>
          <w:color w:val="000000"/>
        </w:rPr>
        <w:t>Biddle, G. C., R.M. Bauen &amp; J.S Wallace (1996), Does EVA Beat Earnings</w:t>
      </w:r>
      <w:proofErr w:type="gramStart"/>
      <w:r w:rsidRPr="00341F44">
        <w:rPr>
          <w:color w:val="000000"/>
        </w:rPr>
        <w:t>?.</w:t>
      </w:r>
      <w:proofErr w:type="gramEnd"/>
      <w:r w:rsidRPr="00341F44">
        <w:rPr>
          <w:color w:val="000000"/>
        </w:rPr>
        <w:t xml:space="preserve"> Evidence on Associations with Stock Returns and Firm Values, </w:t>
      </w:r>
      <w:r w:rsidRPr="00341F44">
        <w:rPr>
          <w:bCs/>
          <w:i/>
          <w:iCs/>
          <w:color w:val="000000"/>
        </w:rPr>
        <w:t>Journal of Accounting and Economics</w:t>
      </w:r>
      <w:r w:rsidRPr="00341F44">
        <w:rPr>
          <w:color w:val="000000"/>
        </w:rPr>
        <w:t xml:space="preserve"> 2, pg. 301-336.</w:t>
      </w:r>
    </w:p>
    <w:p w:rsidR="006A243E" w:rsidRDefault="006A243E" w:rsidP="006A243E">
      <w:pPr>
        <w:pStyle w:val="BodyTextIndent"/>
        <w:widowControl w:val="0"/>
        <w:spacing w:line="240" w:lineRule="auto"/>
        <w:ind w:left="900" w:hanging="900"/>
      </w:pPr>
    </w:p>
    <w:p w:rsidR="006A243E" w:rsidRDefault="006A243E" w:rsidP="006A243E">
      <w:pPr>
        <w:pStyle w:val="BodyTextIndent"/>
        <w:widowControl w:val="0"/>
        <w:spacing w:line="240" w:lineRule="auto"/>
        <w:ind w:left="900" w:hanging="900"/>
      </w:pPr>
      <w:r>
        <w:t>Bordeleau, Etienne; dan Christopher Graham, (2010), “The impact of liquidity on bank profitability,” Working Paper</w:t>
      </w:r>
    </w:p>
    <w:p w:rsidR="006A243E" w:rsidRDefault="006A243E" w:rsidP="006A243E">
      <w:pPr>
        <w:pStyle w:val="BodyTextIndent"/>
        <w:widowControl w:val="0"/>
        <w:spacing w:line="240" w:lineRule="auto"/>
        <w:ind w:left="900" w:hanging="900"/>
      </w:pPr>
    </w:p>
    <w:p w:rsidR="006A243E" w:rsidRPr="000A4EC4" w:rsidRDefault="006A243E" w:rsidP="006A243E">
      <w:pPr>
        <w:pStyle w:val="BodyTextIndent"/>
        <w:widowControl w:val="0"/>
        <w:spacing w:line="240" w:lineRule="auto"/>
        <w:ind w:left="900" w:hanging="900"/>
      </w:pPr>
      <w:r w:rsidRPr="000A4EC4">
        <w:t>Brigham, F Eugene, (2005) “</w:t>
      </w:r>
      <w:r w:rsidRPr="00937466">
        <w:rPr>
          <w:bCs/>
          <w:i/>
          <w:iCs/>
        </w:rPr>
        <w:t>Fundamental of financial Management</w:t>
      </w:r>
      <w:r w:rsidRPr="000A4EC4">
        <w:rPr>
          <w:iCs/>
        </w:rPr>
        <w:t xml:space="preserve">,” </w:t>
      </w:r>
      <w:r w:rsidRPr="000A4EC4">
        <w:t>The Dryden Press: Holt-Sounders Japan</w:t>
      </w:r>
      <w:proofErr w:type="gramStart"/>
      <w:r w:rsidRPr="000A4EC4">
        <w:t>,Third</w:t>
      </w:r>
      <w:proofErr w:type="gramEnd"/>
      <w:r w:rsidRPr="000A4EC4">
        <w:t xml:space="preserve"> Edition</w:t>
      </w:r>
    </w:p>
    <w:p w:rsidR="006A243E" w:rsidRPr="000A4EC4" w:rsidRDefault="006A243E" w:rsidP="006A243E">
      <w:pPr>
        <w:pStyle w:val="BodyTextIndent"/>
        <w:widowControl w:val="0"/>
        <w:spacing w:line="240" w:lineRule="auto"/>
        <w:ind w:left="900" w:hanging="900"/>
      </w:pPr>
    </w:p>
    <w:p w:rsidR="006A243E" w:rsidRPr="000A4EC4" w:rsidRDefault="006A243E" w:rsidP="006A243E">
      <w:pPr>
        <w:pStyle w:val="BodyTextIndent"/>
        <w:widowControl w:val="0"/>
        <w:spacing w:line="240" w:lineRule="auto"/>
        <w:ind w:left="902" w:hanging="902"/>
      </w:pPr>
      <w:r w:rsidRPr="000A4EC4">
        <w:t xml:space="preserve">Brigham, F Eugene, dan Joel Houston, (2004) </w:t>
      </w:r>
      <w:r w:rsidRPr="000A4EC4">
        <w:rPr>
          <w:color w:val="000000"/>
        </w:rPr>
        <w:t>“</w:t>
      </w:r>
      <w:r w:rsidRPr="00937466">
        <w:rPr>
          <w:bCs/>
          <w:i/>
          <w:color w:val="000000"/>
          <w:lang w:val="id-ID"/>
        </w:rPr>
        <w:t>Intermediate financial management</w:t>
      </w:r>
      <w:r w:rsidRPr="000A4EC4">
        <w:rPr>
          <w:color w:val="000000"/>
          <w:lang w:val="id-ID"/>
        </w:rPr>
        <w:t>,</w:t>
      </w:r>
      <w:r w:rsidRPr="000A4EC4">
        <w:rPr>
          <w:color w:val="000000"/>
        </w:rPr>
        <w:t>”</w:t>
      </w:r>
      <w:r w:rsidRPr="000A4EC4">
        <w:rPr>
          <w:color w:val="000000"/>
          <w:lang w:val="id-ID"/>
        </w:rPr>
        <w:t xml:space="preserve"> Fifth edition-International edition</w:t>
      </w:r>
      <w:r w:rsidRPr="000A4EC4">
        <w:rPr>
          <w:color w:val="000000"/>
        </w:rPr>
        <w:t>,</w:t>
      </w:r>
      <w:r w:rsidRPr="000A4EC4">
        <w:rPr>
          <w:color w:val="000000"/>
          <w:lang w:val="id-ID"/>
        </w:rPr>
        <w:t xml:space="preserve"> The Dryden Press</w:t>
      </w:r>
    </w:p>
    <w:p w:rsidR="006A243E" w:rsidRPr="000A4EC4" w:rsidRDefault="006A243E" w:rsidP="006A243E">
      <w:pPr>
        <w:pStyle w:val="BodyTextIndent"/>
        <w:widowControl w:val="0"/>
        <w:spacing w:line="240" w:lineRule="auto"/>
        <w:ind w:left="902" w:hanging="902"/>
      </w:pPr>
    </w:p>
    <w:p w:rsidR="006A243E" w:rsidRPr="000A4EC4" w:rsidRDefault="006A243E" w:rsidP="006A243E">
      <w:pPr>
        <w:pStyle w:val="BodyTextIndent"/>
        <w:widowControl w:val="0"/>
        <w:spacing w:line="240" w:lineRule="auto"/>
        <w:ind w:left="902" w:hanging="902"/>
      </w:pPr>
      <w:r w:rsidRPr="000A4EC4">
        <w:t xml:space="preserve">Brigham dan Houston, </w:t>
      </w:r>
      <w:r>
        <w:t>(</w:t>
      </w:r>
      <w:r w:rsidRPr="000A4EC4">
        <w:t>2001</w:t>
      </w:r>
      <w:r>
        <w:t>)</w:t>
      </w:r>
      <w:r w:rsidRPr="000A4EC4">
        <w:t xml:space="preserve">, </w:t>
      </w:r>
      <w:r>
        <w:t>“</w:t>
      </w:r>
      <w:r w:rsidRPr="00937466">
        <w:rPr>
          <w:bCs/>
          <w:i/>
        </w:rPr>
        <w:t>Manajemen Keuangan</w:t>
      </w:r>
      <w:r w:rsidRPr="000A4EC4">
        <w:t>,” Edisi Kedelapan, Penerbit Erlangga</w:t>
      </w:r>
    </w:p>
    <w:p w:rsidR="006A243E" w:rsidRPr="000A4EC4" w:rsidRDefault="006A243E" w:rsidP="006A243E">
      <w:pPr>
        <w:pStyle w:val="BodyTextIndent"/>
        <w:widowControl w:val="0"/>
        <w:spacing w:line="240" w:lineRule="auto"/>
        <w:ind w:left="902" w:hanging="902"/>
        <w:rPr>
          <w:color w:val="000000"/>
        </w:rPr>
      </w:pPr>
    </w:p>
    <w:p w:rsidR="00F85F47" w:rsidRDefault="00F85F47" w:rsidP="006A243E">
      <w:pPr>
        <w:pStyle w:val="BodyTextIndent"/>
        <w:widowControl w:val="0"/>
        <w:spacing w:line="240" w:lineRule="auto"/>
        <w:ind w:left="902" w:hanging="902"/>
        <w:rPr>
          <w:lang w:val="id-ID"/>
        </w:rPr>
      </w:pPr>
    </w:p>
    <w:p w:rsidR="00F85F47" w:rsidRDefault="00F85F47" w:rsidP="006A243E">
      <w:pPr>
        <w:pStyle w:val="BodyTextIndent"/>
        <w:widowControl w:val="0"/>
        <w:spacing w:line="240" w:lineRule="auto"/>
        <w:ind w:left="902" w:hanging="902"/>
        <w:rPr>
          <w:lang w:val="id-ID"/>
        </w:rPr>
      </w:pPr>
    </w:p>
    <w:p w:rsidR="006A243E" w:rsidRPr="000A4EC4" w:rsidRDefault="006A243E" w:rsidP="006A243E">
      <w:pPr>
        <w:pStyle w:val="BodyTextIndent"/>
        <w:widowControl w:val="0"/>
        <w:spacing w:line="240" w:lineRule="auto"/>
        <w:ind w:left="902" w:hanging="902"/>
      </w:pPr>
      <w:r w:rsidRPr="000A4EC4">
        <w:lastRenderedPageBreak/>
        <w:t xml:space="preserve">Brigham dan Houston, </w:t>
      </w:r>
      <w:r>
        <w:t>(</w:t>
      </w:r>
      <w:r w:rsidRPr="000A4EC4">
        <w:t>2009</w:t>
      </w:r>
      <w:r>
        <w:t>), “</w:t>
      </w:r>
      <w:r w:rsidRPr="00937466">
        <w:rPr>
          <w:bCs/>
          <w:i/>
        </w:rPr>
        <w:t>Manajemen Keuangan</w:t>
      </w:r>
      <w:r w:rsidRPr="000A4EC4">
        <w:t xml:space="preserve">,” Edisi </w:t>
      </w:r>
      <w:r>
        <w:t>keduabelas</w:t>
      </w:r>
      <w:r w:rsidRPr="000A4EC4">
        <w:t>, Penerbit Erlangga</w:t>
      </w:r>
    </w:p>
    <w:p w:rsidR="006A243E" w:rsidRPr="000A4EC4" w:rsidRDefault="006A243E" w:rsidP="006A243E">
      <w:pPr>
        <w:pStyle w:val="BodyTextIndent"/>
        <w:spacing w:line="240" w:lineRule="auto"/>
        <w:ind w:left="902" w:hanging="902"/>
        <w:rPr>
          <w:color w:val="000000"/>
          <w:lang w:val="id-ID"/>
        </w:rPr>
      </w:pPr>
    </w:p>
    <w:p w:rsidR="006A243E" w:rsidRDefault="006A243E" w:rsidP="006A243E">
      <w:pPr>
        <w:pStyle w:val="BodyTextIndent"/>
        <w:spacing w:line="240" w:lineRule="auto"/>
        <w:ind w:left="902" w:hanging="902"/>
      </w:pPr>
      <w:r>
        <w:t xml:space="preserve">Campello, Murillo, dan Heitor Almeida, (2003), “Financial constraint, asset tangibility and corporate </w:t>
      </w:r>
      <w:proofErr w:type="gramStart"/>
      <w:r>
        <w:t>investment ,</w:t>
      </w:r>
      <w:proofErr w:type="gramEnd"/>
      <w:r>
        <w:t xml:space="preserve">” </w:t>
      </w:r>
      <w:r w:rsidRPr="0047540C">
        <w:rPr>
          <w:i/>
        </w:rPr>
        <w:t>JEL Clasification</w:t>
      </w:r>
    </w:p>
    <w:p w:rsidR="006A243E" w:rsidRDefault="006A243E" w:rsidP="006A243E">
      <w:pPr>
        <w:pStyle w:val="BodyTextIndent"/>
        <w:spacing w:line="240" w:lineRule="auto"/>
        <w:ind w:left="902" w:hanging="902"/>
      </w:pPr>
    </w:p>
    <w:p w:rsidR="006A243E" w:rsidRDefault="006A243E" w:rsidP="006A243E">
      <w:pPr>
        <w:pStyle w:val="BodyTextIndent"/>
        <w:spacing w:line="240" w:lineRule="auto"/>
        <w:ind w:left="902" w:hanging="902"/>
      </w:pPr>
      <w:r w:rsidRPr="000A4EC4">
        <w:t>Collier</w:t>
      </w:r>
      <w:r w:rsidRPr="000A4EC4">
        <w:rPr>
          <w:i/>
        </w:rPr>
        <w:t>,</w:t>
      </w:r>
      <w:r>
        <w:t xml:space="preserve"> Michael, </w:t>
      </w:r>
      <w:r>
        <w:rPr>
          <w:color w:val="000000"/>
        </w:rPr>
        <w:t>Shaer Biabani</w:t>
      </w:r>
      <w:proofErr w:type="gramStart"/>
      <w:r>
        <w:rPr>
          <w:color w:val="000000"/>
        </w:rPr>
        <w:t>;  dan</w:t>
      </w:r>
      <w:proofErr w:type="gramEnd"/>
      <w:r>
        <w:rPr>
          <w:color w:val="000000"/>
        </w:rPr>
        <w:t xml:space="preserve"> Mohammad Thaleghani, (2010), “The effect of industry on the relation between capital structure and profitability of </w:t>
      </w:r>
      <w:r w:rsidRPr="00A7610C">
        <w:rPr>
          <w:color w:val="000000"/>
        </w:rPr>
        <w:t xml:space="preserve">Tehran stock exchange firms,” </w:t>
      </w:r>
      <w:r w:rsidRPr="00937466">
        <w:rPr>
          <w:bCs/>
          <w:i/>
          <w:color w:val="000000"/>
        </w:rPr>
        <w:t>Journal of Basic and Applied Scientific Research</w:t>
      </w:r>
    </w:p>
    <w:p w:rsidR="006A243E" w:rsidRDefault="006A243E" w:rsidP="006A243E">
      <w:pPr>
        <w:pStyle w:val="BodyTextIndent"/>
        <w:spacing w:line="240" w:lineRule="auto"/>
        <w:ind w:left="902" w:hanging="902"/>
        <w:rPr>
          <w:color w:val="000000"/>
        </w:rPr>
      </w:pPr>
    </w:p>
    <w:p w:rsidR="006A243E" w:rsidRPr="00066EA7" w:rsidRDefault="006A243E" w:rsidP="006A243E">
      <w:pPr>
        <w:pStyle w:val="BodyTextIndent"/>
        <w:spacing w:line="240" w:lineRule="auto"/>
        <w:ind w:left="902" w:hanging="902"/>
      </w:pPr>
      <w:r>
        <w:rPr>
          <w:color w:val="000000"/>
        </w:rPr>
        <w:t xml:space="preserve">Gedajlovic, Eric dan Daniel M Shappiro, (2012), “Ownership structure and firm profitability in Japan,” </w:t>
      </w:r>
      <w:r w:rsidRPr="00066EA7">
        <w:rPr>
          <w:i/>
          <w:color w:val="000000"/>
        </w:rPr>
        <w:t>Academy of Management Journal</w:t>
      </w:r>
    </w:p>
    <w:p w:rsidR="006A243E" w:rsidRDefault="006A243E" w:rsidP="006A243E">
      <w:pPr>
        <w:pStyle w:val="BodyTextIndent"/>
        <w:spacing w:line="240" w:lineRule="auto"/>
        <w:ind w:left="0"/>
        <w:rPr>
          <w:color w:val="000000"/>
        </w:rPr>
      </w:pPr>
    </w:p>
    <w:p w:rsidR="006A243E" w:rsidRDefault="006A243E" w:rsidP="006A243E">
      <w:pPr>
        <w:pStyle w:val="BodyTextIndent"/>
        <w:spacing w:line="240" w:lineRule="auto"/>
        <w:ind w:left="0" w:firstLine="0"/>
        <w:rPr>
          <w:color w:val="000000"/>
          <w:lang w:val="id-ID"/>
        </w:rPr>
      </w:pPr>
      <w:r w:rsidRPr="000A4EC4">
        <w:rPr>
          <w:color w:val="000000"/>
          <w:lang w:val="id-ID"/>
        </w:rPr>
        <w:t>Gujarati, DN</w:t>
      </w:r>
      <w:r w:rsidRPr="000A4EC4">
        <w:rPr>
          <w:color w:val="000000"/>
        </w:rPr>
        <w:t>,</w:t>
      </w:r>
      <w:r w:rsidRPr="000A4EC4">
        <w:rPr>
          <w:color w:val="000000"/>
          <w:lang w:val="id-ID"/>
        </w:rPr>
        <w:t xml:space="preserve"> (1995), </w:t>
      </w:r>
      <w:r w:rsidRPr="000A4EC4">
        <w:rPr>
          <w:color w:val="000000"/>
        </w:rPr>
        <w:t>“</w:t>
      </w:r>
      <w:r w:rsidRPr="00937466">
        <w:rPr>
          <w:bCs/>
          <w:i/>
          <w:color w:val="000000"/>
          <w:lang w:val="id-ID"/>
        </w:rPr>
        <w:t>Basic econometrics</w:t>
      </w:r>
      <w:r w:rsidRPr="000A4EC4">
        <w:rPr>
          <w:color w:val="000000"/>
          <w:lang w:val="id-ID"/>
        </w:rPr>
        <w:t>,</w:t>
      </w:r>
      <w:r w:rsidRPr="000A4EC4">
        <w:rPr>
          <w:color w:val="000000"/>
        </w:rPr>
        <w:t>”</w:t>
      </w:r>
      <w:r w:rsidRPr="000A4EC4">
        <w:rPr>
          <w:color w:val="000000"/>
          <w:lang w:val="id-ID"/>
        </w:rPr>
        <w:t xml:space="preserve"> Singapore: Mc Graw Hill, Inc</w:t>
      </w:r>
    </w:p>
    <w:p w:rsidR="006A243E" w:rsidRPr="000A4EC4" w:rsidRDefault="006A243E" w:rsidP="006A243E">
      <w:pPr>
        <w:pStyle w:val="BodyTextIndent"/>
        <w:spacing w:line="240" w:lineRule="auto"/>
        <w:ind w:left="0" w:firstLine="0"/>
        <w:rPr>
          <w:color w:val="000000"/>
        </w:rPr>
      </w:pPr>
    </w:p>
    <w:p w:rsidR="006A243E" w:rsidRDefault="006A243E" w:rsidP="006A243E">
      <w:pPr>
        <w:pStyle w:val="BodyTextIndent"/>
        <w:spacing w:line="240" w:lineRule="auto"/>
        <w:ind w:left="993" w:hanging="993"/>
        <w:rPr>
          <w:i/>
        </w:rPr>
      </w:pPr>
      <w:r w:rsidRPr="00937466">
        <w:t xml:space="preserve">Hermuningsih, Sri; Dwipraptomo Agus Harjito; dan Dewi kusuma Wardani, (2010), “The influence of </w:t>
      </w:r>
      <w:r w:rsidRPr="00F349D6">
        <w:rPr>
          <w:i/>
        </w:rPr>
        <w:t>insider ownership</w:t>
      </w:r>
      <w:r w:rsidRPr="00937466">
        <w:t>, deviden policy, and debt policy to the firm value at companies which are en</w:t>
      </w:r>
      <w:r w:rsidRPr="00F349D6">
        <w:rPr>
          <w:i/>
        </w:rPr>
        <w:t>listed</w:t>
      </w:r>
      <w:r w:rsidRPr="00937466">
        <w:t xml:space="preserve"> in Indonesia Stock Exchange,” </w:t>
      </w:r>
      <w:r w:rsidRPr="00937466">
        <w:rPr>
          <w:i/>
        </w:rPr>
        <w:t>Universitas Islam Indonesia</w:t>
      </w:r>
    </w:p>
    <w:p w:rsidR="006A243E" w:rsidRDefault="006A243E" w:rsidP="006A243E">
      <w:pPr>
        <w:pStyle w:val="BodyTextIndent"/>
        <w:spacing w:line="240" w:lineRule="auto"/>
        <w:ind w:left="993" w:hanging="993"/>
      </w:pPr>
    </w:p>
    <w:p w:rsidR="006A243E" w:rsidRDefault="006A243E" w:rsidP="006A243E">
      <w:pPr>
        <w:pStyle w:val="BodyTextIndent"/>
        <w:spacing w:line="240" w:lineRule="auto"/>
        <w:ind w:left="993" w:hanging="993"/>
      </w:pPr>
      <w:r>
        <w:t xml:space="preserve">Hermuningsih, Sri </w:t>
      </w:r>
      <w:proofErr w:type="gramStart"/>
      <w:r>
        <w:t>dan</w:t>
      </w:r>
      <w:proofErr w:type="gramEnd"/>
      <w:r>
        <w:t xml:space="preserve"> Dewi Kusuma Wardhani, (2009), “Faktor-faktor yang mempengaruhi nilai perusahaan pada perusahaan yang terdaftar di Bursa Efek Malaysia dan Bursa efek Indonesia,” Siasat Bisnis</w:t>
      </w:r>
    </w:p>
    <w:p w:rsidR="006A243E" w:rsidRDefault="006A243E" w:rsidP="006A243E">
      <w:pPr>
        <w:pStyle w:val="BodyTextIndent"/>
        <w:spacing w:line="240" w:lineRule="auto"/>
        <w:ind w:left="993" w:hanging="993"/>
      </w:pPr>
    </w:p>
    <w:p w:rsidR="006A243E" w:rsidRPr="00937466" w:rsidRDefault="006A243E" w:rsidP="006A243E">
      <w:pPr>
        <w:pStyle w:val="BodyTextIndent"/>
        <w:spacing w:line="240" w:lineRule="auto"/>
        <w:ind w:left="993" w:hanging="993"/>
      </w:pPr>
      <w:r>
        <w:t xml:space="preserve">Ibe, Sunny Obilor, (2013), “the impact of liquidity management on the profitability of banks in Nigeria,” </w:t>
      </w:r>
      <w:r w:rsidRPr="0017442C">
        <w:rPr>
          <w:i/>
        </w:rPr>
        <w:t>Journal of Finance and Bank Management</w:t>
      </w:r>
    </w:p>
    <w:p w:rsidR="006A243E" w:rsidRPr="000A4EC4" w:rsidRDefault="006A243E" w:rsidP="006A243E">
      <w:pPr>
        <w:pStyle w:val="BodyTextIndent"/>
        <w:spacing w:line="240" w:lineRule="auto"/>
        <w:ind w:left="993" w:hanging="993"/>
      </w:pPr>
    </w:p>
    <w:p w:rsidR="006A243E" w:rsidRPr="000A4EC4" w:rsidRDefault="006A243E" w:rsidP="006A243E">
      <w:pPr>
        <w:pStyle w:val="BodyTextIndent"/>
        <w:spacing w:line="240" w:lineRule="auto"/>
        <w:ind w:left="900" w:hanging="900"/>
        <w:rPr>
          <w:color w:val="000000"/>
        </w:rPr>
      </w:pPr>
      <w:r w:rsidRPr="000A4EC4">
        <w:rPr>
          <w:color w:val="000000"/>
        </w:rPr>
        <w:lastRenderedPageBreak/>
        <w:t>I</w:t>
      </w:r>
      <w:r w:rsidRPr="000A4EC4">
        <w:rPr>
          <w:color w:val="000000"/>
          <w:lang w:val="id-ID"/>
        </w:rPr>
        <w:t xml:space="preserve">mam Ghozali, 2004, </w:t>
      </w:r>
      <w:r w:rsidRPr="000A4EC4">
        <w:rPr>
          <w:color w:val="000000"/>
        </w:rPr>
        <w:t>“</w:t>
      </w:r>
      <w:r w:rsidRPr="00937466">
        <w:rPr>
          <w:bCs/>
          <w:i/>
          <w:color w:val="000000"/>
          <w:lang w:val="id-ID"/>
        </w:rPr>
        <w:t>Aplikasi Analisis Multivariate dengan program SPSS</w:t>
      </w:r>
      <w:r w:rsidRPr="000A4EC4">
        <w:rPr>
          <w:color w:val="000000"/>
          <w:lang w:val="id-ID"/>
        </w:rPr>
        <w:t>,</w:t>
      </w:r>
      <w:r w:rsidRPr="000A4EC4">
        <w:rPr>
          <w:color w:val="000000"/>
        </w:rPr>
        <w:t>”</w:t>
      </w:r>
      <w:r w:rsidRPr="000A4EC4">
        <w:rPr>
          <w:color w:val="000000"/>
          <w:lang w:val="id-ID"/>
        </w:rPr>
        <w:t xml:space="preserve"> Badan Penerbit UNDIP, Semarang</w:t>
      </w:r>
    </w:p>
    <w:p w:rsidR="006A243E" w:rsidRPr="000A4EC4" w:rsidRDefault="006A243E" w:rsidP="006A243E">
      <w:pPr>
        <w:pStyle w:val="BodyTextIndent"/>
        <w:spacing w:line="240" w:lineRule="auto"/>
        <w:ind w:left="900" w:hanging="900"/>
      </w:pPr>
    </w:p>
    <w:p w:rsidR="006A243E" w:rsidRPr="000A4EC4" w:rsidRDefault="006A243E" w:rsidP="006A243E">
      <w:pPr>
        <w:pStyle w:val="BodyTextIndent"/>
        <w:spacing w:line="240" w:lineRule="auto"/>
        <w:ind w:left="900" w:hanging="900"/>
      </w:pPr>
      <w:r w:rsidRPr="000A4EC4">
        <w:t xml:space="preserve">Jiekun, Huang, (2012), “Coordination costs, institutional investors, and firm value,” </w:t>
      </w:r>
      <w:r w:rsidRPr="00937466">
        <w:rPr>
          <w:i/>
        </w:rPr>
        <w:t>JIEL Classification</w:t>
      </w:r>
    </w:p>
    <w:p w:rsidR="006A243E" w:rsidRPr="000A4EC4" w:rsidRDefault="006A243E" w:rsidP="006A243E">
      <w:pPr>
        <w:pStyle w:val="BodyTextIndent"/>
        <w:spacing w:line="240" w:lineRule="auto"/>
        <w:ind w:left="900" w:hanging="900"/>
        <w:rPr>
          <w:color w:val="000000"/>
        </w:rPr>
      </w:pPr>
    </w:p>
    <w:p w:rsidR="006A243E" w:rsidRPr="000A4EC4" w:rsidRDefault="006A243E" w:rsidP="006A243E">
      <w:pPr>
        <w:pStyle w:val="BodyTextIndent"/>
        <w:spacing w:line="240" w:lineRule="auto"/>
        <w:ind w:left="900" w:hanging="900"/>
      </w:pPr>
      <w:r w:rsidRPr="000A4EC4">
        <w:rPr>
          <w:color w:val="000000"/>
        </w:rPr>
        <w:t>Kapoor, Sujata, (2006), “</w:t>
      </w:r>
      <w:r w:rsidRPr="000A4EC4">
        <w:t xml:space="preserve">Impact of dividend policy on shareholders value: A study of Indian firms,” </w:t>
      </w:r>
      <w:r w:rsidRPr="00937466">
        <w:rPr>
          <w:i/>
        </w:rPr>
        <w:t>Jaypee Institute of Information Technology</w:t>
      </w:r>
    </w:p>
    <w:p w:rsidR="006A243E" w:rsidRPr="000A4EC4" w:rsidRDefault="006A243E" w:rsidP="006A243E">
      <w:pPr>
        <w:pStyle w:val="BodyTextIndent"/>
        <w:spacing w:line="240" w:lineRule="auto"/>
        <w:ind w:left="900" w:hanging="900"/>
      </w:pPr>
    </w:p>
    <w:p w:rsidR="006A243E" w:rsidRDefault="006A243E" w:rsidP="006A243E">
      <w:pPr>
        <w:pStyle w:val="BodyTextIndent"/>
        <w:spacing w:line="240" w:lineRule="auto"/>
        <w:ind w:left="900" w:hanging="900"/>
      </w:pPr>
      <w:r>
        <w:t xml:space="preserve">Krafft, Jackie; Yiping Qu; Francesco Quatraro; dan Jacques Laurent Ravix, (2013), “Corporate governance, value, and performance of firm,” </w:t>
      </w:r>
      <w:r w:rsidRPr="00E41B6C">
        <w:rPr>
          <w:i/>
        </w:rPr>
        <w:t>Gredeg CNRS</w:t>
      </w:r>
    </w:p>
    <w:p w:rsidR="006A243E" w:rsidRDefault="006A243E" w:rsidP="006A243E">
      <w:pPr>
        <w:pStyle w:val="BodyTextIndent"/>
        <w:spacing w:line="240" w:lineRule="auto"/>
        <w:ind w:left="900" w:hanging="900"/>
      </w:pPr>
    </w:p>
    <w:p w:rsidR="006A243E" w:rsidRPr="00937466" w:rsidRDefault="006A243E" w:rsidP="006A243E">
      <w:pPr>
        <w:pStyle w:val="BodyTextIndent"/>
        <w:spacing w:line="240" w:lineRule="auto"/>
        <w:ind w:left="900" w:hanging="900"/>
        <w:rPr>
          <w:i/>
        </w:rPr>
      </w:pPr>
      <w:r w:rsidRPr="000A4EC4">
        <w:t xml:space="preserve">McConnel, John J dan Henri Servaes, (1990), “Additional evidence on equity ownership and corporate value,” </w:t>
      </w:r>
      <w:r w:rsidRPr="00937466">
        <w:rPr>
          <w:i/>
        </w:rPr>
        <w:t>Journal of Financial Economics</w:t>
      </w:r>
    </w:p>
    <w:p w:rsidR="006A243E" w:rsidRPr="00937466" w:rsidRDefault="006A243E" w:rsidP="006A243E">
      <w:pPr>
        <w:pStyle w:val="BodyTextIndent"/>
        <w:spacing w:line="240" w:lineRule="auto"/>
        <w:ind w:left="900" w:hanging="900"/>
        <w:rPr>
          <w:i/>
        </w:rPr>
      </w:pPr>
    </w:p>
    <w:p w:rsidR="006A243E" w:rsidRPr="00A7610C" w:rsidRDefault="006A243E" w:rsidP="006A243E">
      <w:pPr>
        <w:pStyle w:val="BodyTextIndent"/>
        <w:spacing w:line="240" w:lineRule="auto"/>
        <w:ind w:left="900" w:hanging="900"/>
      </w:pPr>
      <w:proofErr w:type="gramStart"/>
      <w:r w:rsidRPr="00A7610C">
        <w:t xml:space="preserve">Mehta, (2012), </w:t>
      </w:r>
      <w:r>
        <w:t>“</w:t>
      </w:r>
      <w:r w:rsidRPr="00A7610C">
        <w:t>Strategic Orientation and Financial Performance of Firms Implementing ISO 9000”.</w:t>
      </w:r>
      <w:proofErr w:type="gramEnd"/>
      <w:r w:rsidRPr="00A7610C">
        <w:t xml:space="preserve"> </w:t>
      </w:r>
      <w:r w:rsidRPr="00A7610C">
        <w:rPr>
          <w:bCs/>
          <w:i/>
          <w:iCs/>
        </w:rPr>
        <w:t>International Journal of Quality &amp; Reliability Management</w:t>
      </w:r>
    </w:p>
    <w:p w:rsidR="006A243E" w:rsidRPr="000A4EC4" w:rsidRDefault="006A243E" w:rsidP="006A243E">
      <w:pPr>
        <w:pStyle w:val="BodyTextIndent"/>
        <w:spacing w:line="240" w:lineRule="auto"/>
        <w:ind w:left="900" w:hanging="900"/>
      </w:pPr>
    </w:p>
    <w:p w:rsidR="006A243E" w:rsidRPr="00A7610C" w:rsidRDefault="006A243E" w:rsidP="006A243E">
      <w:pPr>
        <w:ind w:left="900" w:hanging="900"/>
        <w:jc w:val="both"/>
      </w:pPr>
      <w:r w:rsidRPr="00A7610C">
        <w:rPr>
          <w:lang w:val="sv-SE"/>
        </w:rPr>
        <w:t>Mocviociov, Julija, Olga Kolyanev, dan Victor Kapanov, (2010), ”</w:t>
      </w:r>
      <w:r w:rsidRPr="00A7610C">
        <w:t xml:space="preserve">The determinants of profitability in the Baltic states and Rusia,” </w:t>
      </w:r>
      <w:r w:rsidRPr="00937466">
        <w:rPr>
          <w:bCs/>
          <w:i/>
        </w:rPr>
        <w:t>Electronic Publications of Pan European Institutes</w:t>
      </w:r>
    </w:p>
    <w:p w:rsidR="006A243E" w:rsidRPr="00A7610C" w:rsidRDefault="006A243E" w:rsidP="006A243E">
      <w:pPr>
        <w:ind w:left="900" w:hanging="900"/>
        <w:jc w:val="both"/>
      </w:pPr>
    </w:p>
    <w:p w:rsidR="006A243E" w:rsidRDefault="006A243E" w:rsidP="006A243E">
      <w:pPr>
        <w:ind w:left="900" w:hanging="900"/>
        <w:jc w:val="both"/>
        <w:rPr>
          <w:lang w:val="id-ID"/>
        </w:rPr>
      </w:pPr>
      <w:r>
        <w:rPr>
          <w:lang w:val="id-ID"/>
        </w:rPr>
        <w:t xml:space="preserve">Nasehah, Durruton. 2012. Analisis Pengaruh ROE, DER, DPR Growth dan Firm size terhadap PBV ( studi kasus pada Perusahaan manufaktur yang terdaftar di BEI tahun 2007-2010). Skripsi. Fakultas Ekonomika dan Bisnis. </w:t>
      </w:r>
      <w:r>
        <w:rPr>
          <w:lang w:val="id-ID"/>
        </w:rPr>
        <w:lastRenderedPageBreak/>
        <w:t>Universitas Diponegoro. http: eprints.undip.ac.id</w:t>
      </w:r>
    </w:p>
    <w:p w:rsidR="006A243E" w:rsidRDefault="006A243E" w:rsidP="006A243E">
      <w:pPr>
        <w:ind w:left="900" w:hanging="900"/>
        <w:jc w:val="both"/>
        <w:rPr>
          <w:lang w:val="id-ID"/>
        </w:rPr>
      </w:pPr>
    </w:p>
    <w:p w:rsidR="006A243E" w:rsidRPr="00A7610C" w:rsidRDefault="006A243E" w:rsidP="006A243E">
      <w:pPr>
        <w:ind w:left="900" w:hanging="900"/>
        <w:jc w:val="both"/>
      </w:pPr>
      <w:r w:rsidRPr="00A7610C">
        <w:t>Norhayati, Mohamed; Wee Shu Hui; Normah Hj Omar; Rashidah Abdul Rahma</w:t>
      </w:r>
      <w:r>
        <w:rPr>
          <w:lang w:val="id-ID"/>
        </w:rPr>
        <w:t>;P</w:t>
      </w:r>
      <w:r w:rsidRPr="00A7610C">
        <w:t xml:space="preserve">n; Norazam Mastuki; Maz Ainy Abdul Aziz;  dan Shazelina Zakaria, (2012), “Empirical analysis of determinants on dividend payment: profitability and liquidity,”  </w:t>
      </w:r>
      <w:r w:rsidRPr="00937466">
        <w:rPr>
          <w:i/>
        </w:rPr>
        <w:t>Accounting Research Institute</w:t>
      </w:r>
    </w:p>
    <w:p w:rsidR="006A243E" w:rsidRPr="00A7610C" w:rsidRDefault="006A243E" w:rsidP="006A243E">
      <w:pPr>
        <w:pStyle w:val="BodyTextIndent"/>
        <w:spacing w:line="240" w:lineRule="auto"/>
        <w:ind w:left="900" w:hanging="900"/>
      </w:pPr>
      <w:r w:rsidRPr="00A7610C">
        <w:t xml:space="preserve">Okpara, (2010), “Measurement of impact agency costs level of firms on profitability and leverage policy: an empirical study,” </w:t>
      </w:r>
      <w:r w:rsidRPr="00937466">
        <w:rPr>
          <w:bCs/>
          <w:i/>
        </w:rPr>
        <w:t>Interdiciplinary Journal of Contemporary Research in Bussiness</w:t>
      </w:r>
    </w:p>
    <w:p w:rsidR="006A243E" w:rsidRPr="000A4EC4" w:rsidRDefault="006A243E" w:rsidP="006A243E">
      <w:pPr>
        <w:pStyle w:val="BodyTextIndent"/>
        <w:spacing w:line="240" w:lineRule="auto"/>
        <w:ind w:left="900" w:hanging="900"/>
      </w:pPr>
    </w:p>
    <w:p w:rsidR="006A243E" w:rsidRPr="000A4EC4" w:rsidRDefault="006A243E" w:rsidP="006A243E">
      <w:pPr>
        <w:pStyle w:val="BodyTextIndent"/>
        <w:spacing w:line="240" w:lineRule="auto"/>
        <w:ind w:left="900" w:hanging="900"/>
      </w:pPr>
      <w:r w:rsidRPr="000A4EC4">
        <w:t xml:space="preserve">Phalippou, Ludovic, (2004), “What drives the value premium,” </w:t>
      </w:r>
      <w:r w:rsidRPr="00937466">
        <w:rPr>
          <w:i/>
        </w:rPr>
        <w:t>JIEL Classification</w:t>
      </w:r>
    </w:p>
    <w:p w:rsidR="006A243E" w:rsidRPr="00E02DEC" w:rsidRDefault="006A243E" w:rsidP="006A243E">
      <w:pPr>
        <w:pStyle w:val="BodyTextIndent"/>
        <w:spacing w:line="240" w:lineRule="auto"/>
        <w:ind w:left="900" w:hanging="900"/>
        <w:rPr>
          <w:lang w:val="id-ID"/>
        </w:rPr>
      </w:pPr>
    </w:p>
    <w:p w:rsidR="006A243E" w:rsidRDefault="006A243E" w:rsidP="006A243E">
      <w:pPr>
        <w:pStyle w:val="BodyTextIndent"/>
        <w:spacing w:line="240" w:lineRule="auto"/>
        <w:ind w:left="900" w:hanging="900"/>
      </w:pPr>
      <w:r>
        <w:t xml:space="preserve">Pratama, Fajar Vishnu dan Rachmawati, (2007), “The influence of special items to core eraning in earning management,” </w:t>
      </w:r>
      <w:r w:rsidRPr="00AB0F51">
        <w:rPr>
          <w:i/>
        </w:rPr>
        <w:t>The Journal of Accounting, Management, and Economic Research</w:t>
      </w:r>
    </w:p>
    <w:p w:rsidR="006A243E" w:rsidRDefault="006A243E" w:rsidP="006A243E">
      <w:pPr>
        <w:pStyle w:val="BodyTextIndent"/>
        <w:spacing w:line="240" w:lineRule="auto"/>
        <w:ind w:left="900" w:hanging="900"/>
      </w:pPr>
    </w:p>
    <w:p w:rsidR="006A243E" w:rsidRDefault="006A243E" w:rsidP="006A243E">
      <w:pPr>
        <w:pStyle w:val="BodyTextIndent"/>
        <w:spacing w:line="240" w:lineRule="auto"/>
        <w:ind w:left="900" w:hanging="900"/>
      </w:pPr>
      <w:r>
        <w:t xml:space="preserve">Sari, Ni Made Veronica dan I G A N Budiasih, (2014), “Pengaruh DER, likuiditas, firm size, inventory turnover dan asset turnover pada profitabilitas,” </w:t>
      </w:r>
      <w:r w:rsidRPr="00AB0F51">
        <w:rPr>
          <w:i/>
        </w:rPr>
        <w:t>Universitas Udayana</w:t>
      </w:r>
    </w:p>
    <w:p w:rsidR="006A243E" w:rsidRDefault="006A243E" w:rsidP="006A243E">
      <w:pPr>
        <w:pStyle w:val="BodyTextIndent"/>
        <w:spacing w:line="240" w:lineRule="auto"/>
        <w:ind w:left="900" w:hanging="900"/>
      </w:pPr>
    </w:p>
    <w:p w:rsidR="006A243E" w:rsidRDefault="006A243E" w:rsidP="006A243E">
      <w:pPr>
        <w:pStyle w:val="BodyTextIndent"/>
        <w:spacing w:line="240" w:lineRule="auto"/>
        <w:ind w:left="900" w:hanging="900"/>
      </w:pPr>
      <w:r>
        <w:t xml:space="preserve">Setiabudi, Andy; dan Dian Agustia, (2012), “Fundamental factors of firm value, </w:t>
      </w:r>
      <w:proofErr w:type="gramStart"/>
      <w:r>
        <w:t xml:space="preserve">“ </w:t>
      </w:r>
      <w:r w:rsidRPr="00B67797">
        <w:rPr>
          <w:i/>
        </w:rPr>
        <w:t>Journal</w:t>
      </w:r>
      <w:proofErr w:type="gramEnd"/>
      <w:r w:rsidRPr="00B67797">
        <w:rPr>
          <w:i/>
        </w:rPr>
        <w:t xml:space="preserve"> of Basic and Applied Scientific Research</w:t>
      </w:r>
    </w:p>
    <w:p w:rsidR="006A243E" w:rsidRDefault="006A243E" w:rsidP="006A243E">
      <w:pPr>
        <w:pStyle w:val="BodyTextIndent"/>
        <w:spacing w:line="240" w:lineRule="auto"/>
        <w:ind w:left="900" w:hanging="900"/>
      </w:pPr>
    </w:p>
    <w:p w:rsidR="006A243E" w:rsidRPr="000A4EC4" w:rsidRDefault="006A243E" w:rsidP="006A243E">
      <w:pPr>
        <w:pStyle w:val="BodyTextIndent"/>
        <w:spacing w:line="240" w:lineRule="auto"/>
        <w:ind w:left="900" w:hanging="900"/>
      </w:pPr>
      <w:r w:rsidRPr="000A4EC4">
        <w:t>Suad Husnan, (2001), “</w:t>
      </w:r>
      <w:r w:rsidRPr="000A4EC4">
        <w:rPr>
          <w:iCs/>
        </w:rPr>
        <w:t xml:space="preserve">Corporate Governancedan Keputusan Pendanaan: Perbandingan Kinerja Perusahaan dengan Pemegang Saham Pengendali Perusahaan Multinasional dan Bukan </w:t>
      </w:r>
      <w:r w:rsidRPr="000A4EC4">
        <w:rPr>
          <w:iCs/>
        </w:rPr>
        <w:lastRenderedPageBreak/>
        <w:t>Multinasional,</w:t>
      </w:r>
      <w:r w:rsidRPr="000A4EC4">
        <w:t xml:space="preserve">” </w:t>
      </w:r>
      <w:r w:rsidRPr="00937466">
        <w:rPr>
          <w:i/>
        </w:rPr>
        <w:t>Jurnal Riset Akuntansi, Manajemen, Ekonomi</w:t>
      </w:r>
      <w:r w:rsidRPr="000A4EC4">
        <w:rPr>
          <w:bCs/>
        </w:rPr>
        <w:t xml:space="preserve">, </w:t>
      </w:r>
      <w:r w:rsidRPr="000A4EC4">
        <w:t>Vol. 1 No.1, Februari: 1 – 12</w:t>
      </w:r>
    </w:p>
    <w:p w:rsidR="006A243E" w:rsidRDefault="006A243E" w:rsidP="006A243E">
      <w:pPr>
        <w:pStyle w:val="BodyTextIndent"/>
        <w:spacing w:line="240" w:lineRule="auto"/>
        <w:ind w:left="900" w:hanging="900"/>
      </w:pPr>
    </w:p>
    <w:p w:rsidR="006A243E" w:rsidRPr="00A7610C" w:rsidRDefault="006A243E" w:rsidP="006A243E">
      <w:pPr>
        <w:pStyle w:val="BodyTextIndent"/>
        <w:spacing w:line="240" w:lineRule="auto"/>
        <w:ind w:left="900" w:hanging="900"/>
      </w:pPr>
      <w:r w:rsidRPr="00A7610C">
        <w:t xml:space="preserve">Suad Husnan, </w:t>
      </w:r>
      <w:r>
        <w:t>(</w:t>
      </w:r>
      <w:r w:rsidRPr="00A7610C">
        <w:t>1998</w:t>
      </w:r>
      <w:r>
        <w:t>)</w:t>
      </w:r>
      <w:r w:rsidRPr="00A7610C">
        <w:t xml:space="preserve">, </w:t>
      </w:r>
      <w:r>
        <w:t>“</w:t>
      </w:r>
      <w:r w:rsidRPr="00937466">
        <w:rPr>
          <w:bCs/>
          <w:i/>
          <w:lang w:val="id-ID"/>
        </w:rPr>
        <w:t>Manajemen Keuangan-Teori dan Penerapan (Keputusan Jangka Panjang)</w:t>
      </w:r>
      <w:r w:rsidRPr="00A7610C">
        <w:rPr>
          <w:lang w:val="id-ID"/>
        </w:rPr>
        <w:t>,</w:t>
      </w:r>
      <w:r>
        <w:t>”</w:t>
      </w:r>
      <w:r w:rsidRPr="00A7610C">
        <w:rPr>
          <w:lang w:val="id-ID"/>
        </w:rPr>
        <w:t xml:space="preserve"> Buku I, Edisi 4, BPFE</w:t>
      </w:r>
    </w:p>
    <w:p w:rsidR="006A243E" w:rsidRDefault="006A243E" w:rsidP="006A243E">
      <w:pPr>
        <w:pStyle w:val="BodyTextIndent"/>
        <w:spacing w:line="240" w:lineRule="auto"/>
        <w:ind w:left="900" w:hanging="900"/>
      </w:pPr>
    </w:p>
    <w:p w:rsidR="006A243E" w:rsidRPr="000A4EC4" w:rsidRDefault="006A243E" w:rsidP="006A243E">
      <w:pPr>
        <w:pStyle w:val="BodyTextIndent"/>
        <w:spacing w:line="240" w:lineRule="auto"/>
        <w:ind w:left="900" w:hanging="900"/>
      </w:pPr>
      <w:r w:rsidRPr="000A4EC4">
        <w:rPr>
          <w:lang w:val="id-ID"/>
        </w:rPr>
        <w:t>Van Horne, J.C (</w:t>
      </w:r>
      <w:r w:rsidRPr="000A4EC4">
        <w:t>2005</w:t>
      </w:r>
      <w:r w:rsidRPr="000A4EC4">
        <w:rPr>
          <w:lang w:val="id-ID"/>
        </w:rPr>
        <w:t xml:space="preserve">), </w:t>
      </w:r>
      <w:r w:rsidRPr="000A4EC4">
        <w:t>“</w:t>
      </w:r>
      <w:r w:rsidRPr="00937466">
        <w:rPr>
          <w:bCs/>
          <w:i/>
          <w:lang w:val="id-ID"/>
        </w:rPr>
        <w:t>Financial Management and Policy</w:t>
      </w:r>
      <w:r w:rsidRPr="000A4EC4">
        <w:rPr>
          <w:bCs/>
          <w:lang w:val="id-ID"/>
        </w:rPr>
        <w:t>,</w:t>
      </w:r>
      <w:r w:rsidRPr="000A4EC4">
        <w:rPr>
          <w:bCs/>
        </w:rPr>
        <w:t>”</w:t>
      </w:r>
      <w:r w:rsidRPr="000A4EC4">
        <w:rPr>
          <w:lang w:val="id-ID"/>
        </w:rPr>
        <w:t xml:space="preserve"> Edisi 10, New York, Prentice-Hall</w:t>
      </w:r>
    </w:p>
    <w:p w:rsidR="006A243E" w:rsidRPr="000A4EC4" w:rsidRDefault="006A243E" w:rsidP="006A243E">
      <w:pPr>
        <w:pStyle w:val="BodyTextIndent"/>
        <w:spacing w:line="240" w:lineRule="auto"/>
        <w:ind w:left="900" w:hanging="900"/>
      </w:pPr>
    </w:p>
    <w:p w:rsidR="006A243E" w:rsidRDefault="006A243E" w:rsidP="006A243E">
      <w:pPr>
        <w:pStyle w:val="BodyTextIndent"/>
        <w:spacing w:line="240" w:lineRule="auto"/>
        <w:ind w:left="900" w:hanging="900"/>
      </w:pPr>
      <w:r w:rsidRPr="000A4EC4">
        <w:rPr>
          <w:lang w:val="id-ID"/>
        </w:rPr>
        <w:t>Weston, J.F. dan Copland, T.E. (199</w:t>
      </w:r>
      <w:r w:rsidRPr="000A4EC4">
        <w:t>7</w:t>
      </w:r>
      <w:r w:rsidRPr="000A4EC4">
        <w:rPr>
          <w:lang w:val="id-ID"/>
        </w:rPr>
        <w:t>)</w:t>
      </w:r>
      <w:r>
        <w:t>, “</w:t>
      </w:r>
      <w:r w:rsidRPr="00937466">
        <w:rPr>
          <w:bCs/>
          <w:i/>
          <w:lang w:val="id-ID"/>
        </w:rPr>
        <w:t>Manajemen pendanaan</w:t>
      </w:r>
      <w:r w:rsidRPr="000A4EC4">
        <w:t>,”</w:t>
      </w:r>
      <w:r>
        <w:rPr>
          <w:lang w:val="id-ID"/>
        </w:rPr>
        <w:t xml:space="preserve"> Edisi </w:t>
      </w:r>
      <w:r>
        <w:t>7</w:t>
      </w:r>
      <w:r w:rsidRPr="000A4EC4">
        <w:rPr>
          <w:lang w:val="id-ID"/>
        </w:rPr>
        <w:t>. Jakarta : Penerbit Bina Rupa Aksara</w:t>
      </w:r>
    </w:p>
    <w:p w:rsidR="006A243E" w:rsidRDefault="006A243E" w:rsidP="006A243E">
      <w:pPr>
        <w:pStyle w:val="BodyTextIndent"/>
        <w:spacing w:line="240" w:lineRule="auto"/>
        <w:ind w:left="900" w:hanging="900"/>
      </w:pPr>
    </w:p>
    <w:p w:rsidR="006A243E" w:rsidRDefault="006A243E" w:rsidP="006A243E">
      <w:pPr>
        <w:pStyle w:val="BodyTextIndent"/>
        <w:spacing w:line="240" w:lineRule="auto"/>
        <w:ind w:left="900" w:hanging="900"/>
      </w:pPr>
      <w:r w:rsidRPr="000A4EC4">
        <w:rPr>
          <w:lang w:val="id-ID"/>
        </w:rPr>
        <w:t>Weston, J.F. dan Copland, T.E. (199</w:t>
      </w:r>
      <w:r w:rsidRPr="000A4EC4">
        <w:t>9</w:t>
      </w:r>
      <w:r w:rsidRPr="000A4EC4">
        <w:rPr>
          <w:lang w:val="id-ID"/>
        </w:rPr>
        <w:t>)</w:t>
      </w:r>
      <w:r w:rsidRPr="000A4EC4">
        <w:t>,“</w:t>
      </w:r>
      <w:r w:rsidRPr="00937466">
        <w:rPr>
          <w:bCs/>
          <w:i/>
          <w:lang w:val="id-ID"/>
        </w:rPr>
        <w:t>Manajemen pendanaan</w:t>
      </w:r>
      <w:r w:rsidRPr="000A4EC4">
        <w:t>,”</w:t>
      </w:r>
      <w:r w:rsidRPr="000A4EC4">
        <w:rPr>
          <w:lang w:val="id-ID"/>
        </w:rPr>
        <w:t xml:space="preserve"> Edisi 9. Jakarta : Penerbit Bina Rupa Aksara</w:t>
      </w:r>
    </w:p>
    <w:p w:rsidR="006A243E" w:rsidRDefault="006A243E" w:rsidP="006A243E">
      <w:pPr>
        <w:pStyle w:val="BodyTextIndent"/>
        <w:spacing w:line="240" w:lineRule="auto"/>
        <w:ind w:left="900" w:hanging="900"/>
      </w:pPr>
    </w:p>
    <w:p w:rsidR="006A243E" w:rsidRPr="002B2952" w:rsidRDefault="006A243E" w:rsidP="006A243E">
      <w:pPr>
        <w:pStyle w:val="BodyTextIndent"/>
        <w:spacing w:line="240" w:lineRule="auto"/>
        <w:ind w:left="900" w:hanging="900"/>
      </w:pPr>
      <w:r>
        <w:t xml:space="preserve">Wiranata, Yulius Ardi; dan Yeterina Widi Nugrahanti, (2013), “pengaruh struktur kepemilikan terhadap profitabilitas perusahaan manufaktur di Indonesia,” </w:t>
      </w:r>
      <w:r w:rsidRPr="00066EA7">
        <w:rPr>
          <w:i/>
        </w:rPr>
        <w:t>Jurnal Akuntansi dan Keuangan</w:t>
      </w:r>
    </w:p>
    <w:p w:rsidR="006A243E" w:rsidRPr="002B2952" w:rsidRDefault="006A243E" w:rsidP="006A243E">
      <w:pPr>
        <w:pStyle w:val="BodyTextIndent"/>
        <w:spacing w:line="240" w:lineRule="auto"/>
        <w:ind w:left="900" w:hanging="900"/>
      </w:pPr>
    </w:p>
    <w:p w:rsidR="006A243E" w:rsidRPr="006A243E" w:rsidRDefault="006A243E" w:rsidP="006A243E">
      <w:pPr>
        <w:pStyle w:val="Default"/>
        <w:jc w:val="both"/>
        <w:rPr>
          <w:b/>
          <w:sz w:val="22"/>
          <w:szCs w:val="22"/>
        </w:rPr>
      </w:pPr>
    </w:p>
    <w:p w:rsidR="00933BF8" w:rsidRPr="006A243E" w:rsidRDefault="00933BF8" w:rsidP="0028341B">
      <w:pPr>
        <w:pStyle w:val="Default"/>
        <w:jc w:val="both"/>
        <w:rPr>
          <w:sz w:val="22"/>
          <w:szCs w:val="22"/>
        </w:rPr>
      </w:pPr>
    </w:p>
    <w:p w:rsidR="00933BF8" w:rsidRPr="006A243E" w:rsidRDefault="00933BF8" w:rsidP="006633A5">
      <w:pPr>
        <w:pStyle w:val="Default"/>
        <w:jc w:val="both"/>
        <w:rPr>
          <w:sz w:val="22"/>
          <w:szCs w:val="22"/>
        </w:rPr>
      </w:pPr>
    </w:p>
    <w:p w:rsidR="00933BF8" w:rsidRPr="006A243E" w:rsidRDefault="00933BF8" w:rsidP="006633A5">
      <w:pPr>
        <w:pStyle w:val="Default"/>
        <w:jc w:val="both"/>
        <w:rPr>
          <w:sz w:val="22"/>
          <w:szCs w:val="22"/>
        </w:rPr>
      </w:pPr>
    </w:p>
    <w:p w:rsidR="00933BF8" w:rsidRPr="006A243E"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933BF8" w:rsidRPr="006633A5" w:rsidRDefault="00933BF8" w:rsidP="006633A5">
      <w:pPr>
        <w:pStyle w:val="Default"/>
        <w:jc w:val="both"/>
        <w:rPr>
          <w:sz w:val="22"/>
          <w:szCs w:val="22"/>
        </w:rPr>
      </w:pPr>
    </w:p>
    <w:p w:rsidR="00F564B7" w:rsidRPr="00B7234E" w:rsidRDefault="00F564B7" w:rsidP="00B7234E">
      <w:pPr>
        <w:pStyle w:val="Default"/>
        <w:jc w:val="both"/>
        <w:rPr>
          <w:sz w:val="22"/>
          <w:szCs w:val="22"/>
        </w:rPr>
      </w:pPr>
    </w:p>
    <w:sectPr w:rsidR="00F564B7" w:rsidRPr="00B7234E" w:rsidSect="009024F3">
      <w:type w:val="continuous"/>
      <w:pgSz w:w="11906" w:h="16838"/>
      <w:pgMar w:top="1440" w:right="1440" w:bottom="1440" w:left="1440"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166"/>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97E3F04"/>
    <w:multiLevelType w:val="hybridMultilevel"/>
    <w:tmpl w:val="41002524"/>
    <w:lvl w:ilvl="0" w:tplc="FDBA56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791319"/>
    <w:multiLevelType w:val="hybridMultilevel"/>
    <w:tmpl w:val="B9DEF560"/>
    <w:lvl w:ilvl="0" w:tplc="C060AF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AD61A3"/>
    <w:multiLevelType w:val="hybridMultilevel"/>
    <w:tmpl w:val="530662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906468"/>
    <w:multiLevelType w:val="hybridMultilevel"/>
    <w:tmpl w:val="7DAE21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401965"/>
    <w:multiLevelType w:val="hybridMultilevel"/>
    <w:tmpl w:val="401E291C"/>
    <w:lvl w:ilvl="0" w:tplc="B36E0F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5E4CE6"/>
    <w:multiLevelType w:val="multilevel"/>
    <w:tmpl w:val="1C4A826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676BEC"/>
    <w:multiLevelType w:val="multilevel"/>
    <w:tmpl w:val="34C01C78"/>
    <w:lvl w:ilvl="0">
      <w:start w:val="2"/>
      <w:numFmt w:val="decimal"/>
      <w:lvlText w:val="%1"/>
      <w:lvlJc w:val="left"/>
      <w:pPr>
        <w:ind w:left="2344"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DB80210"/>
    <w:multiLevelType w:val="hybridMultilevel"/>
    <w:tmpl w:val="54B4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13A4F"/>
    <w:multiLevelType w:val="hybridMultilevel"/>
    <w:tmpl w:val="76C4D69C"/>
    <w:lvl w:ilvl="0" w:tplc="E0060B66">
      <w:start w:val="1"/>
      <w:numFmt w:val="decimal"/>
      <w:lvlText w:val="%1."/>
      <w:lvlJc w:val="left"/>
      <w:pPr>
        <w:ind w:left="720" w:hanging="360"/>
      </w:pPr>
      <w:rPr>
        <w:rFonts w:hint="default"/>
      </w:rPr>
    </w:lvl>
    <w:lvl w:ilvl="1" w:tplc="4E30FF94" w:tentative="1">
      <w:start w:val="1"/>
      <w:numFmt w:val="lowerLetter"/>
      <w:lvlText w:val="%2."/>
      <w:lvlJc w:val="left"/>
      <w:pPr>
        <w:ind w:left="1440" w:hanging="360"/>
      </w:pPr>
    </w:lvl>
    <w:lvl w:ilvl="2" w:tplc="5E207928" w:tentative="1">
      <w:start w:val="1"/>
      <w:numFmt w:val="lowerRoman"/>
      <w:lvlText w:val="%3."/>
      <w:lvlJc w:val="right"/>
      <w:pPr>
        <w:ind w:left="2160" w:hanging="180"/>
      </w:pPr>
    </w:lvl>
    <w:lvl w:ilvl="3" w:tplc="7772C4E6" w:tentative="1">
      <w:start w:val="1"/>
      <w:numFmt w:val="decimal"/>
      <w:lvlText w:val="%4."/>
      <w:lvlJc w:val="left"/>
      <w:pPr>
        <w:ind w:left="2880" w:hanging="360"/>
      </w:pPr>
    </w:lvl>
    <w:lvl w:ilvl="4" w:tplc="28523DA2" w:tentative="1">
      <w:start w:val="1"/>
      <w:numFmt w:val="lowerLetter"/>
      <w:lvlText w:val="%5."/>
      <w:lvlJc w:val="left"/>
      <w:pPr>
        <w:ind w:left="3600" w:hanging="360"/>
      </w:pPr>
    </w:lvl>
    <w:lvl w:ilvl="5" w:tplc="FE44F9DA" w:tentative="1">
      <w:start w:val="1"/>
      <w:numFmt w:val="lowerRoman"/>
      <w:lvlText w:val="%6."/>
      <w:lvlJc w:val="right"/>
      <w:pPr>
        <w:ind w:left="4320" w:hanging="180"/>
      </w:pPr>
    </w:lvl>
    <w:lvl w:ilvl="6" w:tplc="BE228EDE" w:tentative="1">
      <w:start w:val="1"/>
      <w:numFmt w:val="decimal"/>
      <w:lvlText w:val="%7."/>
      <w:lvlJc w:val="left"/>
      <w:pPr>
        <w:ind w:left="5040" w:hanging="360"/>
      </w:pPr>
    </w:lvl>
    <w:lvl w:ilvl="7" w:tplc="5198C18E" w:tentative="1">
      <w:start w:val="1"/>
      <w:numFmt w:val="lowerLetter"/>
      <w:lvlText w:val="%8."/>
      <w:lvlJc w:val="left"/>
      <w:pPr>
        <w:ind w:left="5760" w:hanging="360"/>
      </w:pPr>
    </w:lvl>
    <w:lvl w:ilvl="8" w:tplc="D5502094" w:tentative="1">
      <w:start w:val="1"/>
      <w:numFmt w:val="lowerRoman"/>
      <w:lvlText w:val="%9."/>
      <w:lvlJc w:val="right"/>
      <w:pPr>
        <w:ind w:left="6480" w:hanging="180"/>
      </w:pPr>
    </w:lvl>
  </w:abstractNum>
  <w:abstractNum w:abstractNumId="10">
    <w:nsid w:val="4CA50CCF"/>
    <w:multiLevelType w:val="multilevel"/>
    <w:tmpl w:val="A764265A"/>
    <w:styleLink w:val="Style1"/>
    <w:lvl w:ilvl="0">
      <w:start w:val="3"/>
      <w:numFmt w:val="upperRoman"/>
      <w:lvlText w:val="%1."/>
      <w:lvlJc w:val="left"/>
      <w:pPr>
        <w:tabs>
          <w:tab w:val="num" w:pos="680"/>
        </w:tabs>
        <w:ind w:left="1080" w:hanging="967"/>
      </w:pPr>
      <w:rPr>
        <w:rFonts w:hint="default"/>
      </w:rPr>
    </w:lvl>
    <w:lvl w:ilvl="1">
      <w:start w:val="3"/>
      <w:numFmt w:val="decimal"/>
      <w:lvlText w:val="%2.1"/>
      <w:lvlJc w:val="left"/>
      <w:pPr>
        <w:tabs>
          <w:tab w:val="num" w:pos="510"/>
        </w:tabs>
        <w:ind w:left="113" w:firstLine="397"/>
      </w:pPr>
      <w:rPr>
        <w:rFonts w:ascii="Times New Roman" w:hAnsi="Times New Roman" w:hint="default"/>
        <w:sz w:val="24"/>
      </w:rPr>
    </w:lvl>
    <w:lvl w:ilvl="2">
      <w:start w:val="1"/>
      <w:numFmt w:val="decimal"/>
      <w:lvlText w:val="%3.1.1"/>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520"/>
        </w:tabs>
        <w:ind w:left="2520" w:hanging="18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right"/>
      <w:pPr>
        <w:tabs>
          <w:tab w:val="num" w:pos="4680"/>
        </w:tabs>
        <w:ind w:left="4680" w:hanging="180"/>
      </w:pPr>
      <w:rPr>
        <w:rFonts w:hint="default"/>
      </w:rPr>
    </w:lvl>
  </w:abstractNum>
  <w:abstractNum w:abstractNumId="11">
    <w:nsid w:val="4D381B19"/>
    <w:multiLevelType w:val="multilevel"/>
    <w:tmpl w:val="B7E08D2E"/>
    <w:styleLink w:val="b"/>
    <w:lvl w:ilvl="0">
      <w:start w:val="3"/>
      <w:numFmt w:val="decimal"/>
      <w:lvlText w:val="%1."/>
      <w:lvlJc w:val="left"/>
      <w:pPr>
        <w:tabs>
          <w:tab w:val="num" w:pos="680"/>
        </w:tabs>
        <w:ind w:left="1080" w:hanging="967"/>
      </w:pPr>
      <w:rPr>
        <w:rFonts w:ascii="Times New Roman" w:hAnsi="Times New Roman" w:hint="default"/>
        <w:sz w:val="24"/>
      </w:rPr>
    </w:lvl>
    <w:lvl w:ilvl="1">
      <w:start w:val="3"/>
      <w:numFmt w:val="decimal"/>
      <w:lvlText w:val="%2.2"/>
      <w:lvlJc w:val="left"/>
      <w:pPr>
        <w:tabs>
          <w:tab w:val="num" w:pos="510"/>
        </w:tabs>
        <w:ind w:left="113" w:firstLine="397"/>
      </w:pPr>
      <w:rPr>
        <w:rFonts w:ascii="Times New Roman" w:hAnsi="Times New Roman" w:hint="default"/>
        <w:sz w:val="24"/>
      </w:rPr>
    </w:lvl>
    <w:lvl w:ilvl="2">
      <w:start w:val="1"/>
      <w:numFmt w:val="decimal"/>
      <w:lvlText w:val="%3.1.1"/>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520"/>
        </w:tabs>
        <w:ind w:left="2520" w:hanging="18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right"/>
      <w:pPr>
        <w:tabs>
          <w:tab w:val="num" w:pos="4680"/>
        </w:tabs>
        <w:ind w:left="4680" w:hanging="180"/>
      </w:pPr>
      <w:rPr>
        <w:rFonts w:hint="default"/>
      </w:rPr>
    </w:lvl>
  </w:abstractNum>
  <w:abstractNum w:abstractNumId="12">
    <w:nsid w:val="582F5470"/>
    <w:multiLevelType w:val="multilevel"/>
    <w:tmpl w:val="96F246F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EBA512B"/>
    <w:multiLevelType w:val="multilevel"/>
    <w:tmpl w:val="4FF4946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4710E2"/>
    <w:multiLevelType w:val="multilevel"/>
    <w:tmpl w:val="A728235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6C0665F9"/>
    <w:multiLevelType w:val="hybridMultilevel"/>
    <w:tmpl w:val="D3FA9F5C"/>
    <w:lvl w:ilvl="0" w:tplc="1F0421A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7B938D3"/>
    <w:multiLevelType w:val="multilevel"/>
    <w:tmpl w:val="D3AE5E72"/>
    <w:lvl w:ilvl="0">
      <w:start w:val="3"/>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C7A39E0"/>
    <w:multiLevelType w:val="multilevel"/>
    <w:tmpl w:val="7446270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13"/>
  </w:num>
  <w:num w:numId="4">
    <w:abstractNumId w:val="4"/>
  </w:num>
  <w:num w:numId="5">
    <w:abstractNumId w:val="16"/>
  </w:num>
  <w:num w:numId="6">
    <w:abstractNumId w:val="3"/>
  </w:num>
  <w:num w:numId="7">
    <w:abstractNumId w:val="0"/>
  </w:num>
  <w:num w:numId="8">
    <w:abstractNumId w:val="2"/>
  </w:num>
  <w:num w:numId="9">
    <w:abstractNumId w:val="9"/>
  </w:num>
  <w:num w:numId="10">
    <w:abstractNumId w:val="10"/>
  </w:num>
  <w:num w:numId="11">
    <w:abstractNumId w:val="11"/>
  </w:num>
  <w:num w:numId="12">
    <w:abstractNumId w:val="15"/>
  </w:num>
  <w:num w:numId="13">
    <w:abstractNumId w:val="8"/>
  </w:num>
  <w:num w:numId="14">
    <w:abstractNumId w:val="12"/>
  </w:num>
  <w:num w:numId="15">
    <w:abstractNumId w:val="17"/>
  </w:num>
  <w:num w:numId="16">
    <w:abstractNumId w:val="5"/>
  </w:num>
  <w:num w:numId="17">
    <w:abstractNumId w:val="14"/>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274E82"/>
    <w:rsid w:val="0000693A"/>
    <w:rsid w:val="00065906"/>
    <w:rsid w:val="0015049C"/>
    <w:rsid w:val="00262D09"/>
    <w:rsid w:val="00274E82"/>
    <w:rsid w:val="0028341B"/>
    <w:rsid w:val="002D0641"/>
    <w:rsid w:val="00320668"/>
    <w:rsid w:val="003E7A39"/>
    <w:rsid w:val="0043781C"/>
    <w:rsid w:val="004B725B"/>
    <w:rsid w:val="006633A5"/>
    <w:rsid w:val="006A243E"/>
    <w:rsid w:val="00725C26"/>
    <w:rsid w:val="00881563"/>
    <w:rsid w:val="009024F3"/>
    <w:rsid w:val="00933BF8"/>
    <w:rsid w:val="0094642A"/>
    <w:rsid w:val="009F009E"/>
    <w:rsid w:val="00B7234E"/>
    <w:rsid w:val="00BB0391"/>
    <w:rsid w:val="00C92A16"/>
    <w:rsid w:val="00D27334"/>
    <w:rsid w:val="00D658EA"/>
    <w:rsid w:val="00DC54FC"/>
    <w:rsid w:val="00F54042"/>
    <w:rsid w:val="00F564B7"/>
    <w:rsid w:val="00F7289A"/>
    <w:rsid w:val="00F85F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564B7"/>
    <w:pPr>
      <w:keepNext/>
      <w:numPr>
        <w:numId w:val="7"/>
      </w:numPr>
      <w:spacing w:line="480" w:lineRule="auto"/>
      <w:jc w:val="both"/>
      <w:outlineLvl w:val="0"/>
    </w:pPr>
    <w:rPr>
      <w:b/>
      <w:bCs/>
    </w:rPr>
  </w:style>
  <w:style w:type="paragraph" w:styleId="Heading2">
    <w:name w:val="heading 2"/>
    <w:basedOn w:val="Normal"/>
    <w:next w:val="Normal"/>
    <w:link w:val="Heading2Char"/>
    <w:uiPriority w:val="99"/>
    <w:qFormat/>
    <w:rsid w:val="00F564B7"/>
    <w:pPr>
      <w:keepNext/>
      <w:numPr>
        <w:ilvl w:val="1"/>
        <w:numId w:val="7"/>
      </w:numPr>
      <w:spacing w:line="480" w:lineRule="auto"/>
      <w:jc w:val="both"/>
      <w:outlineLvl w:val="1"/>
    </w:pPr>
    <w:rPr>
      <w:b/>
      <w:bCs/>
    </w:rPr>
  </w:style>
  <w:style w:type="paragraph" w:styleId="Heading3">
    <w:name w:val="heading 3"/>
    <w:basedOn w:val="Normal"/>
    <w:next w:val="Normal"/>
    <w:link w:val="Heading3Char"/>
    <w:uiPriority w:val="99"/>
    <w:qFormat/>
    <w:rsid w:val="00F564B7"/>
    <w:pPr>
      <w:keepNext/>
      <w:numPr>
        <w:ilvl w:val="2"/>
        <w:numId w:val="7"/>
      </w:numPr>
      <w:jc w:val="center"/>
      <w:outlineLvl w:val="2"/>
    </w:pPr>
    <w:rPr>
      <w:b/>
      <w:bCs/>
    </w:rPr>
  </w:style>
  <w:style w:type="paragraph" w:styleId="Heading4">
    <w:name w:val="heading 4"/>
    <w:basedOn w:val="Normal"/>
    <w:next w:val="Normal"/>
    <w:link w:val="Heading4Char"/>
    <w:qFormat/>
    <w:rsid w:val="00F564B7"/>
    <w:pPr>
      <w:keepNext/>
      <w:numPr>
        <w:ilvl w:val="3"/>
        <w:numId w:val="7"/>
      </w:numPr>
      <w:jc w:val="center"/>
      <w:outlineLvl w:val="3"/>
    </w:pPr>
    <w:rPr>
      <w:rFonts w:ascii="Arial" w:hAnsi="Arial" w:cs="Arial"/>
      <w:b/>
      <w:bCs/>
      <w:sz w:val="20"/>
      <w:szCs w:val="20"/>
    </w:rPr>
  </w:style>
  <w:style w:type="paragraph" w:styleId="Heading5">
    <w:name w:val="heading 5"/>
    <w:basedOn w:val="Normal"/>
    <w:next w:val="Normal"/>
    <w:link w:val="Heading5Char"/>
    <w:qFormat/>
    <w:rsid w:val="00F564B7"/>
    <w:pPr>
      <w:keepNext/>
      <w:numPr>
        <w:ilvl w:val="4"/>
        <w:numId w:val="7"/>
      </w:numPr>
      <w:spacing w:line="216" w:lineRule="auto"/>
      <w:jc w:val="center"/>
      <w:outlineLvl w:val="4"/>
    </w:pPr>
    <w:rPr>
      <w:i/>
      <w:iCs/>
    </w:rPr>
  </w:style>
  <w:style w:type="paragraph" w:styleId="Heading6">
    <w:name w:val="heading 6"/>
    <w:basedOn w:val="Normal"/>
    <w:next w:val="Normal"/>
    <w:link w:val="Heading6Char"/>
    <w:qFormat/>
    <w:rsid w:val="00F564B7"/>
    <w:pPr>
      <w:keepNext/>
      <w:numPr>
        <w:ilvl w:val="5"/>
        <w:numId w:val="7"/>
      </w:numPr>
      <w:overflowPunct w:val="0"/>
      <w:autoSpaceDE w:val="0"/>
      <w:autoSpaceDN w:val="0"/>
      <w:adjustRightInd w:val="0"/>
      <w:jc w:val="center"/>
      <w:textAlignment w:val="baseline"/>
      <w:outlineLvl w:val="5"/>
    </w:pPr>
    <w:rPr>
      <w:i/>
      <w:iCs/>
      <w:szCs w:val="20"/>
    </w:rPr>
  </w:style>
  <w:style w:type="paragraph" w:styleId="Heading7">
    <w:name w:val="heading 7"/>
    <w:basedOn w:val="Normal"/>
    <w:next w:val="Normal"/>
    <w:link w:val="Heading7Char"/>
    <w:qFormat/>
    <w:rsid w:val="00F564B7"/>
    <w:pPr>
      <w:keepNext/>
      <w:numPr>
        <w:ilvl w:val="6"/>
        <w:numId w:val="7"/>
      </w:numPr>
      <w:spacing w:line="360" w:lineRule="auto"/>
      <w:jc w:val="center"/>
      <w:outlineLvl w:val="6"/>
    </w:pPr>
    <w:rPr>
      <w:b/>
      <w:bCs/>
      <w:color w:val="000000"/>
      <w:sz w:val="22"/>
    </w:rPr>
  </w:style>
  <w:style w:type="paragraph" w:styleId="Heading8">
    <w:name w:val="heading 8"/>
    <w:basedOn w:val="Normal"/>
    <w:next w:val="Normal"/>
    <w:link w:val="Heading8Char"/>
    <w:semiHidden/>
    <w:unhideWhenUsed/>
    <w:qFormat/>
    <w:rsid w:val="00F564B7"/>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564B7"/>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82"/>
    <w:pPr>
      <w:ind w:left="720"/>
      <w:contextualSpacing/>
    </w:pPr>
  </w:style>
  <w:style w:type="paragraph" w:customStyle="1" w:styleId="Default">
    <w:name w:val="Default"/>
    <w:rsid w:val="00274E8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274E82"/>
    <w:pPr>
      <w:spacing w:line="480" w:lineRule="auto"/>
      <w:ind w:left="360" w:firstLine="720"/>
      <w:jc w:val="both"/>
    </w:pPr>
  </w:style>
  <w:style w:type="character" w:customStyle="1" w:styleId="BodyTextIndentChar">
    <w:name w:val="Body Text Indent Char"/>
    <w:basedOn w:val="DefaultParagraphFont"/>
    <w:link w:val="BodyTextIndent"/>
    <w:uiPriority w:val="99"/>
    <w:rsid w:val="00274E82"/>
    <w:rPr>
      <w:rFonts w:ascii="Times New Roman" w:eastAsia="Times New Roman" w:hAnsi="Times New Roman" w:cs="Times New Roman"/>
      <w:sz w:val="24"/>
      <w:szCs w:val="24"/>
      <w:lang w:val="en-US"/>
    </w:rPr>
  </w:style>
  <w:style w:type="paragraph" w:styleId="BodyText">
    <w:name w:val="Body Text"/>
    <w:basedOn w:val="Normal"/>
    <w:link w:val="BodyTextChar"/>
    <w:rsid w:val="00274E82"/>
    <w:pPr>
      <w:spacing w:line="480" w:lineRule="auto"/>
      <w:jc w:val="center"/>
    </w:pPr>
    <w:rPr>
      <w:b/>
      <w:bCs/>
      <w:sz w:val="28"/>
    </w:rPr>
  </w:style>
  <w:style w:type="character" w:customStyle="1" w:styleId="BodyTextChar">
    <w:name w:val="Body Text Char"/>
    <w:basedOn w:val="DefaultParagraphFont"/>
    <w:link w:val="BodyText"/>
    <w:rsid w:val="00274E82"/>
    <w:rPr>
      <w:rFonts w:ascii="Times New Roman" w:eastAsia="Times New Roman" w:hAnsi="Times New Roman" w:cs="Times New Roman"/>
      <w:b/>
      <w:bCs/>
      <w:sz w:val="28"/>
      <w:szCs w:val="24"/>
      <w:lang w:val="en-US"/>
    </w:rPr>
  </w:style>
  <w:style w:type="table" w:styleId="Table3Deffects2">
    <w:name w:val="Table 3D effects 2"/>
    <w:basedOn w:val="TableNormal"/>
    <w:rsid w:val="00274E82"/>
    <w:pPr>
      <w:spacing w:after="0" w:line="240" w:lineRule="auto"/>
    </w:pPr>
    <w:rPr>
      <w:rFonts w:ascii="Times New Roman" w:eastAsia="Times New Roman" w:hAnsi="Times New Roman" w:cs="Times New Roman"/>
      <w:sz w:val="20"/>
      <w:szCs w:val="20"/>
      <w:lang w:eastAsia="id-I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
    <w:name w:val="a"/>
    <w:basedOn w:val="DefaultParagraphFont"/>
    <w:rsid w:val="002D0641"/>
  </w:style>
  <w:style w:type="character" w:customStyle="1" w:styleId="l6">
    <w:name w:val="l6"/>
    <w:basedOn w:val="DefaultParagraphFont"/>
    <w:rsid w:val="002D0641"/>
  </w:style>
  <w:style w:type="character" w:customStyle="1" w:styleId="Heading1Char">
    <w:name w:val="Heading 1 Char"/>
    <w:basedOn w:val="DefaultParagraphFont"/>
    <w:link w:val="Heading1"/>
    <w:uiPriority w:val="9"/>
    <w:rsid w:val="00F564B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F564B7"/>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9"/>
    <w:rsid w:val="00F564B7"/>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F564B7"/>
    <w:rPr>
      <w:rFonts w:ascii="Arial" w:eastAsia="Times New Roman" w:hAnsi="Arial" w:cs="Arial"/>
      <w:b/>
      <w:bCs/>
      <w:sz w:val="20"/>
      <w:szCs w:val="20"/>
      <w:lang w:val="en-US"/>
    </w:rPr>
  </w:style>
  <w:style w:type="character" w:customStyle="1" w:styleId="Heading5Char">
    <w:name w:val="Heading 5 Char"/>
    <w:basedOn w:val="DefaultParagraphFont"/>
    <w:link w:val="Heading5"/>
    <w:rsid w:val="00F564B7"/>
    <w:rPr>
      <w:rFonts w:ascii="Times New Roman" w:eastAsia="Times New Roman" w:hAnsi="Times New Roman" w:cs="Times New Roman"/>
      <w:i/>
      <w:iCs/>
      <w:sz w:val="24"/>
      <w:szCs w:val="24"/>
      <w:lang w:val="en-US"/>
    </w:rPr>
  </w:style>
  <w:style w:type="character" w:customStyle="1" w:styleId="Heading6Char">
    <w:name w:val="Heading 6 Char"/>
    <w:basedOn w:val="DefaultParagraphFont"/>
    <w:link w:val="Heading6"/>
    <w:rsid w:val="00F564B7"/>
    <w:rPr>
      <w:rFonts w:ascii="Times New Roman" w:eastAsia="Times New Roman" w:hAnsi="Times New Roman" w:cs="Times New Roman"/>
      <w:i/>
      <w:iCs/>
      <w:sz w:val="24"/>
      <w:szCs w:val="20"/>
      <w:lang w:val="en-US"/>
    </w:rPr>
  </w:style>
  <w:style w:type="character" w:customStyle="1" w:styleId="Heading7Char">
    <w:name w:val="Heading 7 Char"/>
    <w:basedOn w:val="DefaultParagraphFont"/>
    <w:link w:val="Heading7"/>
    <w:rsid w:val="00F564B7"/>
    <w:rPr>
      <w:rFonts w:ascii="Times New Roman" w:eastAsia="Times New Roman" w:hAnsi="Times New Roman" w:cs="Times New Roman"/>
      <w:b/>
      <w:bCs/>
      <w:color w:val="000000"/>
      <w:szCs w:val="24"/>
      <w:lang w:val="en-US"/>
    </w:rPr>
  </w:style>
  <w:style w:type="character" w:customStyle="1" w:styleId="Heading8Char">
    <w:name w:val="Heading 8 Char"/>
    <w:basedOn w:val="DefaultParagraphFont"/>
    <w:link w:val="Heading8"/>
    <w:semiHidden/>
    <w:rsid w:val="00F564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F564B7"/>
    <w:rPr>
      <w:rFonts w:asciiTheme="majorHAnsi" w:eastAsiaTheme="majorEastAsia" w:hAnsiTheme="majorHAnsi" w:cstheme="majorBidi"/>
      <w:i/>
      <w:iCs/>
      <w:color w:val="404040" w:themeColor="text1" w:themeTint="BF"/>
      <w:sz w:val="20"/>
      <w:szCs w:val="20"/>
      <w:lang w:val="en-US"/>
    </w:rPr>
  </w:style>
  <w:style w:type="paragraph" w:styleId="Footer">
    <w:name w:val="footer"/>
    <w:basedOn w:val="Normal"/>
    <w:link w:val="FooterChar"/>
    <w:uiPriority w:val="99"/>
    <w:rsid w:val="00F564B7"/>
    <w:pPr>
      <w:tabs>
        <w:tab w:val="center" w:pos="4320"/>
        <w:tab w:val="right" w:pos="8640"/>
      </w:tabs>
    </w:pPr>
  </w:style>
  <w:style w:type="character" w:customStyle="1" w:styleId="FooterChar">
    <w:name w:val="Footer Char"/>
    <w:basedOn w:val="DefaultParagraphFont"/>
    <w:link w:val="Footer"/>
    <w:uiPriority w:val="99"/>
    <w:rsid w:val="00F564B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nhideWhenUsed/>
    <w:rsid w:val="00DC54FC"/>
    <w:pPr>
      <w:spacing w:after="120"/>
      <w:ind w:left="283"/>
    </w:pPr>
    <w:rPr>
      <w:sz w:val="16"/>
      <w:szCs w:val="16"/>
    </w:rPr>
  </w:style>
  <w:style w:type="character" w:customStyle="1" w:styleId="BodyTextIndent3Char">
    <w:name w:val="Body Text Indent 3 Char"/>
    <w:basedOn w:val="DefaultParagraphFont"/>
    <w:link w:val="BodyTextIndent3"/>
    <w:rsid w:val="00DC54FC"/>
    <w:rPr>
      <w:rFonts w:ascii="Times New Roman" w:eastAsia="Times New Roman" w:hAnsi="Times New Roman" w:cs="Times New Roman"/>
      <w:sz w:val="16"/>
      <w:szCs w:val="16"/>
      <w:lang w:val="en-US"/>
    </w:rPr>
  </w:style>
  <w:style w:type="paragraph" w:customStyle="1" w:styleId="xl35">
    <w:name w:val="xl35"/>
    <w:basedOn w:val="Normal"/>
    <w:rsid w:val="00DC54F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table" w:styleId="TableGrid">
    <w:name w:val="Table Grid"/>
    <w:basedOn w:val="TableNormal"/>
    <w:uiPriority w:val="59"/>
    <w:rsid w:val="00DC54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7234E"/>
  </w:style>
  <w:style w:type="paragraph" w:styleId="BodyText3">
    <w:name w:val="Body Text 3"/>
    <w:basedOn w:val="Normal"/>
    <w:link w:val="BodyText3Char"/>
    <w:rsid w:val="00B7234E"/>
    <w:pPr>
      <w:jc w:val="center"/>
    </w:pPr>
    <w:rPr>
      <w:sz w:val="20"/>
    </w:rPr>
  </w:style>
  <w:style w:type="character" w:customStyle="1" w:styleId="BodyText3Char">
    <w:name w:val="Body Text 3 Char"/>
    <w:basedOn w:val="DefaultParagraphFont"/>
    <w:link w:val="BodyText3"/>
    <w:rsid w:val="00B7234E"/>
    <w:rPr>
      <w:rFonts w:ascii="Times New Roman" w:eastAsia="Times New Roman" w:hAnsi="Times New Roman" w:cs="Times New Roman"/>
      <w:sz w:val="20"/>
      <w:szCs w:val="24"/>
      <w:lang w:val="en-US"/>
    </w:rPr>
  </w:style>
  <w:style w:type="paragraph" w:styleId="BodyTextIndent2">
    <w:name w:val="Body Text Indent 2"/>
    <w:basedOn w:val="Normal"/>
    <w:link w:val="BodyTextIndent2Char"/>
    <w:uiPriority w:val="99"/>
    <w:rsid w:val="00B7234E"/>
    <w:pPr>
      <w:spacing w:line="480" w:lineRule="auto"/>
      <w:ind w:left="360" w:firstLine="720"/>
    </w:pPr>
  </w:style>
  <w:style w:type="character" w:customStyle="1" w:styleId="BodyTextIndent2Char">
    <w:name w:val="Body Text Indent 2 Char"/>
    <w:basedOn w:val="DefaultParagraphFont"/>
    <w:link w:val="BodyTextIndent2"/>
    <w:uiPriority w:val="99"/>
    <w:rsid w:val="00B7234E"/>
    <w:rPr>
      <w:rFonts w:ascii="Times New Roman" w:eastAsia="Times New Roman" w:hAnsi="Times New Roman" w:cs="Times New Roman"/>
      <w:sz w:val="24"/>
      <w:szCs w:val="24"/>
      <w:lang w:val="en-US"/>
    </w:rPr>
  </w:style>
  <w:style w:type="paragraph" w:styleId="Caption">
    <w:name w:val="caption"/>
    <w:basedOn w:val="Normal"/>
    <w:next w:val="Normal"/>
    <w:qFormat/>
    <w:rsid w:val="00B7234E"/>
    <w:rPr>
      <w:b/>
      <w:bCs/>
      <w:sz w:val="20"/>
    </w:rPr>
  </w:style>
  <w:style w:type="paragraph" w:styleId="BodyText2">
    <w:name w:val="Body Text 2"/>
    <w:basedOn w:val="Normal"/>
    <w:link w:val="BodyText2Char"/>
    <w:rsid w:val="00B7234E"/>
    <w:pPr>
      <w:jc w:val="center"/>
    </w:pPr>
  </w:style>
  <w:style w:type="character" w:customStyle="1" w:styleId="BodyText2Char">
    <w:name w:val="Body Text 2 Char"/>
    <w:basedOn w:val="DefaultParagraphFont"/>
    <w:link w:val="BodyText2"/>
    <w:rsid w:val="00B7234E"/>
    <w:rPr>
      <w:rFonts w:ascii="Times New Roman" w:eastAsia="Times New Roman" w:hAnsi="Times New Roman" w:cs="Times New Roman"/>
      <w:sz w:val="24"/>
      <w:szCs w:val="24"/>
      <w:lang w:val="en-US"/>
    </w:rPr>
  </w:style>
  <w:style w:type="paragraph" w:customStyle="1" w:styleId="xl24">
    <w:name w:val="xl24"/>
    <w:basedOn w:val="Normal"/>
    <w:rsid w:val="00B7234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5">
    <w:name w:val="xl25"/>
    <w:basedOn w:val="Normal"/>
    <w:rsid w:val="00B7234E"/>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6">
    <w:name w:val="xl26"/>
    <w:basedOn w:val="Normal"/>
    <w:rsid w:val="00B7234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B7234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8">
    <w:name w:val="xl28"/>
    <w:basedOn w:val="Normal"/>
    <w:rsid w:val="00B7234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9">
    <w:name w:val="xl29"/>
    <w:basedOn w:val="Normal"/>
    <w:rsid w:val="00B72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GB"/>
    </w:rPr>
  </w:style>
  <w:style w:type="paragraph" w:customStyle="1" w:styleId="xl30">
    <w:name w:val="xl30"/>
    <w:basedOn w:val="Normal"/>
    <w:rsid w:val="00B723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lang w:val="en-GB"/>
    </w:rPr>
  </w:style>
  <w:style w:type="paragraph" w:customStyle="1" w:styleId="xl31">
    <w:name w:val="xl31"/>
    <w:basedOn w:val="Normal"/>
    <w:rsid w:val="00B7234E"/>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2">
    <w:name w:val="xl32"/>
    <w:basedOn w:val="Normal"/>
    <w:rsid w:val="00B7234E"/>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3">
    <w:name w:val="xl33"/>
    <w:basedOn w:val="Normal"/>
    <w:rsid w:val="00B7234E"/>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4">
    <w:name w:val="xl34"/>
    <w:basedOn w:val="Normal"/>
    <w:rsid w:val="00B7234E"/>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6">
    <w:name w:val="xl36"/>
    <w:basedOn w:val="Normal"/>
    <w:rsid w:val="00B723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rsid w:val="00B7234E"/>
    <w:pPr>
      <w:tabs>
        <w:tab w:val="center" w:pos="4320"/>
        <w:tab w:val="right" w:pos="8640"/>
      </w:tabs>
    </w:pPr>
  </w:style>
  <w:style w:type="character" w:customStyle="1" w:styleId="HeaderChar">
    <w:name w:val="Header Char"/>
    <w:basedOn w:val="DefaultParagraphFont"/>
    <w:link w:val="Header"/>
    <w:rsid w:val="00B7234E"/>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B7234E"/>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rsid w:val="00B7234E"/>
    <w:rPr>
      <w:rFonts w:ascii="Times New Roman" w:eastAsia="Times New Roman" w:hAnsi="Times New Roman" w:cs="Times New Roman"/>
      <w:b/>
      <w:sz w:val="24"/>
      <w:szCs w:val="20"/>
      <w:lang w:val="en-US"/>
    </w:rPr>
  </w:style>
  <w:style w:type="character" w:customStyle="1" w:styleId="WW8Num18z0">
    <w:name w:val="WW8Num18z0"/>
    <w:rsid w:val="00B7234E"/>
    <w:rPr>
      <w:rFonts w:cs="Times New Roman"/>
    </w:rPr>
  </w:style>
  <w:style w:type="character" w:styleId="Hyperlink">
    <w:name w:val="Hyperlink"/>
    <w:basedOn w:val="DefaultParagraphFont"/>
    <w:uiPriority w:val="99"/>
    <w:rsid w:val="00B7234E"/>
    <w:rPr>
      <w:color w:val="0000FF"/>
      <w:u w:val="single"/>
    </w:rPr>
  </w:style>
  <w:style w:type="paragraph" w:customStyle="1" w:styleId="WW-Default">
    <w:name w:val="WW-Default"/>
    <w:rsid w:val="00B7234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WW8Num2z1">
    <w:name w:val="WW8Num2z1"/>
    <w:rsid w:val="00B7234E"/>
    <w:rPr>
      <w:rFonts w:ascii="Courier New" w:hAnsi="Courier New" w:cs="Courier New"/>
    </w:rPr>
  </w:style>
  <w:style w:type="character" w:customStyle="1" w:styleId="longtext">
    <w:name w:val="long_text"/>
    <w:basedOn w:val="DefaultParagraphFont"/>
    <w:rsid w:val="00B7234E"/>
  </w:style>
  <w:style w:type="paragraph" w:styleId="TOC1">
    <w:name w:val="toc 1"/>
    <w:basedOn w:val="Normal"/>
    <w:next w:val="Normal"/>
    <w:autoRedefine/>
    <w:uiPriority w:val="39"/>
    <w:qFormat/>
    <w:rsid w:val="00B7234E"/>
    <w:pPr>
      <w:tabs>
        <w:tab w:val="right" w:leader="dot" w:pos="7928"/>
      </w:tabs>
      <w:spacing w:after="100"/>
    </w:pPr>
    <w:rPr>
      <w:b/>
      <w:noProof/>
      <w:lang w:val="id-ID"/>
    </w:rPr>
  </w:style>
  <w:style w:type="paragraph" w:styleId="TOC2">
    <w:name w:val="toc 2"/>
    <w:basedOn w:val="Normal"/>
    <w:next w:val="Normal"/>
    <w:autoRedefine/>
    <w:uiPriority w:val="39"/>
    <w:qFormat/>
    <w:rsid w:val="00B7234E"/>
    <w:pPr>
      <w:tabs>
        <w:tab w:val="right" w:leader="dot" w:pos="7928"/>
      </w:tabs>
      <w:spacing w:after="100"/>
    </w:pPr>
    <w:rPr>
      <w:bCs/>
      <w:noProof/>
      <w:color w:val="632423" w:themeColor="accent2" w:themeShade="80"/>
      <w:lang w:val="id-ID"/>
    </w:rPr>
  </w:style>
  <w:style w:type="paragraph" w:styleId="DocumentMap">
    <w:name w:val="Document Map"/>
    <w:basedOn w:val="Normal"/>
    <w:link w:val="DocumentMapChar"/>
    <w:rsid w:val="00B7234E"/>
    <w:rPr>
      <w:rFonts w:ascii="Tahoma" w:hAnsi="Tahoma" w:cs="Tahoma"/>
      <w:sz w:val="16"/>
      <w:szCs w:val="16"/>
    </w:rPr>
  </w:style>
  <w:style w:type="character" w:customStyle="1" w:styleId="DocumentMapChar">
    <w:name w:val="Document Map Char"/>
    <w:basedOn w:val="DefaultParagraphFont"/>
    <w:link w:val="DocumentMap"/>
    <w:rsid w:val="00B7234E"/>
    <w:rPr>
      <w:rFonts w:ascii="Tahoma" w:eastAsia="Times New Roman" w:hAnsi="Tahoma" w:cs="Tahoma"/>
      <w:sz w:val="16"/>
      <w:szCs w:val="16"/>
      <w:lang w:val="en-US"/>
    </w:rPr>
  </w:style>
  <w:style w:type="character" w:customStyle="1" w:styleId="l7">
    <w:name w:val="l7"/>
    <w:basedOn w:val="DefaultParagraphFont"/>
    <w:rsid w:val="00B7234E"/>
  </w:style>
  <w:style w:type="character" w:styleId="PlaceholderText">
    <w:name w:val="Placeholder Text"/>
    <w:basedOn w:val="DefaultParagraphFont"/>
    <w:uiPriority w:val="99"/>
    <w:semiHidden/>
    <w:rsid w:val="00B7234E"/>
    <w:rPr>
      <w:color w:val="808080"/>
    </w:rPr>
  </w:style>
  <w:style w:type="paragraph" w:styleId="BalloonText">
    <w:name w:val="Balloon Text"/>
    <w:basedOn w:val="Normal"/>
    <w:link w:val="BalloonTextChar"/>
    <w:uiPriority w:val="99"/>
    <w:rsid w:val="00B7234E"/>
    <w:rPr>
      <w:rFonts w:ascii="Tahoma" w:hAnsi="Tahoma" w:cs="Tahoma"/>
      <w:sz w:val="16"/>
      <w:szCs w:val="16"/>
    </w:rPr>
  </w:style>
  <w:style w:type="character" w:customStyle="1" w:styleId="BalloonTextChar">
    <w:name w:val="Balloon Text Char"/>
    <w:basedOn w:val="DefaultParagraphFont"/>
    <w:link w:val="BalloonText"/>
    <w:uiPriority w:val="99"/>
    <w:rsid w:val="00B7234E"/>
    <w:rPr>
      <w:rFonts w:ascii="Tahoma" w:eastAsia="Times New Roman" w:hAnsi="Tahoma" w:cs="Tahoma"/>
      <w:sz w:val="16"/>
      <w:szCs w:val="16"/>
      <w:lang w:val="en-US"/>
    </w:rPr>
  </w:style>
  <w:style w:type="paragraph" w:customStyle="1" w:styleId="thesis1">
    <w:name w:val="thesis1"/>
    <w:basedOn w:val="Normal"/>
    <w:link w:val="thesis1Char"/>
    <w:qFormat/>
    <w:rsid w:val="00B7234E"/>
    <w:rPr>
      <w:lang w:val="id-ID"/>
    </w:rPr>
  </w:style>
  <w:style w:type="character" w:styleId="Emphasis">
    <w:name w:val="Emphasis"/>
    <w:basedOn w:val="DefaultParagraphFont"/>
    <w:uiPriority w:val="20"/>
    <w:qFormat/>
    <w:rsid w:val="00B7234E"/>
    <w:rPr>
      <w:i/>
      <w:iCs/>
    </w:rPr>
  </w:style>
  <w:style w:type="character" w:customStyle="1" w:styleId="thesis1Char">
    <w:name w:val="thesis1 Char"/>
    <w:basedOn w:val="DefaultParagraphFont"/>
    <w:link w:val="thesis1"/>
    <w:rsid w:val="00B7234E"/>
    <w:rPr>
      <w:rFonts w:ascii="Times New Roman" w:eastAsia="Times New Roman" w:hAnsi="Times New Roman" w:cs="Times New Roman"/>
      <w:sz w:val="24"/>
      <w:szCs w:val="24"/>
    </w:rPr>
  </w:style>
  <w:style w:type="paragraph" w:customStyle="1" w:styleId="tesisku">
    <w:name w:val="tesisku"/>
    <w:basedOn w:val="Heading7"/>
    <w:link w:val="tesiskuChar"/>
    <w:qFormat/>
    <w:rsid w:val="00B7234E"/>
    <w:pPr>
      <w:numPr>
        <w:ilvl w:val="0"/>
        <w:numId w:val="0"/>
      </w:numPr>
      <w:ind w:left="5040" w:hanging="360"/>
    </w:pPr>
  </w:style>
  <w:style w:type="character" w:customStyle="1" w:styleId="tesiskuChar">
    <w:name w:val="tesisku Char"/>
    <w:basedOn w:val="Heading7Char"/>
    <w:link w:val="tesisku"/>
    <w:rsid w:val="00B7234E"/>
    <w:rPr>
      <w:b/>
      <w:bCs/>
    </w:rPr>
  </w:style>
  <w:style w:type="paragraph" w:customStyle="1" w:styleId="bisa">
    <w:name w:val="bisa"/>
    <w:basedOn w:val="Normal"/>
    <w:link w:val="bisaChar"/>
    <w:qFormat/>
    <w:rsid w:val="00B7234E"/>
    <w:pPr>
      <w:spacing w:line="360" w:lineRule="auto"/>
      <w:jc w:val="center"/>
    </w:pPr>
  </w:style>
  <w:style w:type="paragraph" w:customStyle="1" w:styleId="bisaku">
    <w:name w:val="bisaku"/>
    <w:basedOn w:val="bisa"/>
    <w:link w:val="bisakuChar"/>
    <w:qFormat/>
    <w:rsid w:val="00B7234E"/>
    <w:rPr>
      <w:b/>
      <w:sz w:val="28"/>
      <w:szCs w:val="28"/>
    </w:rPr>
  </w:style>
  <w:style w:type="character" w:customStyle="1" w:styleId="bisaChar">
    <w:name w:val="bisa Char"/>
    <w:basedOn w:val="DefaultParagraphFont"/>
    <w:link w:val="bisa"/>
    <w:rsid w:val="00B7234E"/>
    <w:rPr>
      <w:rFonts w:ascii="Times New Roman" w:eastAsia="Times New Roman" w:hAnsi="Times New Roman" w:cs="Times New Roman"/>
      <w:sz w:val="24"/>
      <w:szCs w:val="24"/>
      <w:lang w:val="en-US"/>
    </w:rPr>
  </w:style>
  <w:style w:type="numbering" w:customStyle="1" w:styleId="Style1">
    <w:name w:val="Style1"/>
    <w:uiPriority w:val="99"/>
    <w:rsid w:val="00B7234E"/>
    <w:pPr>
      <w:numPr>
        <w:numId w:val="10"/>
      </w:numPr>
    </w:pPr>
  </w:style>
  <w:style w:type="character" w:customStyle="1" w:styleId="bisakuChar">
    <w:name w:val="bisaku Char"/>
    <w:basedOn w:val="bisaChar"/>
    <w:link w:val="bisaku"/>
    <w:rsid w:val="00B7234E"/>
    <w:rPr>
      <w:b/>
      <w:sz w:val="28"/>
      <w:szCs w:val="28"/>
    </w:rPr>
  </w:style>
  <w:style w:type="numbering" w:customStyle="1" w:styleId="b">
    <w:name w:val="b"/>
    <w:uiPriority w:val="99"/>
    <w:rsid w:val="00B7234E"/>
    <w:pPr>
      <w:numPr>
        <w:numId w:val="11"/>
      </w:numPr>
    </w:pPr>
  </w:style>
  <w:style w:type="paragraph" w:styleId="TOC3">
    <w:name w:val="toc 3"/>
    <w:basedOn w:val="Normal"/>
    <w:next w:val="Normal"/>
    <w:autoRedefine/>
    <w:uiPriority w:val="39"/>
    <w:qFormat/>
    <w:rsid w:val="00B7234E"/>
    <w:pPr>
      <w:tabs>
        <w:tab w:val="right" w:leader="dot" w:pos="7928"/>
      </w:tabs>
      <w:spacing w:after="100"/>
    </w:pPr>
    <w:rPr>
      <w:b/>
      <w:noProof/>
      <w:lang w:val="id-ID"/>
    </w:rPr>
  </w:style>
  <w:style w:type="paragraph" w:styleId="FootnoteText">
    <w:name w:val="footnote text"/>
    <w:basedOn w:val="Normal"/>
    <w:link w:val="FootnoteTextChar"/>
    <w:rsid w:val="00B7234E"/>
    <w:rPr>
      <w:sz w:val="20"/>
      <w:szCs w:val="20"/>
    </w:rPr>
  </w:style>
  <w:style w:type="character" w:customStyle="1" w:styleId="FootnoteTextChar">
    <w:name w:val="Footnote Text Char"/>
    <w:basedOn w:val="DefaultParagraphFont"/>
    <w:link w:val="FootnoteText"/>
    <w:rsid w:val="00B7234E"/>
    <w:rPr>
      <w:rFonts w:ascii="Times New Roman" w:eastAsia="Times New Roman" w:hAnsi="Times New Roman" w:cs="Times New Roman"/>
      <w:sz w:val="20"/>
      <w:szCs w:val="20"/>
      <w:lang w:val="en-US"/>
    </w:rPr>
  </w:style>
  <w:style w:type="character" w:styleId="FootnoteReference">
    <w:name w:val="footnote reference"/>
    <w:basedOn w:val="DefaultParagraphFont"/>
    <w:rsid w:val="00B7234E"/>
    <w:rPr>
      <w:vertAlign w:val="superscript"/>
    </w:rPr>
  </w:style>
  <w:style w:type="paragraph" w:styleId="TOCHeading">
    <w:name w:val="TOC Heading"/>
    <w:basedOn w:val="Heading1"/>
    <w:next w:val="Normal"/>
    <w:uiPriority w:val="39"/>
    <w:unhideWhenUsed/>
    <w:qFormat/>
    <w:rsid w:val="00B7234E"/>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B7234E"/>
  </w:style>
  <w:style w:type="paragraph" w:styleId="NormalWeb">
    <w:name w:val="Normal (Web)"/>
    <w:basedOn w:val="Normal"/>
    <w:uiPriority w:val="99"/>
    <w:unhideWhenUsed/>
    <w:rsid w:val="00B7234E"/>
    <w:pPr>
      <w:spacing w:before="100" w:beforeAutospacing="1" w:after="100" w:afterAutospacing="1"/>
    </w:pPr>
    <w:rPr>
      <w:lang w:val="id-ID" w:eastAsia="id-ID"/>
    </w:rPr>
  </w:style>
  <w:style w:type="character" w:customStyle="1" w:styleId="hps">
    <w:name w:val="hps"/>
    <w:basedOn w:val="DefaultParagraphFont"/>
    <w:rsid w:val="00B7234E"/>
  </w:style>
  <w:style w:type="paragraph" w:styleId="Subtitle">
    <w:name w:val="Subtitle"/>
    <w:basedOn w:val="Normal"/>
    <w:link w:val="SubtitleChar"/>
    <w:qFormat/>
    <w:rsid w:val="00B7234E"/>
    <w:pPr>
      <w:spacing w:line="480" w:lineRule="auto"/>
      <w:jc w:val="center"/>
    </w:pPr>
    <w:rPr>
      <w:sz w:val="28"/>
      <w:szCs w:val="28"/>
    </w:rPr>
  </w:style>
  <w:style w:type="character" w:customStyle="1" w:styleId="SubtitleChar">
    <w:name w:val="Subtitle Char"/>
    <w:basedOn w:val="DefaultParagraphFont"/>
    <w:link w:val="Subtitle"/>
    <w:rsid w:val="00B7234E"/>
    <w:rPr>
      <w:rFonts w:ascii="Times New Roman" w:eastAsia="Times New Roman" w:hAnsi="Times New Roman" w:cs="Times New Roman"/>
      <w:sz w:val="28"/>
      <w:szCs w:val="28"/>
      <w:lang w:val="en-US"/>
    </w:rPr>
  </w:style>
  <w:style w:type="character" w:customStyle="1" w:styleId="fullpost">
    <w:name w:val="fullpost"/>
    <w:basedOn w:val="DefaultParagraphFont"/>
    <w:rsid w:val="00B7234E"/>
  </w:style>
  <w:style w:type="paragraph" w:styleId="TOC4">
    <w:name w:val="toc 4"/>
    <w:basedOn w:val="Normal"/>
    <w:next w:val="Normal"/>
    <w:autoRedefine/>
    <w:uiPriority w:val="39"/>
    <w:unhideWhenUsed/>
    <w:rsid w:val="00B7234E"/>
    <w:pPr>
      <w:spacing w:after="100" w:line="276" w:lineRule="auto"/>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B7234E"/>
    <w:pPr>
      <w:spacing w:after="100" w:line="276"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B7234E"/>
    <w:pPr>
      <w:spacing w:after="100" w:line="276"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B7234E"/>
    <w:pPr>
      <w:spacing w:after="100" w:line="276"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B7234E"/>
    <w:pPr>
      <w:spacing w:after="100" w:line="276"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B7234E"/>
    <w:pPr>
      <w:spacing w:after="100" w:line="276" w:lineRule="auto"/>
      <w:ind w:left="1760"/>
    </w:pPr>
    <w:rPr>
      <w:rFonts w:asciiTheme="minorHAnsi" w:eastAsiaTheme="minorEastAsia" w:hAnsiTheme="minorHAnsi" w:cstheme="minorBidi"/>
      <w:sz w:val="22"/>
      <w:szCs w:val="22"/>
      <w:lang w:val="id-ID" w:eastAsia="id-ID"/>
    </w:rPr>
  </w:style>
  <w:style w:type="paragraph" w:customStyle="1" w:styleId="judul">
    <w:name w:val="judul"/>
    <w:basedOn w:val="Normal"/>
    <w:link w:val="judulChar"/>
    <w:qFormat/>
    <w:rsid w:val="00B7234E"/>
  </w:style>
  <w:style w:type="character" w:styleId="FollowedHyperlink">
    <w:name w:val="FollowedHyperlink"/>
    <w:basedOn w:val="DefaultParagraphFont"/>
    <w:rsid w:val="00B7234E"/>
    <w:rPr>
      <w:color w:val="800080" w:themeColor="followedHyperlink"/>
      <w:u w:val="single"/>
    </w:rPr>
  </w:style>
  <w:style w:type="character" w:customStyle="1" w:styleId="judulChar">
    <w:name w:val="judul Char"/>
    <w:basedOn w:val="DefaultParagraphFont"/>
    <w:link w:val="judul"/>
    <w:rsid w:val="00B7234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7AC8-2378-4DF1-A150-3D80E6C1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7857</Words>
  <Characters>44790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2015-10-08T23:57:00Z</dcterms:created>
  <dcterms:modified xsi:type="dcterms:W3CDTF">2015-10-09T06:00:00Z</dcterms:modified>
</cp:coreProperties>
</file>