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C37" w:rsidRPr="001B1644" w:rsidRDefault="00122C37" w:rsidP="00AD2D0C">
      <w:pPr>
        <w:pStyle w:val="Heading1"/>
        <w:spacing w:before="0" w:line="240" w:lineRule="auto"/>
        <w:jc w:val="center"/>
        <w:rPr>
          <w:rFonts w:ascii="Times New Roman" w:hAnsi="Times New Roman"/>
          <w:color w:val="auto"/>
          <w:sz w:val="24"/>
          <w:szCs w:val="24"/>
          <w:lang w:val="id-ID"/>
        </w:rPr>
      </w:pPr>
      <w:r w:rsidRPr="001B1644">
        <w:rPr>
          <w:rFonts w:ascii="Times New Roman" w:hAnsi="Times New Roman"/>
          <w:color w:val="auto"/>
          <w:sz w:val="24"/>
          <w:szCs w:val="24"/>
        </w:rPr>
        <w:t>ANAL</w:t>
      </w:r>
      <w:r w:rsidRPr="001B1644">
        <w:rPr>
          <w:rFonts w:ascii="Times New Roman" w:hAnsi="Times New Roman"/>
          <w:color w:val="auto"/>
          <w:sz w:val="24"/>
          <w:szCs w:val="24"/>
          <w:lang w:val="id-ID"/>
        </w:rPr>
        <w:t>I</w:t>
      </w:r>
      <w:r w:rsidRPr="001B1644">
        <w:rPr>
          <w:rFonts w:ascii="Times New Roman" w:hAnsi="Times New Roman"/>
          <w:color w:val="auto"/>
          <w:sz w:val="24"/>
          <w:szCs w:val="24"/>
        </w:rPr>
        <w:t xml:space="preserve">SIS </w:t>
      </w:r>
      <w:r w:rsidRPr="001B1644">
        <w:rPr>
          <w:rFonts w:ascii="Times New Roman" w:hAnsi="Times New Roman"/>
          <w:color w:val="auto"/>
          <w:sz w:val="24"/>
          <w:szCs w:val="24"/>
          <w:lang w:val="id-ID"/>
        </w:rPr>
        <w:t xml:space="preserve">PENGELOLAAN KUALITAS </w:t>
      </w:r>
    </w:p>
    <w:p w:rsidR="00122C37" w:rsidRPr="001B1644" w:rsidRDefault="00122C37" w:rsidP="00AD2D0C">
      <w:pPr>
        <w:pStyle w:val="Heading1"/>
        <w:spacing w:before="0" w:line="240" w:lineRule="auto"/>
        <w:jc w:val="center"/>
        <w:rPr>
          <w:rFonts w:ascii="Times New Roman" w:hAnsi="Times New Roman"/>
          <w:color w:val="auto"/>
          <w:sz w:val="24"/>
          <w:szCs w:val="24"/>
          <w:lang w:val="id-ID"/>
        </w:rPr>
      </w:pPr>
      <w:r w:rsidRPr="001B1644">
        <w:rPr>
          <w:rFonts w:ascii="Times New Roman" w:hAnsi="Times New Roman"/>
          <w:color w:val="auto"/>
          <w:sz w:val="24"/>
          <w:szCs w:val="24"/>
          <w:lang w:val="id-ID"/>
        </w:rPr>
        <w:t>UNTUK MENINGKATKAN KINERJA PERUSAHAAN</w:t>
      </w:r>
      <w:r w:rsidRPr="001B1644">
        <w:rPr>
          <w:rFonts w:ascii="Times New Roman" w:hAnsi="Times New Roman"/>
          <w:color w:val="auto"/>
          <w:sz w:val="24"/>
          <w:szCs w:val="24"/>
        </w:rPr>
        <w:t xml:space="preserve"> </w:t>
      </w:r>
    </w:p>
    <w:p w:rsidR="00122C37" w:rsidRPr="001B1644" w:rsidRDefault="00122C37" w:rsidP="00AD2D0C">
      <w:pPr>
        <w:pStyle w:val="Heading1"/>
        <w:spacing w:before="0" w:line="240" w:lineRule="auto"/>
        <w:jc w:val="center"/>
        <w:rPr>
          <w:rFonts w:ascii="Times New Roman" w:hAnsi="Times New Roman"/>
          <w:color w:val="auto"/>
          <w:sz w:val="24"/>
          <w:szCs w:val="24"/>
          <w:lang w:val="id-ID"/>
        </w:rPr>
      </w:pPr>
      <w:r w:rsidRPr="001B1644">
        <w:rPr>
          <w:rFonts w:ascii="Times New Roman" w:hAnsi="Times New Roman"/>
          <w:color w:val="auto"/>
          <w:sz w:val="24"/>
          <w:szCs w:val="24"/>
        </w:rPr>
        <w:t xml:space="preserve">DENGAN TEKNIK </w:t>
      </w:r>
      <w:r w:rsidRPr="001B1644">
        <w:rPr>
          <w:rFonts w:ascii="Times New Roman" w:hAnsi="Times New Roman"/>
          <w:i/>
          <w:color w:val="auto"/>
          <w:sz w:val="24"/>
          <w:szCs w:val="24"/>
        </w:rPr>
        <w:t>IMPORTAN</w:t>
      </w:r>
      <w:r w:rsidRPr="001B1644">
        <w:rPr>
          <w:rFonts w:ascii="Times New Roman" w:hAnsi="Times New Roman"/>
          <w:i/>
          <w:color w:val="auto"/>
          <w:sz w:val="24"/>
          <w:szCs w:val="24"/>
          <w:lang w:val="id-ID"/>
        </w:rPr>
        <w:t>CE-</w:t>
      </w:r>
      <w:r w:rsidRPr="001B1644">
        <w:rPr>
          <w:rFonts w:ascii="Times New Roman" w:hAnsi="Times New Roman"/>
          <w:i/>
          <w:color w:val="auto"/>
          <w:sz w:val="24"/>
          <w:szCs w:val="24"/>
        </w:rPr>
        <w:t>PERFORMANCE ANALYSIS</w:t>
      </w:r>
      <w:r w:rsidRPr="001B1644">
        <w:rPr>
          <w:rFonts w:ascii="Times New Roman" w:hAnsi="Times New Roman"/>
          <w:i/>
          <w:color w:val="auto"/>
          <w:sz w:val="24"/>
          <w:szCs w:val="24"/>
          <w:lang w:val="id-ID"/>
        </w:rPr>
        <w:t xml:space="preserve"> </w:t>
      </w:r>
      <w:r w:rsidRPr="001B1644">
        <w:rPr>
          <w:rFonts w:ascii="Times New Roman" w:hAnsi="Times New Roman"/>
          <w:color w:val="auto"/>
          <w:sz w:val="24"/>
          <w:szCs w:val="24"/>
        </w:rPr>
        <w:t>(IPA)</w:t>
      </w:r>
    </w:p>
    <w:p w:rsidR="00122C37" w:rsidRPr="001B1644" w:rsidRDefault="00122C37" w:rsidP="00AD2D0C">
      <w:pPr>
        <w:pStyle w:val="Heading1"/>
        <w:spacing w:before="0" w:line="240" w:lineRule="auto"/>
        <w:jc w:val="center"/>
        <w:rPr>
          <w:rFonts w:ascii="Times New Roman" w:hAnsi="Times New Roman"/>
          <w:color w:val="auto"/>
          <w:sz w:val="24"/>
          <w:szCs w:val="24"/>
          <w:lang w:val="id-ID"/>
        </w:rPr>
      </w:pPr>
      <w:r w:rsidRPr="001B1644">
        <w:rPr>
          <w:rFonts w:ascii="Times New Roman" w:hAnsi="Times New Roman"/>
          <w:color w:val="auto"/>
          <w:sz w:val="24"/>
          <w:szCs w:val="24"/>
          <w:lang w:val="id-ID"/>
        </w:rPr>
        <w:t xml:space="preserve">(Studi pada </w:t>
      </w:r>
      <w:r w:rsidRPr="001B1644">
        <w:rPr>
          <w:rFonts w:ascii="Times New Roman" w:hAnsi="Times New Roman"/>
          <w:color w:val="auto"/>
          <w:sz w:val="24"/>
          <w:szCs w:val="24"/>
        </w:rPr>
        <w:t>PT. TJB Power Services</w:t>
      </w:r>
      <w:r w:rsidRPr="001B1644">
        <w:rPr>
          <w:rFonts w:ascii="Times New Roman" w:hAnsi="Times New Roman"/>
          <w:color w:val="auto"/>
          <w:sz w:val="24"/>
          <w:szCs w:val="24"/>
          <w:lang w:val="id-ID"/>
        </w:rPr>
        <w:t xml:space="preserve"> </w:t>
      </w:r>
    </w:p>
    <w:p w:rsidR="00122C37" w:rsidRPr="001B1644" w:rsidRDefault="00122C37" w:rsidP="00AD2D0C">
      <w:pPr>
        <w:pStyle w:val="Heading1"/>
        <w:spacing w:before="0" w:line="240" w:lineRule="auto"/>
        <w:jc w:val="center"/>
        <w:rPr>
          <w:rFonts w:ascii="Times New Roman" w:hAnsi="Times New Roman"/>
          <w:color w:val="auto"/>
          <w:sz w:val="24"/>
          <w:szCs w:val="24"/>
          <w:lang w:val="id-ID"/>
        </w:rPr>
      </w:pPr>
      <w:r w:rsidRPr="001B1644">
        <w:rPr>
          <w:rFonts w:ascii="Times New Roman" w:hAnsi="Times New Roman"/>
          <w:color w:val="auto"/>
          <w:sz w:val="24"/>
          <w:szCs w:val="24"/>
          <w:lang w:val="id-ID"/>
        </w:rPr>
        <w:t>M</w:t>
      </w:r>
      <w:r w:rsidRPr="001B1644">
        <w:rPr>
          <w:rFonts w:ascii="Times New Roman" w:hAnsi="Times New Roman"/>
          <w:color w:val="auto"/>
          <w:sz w:val="24"/>
          <w:szCs w:val="24"/>
        </w:rPr>
        <w:t xml:space="preserve">enuju </w:t>
      </w:r>
      <w:r w:rsidRPr="001B1644">
        <w:rPr>
          <w:rFonts w:ascii="Times New Roman" w:hAnsi="Times New Roman"/>
          <w:i/>
          <w:color w:val="auto"/>
          <w:sz w:val="24"/>
          <w:szCs w:val="24"/>
        </w:rPr>
        <w:t xml:space="preserve">World Class Power Plant Operator </w:t>
      </w:r>
      <w:r w:rsidRPr="001B1644">
        <w:rPr>
          <w:rFonts w:ascii="Times New Roman" w:hAnsi="Times New Roman"/>
          <w:color w:val="auto"/>
          <w:sz w:val="24"/>
          <w:szCs w:val="24"/>
          <w:lang w:val="id-ID"/>
        </w:rPr>
        <w:t>di</w:t>
      </w:r>
      <w:r w:rsidRPr="001B1644">
        <w:rPr>
          <w:rFonts w:ascii="Times New Roman" w:hAnsi="Times New Roman"/>
          <w:color w:val="auto"/>
          <w:sz w:val="24"/>
          <w:szCs w:val="24"/>
        </w:rPr>
        <w:t xml:space="preserve"> Indonesia</w:t>
      </w:r>
      <w:r w:rsidRPr="001B1644">
        <w:rPr>
          <w:rFonts w:ascii="Times New Roman" w:hAnsi="Times New Roman"/>
          <w:color w:val="auto"/>
          <w:sz w:val="24"/>
          <w:szCs w:val="24"/>
          <w:lang w:val="id-ID"/>
        </w:rPr>
        <w:t>)</w:t>
      </w:r>
    </w:p>
    <w:p w:rsidR="00E73341" w:rsidRPr="001B1644" w:rsidRDefault="00E73341" w:rsidP="00AD2D0C">
      <w:pPr>
        <w:spacing w:after="0" w:line="240" w:lineRule="auto"/>
        <w:rPr>
          <w:rFonts w:ascii="Times New Roman" w:hAnsi="Times New Roman"/>
          <w:sz w:val="24"/>
          <w:szCs w:val="24"/>
        </w:rPr>
      </w:pPr>
    </w:p>
    <w:p w:rsidR="00E73341" w:rsidRPr="001B1644" w:rsidRDefault="00E73341" w:rsidP="00AD2D0C">
      <w:pPr>
        <w:pStyle w:val="Heading1"/>
        <w:spacing w:before="0" w:line="240" w:lineRule="auto"/>
        <w:jc w:val="center"/>
        <w:rPr>
          <w:rFonts w:ascii="Times New Roman" w:hAnsi="Times New Roman"/>
          <w:color w:val="auto"/>
          <w:sz w:val="24"/>
          <w:szCs w:val="24"/>
          <w:lang w:val="id-ID"/>
        </w:rPr>
      </w:pPr>
      <w:r w:rsidRPr="001B1644">
        <w:rPr>
          <w:rFonts w:ascii="Times New Roman" w:hAnsi="Times New Roman"/>
          <w:color w:val="auto"/>
          <w:sz w:val="24"/>
          <w:szCs w:val="24"/>
          <w:lang w:val="id-ID"/>
        </w:rPr>
        <w:t>Nuraini Rosna Putri</w:t>
      </w:r>
    </w:p>
    <w:p w:rsidR="00E73341" w:rsidRPr="001B1644" w:rsidRDefault="00E73341" w:rsidP="00AD2D0C">
      <w:pPr>
        <w:pStyle w:val="Heading1"/>
        <w:spacing w:before="0" w:line="240" w:lineRule="auto"/>
        <w:jc w:val="center"/>
        <w:rPr>
          <w:rFonts w:ascii="Times New Roman" w:hAnsi="Times New Roman"/>
          <w:b w:val="0"/>
          <w:color w:val="auto"/>
          <w:sz w:val="24"/>
          <w:szCs w:val="24"/>
          <w:lang w:val="id-ID"/>
        </w:rPr>
      </w:pPr>
      <w:r w:rsidRPr="001B1644">
        <w:rPr>
          <w:rFonts w:ascii="Times New Roman" w:hAnsi="Times New Roman"/>
          <w:b w:val="0"/>
          <w:color w:val="auto"/>
          <w:sz w:val="24"/>
          <w:szCs w:val="24"/>
        </w:rPr>
        <w:t>Program Studi Magister Manajemen</w:t>
      </w:r>
      <w:r w:rsidRPr="001B1644">
        <w:rPr>
          <w:rFonts w:ascii="Times New Roman" w:hAnsi="Times New Roman"/>
          <w:b w:val="0"/>
          <w:color w:val="auto"/>
          <w:sz w:val="24"/>
          <w:szCs w:val="24"/>
          <w:lang w:val="id-ID"/>
        </w:rPr>
        <w:t xml:space="preserve">, </w:t>
      </w:r>
      <w:r w:rsidR="00765D48" w:rsidRPr="001B1644">
        <w:rPr>
          <w:rFonts w:ascii="Times New Roman" w:hAnsi="Times New Roman"/>
          <w:b w:val="0"/>
          <w:color w:val="auto"/>
          <w:sz w:val="24"/>
          <w:szCs w:val="24"/>
          <w:lang w:val="id-ID"/>
        </w:rPr>
        <w:t>Fakultas Ekonomika dan Bisnis</w:t>
      </w:r>
    </w:p>
    <w:p w:rsidR="00E73341" w:rsidRPr="001B1644" w:rsidRDefault="00E73341" w:rsidP="00AD2D0C">
      <w:pPr>
        <w:pStyle w:val="Heading1"/>
        <w:spacing w:before="0" w:line="240" w:lineRule="auto"/>
        <w:jc w:val="center"/>
        <w:rPr>
          <w:rFonts w:ascii="Times New Roman" w:hAnsi="Times New Roman"/>
          <w:b w:val="0"/>
          <w:color w:val="auto"/>
          <w:sz w:val="24"/>
          <w:szCs w:val="24"/>
          <w:lang w:val="id-ID"/>
        </w:rPr>
      </w:pPr>
      <w:r w:rsidRPr="001B1644">
        <w:rPr>
          <w:rFonts w:ascii="Times New Roman" w:hAnsi="Times New Roman"/>
          <w:b w:val="0"/>
          <w:color w:val="auto"/>
          <w:sz w:val="24"/>
          <w:szCs w:val="24"/>
        </w:rPr>
        <w:t>Universitas Diponegoro</w:t>
      </w:r>
      <w:r w:rsidRPr="001B1644">
        <w:rPr>
          <w:rFonts w:ascii="Times New Roman" w:hAnsi="Times New Roman"/>
          <w:b w:val="0"/>
          <w:color w:val="auto"/>
          <w:sz w:val="24"/>
          <w:szCs w:val="24"/>
          <w:lang w:val="id-ID"/>
        </w:rPr>
        <w:t xml:space="preserve">, </w:t>
      </w:r>
      <w:r w:rsidRPr="001B1644">
        <w:rPr>
          <w:rFonts w:ascii="Times New Roman" w:hAnsi="Times New Roman"/>
          <w:b w:val="0"/>
          <w:color w:val="auto"/>
          <w:sz w:val="24"/>
          <w:szCs w:val="24"/>
        </w:rPr>
        <w:t>Semarang</w:t>
      </w:r>
    </w:p>
    <w:p w:rsidR="00E73341" w:rsidRPr="001B1644" w:rsidRDefault="00E73341" w:rsidP="00AD2D0C">
      <w:pPr>
        <w:spacing w:after="0" w:line="240" w:lineRule="auto"/>
        <w:rPr>
          <w:rFonts w:ascii="Times New Roman" w:hAnsi="Times New Roman"/>
          <w:sz w:val="24"/>
          <w:szCs w:val="24"/>
        </w:rPr>
      </w:pPr>
    </w:p>
    <w:p w:rsidR="003D62B8" w:rsidRPr="001B1644" w:rsidRDefault="00765D48" w:rsidP="00AD2D0C">
      <w:pPr>
        <w:autoSpaceDE w:val="0"/>
        <w:autoSpaceDN w:val="0"/>
        <w:adjustRightInd w:val="0"/>
        <w:spacing w:line="240" w:lineRule="auto"/>
        <w:jc w:val="center"/>
        <w:rPr>
          <w:rFonts w:ascii="Times New Roman" w:hAnsi="Times New Roman"/>
          <w:b/>
          <w:sz w:val="24"/>
          <w:szCs w:val="24"/>
        </w:rPr>
      </w:pPr>
      <w:r w:rsidRPr="001B1644">
        <w:rPr>
          <w:rFonts w:ascii="Times New Roman" w:hAnsi="Times New Roman"/>
          <w:b/>
          <w:sz w:val="24"/>
          <w:szCs w:val="24"/>
        </w:rPr>
        <w:t>ABSTRAKSI</w:t>
      </w:r>
    </w:p>
    <w:p w:rsidR="00E1777A" w:rsidRPr="001B1644" w:rsidRDefault="003D62B8" w:rsidP="00AD2D0C">
      <w:pPr>
        <w:autoSpaceDE w:val="0"/>
        <w:autoSpaceDN w:val="0"/>
        <w:adjustRightInd w:val="0"/>
        <w:spacing w:after="240" w:line="240" w:lineRule="auto"/>
        <w:ind w:firstLine="567"/>
        <w:jc w:val="both"/>
        <w:rPr>
          <w:rFonts w:ascii="Times New Roman" w:hAnsi="Times New Roman"/>
          <w:sz w:val="24"/>
          <w:szCs w:val="24"/>
        </w:rPr>
      </w:pPr>
      <w:r w:rsidRPr="001B1644">
        <w:rPr>
          <w:rFonts w:ascii="Times New Roman" w:hAnsi="Times New Roman"/>
          <w:sz w:val="24"/>
          <w:szCs w:val="24"/>
        </w:rPr>
        <w:t xml:space="preserve">TQM </w:t>
      </w:r>
      <w:r w:rsidRPr="001B1644">
        <w:rPr>
          <w:rFonts w:ascii="Times New Roman" w:hAnsi="Times New Roman"/>
          <w:i/>
          <w:iCs/>
          <w:sz w:val="24"/>
          <w:szCs w:val="24"/>
        </w:rPr>
        <w:t xml:space="preserve">Standard of Performance Excellence </w:t>
      </w:r>
      <w:r w:rsidR="00765D48" w:rsidRPr="001B1644">
        <w:rPr>
          <w:rFonts w:ascii="Times New Roman" w:hAnsi="Times New Roman"/>
          <w:sz w:val="24"/>
          <w:szCs w:val="24"/>
        </w:rPr>
        <w:t xml:space="preserve">didefinisikan sebagai standar keunggulan kinerja organisasi </w:t>
      </w:r>
      <w:r w:rsidRPr="001B1644">
        <w:rPr>
          <w:rFonts w:ascii="Times New Roman" w:hAnsi="Times New Roman"/>
          <w:sz w:val="24"/>
          <w:szCs w:val="24"/>
        </w:rPr>
        <w:t xml:space="preserve">yang meliputi standar kriteria utama </w:t>
      </w:r>
      <w:r w:rsidRPr="001B1644">
        <w:rPr>
          <w:rFonts w:ascii="Times New Roman" w:hAnsi="Times New Roman"/>
          <w:i/>
          <w:iCs/>
          <w:sz w:val="24"/>
          <w:szCs w:val="24"/>
        </w:rPr>
        <w:t>Malcolm Baldrige</w:t>
      </w:r>
      <w:r w:rsidRPr="001B1644">
        <w:rPr>
          <w:rFonts w:ascii="Times New Roman" w:hAnsi="Times New Roman"/>
          <w:sz w:val="24"/>
          <w:szCs w:val="24"/>
        </w:rPr>
        <w:t xml:space="preserve"> </w:t>
      </w:r>
      <w:r w:rsidRPr="001B1644">
        <w:rPr>
          <w:rFonts w:ascii="Times New Roman" w:hAnsi="Times New Roman"/>
          <w:i/>
          <w:iCs/>
          <w:sz w:val="24"/>
          <w:szCs w:val="24"/>
        </w:rPr>
        <w:t xml:space="preserve">National Quality Award </w:t>
      </w:r>
      <w:r w:rsidRPr="001B1644">
        <w:rPr>
          <w:rFonts w:ascii="Times New Roman" w:hAnsi="Times New Roman"/>
          <w:sz w:val="24"/>
          <w:szCs w:val="24"/>
        </w:rPr>
        <w:t xml:space="preserve">dijadikan dasar untuk membuat potret pendahuluan tentang sejauh mana kesiapan PT. TJB Power Services </w:t>
      </w:r>
      <w:r w:rsidR="00EC7C82" w:rsidRPr="001B1644">
        <w:rPr>
          <w:rFonts w:ascii="Times New Roman" w:hAnsi="Times New Roman"/>
          <w:sz w:val="24"/>
          <w:szCs w:val="24"/>
        </w:rPr>
        <w:t xml:space="preserve">(TJBPS) </w:t>
      </w:r>
      <w:r w:rsidRPr="001B1644">
        <w:rPr>
          <w:rFonts w:ascii="Times New Roman" w:hAnsi="Times New Roman"/>
          <w:sz w:val="24"/>
          <w:szCs w:val="24"/>
        </w:rPr>
        <w:t xml:space="preserve">dalam mewujudkan visi perusahaan yaitu </w:t>
      </w:r>
      <w:r w:rsidRPr="001B1644">
        <w:rPr>
          <w:rFonts w:ascii="Times New Roman" w:hAnsi="Times New Roman"/>
          <w:i/>
          <w:iCs/>
          <w:sz w:val="24"/>
          <w:szCs w:val="24"/>
        </w:rPr>
        <w:t xml:space="preserve">World’s Class Power Plant Operator </w:t>
      </w:r>
      <w:r w:rsidRPr="001B1644">
        <w:rPr>
          <w:rFonts w:ascii="Times New Roman" w:hAnsi="Times New Roman"/>
          <w:sz w:val="24"/>
          <w:szCs w:val="24"/>
        </w:rPr>
        <w:t xml:space="preserve">di Indonesia. Kuesioner disebar kepada 85 orang karyawan di atas level Supervisor dan/atau officer. Teknik </w:t>
      </w:r>
      <w:r w:rsidRPr="001B1644">
        <w:rPr>
          <w:rFonts w:ascii="Times New Roman" w:hAnsi="Times New Roman"/>
          <w:i/>
          <w:iCs/>
          <w:sz w:val="24"/>
          <w:szCs w:val="24"/>
        </w:rPr>
        <w:t>Importance-Performance</w:t>
      </w:r>
      <w:r w:rsidRPr="001B1644">
        <w:rPr>
          <w:rFonts w:ascii="Times New Roman" w:hAnsi="Times New Roman"/>
          <w:sz w:val="24"/>
          <w:szCs w:val="24"/>
        </w:rPr>
        <w:t xml:space="preserve"> </w:t>
      </w:r>
      <w:r w:rsidRPr="001B1644">
        <w:rPr>
          <w:rFonts w:ascii="Times New Roman" w:hAnsi="Times New Roman"/>
          <w:i/>
          <w:iCs/>
          <w:sz w:val="24"/>
          <w:szCs w:val="24"/>
        </w:rPr>
        <w:t xml:space="preserve">Analysis </w:t>
      </w:r>
      <w:r w:rsidRPr="001B1644">
        <w:rPr>
          <w:rFonts w:ascii="Times New Roman" w:hAnsi="Times New Roman"/>
          <w:sz w:val="24"/>
          <w:szCs w:val="24"/>
        </w:rPr>
        <w:t>(IPA) digunakan untuk mengukur tingkat kepuasan karyawan atas kinerja perusahaan. Variabel yang dianalisis adalah kepemimpinan, informasi dan analisis, renstra, fokus SDM, proses manajemen, fokus pelanggan, dan hasil. Hasil dari penelitian ini menunjukkan bahwa variabel fokus SDM mempunyai nilai kesesuaian/kepuasan karyawan yang paling rendah.</w:t>
      </w:r>
    </w:p>
    <w:p w:rsidR="003D62B8" w:rsidRPr="001B1644" w:rsidRDefault="003D62B8" w:rsidP="00AD2D0C">
      <w:pPr>
        <w:autoSpaceDE w:val="0"/>
        <w:autoSpaceDN w:val="0"/>
        <w:adjustRightInd w:val="0"/>
        <w:spacing w:after="240" w:line="240" w:lineRule="auto"/>
        <w:jc w:val="both"/>
        <w:rPr>
          <w:rFonts w:ascii="Times New Roman" w:hAnsi="Times New Roman"/>
          <w:i/>
          <w:iCs/>
          <w:sz w:val="24"/>
          <w:szCs w:val="24"/>
        </w:rPr>
      </w:pPr>
      <w:r w:rsidRPr="001B1644">
        <w:rPr>
          <w:rFonts w:ascii="Times New Roman" w:hAnsi="Times New Roman"/>
          <w:b/>
          <w:bCs/>
          <w:sz w:val="24"/>
          <w:szCs w:val="24"/>
        </w:rPr>
        <w:t xml:space="preserve">Kata Kunci: </w:t>
      </w:r>
      <w:r w:rsidRPr="001B1644">
        <w:rPr>
          <w:rFonts w:ascii="Times New Roman" w:hAnsi="Times New Roman"/>
          <w:i/>
          <w:iCs/>
          <w:sz w:val="24"/>
          <w:szCs w:val="24"/>
        </w:rPr>
        <w:t>TQM, Malcolm Baldrige, Importance-Performance Analysis, kepuasan karyawan</w:t>
      </w:r>
    </w:p>
    <w:p w:rsidR="001E4206" w:rsidRPr="001B1644" w:rsidRDefault="001E4206" w:rsidP="00AD2D0C">
      <w:pPr>
        <w:autoSpaceDE w:val="0"/>
        <w:autoSpaceDN w:val="0"/>
        <w:adjustRightInd w:val="0"/>
        <w:spacing w:after="240" w:line="240" w:lineRule="auto"/>
        <w:jc w:val="both"/>
        <w:rPr>
          <w:rFonts w:ascii="Times New Roman" w:hAnsi="Times New Roman"/>
          <w:i/>
          <w:iCs/>
          <w:sz w:val="24"/>
          <w:szCs w:val="24"/>
        </w:rPr>
      </w:pPr>
    </w:p>
    <w:p w:rsidR="001E4206" w:rsidRPr="001B1644" w:rsidRDefault="00765D48" w:rsidP="00AD2D0C">
      <w:pPr>
        <w:spacing w:after="0" w:line="240" w:lineRule="auto"/>
        <w:jc w:val="center"/>
        <w:rPr>
          <w:rFonts w:ascii="Times New Roman" w:hAnsi="Times New Roman"/>
          <w:b/>
          <w:bCs/>
          <w:i/>
          <w:sz w:val="24"/>
          <w:szCs w:val="24"/>
        </w:rPr>
      </w:pPr>
      <w:r w:rsidRPr="001B1644">
        <w:rPr>
          <w:rFonts w:ascii="Times New Roman" w:hAnsi="Times New Roman"/>
          <w:b/>
          <w:bCs/>
          <w:i/>
          <w:sz w:val="24"/>
          <w:szCs w:val="24"/>
        </w:rPr>
        <w:t xml:space="preserve">ANALYSIS OF QUALITY MANAGEMENT </w:t>
      </w:r>
    </w:p>
    <w:p w:rsidR="001E4206" w:rsidRPr="001B1644" w:rsidRDefault="00765D48" w:rsidP="00AD2D0C">
      <w:pPr>
        <w:spacing w:after="0" w:line="240" w:lineRule="auto"/>
        <w:jc w:val="center"/>
        <w:rPr>
          <w:rFonts w:ascii="Times New Roman" w:hAnsi="Times New Roman"/>
          <w:b/>
          <w:bCs/>
          <w:i/>
          <w:sz w:val="24"/>
          <w:szCs w:val="24"/>
        </w:rPr>
      </w:pPr>
      <w:r w:rsidRPr="001B1644">
        <w:rPr>
          <w:rFonts w:ascii="Times New Roman" w:hAnsi="Times New Roman"/>
          <w:b/>
          <w:bCs/>
          <w:i/>
          <w:sz w:val="24"/>
          <w:szCs w:val="24"/>
        </w:rPr>
        <w:t xml:space="preserve">TO INCREASE ORGANIZATION PERFORMANCE </w:t>
      </w:r>
    </w:p>
    <w:p w:rsidR="00765D48" w:rsidRPr="001B1644" w:rsidRDefault="001E4206" w:rsidP="00AD2D0C">
      <w:pPr>
        <w:spacing w:after="0" w:line="240" w:lineRule="auto"/>
        <w:jc w:val="center"/>
        <w:rPr>
          <w:rFonts w:ascii="Times New Roman" w:hAnsi="Times New Roman"/>
          <w:b/>
          <w:i/>
          <w:sz w:val="24"/>
          <w:szCs w:val="24"/>
        </w:rPr>
      </w:pPr>
      <w:r w:rsidRPr="001B1644">
        <w:rPr>
          <w:rFonts w:ascii="Times New Roman" w:hAnsi="Times New Roman"/>
          <w:b/>
          <w:bCs/>
          <w:i/>
          <w:sz w:val="24"/>
          <w:szCs w:val="24"/>
        </w:rPr>
        <w:t xml:space="preserve">USING </w:t>
      </w:r>
      <w:r w:rsidRPr="001B1644">
        <w:rPr>
          <w:rFonts w:ascii="Times New Roman" w:hAnsi="Times New Roman"/>
          <w:b/>
          <w:i/>
          <w:sz w:val="24"/>
          <w:szCs w:val="24"/>
        </w:rPr>
        <w:t>IMPORTANCE-PERFORMANCE ANALYSIS (IPA) TECHNIQUE</w:t>
      </w:r>
    </w:p>
    <w:p w:rsidR="001E4206" w:rsidRPr="001B1644" w:rsidRDefault="001E4206" w:rsidP="00AD2D0C">
      <w:pPr>
        <w:pStyle w:val="Heading1"/>
        <w:spacing w:before="0" w:line="240" w:lineRule="auto"/>
        <w:jc w:val="center"/>
        <w:rPr>
          <w:rFonts w:ascii="Times New Roman" w:hAnsi="Times New Roman"/>
          <w:i/>
          <w:color w:val="auto"/>
          <w:sz w:val="24"/>
          <w:szCs w:val="24"/>
          <w:lang w:val="id-ID"/>
        </w:rPr>
      </w:pPr>
      <w:r w:rsidRPr="001B1644">
        <w:rPr>
          <w:rFonts w:ascii="Times New Roman" w:hAnsi="Times New Roman"/>
          <w:i/>
          <w:color w:val="auto"/>
          <w:sz w:val="24"/>
          <w:szCs w:val="24"/>
          <w:lang w:val="id-ID"/>
        </w:rPr>
        <w:t xml:space="preserve">(Case Study on </w:t>
      </w:r>
      <w:r w:rsidRPr="001B1644">
        <w:rPr>
          <w:rFonts w:ascii="Times New Roman" w:hAnsi="Times New Roman"/>
          <w:i/>
          <w:color w:val="auto"/>
          <w:sz w:val="24"/>
          <w:szCs w:val="24"/>
        </w:rPr>
        <w:t>PT. TJB Power Services</w:t>
      </w:r>
      <w:r w:rsidRPr="001B1644">
        <w:rPr>
          <w:rFonts w:ascii="Times New Roman" w:hAnsi="Times New Roman"/>
          <w:i/>
          <w:color w:val="auto"/>
          <w:sz w:val="24"/>
          <w:szCs w:val="24"/>
          <w:lang w:val="id-ID"/>
        </w:rPr>
        <w:t xml:space="preserve"> </w:t>
      </w:r>
    </w:p>
    <w:p w:rsidR="001E4206" w:rsidRPr="001B1644" w:rsidRDefault="001E4206" w:rsidP="00AD2D0C">
      <w:pPr>
        <w:pStyle w:val="Heading1"/>
        <w:spacing w:before="0" w:line="240" w:lineRule="auto"/>
        <w:jc w:val="center"/>
        <w:rPr>
          <w:rFonts w:ascii="Times New Roman" w:hAnsi="Times New Roman"/>
          <w:i/>
          <w:color w:val="auto"/>
          <w:sz w:val="24"/>
          <w:szCs w:val="24"/>
          <w:lang w:val="id-ID"/>
        </w:rPr>
      </w:pPr>
      <w:r w:rsidRPr="001B1644">
        <w:rPr>
          <w:rFonts w:ascii="Times New Roman" w:hAnsi="Times New Roman"/>
          <w:i/>
          <w:color w:val="auto"/>
          <w:sz w:val="24"/>
          <w:szCs w:val="24"/>
          <w:lang w:val="id-ID"/>
        </w:rPr>
        <w:t>T</w:t>
      </w:r>
      <w:r w:rsidRPr="001B1644">
        <w:rPr>
          <w:rFonts w:ascii="Times New Roman" w:hAnsi="Times New Roman"/>
          <w:i/>
          <w:color w:val="auto"/>
          <w:sz w:val="24"/>
          <w:szCs w:val="24"/>
        </w:rPr>
        <w:t xml:space="preserve">owards World Class Power Plant Operator </w:t>
      </w:r>
      <w:r w:rsidR="00804CC2" w:rsidRPr="001B1644">
        <w:rPr>
          <w:rFonts w:ascii="Times New Roman" w:hAnsi="Times New Roman"/>
          <w:i/>
          <w:color w:val="auto"/>
          <w:sz w:val="24"/>
          <w:szCs w:val="24"/>
          <w:lang w:val="id-ID"/>
        </w:rPr>
        <w:t>in</w:t>
      </w:r>
      <w:r w:rsidRPr="001B1644">
        <w:rPr>
          <w:rFonts w:ascii="Times New Roman" w:hAnsi="Times New Roman"/>
          <w:i/>
          <w:color w:val="auto"/>
          <w:sz w:val="24"/>
          <w:szCs w:val="24"/>
        </w:rPr>
        <w:t xml:space="preserve"> Indonesia</w:t>
      </w:r>
      <w:r w:rsidRPr="001B1644">
        <w:rPr>
          <w:rFonts w:ascii="Times New Roman" w:hAnsi="Times New Roman"/>
          <w:i/>
          <w:color w:val="auto"/>
          <w:sz w:val="24"/>
          <w:szCs w:val="24"/>
          <w:lang w:val="id-ID"/>
        </w:rPr>
        <w:t>)</w:t>
      </w:r>
    </w:p>
    <w:p w:rsidR="00765D48" w:rsidRPr="001B1644" w:rsidRDefault="00765D48" w:rsidP="00AD2D0C">
      <w:pPr>
        <w:spacing w:before="240" w:after="240" w:line="240" w:lineRule="auto"/>
        <w:jc w:val="center"/>
        <w:rPr>
          <w:rFonts w:ascii="Times New Roman" w:hAnsi="Times New Roman"/>
          <w:b/>
          <w:bCs/>
          <w:i/>
          <w:sz w:val="24"/>
          <w:szCs w:val="24"/>
        </w:rPr>
      </w:pPr>
      <w:r w:rsidRPr="001B1644">
        <w:rPr>
          <w:rFonts w:ascii="Times New Roman" w:hAnsi="Times New Roman"/>
          <w:b/>
          <w:bCs/>
          <w:i/>
          <w:sz w:val="24"/>
          <w:szCs w:val="24"/>
        </w:rPr>
        <w:t>ABSTRACT</w:t>
      </w:r>
    </w:p>
    <w:p w:rsidR="00765D48" w:rsidRPr="001B1644" w:rsidRDefault="00765D48" w:rsidP="00AD2D0C">
      <w:pPr>
        <w:spacing w:after="240" w:line="240" w:lineRule="auto"/>
        <w:ind w:firstLine="709"/>
        <w:jc w:val="both"/>
        <w:rPr>
          <w:rFonts w:ascii="Times New Roman" w:hAnsi="Times New Roman"/>
          <w:i/>
          <w:sz w:val="24"/>
          <w:szCs w:val="24"/>
        </w:rPr>
      </w:pPr>
      <w:r w:rsidRPr="001B1644">
        <w:rPr>
          <w:rFonts w:ascii="Times New Roman" w:hAnsi="Times New Roman"/>
          <w:bCs/>
          <w:i/>
          <w:sz w:val="24"/>
          <w:szCs w:val="24"/>
        </w:rPr>
        <w:t xml:space="preserve">TQM Standard of Performance Excellence </w:t>
      </w:r>
      <w:r w:rsidRPr="001B1644">
        <w:rPr>
          <w:rFonts w:ascii="Times New Roman" w:hAnsi="Times New Roman"/>
          <w:i/>
          <w:sz w:val="24"/>
          <w:szCs w:val="24"/>
        </w:rPr>
        <w:t>define as an organization performance</w:t>
      </w:r>
      <w:r w:rsidRPr="001B1644">
        <w:rPr>
          <w:rFonts w:ascii="Times New Roman" w:hAnsi="Times New Roman"/>
          <w:bCs/>
          <w:i/>
          <w:sz w:val="24"/>
          <w:szCs w:val="24"/>
        </w:rPr>
        <w:t xml:space="preserve"> excellence</w:t>
      </w:r>
      <w:r w:rsidRPr="001B1644">
        <w:rPr>
          <w:rFonts w:ascii="Times New Roman" w:hAnsi="Times New Roman"/>
          <w:i/>
          <w:sz w:val="24"/>
          <w:szCs w:val="24"/>
        </w:rPr>
        <w:t xml:space="preserve"> standard that consist of Malcolm Baldrige National Quality Award standard criterias that given to world class performance organization in America </w:t>
      </w:r>
      <w:r w:rsidRPr="001B1644">
        <w:rPr>
          <w:rFonts w:ascii="Times New Roman" w:hAnsi="Times New Roman"/>
          <w:i/>
          <w:iCs/>
          <w:sz w:val="24"/>
          <w:szCs w:val="24"/>
        </w:rPr>
        <w:t xml:space="preserve">used to make an introduction figure about </w:t>
      </w:r>
      <w:r w:rsidRPr="001B1644">
        <w:rPr>
          <w:rFonts w:ascii="Times New Roman" w:hAnsi="Times New Roman"/>
          <w:i/>
          <w:sz w:val="24"/>
          <w:szCs w:val="24"/>
        </w:rPr>
        <w:t>PT. TJB Power Services</w:t>
      </w:r>
      <w:r w:rsidRPr="001B1644">
        <w:rPr>
          <w:rFonts w:ascii="Times New Roman" w:hAnsi="Times New Roman"/>
          <w:i/>
          <w:iCs/>
          <w:sz w:val="24"/>
          <w:szCs w:val="24"/>
        </w:rPr>
        <w:t xml:space="preserve"> readiness to achieve the company vision World’s Class Power Plant Operator in</w:t>
      </w:r>
      <w:r w:rsidRPr="001B1644">
        <w:rPr>
          <w:rFonts w:ascii="Times New Roman" w:hAnsi="Times New Roman"/>
          <w:i/>
          <w:iCs/>
          <w:color w:val="000000"/>
          <w:sz w:val="24"/>
          <w:szCs w:val="24"/>
        </w:rPr>
        <w:t xml:space="preserve"> Indonesia.</w:t>
      </w:r>
      <w:r w:rsidRPr="001B1644">
        <w:rPr>
          <w:rFonts w:ascii="Times New Roman" w:hAnsi="Times New Roman"/>
          <w:i/>
          <w:sz w:val="24"/>
          <w:szCs w:val="24"/>
        </w:rPr>
        <w:t xml:space="preserve"> Data collected by spreading the questionair to </w:t>
      </w:r>
      <w:r w:rsidRPr="001B1644">
        <w:rPr>
          <w:rFonts w:ascii="Times New Roman" w:hAnsi="Times New Roman"/>
          <w:i/>
          <w:color w:val="000000"/>
          <w:sz w:val="24"/>
          <w:szCs w:val="24"/>
        </w:rPr>
        <w:t xml:space="preserve">85 employee in Supervisor and/or officer level above. </w:t>
      </w:r>
      <w:r w:rsidRPr="001B1644">
        <w:rPr>
          <w:rFonts w:ascii="Times New Roman" w:hAnsi="Times New Roman"/>
          <w:i/>
          <w:sz w:val="24"/>
          <w:szCs w:val="24"/>
          <w:lang w:eastAsia="id-ID"/>
        </w:rPr>
        <w:t xml:space="preserve">Importance-Performance Analysis (IPA) where used to </w:t>
      </w:r>
      <w:r w:rsidRPr="001B1644">
        <w:rPr>
          <w:rFonts w:ascii="Times New Roman" w:hAnsi="Times New Roman"/>
          <w:i/>
          <w:color w:val="000000"/>
          <w:sz w:val="24"/>
          <w:szCs w:val="24"/>
        </w:rPr>
        <w:t>measure employee satisfaction level of</w:t>
      </w:r>
      <w:r w:rsidRPr="001B1644">
        <w:rPr>
          <w:rFonts w:ascii="Times New Roman" w:hAnsi="Times New Roman"/>
          <w:i/>
          <w:sz w:val="24"/>
          <w:szCs w:val="24"/>
        </w:rPr>
        <w:t xml:space="preserve"> company performance</w:t>
      </w:r>
      <w:r w:rsidRPr="001B1644">
        <w:rPr>
          <w:rFonts w:ascii="Times New Roman" w:hAnsi="Times New Roman"/>
          <w:i/>
          <w:sz w:val="24"/>
          <w:szCs w:val="24"/>
          <w:lang w:eastAsia="id-ID"/>
        </w:rPr>
        <w:t xml:space="preserve">. </w:t>
      </w:r>
      <w:r w:rsidRPr="001B1644">
        <w:rPr>
          <w:rFonts w:ascii="Times New Roman" w:hAnsi="Times New Roman"/>
          <w:i/>
          <w:sz w:val="24"/>
          <w:szCs w:val="24"/>
        </w:rPr>
        <w:t xml:space="preserve">Variable that analyzed on this study is leadership, </w:t>
      </w:r>
      <w:r w:rsidRPr="001B1644">
        <w:rPr>
          <w:rFonts w:ascii="Times New Roman" w:hAnsi="Times New Roman"/>
          <w:i/>
          <w:iCs/>
          <w:sz w:val="24"/>
          <w:szCs w:val="24"/>
        </w:rPr>
        <w:t>information and analysis</w:t>
      </w:r>
      <w:r w:rsidRPr="001B1644">
        <w:rPr>
          <w:rFonts w:ascii="Times New Roman" w:hAnsi="Times New Roman"/>
          <w:i/>
          <w:sz w:val="24"/>
          <w:szCs w:val="24"/>
        </w:rPr>
        <w:t xml:space="preserve">, </w:t>
      </w:r>
      <w:r w:rsidRPr="001B1644">
        <w:rPr>
          <w:rFonts w:ascii="Times New Roman" w:hAnsi="Times New Roman"/>
          <w:i/>
          <w:iCs/>
          <w:sz w:val="24"/>
          <w:szCs w:val="24"/>
        </w:rPr>
        <w:t>strategic planning</w:t>
      </w:r>
      <w:r w:rsidRPr="001B1644">
        <w:rPr>
          <w:rFonts w:ascii="Times New Roman" w:hAnsi="Times New Roman"/>
          <w:i/>
          <w:sz w:val="24"/>
          <w:szCs w:val="24"/>
        </w:rPr>
        <w:t xml:space="preserve">, </w:t>
      </w:r>
      <w:r w:rsidRPr="001B1644">
        <w:rPr>
          <w:rFonts w:ascii="Times New Roman" w:hAnsi="Times New Roman"/>
          <w:i/>
          <w:iCs/>
          <w:sz w:val="24"/>
          <w:szCs w:val="24"/>
        </w:rPr>
        <w:t>HR focus</w:t>
      </w:r>
      <w:r w:rsidRPr="001B1644">
        <w:rPr>
          <w:rFonts w:ascii="Times New Roman" w:hAnsi="Times New Roman"/>
          <w:i/>
          <w:sz w:val="24"/>
          <w:szCs w:val="24"/>
        </w:rPr>
        <w:t xml:space="preserve">, </w:t>
      </w:r>
      <w:r w:rsidRPr="001B1644">
        <w:rPr>
          <w:rFonts w:ascii="Times New Roman" w:hAnsi="Times New Roman"/>
          <w:i/>
          <w:iCs/>
          <w:sz w:val="24"/>
          <w:szCs w:val="24"/>
        </w:rPr>
        <w:t>process management</w:t>
      </w:r>
      <w:r w:rsidRPr="001B1644">
        <w:rPr>
          <w:rFonts w:ascii="Times New Roman" w:hAnsi="Times New Roman"/>
          <w:i/>
          <w:sz w:val="24"/>
          <w:szCs w:val="24"/>
        </w:rPr>
        <w:t xml:space="preserve">, </w:t>
      </w:r>
      <w:r w:rsidRPr="001B1644">
        <w:rPr>
          <w:rFonts w:ascii="Times New Roman" w:hAnsi="Times New Roman"/>
          <w:i/>
          <w:iCs/>
          <w:sz w:val="24"/>
          <w:szCs w:val="24"/>
        </w:rPr>
        <w:t>costumer focus</w:t>
      </w:r>
      <w:r w:rsidRPr="001B1644">
        <w:rPr>
          <w:rFonts w:ascii="Times New Roman" w:hAnsi="Times New Roman"/>
          <w:i/>
          <w:sz w:val="24"/>
          <w:szCs w:val="24"/>
        </w:rPr>
        <w:t>, and</w:t>
      </w:r>
      <w:r w:rsidRPr="001B1644">
        <w:rPr>
          <w:rFonts w:ascii="Times New Roman" w:hAnsi="Times New Roman"/>
          <w:i/>
          <w:iCs/>
          <w:sz w:val="24"/>
          <w:szCs w:val="24"/>
        </w:rPr>
        <w:t xml:space="preserve"> operating result. </w:t>
      </w:r>
      <w:r w:rsidRPr="001B1644">
        <w:rPr>
          <w:rFonts w:ascii="Times New Roman" w:hAnsi="Times New Roman"/>
          <w:i/>
          <w:sz w:val="24"/>
          <w:szCs w:val="24"/>
        </w:rPr>
        <w:t xml:space="preserve">The result of this study shows that </w:t>
      </w:r>
      <w:r w:rsidRPr="001B1644">
        <w:rPr>
          <w:rFonts w:ascii="Times New Roman" w:hAnsi="Times New Roman"/>
          <w:i/>
          <w:iCs/>
          <w:sz w:val="24"/>
          <w:szCs w:val="24"/>
        </w:rPr>
        <w:t>HR focus</w:t>
      </w:r>
      <w:r w:rsidRPr="001B1644">
        <w:rPr>
          <w:rFonts w:ascii="Times New Roman" w:hAnsi="Times New Roman"/>
          <w:i/>
          <w:sz w:val="24"/>
          <w:szCs w:val="24"/>
        </w:rPr>
        <w:t xml:space="preserve"> have the lowest </w:t>
      </w:r>
      <w:r w:rsidRPr="001B1644">
        <w:rPr>
          <w:rFonts w:ascii="Times New Roman" w:hAnsi="Times New Roman"/>
          <w:i/>
          <w:color w:val="000000"/>
          <w:sz w:val="24"/>
          <w:szCs w:val="24"/>
        </w:rPr>
        <w:t>employee satisfaction level</w:t>
      </w:r>
      <w:r w:rsidRPr="001B1644">
        <w:rPr>
          <w:rFonts w:ascii="Times New Roman" w:hAnsi="Times New Roman"/>
          <w:i/>
          <w:sz w:val="24"/>
          <w:szCs w:val="24"/>
        </w:rPr>
        <w:t>.</w:t>
      </w:r>
    </w:p>
    <w:p w:rsidR="00765D48" w:rsidRPr="001B1644" w:rsidRDefault="00765D48" w:rsidP="00AD2D0C">
      <w:pPr>
        <w:spacing w:after="240" w:line="240" w:lineRule="auto"/>
        <w:jc w:val="both"/>
        <w:rPr>
          <w:rFonts w:ascii="Times New Roman" w:hAnsi="Times New Roman"/>
          <w:i/>
          <w:sz w:val="24"/>
          <w:szCs w:val="24"/>
        </w:rPr>
      </w:pPr>
      <w:r w:rsidRPr="001B1644">
        <w:rPr>
          <w:rFonts w:ascii="Times New Roman" w:hAnsi="Times New Roman"/>
          <w:b/>
          <w:i/>
          <w:iCs/>
          <w:sz w:val="24"/>
          <w:szCs w:val="24"/>
        </w:rPr>
        <w:t>Key Words:</w:t>
      </w:r>
      <w:r w:rsidRPr="001B1644">
        <w:rPr>
          <w:rFonts w:ascii="Times New Roman" w:hAnsi="Times New Roman"/>
          <w:i/>
          <w:iCs/>
          <w:sz w:val="24"/>
          <w:szCs w:val="24"/>
        </w:rPr>
        <w:t xml:space="preserve"> </w:t>
      </w:r>
      <w:r w:rsidRPr="001B1644">
        <w:rPr>
          <w:rFonts w:ascii="Times New Roman" w:hAnsi="Times New Roman"/>
          <w:bCs/>
          <w:i/>
          <w:sz w:val="24"/>
          <w:szCs w:val="24"/>
        </w:rPr>
        <w:t>TQM</w:t>
      </w:r>
      <w:r w:rsidRPr="001B1644">
        <w:rPr>
          <w:rFonts w:ascii="Times New Roman" w:hAnsi="Times New Roman"/>
          <w:i/>
          <w:sz w:val="24"/>
          <w:szCs w:val="24"/>
          <w:lang w:eastAsia="id-ID"/>
        </w:rPr>
        <w:t xml:space="preserve">, Malcolm Baldrige, Importance-Performance Analysis, </w:t>
      </w:r>
      <w:r w:rsidRPr="001B1644">
        <w:rPr>
          <w:rFonts w:ascii="Times New Roman" w:hAnsi="Times New Roman"/>
          <w:i/>
          <w:color w:val="000000"/>
          <w:sz w:val="24"/>
          <w:szCs w:val="24"/>
        </w:rPr>
        <w:t>employee satisfaction</w:t>
      </w:r>
    </w:p>
    <w:p w:rsidR="001E4206" w:rsidRPr="001B1644" w:rsidRDefault="001E4206" w:rsidP="00AD2D0C">
      <w:pPr>
        <w:spacing w:after="240" w:line="240" w:lineRule="auto"/>
        <w:jc w:val="both"/>
        <w:rPr>
          <w:rFonts w:ascii="Times New Roman" w:hAnsi="Times New Roman"/>
          <w:b/>
          <w:sz w:val="24"/>
          <w:szCs w:val="24"/>
        </w:rPr>
      </w:pPr>
    </w:p>
    <w:p w:rsidR="00F867F2" w:rsidRPr="001B1644" w:rsidRDefault="00F0539A" w:rsidP="00AD2D0C">
      <w:pPr>
        <w:spacing w:after="240" w:line="240" w:lineRule="auto"/>
        <w:jc w:val="both"/>
        <w:rPr>
          <w:rFonts w:ascii="Times New Roman" w:hAnsi="Times New Roman"/>
          <w:b/>
          <w:sz w:val="24"/>
          <w:szCs w:val="24"/>
        </w:rPr>
      </w:pPr>
      <w:r w:rsidRPr="001B1644">
        <w:rPr>
          <w:rFonts w:ascii="Times New Roman" w:hAnsi="Times New Roman"/>
          <w:b/>
          <w:sz w:val="24"/>
          <w:szCs w:val="24"/>
        </w:rPr>
        <w:lastRenderedPageBreak/>
        <w:t>I.</w:t>
      </w:r>
      <w:r w:rsidRPr="001B1644">
        <w:rPr>
          <w:rFonts w:ascii="Times New Roman" w:hAnsi="Times New Roman"/>
          <w:b/>
          <w:sz w:val="24"/>
          <w:szCs w:val="24"/>
        </w:rPr>
        <w:tab/>
      </w:r>
      <w:r w:rsidR="001E4206" w:rsidRPr="001B1644">
        <w:rPr>
          <w:rFonts w:ascii="Times New Roman" w:hAnsi="Times New Roman"/>
          <w:b/>
          <w:sz w:val="24"/>
          <w:szCs w:val="24"/>
        </w:rPr>
        <w:t>PENDAHULUAN</w:t>
      </w:r>
    </w:p>
    <w:p w:rsidR="00F0539A" w:rsidRPr="001B1644" w:rsidRDefault="00F0539A" w:rsidP="00AD2D0C">
      <w:pPr>
        <w:spacing w:after="240" w:line="240" w:lineRule="auto"/>
        <w:jc w:val="both"/>
        <w:rPr>
          <w:rFonts w:ascii="Times New Roman" w:hAnsi="Times New Roman"/>
          <w:b/>
          <w:sz w:val="24"/>
          <w:szCs w:val="24"/>
        </w:rPr>
      </w:pPr>
      <w:r w:rsidRPr="001B1644">
        <w:rPr>
          <w:rFonts w:ascii="Times New Roman" w:hAnsi="Times New Roman"/>
          <w:b/>
          <w:sz w:val="24"/>
          <w:szCs w:val="24"/>
        </w:rPr>
        <w:t>A.  Latar Belakang</w:t>
      </w:r>
    </w:p>
    <w:p w:rsidR="003D7214" w:rsidRPr="001B1644" w:rsidRDefault="003D7214" w:rsidP="00AD2D0C">
      <w:pPr>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Dewasa ini terjadi perubahan pandangan mengenai kualitas. Suatu produk yang berkualitas tidak hanya merupakan produk dengan </w:t>
      </w:r>
      <w:r w:rsidRPr="001B1644">
        <w:rPr>
          <w:rFonts w:ascii="Times New Roman" w:hAnsi="Times New Roman"/>
          <w:i/>
          <w:iCs/>
          <w:sz w:val="24"/>
          <w:szCs w:val="24"/>
          <w:lang w:eastAsia="id-ID"/>
        </w:rPr>
        <w:t xml:space="preserve">performance </w:t>
      </w:r>
      <w:r w:rsidRPr="001B1644">
        <w:rPr>
          <w:rFonts w:ascii="Times New Roman" w:hAnsi="Times New Roman"/>
          <w:sz w:val="24"/>
          <w:szCs w:val="24"/>
          <w:lang w:eastAsia="id-ID"/>
        </w:rPr>
        <w:t>yang baik tetapi juga harus memenuhi kriteria kepuasan konsumen (Ciptani, 1999). Ketatnya persaingan bisnis dan munculnya berbagai persoalan terkait penurunan produktifitas dan kualitas produk pada akhirnya membawa solusi dengan memberikan perhatian pada faktor manusia (Hendayana, 2006).</w:t>
      </w:r>
    </w:p>
    <w:p w:rsidR="003D7214" w:rsidRPr="001B1644" w:rsidRDefault="003D7214" w:rsidP="00AD2D0C">
      <w:pPr>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Sejalan dengan arus globalisasi, istilah TQM atau QCC semakin sering digunakan sebagai salah satu pendekatan dalam upaya menuju </w:t>
      </w:r>
      <w:r w:rsidRPr="001B1644">
        <w:rPr>
          <w:rFonts w:ascii="Times New Roman" w:hAnsi="Times New Roman"/>
          <w:i/>
          <w:iCs/>
          <w:sz w:val="24"/>
          <w:szCs w:val="24"/>
          <w:lang w:eastAsia="id-ID"/>
        </w:rPr>
        <w:t>Quality</w:t>
      </w:r>
      <w:r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 xml:space="preserve">Management </w:t>
      </w:r>
      <w:r w:rsidRPr="001B1644">
        <w:rPr>
          <w:rFonts w:ascii="Times New Roman" w:hAnsi="Times New Roman"/>
          <w:sz w:val="24"/>
          <w:szCs w:val="24"/>
          <w:lang w:eastAsia="id-ID"/>
        </w:rPr>
        <w:t xml:space="preserve">atau manajemen kualitas. Sistem manajemen kualitas merupakan sekumpulan prosedur yang terdokumentasi dan praktek-praktek standar untuk manajemen sistem yang bertujuan menjamin kesesuaian dari suatu proses dan produk terhadap kebutuhan atau persyaratan tertentu. Hal itu sesuai dengan konsep yang dikemukakan oleh beberapa pakar TQM (Dean dan Bowen, 1994; Hackman dan Wageman, 1995), selanjutnya Tornow dan Wiley, 1991; Waldman, 1994; Madu </w:t>
      </w:r>
      <w:r w:rsidRPr="001B1644">
        <w:rPr>
          <w:rFonts w:ascii="Times New Roman" w:hAnsi="Times New Roman"/>
          <w:i/>
          <w:iCs/>
          <w:sz w:val="24"/>
          <w:szCs w:val="24"/>
          <w:lang w:eastAsia="id-ID"/>
        </w:rPr>
        <w:t>et al</w:t>
      </w:r>
      <w:r w:rsidRPr="001B1644">
        <w:rPr>
          <w:rFonts w:ascii="Times New Roman" w:hAnsi="Times New Roman"/>
          <w:sz w:val="24"/>
          <w:szCs w:val="24"/>
          <w:lang w:eastAsia="id-ID"/>
        </w:rPr>
        <w:t>., 1995 menjelaskan konsep TQM sebagai berikut: ”</w:t>
      </w:r>
      <w:r w:rsidRPr="001B1644">
        <w:rPr>
          <w:rFonts w:ascii="Times New Roman" w:hAnsi="Times New Roman"/>
          <w:i/>
          <w:iCs/>
          <w:sz w:val="24"/>
          <w:szCs w:val="24"/>
          <w:lang w:eastAsia="id-ID"/>
        </w:rPr>
        <w:t>TQM is</w:t>
      </w:r>
      <w:r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generally described as a collective, interlinked sistem of quality management</w:t>
      </w:r>
      <w:r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practices that is associated with organizational performance”</w:t>
      </w:r>
      <w:r w:rsidRPr="001B1644">
        <w:rPr>
          <w:rFonts w:ascii="Times New Roman" w:hAnsi="Times New Roman"/>
          <w:sz w:val="24"/>
          <w:szCs w:val="24"/>
          <w:lang w:eastAsia="id-ID"/>
        </w:rPr>
        <w:t>.</w:t>
      </w:r>
    </w:p>
    <w:p w:rsidR="003D7214" w:rsidRPr="001B1644" w:rsidRDefault="003D7214" w:rsidP="00AD2D0C">
      <w:pPr>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Penelitian yang dilakukan oleh Saraph </w:t>
      </w:r>
      <w:r w:rsidRPr="001B1644">
        <w:rPr>
          <w:rFonts w:ascii="Times New Roman" w:hAnsi="Times New Roman"/>
          <w:i/>
          <w:iCs/>
          <w:sz w:val="24"/>
          <w:szCs w:val="24"/>
          <w:lang w:eastAsia="id-ID"/>
        </w:rPr>
        <w:t xml:space="preserve">et al. </w:t>
      </w:r>
      <w:r w:rsidRPr="001B1644">
        <w:rPr>
          <w:rFonts w:ascii="Times New Roman" w:hAnsi="Times New Roman"/>
          <w:sz w:val="24"/>
          <w:szCs w:val="24"/>
          <w:lang w:eastAsia="id-ID"/>
        </w:rPr>
        <w:t xml:space="preserve">(1989) menemukan model yang dapat digunakan untuk mengukur dan mengevaluasi manajemen kualitas secara langsung pada perusahaan manufaktur atau perusahaan jasa. Model tersebut memasukkan beberapa </w:t>
      </w:r>
      <w:r w:rsidRPr="001B1644">
        <w:rPr>
          <w:rFonts w:ascii="Times New Roman" w:hAnsi="Times New Roman"/>
          <w:i/>
          <w:iCs/>
          <w:sz w:val="24"/>
          <w:szCs w:val="24"/>
          <w:lang w:eastAsia="id-ID"/>
        </w:rPr>
        <w:t xml:space="preserve">critical factor </w:t>
      </w:r>
      <w:r w:rsidRPr="001B1644">
        <w:rPr>
          <w:rFonts w:ascii="Times New Roman" w:hAnsi="Times New Roman"/>
          <w:sz w:val="24"/>
          <w:szCs w:val="24"/>
          <w:lang w:eastAsia="id-ID"/>
        </w:rPr>
        <w:t xml:space="preserve">yang berkaitan dengan manajemen kualitas yaitu: </w:t>
      </w:r>
      <w:r w:rsidRPr="001B1644">
        <w:rPr>
          <w:rFonts w:ascii="Times New Roman" w:hAnsi="Times New Roman"/>
          <w:i/>
          <w:iCs/>
          <w:sz w:val="24"/>
          <w:szCs w:val="24"/>
          <w:lang w:eastAsia="id-ID"/>
        </w:rPr>
        <w:t>role of divisional top management and quality policy,</w:t>
      </w:r>
      <w:r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role of the quality deparment, training, product/service design, supplier quality</w:t>
      </w:r>
      <w:r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management (supplier of goods and/orservice), Process Management/operating</w:t>
      </w:r>
      <w:r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procedures, quality data and reporting, employee relations.</w:t>
      </w:r>
      <w:r w:rsidRPr="001B1644">
        <w:rPr>
          <w:rFonts w:ascii="Times New Roman" w:hAnsi="Times New Roman"/>
          <w:sz w:val="24"/>
          <w:szCs w:val="24"/>
          <w:lang w:eastAsia="id-ID"/>
        </w:rPr>
        <w:t xml:space="preserve"> Selain itu, banyak peneliti yang mengkaji tentang pengaruh implementasi manajemen kualitas yang ditinjau dari </w:t>
      </w:r>
      <w:r w:rsidRPr="001B1644">
        <w:rPr>
          <w:rFonts w:ascii="Times New Roman" w:hAnsi="Times New Roman"/>
          <w:i/>
          <w:iCs/>
          <w:sz w:val="24"/>
          <w:szCs w:val="24"/>
          <w:lang w:eastAsia="id-ID"/>
        </w:rPr>
        <w:t xml:space="preserve">Total Quality Management </w:t>
      </w:r>
      <w:r w:rsidRPr="001B1644">
        <w:rPr>
          <w:rFonts w:ascii="Times New Roman" w:hAnsi="Times New Roman"/>
          <w:sz w:val="24"/>
          <w:szCs w:val="24"/>
          <w:lang w:eastAsia="id-ID"/>
        </w:rPr>
        <w:t xml:space="preserve">(TQM) terhadap kinerja organisasi. Penelitian tersebut mengemukakan bahwa ada hubungan positif antara implementasi manajemen kualitas dengan kinerja organisasi (Flynn </w:t>
      </w:r>
      <w:r w:rsidRPr="001B1644">
        <w:rPr>
          <w:rFonts w:ascii="Times New Roman" w:hAnsi="Times New Roman"/>
          <w:i/>
          <w:iCs/>
          <w:sz w:val="24"/>
          <w:szCs w:val="24"/>
          <w:lang w:eastAsia="id-ID"/>
        </w:rPr>
        <w:t>et al</w:t>
      </w:r>
      <w:r w:rsidRPr="001B1644">
        <w:rPr>
          <w:rFonts w:ascii="Times New Roman" w:hAnsi="Times New Roman"/>
          <w:sz w:val="24"/>
          <w:szCs w:val="24"/>
          <w:lang w:eastAsia="id-ID"/>
        </w:rPr>
        <w:t>.</w:t>
      </w:r>
      <w:r w:rsidRPr="001B1644">
        <w:rPr>
          <w:rFonts w:ascii="Times New Roman" w:hAnsi="Times New Roman"/>
          <w:sz w:val="24"/>
          <w:szCs w:val="24"/>
          <w:lang w:val="en-US" w:eastAsia="id-ID"/>
        </w:rPr>
        <w:t>,</w:t>
      </w:r>
      <w:r w:rsidRPr="001B1644">
        <w:rPr>
          <w:rFonts w:ascii="Times New Roman" w:hAnsi="Times New Roman"/>
          <w:sz w:val="24"/>
          <w:szCs w:val="24"/>
          <w:lang w:eastAsia="id-ID"/>
        </w:rPr>
        <w:t xml:space="preserve"> 1995; Joiner T. A., 2007; Watson J., 2003)</w:t>
      </w:r>
      <w:r w:rsidRPr="001B1644">
        <w:rPr>
          <w:rFonts w:ascii="Times New Roman" w:hAnsi="Times New Roman"/>
          <w:sz w:val="24"/>
          <w:szCs w:val="24"/>
          <w:lang w:val="en-US" w:eastAsia="id-ID"/>
        </w:rPr>
        <w:t>.</w:t>
      </w:r>
    </w:p>
    <w:p w:rsidR="003D7214" w:rsidRPr="001B1644" w:rsidRDefault="003D7214" w:rsidP="00AD2D0C">
      <w:pPr>
        <w:spacing w:after="240" w:line="240" w:lineRule="auto"/>
        <w:ind w:firstLine="567"/>
        <w:jc w:val="both"/>
        <w:rPr>
          <w:rFonts w:ascii="Times New Roman" w:eastAsia="Times New Roman" w:hAnsi="Times New Roman"/>
          <w:sz w:val="24"/>
          <w:szCs w:val="24"/>
        </w:rPr>
      </w:pPr>
      <w:r w:rsidRPr="001B1644">
        <w:rPr>
          <w:rFonts w:ascii="Times New Roman" w:eastAsia="Times New Roman" w:hAnsi="Times New Roman"/>
          <w:i/>
          <w:sz w:val="24"/>
          <w:szCs w:val="24"/>
        </w:rPr>
        <w:t>Total Quality Managament</w:t>
      </w:r>
      <w:r w:rsidRPr="001B1644">
        <w:rPr>
          <w:rFonts w:ascii="Times New Roman" w:eastAsia="Times New Roman" w:hAnsi="Times New Roman"/>
          <w:sz w:val="24"/>
          <w:szCs w:val="24"/>
        </w:rPr>
        <w:t xml:space="preserve"> (TQM) sebagai filosofi manajemen, telah meningkatkan implementasi praktek manajemen kualitas dari operasional menjadi tingkat strategis. </w:t>
      </w:r>
      <w:r w:rsidRPr="001B1644">
        <w:rPr>
          <w:rFonts w:ascii="Times New Roman" w:eastAsia="Times New Roman" w:hAnsi="Times New Roman"/>
          <w:i/>
          <w:sz w:val="24"/>
          <w:szCs w:val="24"/>
        </w:rPr>
        <w:t>Sustainability</w:t>
      </w:r>
      <w:r w:rsidRPr="001B1644">
        <w:rPr>
          <w:rFonts w:ascii="Times New Roman" w:eastAsia="Times New Roman" w:hAnsi="Times New Roman"/>
          <w:sz w:val="24"/>
          <w:szCs w:val="24"/>
        </w:rPr>
        <w:t xml:space="preserve"> tidak dapat dipisahkan dari evolusi TQM, karena </w:t>
      </w:r>
      <w:r w:rsidRPr="001B1644">
        <w:rPr>
          <w:rFonts w:ascii="Times New Roman" w:eastAsia="Times New Roman" w:hAnsi="Times New Roman"/>
          <w:i/>
          <w:sz w:val="24"/>
          <w:szCs w:val="24"/>
        </w:rPr>
        <w:t>sustainability</w:t>
      </w:r>
      <w:r w:rsidRPr="001B1644">
        <w:rPr>
          <w:rFonts w:ascii="Times New Roman" w:eastAsia="Times New Roman" w:hAnsi="Times New Roman"/>
          <w:sz w:val="24"/>
          <w:szCs w:val="24"/>
        </w:rPr>
        <w:t xml:space="preserve"> itu sendiri harus didefinisikan sebagai kemampuan organisasi untuk beradaptasi terhadap perubahan dalam lingkungan bisnis, untuk menangkap praktik kontemporer terbaik, dan untuk mencapai dan mempertahankan kinerja kompetitif. Karena itu evolusi TQM selalu berkembang seiring dengan perubahan dalam lingkungan bisnis </w:t>
      </w:r>
      <w:r w:rsidRPr="001B1644">
        <w:rPr>
          <w:rFonts w:ascii="Times New Roman" w:hAnsi="Times New Roman"/>
          <w:sz w:val="24"/>
          <w:szCs w:val="24"/>
          <w:lang w:eastAsia="id-ID"/>
        </w:rPr>
        <w:t>(Povilas V</w:t>
      </w:r>
      <w:r w:rsidRPr="001B1644">
        <w:rPr>
          <w:rFonts w:ascii="Times New Roman" w:hAnsi="Times New Roman"/>
          <w:sz w:val="24"/>
          <w:szCs w:val="24"/>
          <w:lang w:val="en-US" w:eastAsia="id-ID"/>
        </w:rPr>
        <w:t>.</w:t>
      </w:r>
      <w:r w:rsidRPr="001B1644">
        <w:rPr>
          <w:rFonts w:ascii="Times New Roman" w:hAnsi="Times New Roman"/>
          <w:sz w:val="24"/>
          <w:szCs w:val="24"/>
          <w:lang w:eastAsia="id-ID"/>
        </w:rPr>
        <w:t xml:space="preserve"> dan Sandra Z</w:t>
      </w:r>
      <w:r w:rsidRPr="001B1644">
        <w:rPr>
          <w:rFonts w:ascii="Times New Roman" w:hAnsi="Times New Roman"/>
          <w:sz w:val="24"/>
          <w:szCs w:val="24"/>
          <w:lang w:val="en-US" w:eastAsia="id-ID"/>
        </w:rPr>
        <w:t>.</w:t>
      </w:r>
      <w:r w:rsidRPr="001B1644">
        <w:rPr>
          <w:rFonts w:ascii="Times New Roman" w:hAnsi="Times New Roman"/>
          <w:sz w:val="24"/>
          <w:szCs w:val="24"/>
          <w:lang w:eastAsia="id-ID"/>
        </w:rPr>
        <w:t>, 2005)</w:t>
      </w:r>
      <w:r w:rsidRPr="001B1644">
        <w:rPr>
          <w:rFonts w:ascii="Times New Roman" w:eastAsia="Times New Roman" w:hAnsi="Times New Roman"/>
          <w:sz w:val="24"/>
          <w:szCs w:val="24"/>
        </w:rPr>
        <w:t>.</w:t>
      </w:r>
    </w:p>
    <w:p w:rsidR="003D7214" w:rsidRPr="001B1644" w:rsidRDefault="003D7214" w:rsidP="00AD2D0C">
      <w:pPr>
        <w:spacing w:after="240" w:line="240" w:lineRule="auto"/>
        <w:ind w:firstLine="567"/>
        <w:jc w:val="both"/>
        <w:rPr>
          <w:rFonts w:ascii="Times New Roman" w:hAnsi="Times New Roman"/>
          <w:sz w:val="24"/>
          <w:szCs w:val="24"/>
        </w:rPr>
      </w:pPr>
      <w:r w:rsidRPr="001B1644">
        <w:rPr>
          <w:rFonts w:ascii="Times New Roman" w:eastAsia="Arial Unicode MS" w:hAnsi="Times New Roman"/>
          <w:sz w:val="24"/>
          <w:szCs w:val="24"/>
        </w:rPr>
        <w:t xml:space="preserve">Tenaga listrik mempunyai peranan penting dalam menunjang pembangunan di segala bidang untuk mempunyai kesejahteraan rakyat. </w:t>
      </w:r>
      <w:r w:rsidRPr="001B1644">
        <w:rPr>
          <w:rFonts w:ascii="Times New Roman" w:eastAsia="Arial Unicode MS" w:hAnsi="Times New Roman"/>
          <w:sz w:val="24"/>
          <w:szCs w:val="24"/>
          <w:lang w:val="es-ES"/>
        </w:rPr>
        <w:t>Saat ini kelangkaan listrik menjadi salah satu masalah utama di Indonesia dan penyediaan atas kebutuhan listrik menjadi prioritas rencana kerja pemerintah. W</w:t>
      </w:r>
      <w:r w:rsidRPr="001B1644">
        <w:rPr>
          <w:rFonts w:ascii="Times New Roman" w:hAnsi="Times New Roman"/>
          <w:sz w:val="24"/>
          <w:szCs w:val="24"/>
          <w:lang w:val="es-ES"/>
        </w:rPr>
        <w:t xml:space="preserve">alaupun Indonesia telah memiliki kapasitas pembangkit hampir 25.000 MW, ratio elektrifikasi nasional </w:t>
      </w:r>
      <w:r w:rsidRPr="001B1644">
        <w:rPr>
          <w:rFonts w:ascii="Times New Roman" w:hAnsi="Times New Roman"/>
          <w:sz w:val="24"/>
          <w:szCs w:val="24"/>
        </w:rPr>
        <w:t xml:space="preserve">tahun 2010 </w:t>
      </w:r>
      <w:r w:rsidRPr="001B1644">
        <w:rPr>
          <w:rFonts w:ascii="Times New Roman" w:hAnsi="Times New Roman"/>
          <w:sz w:val="24"/>
          <w:szCs w:val="24"/>
          <w:lang w:val="es-ES"/>
        </w:rPr>
        <w:t xml:space="preserve">baru mencapai sekitar </w:t>
      </w:r>
      <w:r w:rsidRPr="001B1644">
        <w:rPr>
          <w:rFonts w:ascii="Times New Roman" w:hAnsi="Times New Roman"/>
          <w:sz w:val="24"/>
          <w:szCs w:val="24"/>
        </w:rPr>
        <w:t>6</w:t>
      </w:r>
      <w:r w:rsidRPr="001B1644">
        <w:rPr>
          <w:rFonts w:ascii="Times New Roman" w:hAnsi="Times New Roman"/>
          <w:sz w:val="24"/>
          <w:szCs w:val="24"/>
          <w:lang w:val="es-ES"/>
        </w:rPr>
        <w:t xml:space="preserve">6% yang berarti masih tersisa </w:t>
      </w:r>
      <w:r w:rsidRPr="001B1644">
        <w:rPr>
          <w:rFonts w:ascii="Times New Roman" w:hAnsi="Times New Roman"/>
          <w:sz w:val="24"/>
          <w:szCs w:val="24"/>
        </w:rPr>
        <w:t>3</w:t>
      </w:r>
      <w:r w:rsidRPr="001B1644">
        <w:rPr>
          <w:rFonts w:ascii="Times New Roman" w:hAnsi="Times New Roman"/>
          <w:sz w:val="24"/>
          <w:szCs w:val="24"/>
          <w:lang w:val="es-ES"/>
        </w:rPr>
        <w:t>4% masyarakat belum menikmati listrik</w:t>
      </w:r>
      <w:r w:rsidRPr="001B1644">
        <w:rPr>
          <w:rFonts w:ascii="Times New Roman" w:hAnsi="Times New Roman"/>
          <w:sz w:val="24"/>
          <w:szCs w:val="24"/>
        </w:rPr>
        <w:t>, dan akan semakin meningkat dari tahun ke tahun seiring dengan meningkatnya perekonomian dunia.</w:t>
      </w:r>
      <w:r w:rsidRPr="001B1644">
        <w:rPr>
          <w:rFonts w:ascii="Times New Roman" w:hAnsi="Times New Roman"/>
          <w:sz w:val="24"/>
          <w:szCs w:val="24"/>
          <w:lang w:val="es-ES"/>
        </w:rPr>
        <w:t xml:space="preserve"> </w:t>
      </w:r>
      <w:r w:rsidRPr="001B1644">
        <w:rPr>
          <w:rFonts w:ascii="Times New Roman" w:hAnsi="Times New Roman"/>
          <w:sz w:val="24"/>
          <w:szCs w:val="24"/>
        </w:rPr>
        <w:t xml:space="preserve">Dan idealnya pertumbuhan listrik di negara berkembang seperti Indonesia adalah 2 – 2,5 kali lipat dibandingkan pertumbuhan </w:t>
      </w:r>
      <w:r w:rsidRPr="001B1644">
        <w:rPr>
          <w:rFonts w:ascii="Times New Roman" w:hAnsi="Times New Roman"/>
          <w:sz w:val="24"/>
          <w:szCs w:val="24"/>
        </w:rPr>
        <w:lastRenderedPageBreak/>
        <w:t xml:space="preserve">ekonomi. </w:t>
      </w:r>
      <w:r w:rsidRPr="001B1644">
        <w:rPr>
          <w:rFonts w:ascii="Times New Roman" w:hAnsi="Times New Roman"/>
          <w:sz w:val="24"/>
          <w:szCs w:val="24"/>
          <w:lang w:val="es-ES"/>
        </w:rPr>
        <w:t>Pemenuhan energi listrik terhadap masyarakat yang belum menikmati mutlak diperlukan, agar kesejahteraan hidupnya dapat meningkat</w:t>
      </w:r>
      <w:r w:rsidRPr="001B1644">
        <w:rPr>
          <w:rFonts w:ascii="Times New Roman" w:hAnsi="Times New Roman"/>
          <w:sz w:val="24"/>
          <w:szCs w:val="24"/>
        </w:rPr>
        <w:t>.</w:t>
      </w:r>
    </w:p>
    <w:p w:rsidR="003D7214" w:rsidRPr="001B1644" w:rsidRDefault="003D7214"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rPr>
        <w:t>PT. TJB Power Services (TJBPS) adalah sebuah perusahaan gabungan yang bergerak dalam bidang penyediaan layanan pengoperasian dan pemeliharaan (</w:t>
      </w:r>
      <w:r w:rsidRPr="001B1644">
        <w:rPr>
          <w:rFonts w:ascii="Times New Roman" w:hAnsi="Times New Roman"/>
          <w:i/>
          <w:sz w:val="24"/>
          <w:szCs w:val="24"/>
        </w:rPr>
        <w:t>Operation and Maintenance</w:t>
      </w:r>
      <w:r w:rsidRPr="001B1644">
        <w:rPr>
          <w:rFonts w:ascii="Times New Roman" w:hAnsi="Times New Roman"/>
          <w:sz w:val="24"/>
          <w:szCs w:val="24"/>
        </w:rPr>
        <w:t>, O &amp; M) di bidang pembangkitan, dengan PT. (Persero) Perusahaan Listrik Negara (PLN) sebagai pelanggan utamanya. Ruang lingkup layanannya meliputi operasi harian dan pemeliharaan PLTU Tanjung Jati B Unit 1 dan 2 yang berkapasitas 2 x 660 MW, juga mempunyai tugas dan tanggung jawab untuk selalu menjaga availibilitas unit-unit pembangkit dalam menyediakan pasokan listrik dalam Grid Jawa-Madura-Bali.</w:t>
      </w:r>
    </w:p>
    <w:p w:rsidR="003D7214" w:rsidRPr="001B1644" w:rsidRDefault="003D7214"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rPr>
        <w:t>TJBPS adalah anak perusahaan Medco Energy International (MEI) di bawah naungan Medco Power Indonesia (MPI) yang bergabung dengan Gajendra menjadi Medco Gajendra Power Services (MGPS) yang memiliki 80,10 % saham dan AF-Consult (Fortum) dari Finlandia yang memiliki 19,90 % saham. Kemudian terjadi bargaining shareholder antara MPI dan Gajendra pada akhir tahun 2010 dalam rangka pembenahan cashflow dengan hasil bargaining yaitu, seluruh saham TJBPS dimiliki oleh MPI. Dan pada awal tahun 2012, Medco Energy beraliansi dengan Saratoga untuk Medco Power Indonesia (MPI) dengan menjual 51% sahamnya.</w:t>
      </w:r>
    </w:p>
    <w:p w:rsidR="003D7214" w:rsidRPr="001B1644" w:rsidRDefault="003D7214"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rPr>
        <w:t xml:space="preserve">PLTU Tanjung Jati B Unit 1 dan 2 </w:t>
      </w:r>
      <w:r w:rsidR="004340B9" w:rsidRPr="001B1644">
        <w:rPr>
          <w:rFonts w:ascii="Times New Roman" w:hAnsi="Times New Roman"/>
          <w:sz w:val="24"/>
          <w:szCs w:val="24"/>
        </w:rPr>
        <w:t xml:space="preserve">yang </w:t>
      </w:r>
      <w:r w:rsidR="004340B9" w:rsidRPr="001B1644">
        <w:rPr>
          <w:rFonts w:ascii="Times New Roman" w:hAnsi="Times New Roman"/>
          <w:sz w:val="24"/>
          <w:szCs w:val="24"/>
          <w:lang w:val="fi-FI"/>
        </w:rPr>
        <w:t>mulai dioperasikan pada bulan Oktober 2006</w:t>
      </w:r>
      <w:r w:rsidR="004340B9" w:rsidRPr="001B1644">
        <w:rPr>
          <w:rFonts w:ascii="Times New Roman" w:hAnsi="Times New Roman"/>
          <w:sz w:val="24"/>
          <w:szCs w:val="24"/>
        </w:rPr>
        <w:t xml:space="preserve"> dan </w:t>
      </w:r>
      <w:r w:rsidRPr="001B1644">
        <w:rPr>
          <w:rFonts w:ascii="Times New Roman" w:hAnsi="Times New Roman"/>
          <w:sz w:val="24"/>
          <w:szCs w:val="24"/>
        </w:rPr>
        <w:t xml:space="preserve">berkapasitas 2 x 660 MW ini adalah milik PT Central Java Power (Sumitomo Group), dengan memberikan lising ke PT PLN. Hubungan kerja </w:t>
      </w:r>
      <w:r w:rsidRPr="001B1644">
        <w:rPr>
          <w:rFonts w:ascii="Times New Roman" w:eastAsia="Arial Unicode MS" w:hAnsi="Times New Roman"/>
          <w:sz w:val="24"/>
          <w:szCs w:val="24"/>
        </w:rPr>
        <w:t>TJBPS</w:t>
      </w:r>
      <w:r w:rsidRPr="001B1644">
        <w:rPr>
          <w:rFonts w:ascii="Times New Roman" w:hAnsi="Times New Roman"/>
          <w:sz w:val="24"/>
          <w:szCs w:val="24"/>
        </w:rPr>
        <w:t xml:space="preserve"> dengan PT PLN diatur oleh suatu perjanjian yang dinamakan ‘O&amp;M Agreement PLTU Tanjung Jati B’. Garis besar dalam perjanjian ini adalah :</w:t>
      </w:r>
    </w:p>
    <w:p w:rsidR="003D7214" w:rsidRPr="001B1644" w:rsidRDefault="003D7214" w:rsidP="00AD2D0C">
      <w:pPr>
        <w:numPr>
          <w:ilvl w:val="0"/>
          <w:numId w:val="15"/>
        </w:numPr>
        <w:tabs>
          <w:tab w:val="clear" w:pos="1830"/>
        </w:tabs>
        <w:spacing w:after="240" w:line="240" w:lineRule="auto"/>
        <w:ind w:left="709" w:hanging="425"/>
        <w:jc w:val="both"/>
        <w:rPr>
          <w:rFonts w:ascii="Times New Roman" w:hAnsi="Times New Roman"/>
          <w:sz w:val="24"/>
          <w:szCs w:val="24"/>
        </w:rPr>
      </w:pPr>
      <w:r w:rsidRPr="001B1644">
        <w:rPr>
          <w:rFonts w:ascii="Times New Roman" w:hAnsi="Times New Roman"/>
          <w:sz w:val="24"/>
          <w:szCs w:val="24"/>
        </w:rPr>
        <w:t xml:space="preserve">PT TJB Power Services berkewajiban menghasilkan produksi listrik minimal 80% dari kapasitas terpasang pertahun. </w:t>
      </w:r>
    </w:p>
    <w:p w:rsidR="003D7214" w:rsidRPr="001B1644" w:rsidRDefault="003D7214" w:rsidP="00AD2D0C">
      <w:pPr>
        <w:numPr>
          <w:ilvl w:val="0"/>
          <w:numId w:val="15"/>
        </w:numPr>
        <w:tabs>
          <w:tab w:val="clear" w:pos="1830"/>
          <w:tab w:val="num" w:pos="900"/>
        </w:tabs>
        <w:spacing w:after="240" w:line="240" w:lineRule="auto"/>
        <w:ind w:left="709" w:hanging="425"/>
        <w:jc w:val="both"/>
        <w:rPr>
          <w:rFonts w:ascii="Times New Roman" w:hAnsi="Times New Roman"/>
          <w:sz w:val="24"/>
          <w:szCs w:val="24"/>
        </w:rPr>
      </w:pPr>
      <w:r w:rsidRPr="001B1644">
        <w:rPr>
          <w:rFonts w:ascii="Times New Roman" w:hAnsi="Times New Roman"/>
          <w:sz w:val="24"/>
          <w:szCs w:val="24"/>
        </w:rPr>
        <w:t xml:space="preserve">PT TJB Power Services berkewajiban memelihara seluruh asset PT PLN pada PLTU Tanjung Jati B. </w:t>
      </w:r>
    </w:p>
    <w:p w:rsidR="003D7214" w:rsidRPr="001B1644" w:rsidRDefault="003D7214" w:rsidP="00AD2D0C">
      <w:pPr>
        <w:numPr>
          <w:ilvl w:val="0"/>
          <w:numId w:val="15"/>
        </w:numPr>
        <w:tabs>
          <w:tab w:val="clear" w:pos="1830"/>
          <w:tab w:val="num" w:pos="900"/>
        </w:tabs>
        <w:spacing w:after="240" w:line="240" w:lineRule="auto"/>
        <w:ind w:left="709" w:hanging="425"/>
        <w:jc w:val="both"/>
        <w:rPr>
          <w:rFonts w:ascii="Times New Roman" w:hAnsi="Times New Roman"/>
          <w:sz w:val="24"/>
          <w:szCs w:val="24"/>
        </w:rPr>
      </w:pPr>
      <w:r w:rsidRPr="001B1644">
        <w:rPr>
          <w:rFonts w:ascii="Times New Roman" w:hAnsi="Times New Roman"/>
          <w:sz w:val="24"/>
          <w:szCs w:val="24"/>
        </w:rPr>
        <w:t>Untuk itu PT TJB Power Services akan mendapat imbalan (Fee) yang besarnya tetap selama masa kontrak yang lamanya 23 tahun.</w:t>
      </w:r>
      <w:r w:rsidRPr="001B1644">
        <w:rPr>
          <w:rFonts w:ascii="Times New Roman" w:hAnsi="Times New Roman"/>
          <w:b/>
          <w:bCs/>
          <w:color w:val="FFFFFF"/>
          <w:sz w:val="24"/>
          <w:szCs w:val="24"/>
          <w:u w:val="single"/>
        </w:rPr>
        <w:t>Owner/Les</w:t>
      </w:r>
    </w:p>
    <w:p w:rsidR="003D7214" w:rsidRPr="001B1644" w:rsidRDefault="003D7214"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rPr>
        <w:t>Melihat perjanjian tersebut, maka terdapat hal-hal penting yang harus menjadi perhatian, yaitu b</w:t>
      </w:r>
      <w:r w:rsidRPr="001B1644">
        <w:rPr>
          <w:rFonts w:ascii="Times New Roman" w:hAnsi="Times New Roman"/>
          <w:sz w:val="24"/>
          <w:szCs w:val="24"/>
          <w:lang w:val="fi-FI"/>
        </w:rPr>
        <w:t>esarnya pendapatan selama 23 tahun akan tetap</w:t>
      </w:r>
      <w:r w:rsidRPr="001B1644">
        <w:rPr>
          <w:rFonts w:ascii="Times New Roman" w:hAnsi="Times New Roman"/>
          <w:sz w:val="24"/>
          <w:szCs w:val="24"/>
        </w:rPr>
        <w:t xml:space="preserve"> padahal b</w:t>
      </w:r>
      <w:r w:rsidRPr="001B1644">
        <w:rPr>
          <w:rFonts w:ascii="Times New Roman" w:hAnsi="Times New Roman"/>
          <w:sz w:val="24"/>
          <w:szCs w:val="24"/>
          <w:lang w:val="fi-FI"/>
        </w:rPr>
        <w:t>esarnya biaya-biaya/expenses pengoperasionalan dan maintenance PLTU sebagaimana mesin dan asset lainnya sudah pasti akan meningkat dari tahun ke tahun.</w:t>
      </w:r>
    </w:p>
    <w:p w:rsidR="003D7214" w:rsidRPr="001B1644" w:rsidRDefault="003D7214"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rPr>
        <w:t>P</w:t>
      </w:r>
      <w:r w:rsidRPr="001B1644">
        <w:rPr>
          <w:rFonts w:ascii="Times New Roman" w:hAnsi="Times New Roman"/>
          <w:sz w:val="24"/>
          <w:szCs w:val="24"/>
          <w:lang w:val="fi-FI"/>
        </w:rPr>
        <w:t xml:space="preserve">erusahaan harus memberi perhatian penuh pada hal-hal yang dapat dikendalikan oleh perusahaan dalam melakukan kegiatannya. Mengingat saat ini masih dalam </w:t>
      </w:r>
      <w:r w:rsidR="004340B9" w:rsidRPr="001B1644">
        <w:rPr>
          <w:rFonts w:ascii="Times New Roman" w:hAnsi="Times New Roman"/>
          <w:sz w:val="24"/>
          <w:szCs w:val="24"/>
          <w:lang w:val="fi-FI"/>
        </w:rPr>
        <w:t>tahun-tahun awal pengoperasian</w:t>
      </w:r>
      <w:r w:rsidRPr="001B1644">
        <w:rPr>
          <w:rFonts w:ascii="Times New Roman" w:hAnsi="Times New Roman"/>
          <w:sz w:val="24"/>
          <w:szCs w:val="24"/>
          <w:lang w:val="fi-FI"/>
        </w:rPr>
        <w:t xml:space="preserve">, dan kewajiban yang harus dipenuhi masih panjang, maka mulai dari sekarang perlu dipikirkan langkah-langkah efisiensi agar ke depannya perusahaan tetap </w:t>
      </w:r>
      <w:r w:rsidRPr="001B1644">
        <w:rPr>
          <w:rFonts w:ascii="Times New Roman" w:hAnsi="Times New Roman"/>
          <w:sz w:val="24"/>
          <w:szCs w:val="24"/>
        </w:rPr>
        <w:t>bertahan</w:t>
      </w:r>
      <w:r w:rsidRPr="001B1644">
        <w:rPr>
          <w:rFonts w:ascii="Times New Roman" w:hAnsi="Times New Roman"/>
          <w:sz w:val="24"/>
          <w:szCs w:val="24"/>
          <w:lang w:val="fi-FI"/>
        </w:rPr>
        <w:t xml:space="preserve"> dan dapat memenuhi semua kewajibannya sesuai dalam per</w:t>
      </w:r>
      <w:r w:rsidRPr="001B1644">
        <w:rPr>
          <w:rFonts w:ascii="Times New Roman" w:hAnsi="Times New Roman"/>
          <w:sz w:val="24"/>
          <w:szCs w:val="24"/>
        </w:rPr>
        <w:t>janjian</w:t>
      </w:r>
      <w:r w:rsidRPr="001B1644">
        <w:rPr>
          <w:rFonts w:ascii="Times New Roman" w:hAnsi="Times New Roman"/>
          <w:sz w:val="24"/>
          <w:szCs w:val="24"/>
          <w:lang w:val="fi-FI"/>
        </w:rPr>
        <w:t xml:space="preserve"> kontrak kerja dengan PT</w:t>
      </w:r>
      <w:r w:rsidR="00804CC2" w:rsidRPr="001B1644">
        <w:rPr>
          <w:rFonts w:ascii="Times New Roman" w:hAnsi="Times New Roman"/>
          <w:sz w:val="24"/>
          <w:szCs w:val="24"/>
        </w:rPr>
        <w:t>.</w:t>
      </w:r>
      <w:r w:rsidRPr="001B1644">
        <w:rPr>
          <w:rFonts w:ascii="Times New Roman" w:hAnsi="Times New Roman"/>
          <w:sz w:val="24"/>
          <w:szCs w:val="24"/>
          <w:lang w:val="fi-FI"/>
        </w:rPr>
        <w:t xml:space="preserve"> PLN. </w:t>
      </w:r>
      <w:r w:rsidRPr="001B1644">
        <w:rPr>
          <w:rFonts w:ascii="Times New Roman" w:hAnsi="Times New Roman"/>
          <w:sz w:val="24"/>
          <w:szCs w:val="24"/>
        </w:rPr>
        <w:t>Oleh karena itu, perusahaan harus meningkatkan kualitas proses bisnisnya agar</w:t>
      </w:r>
      <w:r w:rsidRPr="001B1644">
        <w:rPr>
          <w:rFonts w:ascii="Times New Roman" w:hAnsi="Times New Roman"/>
          <w:sz w:val="24"/>
          <w:szCs w:val="24"/>
          <w:lang w:val="en-US"/>
        </w:rPr>
        <w:t xml:space="preserve"> </w:t>
      </w:r>
      <w:r w:rsidRPr="001B1644">
        <w:rPr>
          <w:rFonts w:ascii="Times New Roman" w:hAnsi="Times New Roman"/>
          <w:sz w:val="24"/>
          <w:szCs w:val="24"/>
        </w:rPr>
        <w:t>”</w:t>
      </w:r>
      <w:r w:rsidRPr="001B1644">
        <w:rPr>
          <w:rFonts w:ascii="Times New Roman" w:hAnsi="Times New Roman"/>
          <w:i/>
          <w:sz w:val="24"/>
          <w:szCs w:val="24"/>
        </w:rPr>
        <w:t>Do the right think right</w:t>
      </w:r>
      <w:r w:rsidRPr="001B1644">
        <w:rPr>
          <w:rFonts w:ascii="Times New Roman" w:hAnsi="Times New Roman"/>
          <w:sz w:val="24"/>
          <w:szCs w:val="24"/>
        </w:rPr>
        <w:t>” atau dengan kata lain optimalisasi.</w:t>
      </w:r>
    </w:p>
    <w:p w:rsidR="003D7214" w:rsidRPr="001B1644" w:rsidRDefault="003D7214" w:rsidP="00AD2D0C">
      <w:pPr>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Permasalahan optimalisasi bukanlah perkara yang mudah di tengah lingkungan yang selalu berubah. Untuk meraih suatu peraihan yang optimal, perusahaan berusaha sekuat tenaga dengan memberdayakan sumber daya yang dimiliki. Secara matematis, nilai yang </w:t>
      </w:r>
      <w:r w:rsidRPr="001B1644">
        <w:rPr>
          <w:rFonts w:ascii="Times New Roman" w:hAnsi="Times New Roman"/>
          <w:sz w:val="24"/>
          <w:szCs w:val="24"/>
          <w:lang w:eastAsia="id-ID"/>
        </w:rPr>
        <w:lastRenderedPageBreak/>
        <w:t xml:space="preserve">ingin diraih secara optimum oleh perusahaan, dirumuskan dengan nilai </w:t>
      </w:r>
      <w:r w:rsidRPr="001B1644">
        <w:rPr>
          <w:rFonts w:ascii="Times New Roman" w:hAnsi="Times New Roman"/>
          <w:i/>
          <w:iCs/>
          <w:sz w:val="24"/>
          <w:szCs w:val="24"/>
          <w:lang w:eastAsia="id-ID"/>
        </w:rPr>
        <w:t>= total revenue – total cost</w:t>
      </w:r>
      <w:r w:rsidRPr="001B1644">
        <w:rPr>
          <w:rFonts w:ascii="Times New Roman" w:hAnsi="Times New Roman"/>
          <w:sz w:val="24"/>
          <w:szCs w:val="24"/>
          <w:lang w:eastAsia="id-ID"/>
        </w:rPr>
        <w:t xml:space="preserve">. Secara nyata, pencapaian nilai yang optimal melibatkan berbagai macam strategi, yang tidak semata mata mengandalkan produk dan harga yang bernaung di bawah departemen pemasaran perusahaan, tetapi keseluruhan elemen dari perusahaan tersebut. Pendekatan </w:t>
      </w:r>
      <w:r w:rsidRPr="001B1644">
        <w:rPr>
          <w:rFonts w:ascii="Times New Roman" w:hAnsi="Times New Roman"/>
          <w:i/>
          <w:iCs/>
          <w:sz w:val="24"/>
          <w:szCs w:val="24"/>
          <w:lang w:eastAsia="id-ID"/>
        </w:rPr>
        <w:t xml:space="preserve">Total Quality Management </w:t>
      </w:r>
      <w:r w:rsidRPr="001B1644">
        <w:rPr>
          <w:rFonts w:ascii="Times New Roman" w:hAnsi="Times New Roman"/>
          <w:iCs/>
          <w:sz w:val="24"/>
          <w:szCs w:val="24"/>
          <w:lang w:eastAsia="id-ID"/>
        </w:rPr>
        <w:t>(TQM)</w:t>
      </w:r>
      <w:r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adalah salah satu upaya untuk meraih nilai yang optimal dengan melibatkan keseluruhan unsur perusahaan, di bawah satu visi bersama. Proses kerja yang lebih efektif dan efisien, diikuti oleh sumber daya manusia yang berkompeten dengan loyalitas dan daya juang yang tinggi, akan menghasilkan peningkatan kinerja yang berujung pada kepuasan konsumen (Ketut Suardhika, 2008).</w:t>
      </w:r>
    </w:p>
    <w:p w:rsidR="003D7214" w:rsidRPr="001B1644" w:rsidRDefault="003D7214"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rPr>
        <w:t xml:space="preserve">Kesadaran akan pentingnya mengelola perubahan dalam rangka menjaga kelangsungan hidup perusahaan telah disadari oleh TJBPS dua tahun belakangan ini. Perubahan atau transformasi ini harus dilakukan secara mendasar, strategis, dan menyeluruh agar cita-cita perusahaan dalam bentuk visi, misi, tata nilai dan strategi atau kebijakan dapat diimplementasikan dalam kehidupan berbisnis perusahaan. Proses manajemen transformasi </w:t>
      </w:r>
      <w:r w:rsidR="00804CC2" w:rsidRPr="001B1644">
        <w:rPr>
          <w:rFonts w:ascii="Times New Roman" w:hAnsi="Times New Roman"/>
          <w:sz w:val="24"/>
          <w:szCs w:val="24"/>
        </w:rPr>
        <w:t>ini</w:t>
      </w:r>
      <w:r w:rsidRPr="001B1644">
        <w:rPr>
          <w:rFonts w:ascii="Times New Roman" w:hAnsi="Times New Roman"/>
          <w:sz w:val="24"/>
          <w:szCs w:val="24"/>
        </w:rPr>
        <w:t xml:space="preserve"> diawali dengan peninjauan kembali isi </w:t>
      </w:r>
      <w:r w:rsidRPr="001B1644">
        <w:rPr>
          <w:rFonts w:ascii="Times New Roman" w:hAnsi="Times New Roman"/>
          <w:i/>
          <w:sz w:val="24"/>
          <w:szCs w:val="24"/>
        </w:rPr>
        <w:t>bussiness process</w:t>
      </w:r>
      <w:r w:rsidRPr="001B1644">
        <w:rPr>
          <w:rFonts w:ascii="Times New Roman" w:hAnsi="Times New Roman"/>
          <w:sz w:val="24"/>
          <w:szCs w:val="24"/>
        </w:rPr>
        <w:t xml:space="preserve"> perusahaan yang tertuang dalam </w:t>
      </w:r>
      <w:r w:rsidRPr="001B1644">
        <w:rPr>
          <w:rFonts w:ascii="Times New Roman" w:hAnsi="Times New Roman"/>
          <w:i/>
          <w:sz w:val="24"/>
          <w:szCs w:val="24"/>
        </w:rPr>
        <w:t>Bussiness Management System</w:t>
      </w:r>
      <w:r w:rsidRPr="001B1644">
        <w:rPr>
          <w:rFonts w:ascii="Times New Roman" w:hAnsi="Times New Roman"/>
          <w:sz w:val="24"/>
          <w:szCs w:val="24"/>
        </w:rPr>
        <w:t xml:space="preserve"> (BMS) agar semua pihak baik karyawan, pimpinan, </w:t>
      </w:r>
      <w:r w:rsidRPr="001B1644">
        <w:rPr>
          <w:rFonts w:ascii="Times New Roman" w:hAnsi="Times New Roman"/>
          <w:i/>
          <w:sz w:val="24"/>
          <w:szCs w:val="24"/>
        </w:rPr>
        <w:t>stakeholder</w:t>
      </w:r>
      <w:r w:rsidRPr="001B1644">
        <w:rPr>
          <w:rFonts w:ascii="Times New Roman" w:hAnsi="Times New Roman"/>
          <w:sz w:val="24"/>
          <w:szCs w:val="24"/>
        </w:rPr>
        <w:t xml:space="preserve">, maupun </w:t>
      </w:r>
      <w:r w:rsidRPr="001B1644">
        <w:rPr>
          <w:rFonts w:ascii="Times New Roman" w:hAnsi="Times New Roman"/>
          <w:i/>
          <w:sz w:val="24"/>
          <w:szCs w:val="24"/>
        </w:rPr>
        <w:t>costumer</w:t>
      </w:r>
      <w:r w:rsidRPr="001B1644">
        <w:rPr>
          <w:rFonts w:ascii="Times New Roman" w:hAnsi="Times New Roman"/>
          <w:sz w:val="24"/>
          <w:szCs w:val="24"/>
        </w:rPr>
        <w:t xml:space="preserve"> mempunyai acuan standar yang benar seperti kesepakatan awal yang dibuat. Langkah kedua dilanjutkan dengan perumusan </w:t>
      </w:r>
      <w:r w:rsidRPr="001B1644">
        <w:rPr>
          <w:rFonts w:ascii="Times New Roman" w:hAnsi="Times New Roman"/>
          <w:i/>
          <w:sz w:val="24"/>
          <w:szCs w:val="24"/>
        </w:rPr>
        <w:t>The Winning Formula</w:t>
      </w:r>
      <w:r w:rsidRPr="001B1644">
        <w:rPr>
          <w:rFonts w:ascii="Times New Roman" w:hAnsi="Times New Roman"/>
          <w:sz w:val="24"/>
          <w:szCs w:val="24"/>
        </w:rPr>
        <w:t xml:space="preserve"> yaitu perubahan visi perusahaan yang baru yang semula adalah “</w:t>
      </w:r>
      <w:r w:rsidRPr="001B1644">
        <w:rPr>
          <w:rFonts w:ascii="Times New Roman" w:hAnsi="Times New Roman"/>
          <w:i/>
          <w:sz w:val="24"/>
          <w:szCs w:val="24"/>
        </w:rPr>
        <w:t>Top Operator in Indonesia</w:t>
      </w:r>
      <w:r w:rsidRPr="001B1644">
        <w:rPr>
          <w:rFonts w:ascii="Times New Roman" w:hAnsi="Times New Roman"/>
          <w:sz w:val="24"/>
          <w:szCs w:val="24"/>
        </w:rPr>
        <w:t>” menjadi “</w:t>
      </w:r>
      <w:r w:rsidRPr="001B1644">
        <w:rPr>
          <w:rFonts w:ascii="Times New Roman" w:hAnsi="Times New Roman"/>
          <w:bCs/>
          <w:i/>
          <w:sz w:val="24"/>
          <w:szCs w:val="24"/>
          <w:lang w:eastAsia="id-ID"/>
        </w:rPr>
        <w:t>World Class Operator in Indonesia</w:t>
      </w:r>
      <w:r w:rsidRPr="001B1644">
        <w:rPr>
          <w:rFonts w:ascii="Times New Roman" w:hAnsi="Times New Roman"/>
          <w:bCs/>
          <w:sz w:val="24"/>
          <w:szCs w:val="24"/>
          <w:lang w:eastAsia="id-ID"/>
        </w:rPr>
        <w:t>”, tetap dengan kriteria, misi, dan tata nilai yang sama seperti sebelumnya.</w:t>
      </w:r>
    </w:p>
    <w:p w:rsidR="00861671" w:rsidRPr="001B1644" w:rsidRDefault="00861671"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rPr>
        <w:t xml:space="preserve">Usaha </w:t>
      </w:r>
      <w:r w:rsidR="002C3782" w:rsidRPr="001B1644">
        <w:rPr>
          <w:rFonts w:ascii="Times New Roman" w:hAnsi="Times New Roman"/>
          <w:sz w:val="24"/>
          <w:szCs w:val="24"/>
        </w:rPr>
        <w:t>TJBPS</w:t>
      </w:r>
      <w:r w:rsidRPr="001B1644">
        <w:rPr>
          <w:rFonts w:ascii="Times New Roman" w:hAnsi="Times New Roman"/>
          <w:sz w:val="24"/>
          <w:szCs w:val="24"/>
        </w:rPr>
        <w:t xml:space="preserve"> untuk mencapai manajemen mutu terpadu </w:t>
      </w:r>
      <w:r w:rsidR="00064747" w:rsidRPr="001B1644">
        <w:rPr>
          <w:rFonts w:ascii="Times New Roman" w:hAnsi="Times New Roman"/>
          <w:sz w:val="24"/>
          <w:szCs w:val="24"/>
        </w:rPr>
        <w:t xml:space="preserve">telah </w:t>
      </w:r>
      <w:r w:rsidRPr="001B1644">
        <w:rPr>
          <w:rFonts w:ascii="Times New Roman" w:hAnsi="Times New Roman"/>
          <w:sz w:val="24"/>
          <w:szCs w:val="24"/>
        </w:rPr>
        <w:t xml:space="preserve">sukses dilakukan. </w:t>
      </w:r>
      <w:r w:rsidR="002C3782" w:rsidRPr="001B1644">
        <w:rPr>
          <w:rFonts w:ascii="Times New Roman" w:hAnsi="Times New Roman"/>
          <w:sz w:val="24"/>
          <w:szCs w:val="24"/>
        </w:rPr>
        <w:t>TJBPS</w:t>
      </w:r>
      <w:r w:rsidRPr="001B1644">
        <w:rPr>
          <w:rFonts w:ascii="Times New Roman" w:hAnsi="Times New Roman"/>
          <w:sz w:val="24"/>
          <w:szCs w:val="24"/>
        </w:rPr>
        <w:t xml:space="preserve"> berhasil mendapat Integrated ISO Certification pada April 2010 yang terdiri dari ISO 9001 tentang Manajemen, ISO 14001 tentang Manajemen Mutu Lingkungan, OHSAS 18001 tentang Manajemen Mutu </w:t>
      </w:r>
      <w:r w:rsidRPr="001B1644">
        <w:rPr>
          <w:rFonts w:ascii="Times New Roman" w:hAnsi="Times New Roman"/>
          <w:i/>
          <w:sz w:val="24"/>
          <w:szCs w:val="24"/>
        </w:rPr>
        <w:t>Health and Safety</w:t>
      </w:r>
      <w:r w:rsidRPr="001B1644">
        <w:rPr>
          <w:rFonts w:ascii="Times New Roman" w:hAnsi="Times New Roman"/>
          <w:sz w:val="24"/>
          <w:szCs w:val="24"/>
        </w:rPr>
        <w:t xml:space="preserve"> pada tahun 2010 dan di awal tahun 2011 mendapat sertifkat SMK3 (Standar Mutu Keselamatan dan Kesehatan Kerja).</w:t>
      </w:r>
    </w:p>
    <w:p w:rsidR="00861671" w:rsidRPr="001B1644" w:rsidRDefault="00861671"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rPr>
        <w:t xml:space="preserve">Heras </w:t>
      </w:r>
      <w:r w:rsidRPr="001B1644">
        <w:rPr>
          <w:rFonts w:ascii="Times New Roman" w:hAnsi="Times New Roman"/>
          <w:i/>
          <w:sz w:val="24"/>
          <w:szCs w:val="24"/>
        </w:rPr>
        <w:t>et.al.</w:t>
      </w:r>
      <w:r w:rsidRPr="001B1644">
        <w:rPr>
          <w:rFonts w:ascii="Times New Roman" w:hAnsi="Times New Roman"/>
          <w:sz w:val="24"/>
          <w:szCs w:val="24"/>
        </w:rPr>
        <w:t xml:space="preserve"> dalam studi empirisnya mendapatkan bahwa profitability rata-rata 400 perusahaan bersertifikat ISO di Spanyol lebih tinggi dibandingkan 400 perusahaan lainnya di Spanyol yang tidak bersertifikat ISO. Hal ini menunjukan bahwa ISO certification berpengaruh positif terhadap profitabilitas perusahaan.</w:t>
      </w:r>
    </w:p>
    <w:p w:rsidR="00064747" w:rsidRPr="001B1644" w:rsidRDefault="00064747" w:rsidP="00AD2D0C">
      <w:pPr>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Setiap perusahaan perlu melakukan proses secara sistematis dalam melaksanakan perbaikan berkesinambungan. Konsep yang berlaku di TQM adalah </w:t>
      </w:r>
      <w:r w:rsidRPr="001B1644">
        <w:rPr>
          <w:rFonts w:ascii="Times New Roman" w:hAnsi="Times New Roman"/>
          <w:i/>
          <w:sz w:val="24"/>
          <w:szCs w:val="24"/>
          <w:lang w:eastAsia="id-ID"/>
        </w:rPr>
        <w:t>Continous Improvement</w:t>
      </w:r>
      <w:r w:rsidRPr="001B1644">
        <w:rPr>
          <w:rFonts w:ascii="Times New Roman" w:hAnsi="Times New Roman"/>
          <w:sz w:val="24"/>
          <w:szCs w:val="24"/>
          <w:lang w:eastAsia="id-ID"/>
        </w:rPr>
        <w:t xml:space="preserve"> lewat siklus PDCA ( </w:t>
      </w:r>
      <w:r w:rsidRPr="001B1644">
        <w:rPr>
          <w:rFonts w:ascii="Times New Roman" w:hAnsi="Times New Roman"/>
          <w:i/>
          <w:sz w:val="24"/>
          <w:szCs w:val="24"/>
          <w:lang w:eastAsia="id-ID"/>
        </w:rPr>
        <w:t>Plan</w:t>
      </w:r>
      <w:r w:rsidRPr="001B1644">
        <w:rPr>
          <w:rFonts w:ascii="Times New Roman" w:hAnsi="Times New Roman"/>
          <w:sz w:val="24"/>
          <w:szCs w:val="24"/>
          <w:lang w:eastAsia="id-ID"/>
        </w:rPr>
        <w:t xml:space="preserve"> – </w:t>
      </w:r>
      <w:r w:rsidRPr="001B1644">
        <w:rPr>
          <w:rFonts w:ascii="Times New Roman" w:hAnsi="Times New Roman"/>
          <w:i/>
          <w:sz w:val="24"/>
          <w:szCs w:val="24"/>
          <w:lang w:eastAsia="id-ID"/>
        </w:rPr>
        <w:t>Do</w:t>
      </w:r>
      <w:r w:rsidRPr="001B1644">
        <w:rPr>
          <w:rFonts w:ascii="Times New Roman" w:hAnsi="Times New Roman"/>
          <w:sz w:val="24"/>
          <w:szCs w:val="24"/>
          <w:lang w:eastAsia="id-ID"/>
        </w:rPr>
        <w:t xml:space="preserve"> – </w:t>
      </w:r>
      <w:r w:rsidRPr="001B1644">
        <w:rPr>
          <w:rFonts w:ascii="Times New Roman" w:hAnsi="Times New Roman"/>
          <w:i/>
          <w:sz w:val="24"/>
          <w:szCs w:val="24"/>
          <w:lang w:eastAsia="id-ID"/>
        </w:rPr>
        <w:t>Chek</w:t>
      </w:r>
      <w:r w:rsidRPr="001B1644">
        <w:rPr>
          <w:rFonts w:ascii="Times New Roman" w:hAnsi="Times New Roman"/>
          <w:sz w:val="24"/>
          <w:szCs w:val="24"/>
          <w:lang w:eastAsia="id-ID"/>
        </w:rPr>
        <w:t xml:space="preserve"> – </w:t>
      </w:r>
      <w:r w:rsidRPr="001B1644">
        <w:rPr>
          <w:rFonts w:ascii="Times New Roman" w:hAnsi="Times New Roman"/>
          <w:i/>
          <w:sz w:val="24"/>
          <w:szCs w:val="24"/>
          <w:lang w:eastAsia="id-ID"/>
        </w:rPr>
        <w:t>Act</w:t>
      </w:r>
      <w:r w:rsidRPr="001B1644">
        <w:rPr>
          <w:rFonts w:ascii="Times New Roman" w:hAnsi="Times New Roman"/>
          <w:sz w:val="24"/>
          <w:szCs w:val="24"/>
          <w:lang w:eastAsia="id-ID"/>
        </w:rPr>
        <w:t xml:space="preserve"> ) yang terdiri dari langkah-langkah perencanaan, pelaksanaan rencana, pemeriksaan hasil pelaksanaan rencana, dan tindakan korektif dan proaktif terhadap hasil yang diperoleh.</w:t>
      </w:r>
    </w:p>
    <w:p w:rsidR="00064747" w:rsidRPr="001B1644" w:rsidRDefault="00064747" w:rsidP="00AD2D0C">
      <w:pPr>
        <w:spacing w:after="240" w:line="240" w:lineRule="auto"/>
        <w:ind w:firstLine="567"/>
        <w:jc w:val="both"/>
        <w:rPr>
          <w:rFonts w:ascii="Times New Roman" w:eastAsia="Arial Unicode MS" w:hAnsi="Times New Roman"/>
          <w:sz w:val="24"/>
          <w:szCs w:val="24"/>
        </w:rPr>
      </w:pPr>
      <w:r w:rsidRPr="001B1644">
        <w:rPr>
          <w:rFonts w:ascii="Times New Roman" w:eastAsia="Arial Unicode MS" w:hAnsi="Times New Roman"/>
          <w:sz w:val="24"/>
          <w:szCs w:val="24"/>
        </w:rPr>
        <w:t xml:space="preserve">PT. TJB Power Services telah merumuskan tata nilai </w:t>
      </w:r>
      <w:r w:rsidRPr="001B1644">
        <w:rPr>
          <w:rFonts w:ascii="Times New Roman" w:eastAsia="Arial Unicode MS" w:hAnsi="Times New Roman"/>
          <w:i/>
          <w:sz w:val="24"/>
          <w:szCs w:val="24"/>
          <w:lang w:val="en-US"/>
        </w:rPr>
        <w:t>Continous improvement</w:t>
      </w:r>
      <w:r w:rsidRPr="001B1644">
        <w:rPr>
          <w:rFonts w:ascii="Times New Roman" w:eastAsia="Arial Unicode MS" w:hAnsi="Times New Roman"/>
          <w:sz w:val="24"/>
          <w:szCs w:val="24"/>
        </w:rPr>
        <w:t xml:space="preserve"> di dalam perusahaan yang harusnya bisa dijadikan sebagai dasar penerapan </w:t>
      </w:r>
      <w:r w:rsidRPr="001B1644">
        <w:rPr>
          <w:rFonts w:ascii="Times New Roman" w:eastAsia="Arial Unicode MS" w:hAnsi="Times New Roman"/>
          <w:i/>
          <w:sz w:val="24"/>
          <w:szCs w:val="24"/>
        </w:rPr>
        <w:t>Total Quality Management</w:t>
      </w:r>
      <w:r w:rsidRPr="001B1644">
        <w:rPr>
          <w:rFonts w:ascii="Times New Roman" w:eastAsia="Arial Unicode MS" w:hAnsi="Times New Roman"/>
          <w:sz w:val="24"/>
          <w:szCs w:val="24"/>
        </w:rPr>
        <w:t xml:space="preserve"> (TQM), bukan sekedar standarisasi Manajemen Mutu (ISO), karena pencapaian standarisasi manajemen mutu (ISO) telah dipercaya sebagai modal penerapan </w:t>
      </w:r>
      <w:r w:rsidRPr="001B1644">
        <w:rPr>
          <w:rFonts w:ascii="Times New Roman" w:eastAsia="Arial Unicode MS" w:hAnsi="Times New Roman"/>
          <w:i/>
          <w:sz w:val="24"/>
          <w:szCs w:val="24"/>
        </w:rPr>
        <w:t>Total Quality Manajement</w:t>
      </w:r>
      <w:r w:rsidRPr="001B1644">
        <w:rPr>
          <w:rFonts w:ascii="Times New Roman" w:eastAsia="Arial Unicode MS" w:hAnsi="Times New Roman"/>
          <w:sz w:val="24"/>
          <w:szCs w:val="24"/>
        </w:rPr>
        <w:t xml:space="preserve"> (TQM). </w:t>
      </w:r>
    </w:p>
    <w:p w:rsidR="00064747" w:rsidRPr="001B1644" w:rsidRDefault="00064747" w:rsidP="00AD2D0C">
      <w:pPr>
        <w:spacing w:after="240" w:line="240" w:lineRule="auto"/>
        <w:ind w:firstLine="567"/>
        <w:jc w:val="both"/>
        <w:rPr>
          <w:rFonts w:ascii="Times New Roman" w:eastAsia="Arial Unicode MS" w:hAnsi="Times New Roman"/>
          <w:sz w:val="24"/>
          <w:szCs w:val="24"/>
        </w:rPr>
      </w:pPr>
      <w:r w:rsidRPr="001B1644">
        <w:rPr>
          <w:rFonts w:ascii="Times New Roman" w:eastAsia="Arial Unicode MS" w:hAnsi="Times New Roman"/>
          <w:i/>
          <w:sz w:val="24"/>
          <w:szCs w:val="24"/>
        </w:rPr>
        <w:t>Improvement</w:t>
      </w:r>
      <w:r w:rsidRPr="001B1644">
        <w:rPr>
          <w:rFonts w:ascii="Times New Roman" w:eastAsia="Arial Unicode MS" w:hAnsi="Times New Roman"/>
          <w:sz w:val="24"/>
          <w:szCs w:val="24"/>
        </w:rPr>
        <w:t xml:space="preserve"> di dalam ISO hanya dilakukan melalui tindakan </w:t>
      </w:r>
      <w:r w:rsidRPr="001B1644">
        <w:rPr>
          <w:rFonts w:ascii="Times New Roman" w:eastAsia="Arial Unicode MS" w:hAnsi="Times New Roman"/>
          <w:i/>
          <w:sz w:val="24"/>
          <w:szCs w:val="24"/>
        </w:rPr>
        <w:t>prevention</w:t>
      </w:r>
      <w:r w:rsidRPr="001B1644">
        <w:rPr>
          <w:rFonts w:ascii="Times New Roman" w:eastAsia="Arial Unicode MS" w:hAnsi="Times New Roman"/>
          <w:sz w:val="24"/>
          <w:szCs w:val="24"/>
        </w:rPr>
        <w:t xml:space="preserve"> dan </w:t>
      </w:r>
      <w:r w:rsidRPr="001B1644">
        <w:rPr>
          <w:rFonts w:ascii="Times New Roman" w:eastAsia="Arial Unicode MS" w:hAnsi="Times New Roman"/>
          <w:i/>
          <w:sz w:val="24"/>
          <w:szCs w:val="24"/>
        </w:rPr>
        <w:t>correction</w:t>
      </w:r>
      <w:r w:rsidRPr="001B1644">
        <w:rPr>
          <w:rFonts w:ascii="Times New Roman" w:eastAsia="Arial Unicode MS" w:hAnsi="Times New Roman"/>
          <w:sz w:val="24"/>
          <w:szCs w:val="24"/>
        </w:rPr>
        <w:t xml:space="preserve">. Hal ini merupakan tindakan pasif, sedangakan di dalam TQM menganut </w:t>
      </w:r>
      <w:r w:rsidRPr="001B1644">
        <w:rPr>
          <w:rFonts w:ascii="Times New Roman" w:eastAsia="Arial Unicode MS" w:hAnsi="Times New Roman"/>
          <w:i/>
          <w:sz w:val="24"/>
          <w:szCs w:val="24"/>
          <w:lang w:val="en-US"/>
        </w:rPr>
        <w:t>Continuous improvement</w:t>
      </w:r>
      <w:r w:rsidRPr="001B1644">
        <w:rPr>
          <w:rFonts w:ascii="Times New Roman" w:eastAsia="Arial Unicode MS" w:hAnsi="Times New Roman"/>
          <w:sz w:val="24"/>
          <w:szCs w:val="24"/>
        </w:rPr>
        <w:t xml:space="preserve"> yaitu suatu tindakan yang pro-aktif. </w:t>
      </w:r>
      <w:r w:rsidRPr="001B1644">
        <w:rPr>
          <w:rFonts w:ascii="Times New Roman" w:eastAsia="Arial Unicode MS" w:hAnsi="Times New Roman"/>
          <w:i/>
          <w:sz w:val="24"/>
          <w:szCs w:val="24"/>
        </w:rPr>
        <w:t>Fokus Pelanggan</w:t>
      </w:r>
      <w:r w:rsidRPr="001B1644">
        <w:rPr>
          <w:rFonts w:ascii="Times New Roman" w:eastAsia="Arial Unicode MS" w:hAnsi="Times New Roman"/>
          <w:sz w:val="24"/>
          <w:szCs w:val="24"/>
        </w:rPr>
        <w:t xml:space="preserve"> di dalam ISO hanya mengharuskan suatu prosedur yang fokus agar memenuhi spesifikasi pelanggan, tapi di dalam TQM dijelaskan lebih lanjut tentang kepuasan pelanggan. Dan tentang </w:t>
      </w:r>
      <w:r w:rsidRPr="001B1644">
        <w:rPr>
          <w:rFonts w:ascii="Times New Roman" w:eastAsia="Arial Unicode MS" w:hAnsi="Times New Roman"/>
          <w:i/>
          <w:sz w:val="24"/>
          <w:szCs w:val="24"/>
        </w:rPr>
        <w:t>Workforce</w:t>
      </w:r>
      <w:r w:rsidRPr="001B1644">
        <w:rPr>
          <w:rFonts w:ascii="Times New Roman" w:eastAsia="Arial Unicode MS" w:hAnsi="Times New Roman"/>
          <w:sz w:val="24"/>
          <w:szCs w:val="24"/>
        </w:rPr>
        <w:t xml:space="preserve"> </w:t>
      </w:r>
      <w:r w:rsidRPr="001B1644">
        <w:rPr>
          <w:rFonts w:ascii="Times New Roman" w:eastAsia="Arial Unicode MS" w:hAnsi="Times New Roman"/>
          <w:i/>
          <w:sz w:val="24"/>
          <w:szCs w:val="24"/>
        </w:rPr>
        <w:lastRenderedPageBreak/>
        <w:t>development and participation</w:t>
      </w:r>
      <w:r w:rsidRPr="001B1644">
        <w:rPr>
          <w:rFonts w:ascii="Times New Roman" w:eastAsia="Arial Unicode MS" w:hAnsi="Times New Roman"/>
          <w:sz w:val="24"/>
          <w:szCs w:val="24"/>
        </w:rPr>
        <w:t xml:space="preserve">, di dalam ISO tidak menunjukan pentingnya ini (Lee </w:t>
      </w:r>
      <w:r w:rsidRPr="001B1644">
        <w:rPr>
          <w:rFonts w:ascii="Times New Roman" w:eastAsia="Arial Unicode MS" w:hAnsi="Times New Roman"/>
          <w:i/>
          <w:sz w:val="24"/>
          <w:szCs w:val="24"/>
        </w:rPr>
        <w:t>et al.</w:t>
      </w:r>
      <w:r w:rsidRPr="001B1644">
        <w:rPr>
          <w:rFonts w:ascii="Times New Roman" w:eastAsia="Arial Unicode MS" w:hAnsi="Times New Roman"/>
          <w:sz w:val="24"/>
          <w:szCs w:val="24"/>
        </w:rPr>
        <w:t xml:space="preserve">, 1999; Tummala dan Tang, 1996 dalam </w:t>
      </w:r>
      <w:r w:rsidRPr="001B1644">
        <w:rPr>
          <w:rFonts w:ascii="Times New Roman" w:hAnsi="Times New Roman"/>
          <w:sz w:val="24"/>
          <w:szCs w:val="24"/>
          <w:lang w:eastAsia="id-ID"/>
        </w:rPr>
        <w:t>Gotzamani, K. and Tsiotras, G.,2001</w:t>
      </w:r>
      <w:r w:rsidRPr="001B1644">
        <w:rPr>
          <w:rFonts w:ascii="Times New Roman" w:eastAsia="Arial Unicode MS" w:hAnsi="Times New Roman"/>
          <w:sz w:val="24"/>
          <w:szCs w:val="24"/>
        </w:rPr>
        <w:t>).</w:t>
      </w:r>
    </w:p>
    <w:p w:rsidR="00064747" w:rsidRPr="001B1644" w:rsidRDefault="00064747" w:rsidP="00AD2D0C">
      <w:pPr>
        <w:spacing w:after="240" w:line="240" w:lineRule="auto"/>
        <w:ind w:firstLine="567"/>
        <w:jc w:val="both"/>
        <w:rPr>
          <w:rStyle w:val="hps"/>
          <w:rFonts w:ascii="Times New Roman" w:eastAsia="Arial Unicode MS" w:hAnsi="Times New Roman"/>
          <w:sz w:val="24"/>
          <w:szCs w:val="24"/>
        </w:rPr>
      </w:pPr>
      <w:r w:rsidRPr="001B1644">
        <w:rPr>
          <w:rFonts w:ascii="Times New Roman" w:hAnsi="Times New Roman"/>
          <w:sz w:val="24"/>
          <w:szCs w:val="24"/>
        </w:rPr>
        <w:t xml:space="preserve">Gotzamani </w:t>
      </w:r>
      <w:r w:rsidRPr="001B1644">
        <w:rPr>
          <w:rFonts w:ascii="Times New Roman" w:hAnsi="Times New Roman"/>
          <w:sz w:val="24"/>
          <w:szCs w:val="24"/>
          <w:lang w:val="en-US"/>
        </w:rPr>
        <w:t xml:space="preserve">K. </w:t>
      </w:r>
      <w:r w:rsidRPr="001B1644">
        <w:rPr>
          <w:rFonts w:ascii="Times New Roman" w:hAnsi="Times New Roman"/>
          <w:sz w:val="24"/>
          <w:szCs w:val="24"/>
        </w:rPr>
        <w:t>dan Tsiotras</w:t>
      </w:r>
      <w:r w:rsidRPr="001B1644">
        <w:rPr>
          <w:rFonts w:ascii="Times New Roman" w:hAnsi="Times New Roman"/>
          <w:sz w:val="24"/>
          <w:szCs w:val="24"/>
          <w:lang w:val="en-US"/>
        </w:rPr>
        <w:t xml:space="preserve"> G.</w:t>
      </w:r>
      <w:r w:rsidRPr="001B1644">
        <w:rPr>
          <w:rFonts w:ascii="Times New Roman" w:hAnsi="Times New Roman"/>
          <w:sz w:val="24"/>
          <w:szCs w:val="24"/>
        </w:rPr>
        <w:t xml:space="preserve"> (2001) </w:t>
      </w:r>
      <w:r w:rsidRPr="001B1644">
        <w:rPr>
          <w:rStyle w:val="hps"/>
          <w:rFonts w:ascii="Times New Roman" w:hAnsi="Times New Roman"/>
          <w:sz w:val="24"/>
          <w:szCs w:val="24"/>
        </w:rPr>
        <w:t>menyajikan hasil</w:t>
      </w:r>
      <w:r w:rsidRPr="001B1644">
        <w:rPr>
          <w:rFonts w:ascii="Times New Roman" w:hAnsi="Times New Roman"/>
          <w:sz w:val="24"/>
          <w:szCs w:val="24"/>
        </w:rPr>
        <w:t xml:space="preserve"> </w:t>
      </w:r>
      <w:r w:rsidRPr="001B1644">
        <w:rPr>
          <w:rStyle w:val="hps"/>
          <w:rFonts w:ascii="Times New Roman" w:hAnsi="Times New Roman"/>
          <w:sz w:val="24"/>
          <w:szCs w:val="24"/>
        </w:rPr>
        <w:t>studi empiris</w:t>
      </w:r>
      <w:r w:rsidRPr="001B1644">
        <w:rPr>
          <w:rFonts w:ascii="Times New Roman" w:hAnsi="Times New Roman"/>
          <w:sz w:val="24"/>
          <w:szCs w:val="24"/>
        </w:rPr>
        <w:t xml:space="preserve"> </w:t>
      </w:r>
      <w:r w:rsidRPr="001B1644">
        <w:rPr>
          <w:rStyle w:val="hps"/>
          <w:rFonts w:ascii="Times New Roman" w:hAnsi="Times New Roman"/>
          <w:sz w:val="24"/>
          <w:szCs w:val="24"/>
        </w:rPr>
        <w:t>pada kontribusi</w:t>
      </w:r>
      <w:r w:rsidRPr="001B1644">
        <w:rPr>
          <w:rFonts w:ascii="Times New Roman" w:hAnsi="Times New Roman"/>
          <w:sz w:val="24"/>
          <w:szCs w:val="24"/>
        </w:rPr>
        <w:t xml:space="preserve"> </w:t>
      </w:r>
      <w:r w:rsidRPr="001B1644">
        <w:rPr>
          <w:rStyle w:val="hps"/>
          <w:rFonts w:ascii="Times New Roman" w:hAnsi="Times New Roman"/>
          <w:sz w:val="24"/>
          <w:szCs w:val="24"/>
        </w:rPr>
        <w:t>standar ISO 9000</w:t>
      </w:r>
      <w:r w:rsidRPr="001B1644">
        <w:rPr>
          <w:rFonts w:ascii="Times New Roman" w:hAnsi="Times New Roman"/>
          <w:sz w:val="24"/>
          <w:szCs w:val="24"/>
        </w:rPr>
        <w:t xml:space="preserve"> </w:t>
      </w:r>
      <w:r w:rsidRPr="001B1644">
        <w:rPr>
          <w:rStyle w:val="hps"/>
          <w:rFonts w:ascii="Times New Roman" w:hAnsi="Times New Roman"/>
          <w:sz w:val="24"/>
          <w:szCs w:val="24"/>
        </w:rPr>
        <w:t>terhadap manajemen</w:t>
      </w:r>
      <w:r w:rsidRPr="001B1644">
        <w:rPr>
          <w:rFonts w:ascii="Times New Roman" w:hAnsi="Times New Roman"/>
          <w:sz w:val="24"/>
          <w:szCs w:val="24"/>
        </w:rPr>
        <w:t xml:space="preserve"> </w:t>
      </w:r>
      <w:r w:rsidRPr="001B1644">
        <w:rPr>
          <w:rStyle w:val="hps"/>
          <w:rFonts w:ascii="Times New Roman" w:hAnsi="Times New Roman"/>
          <w:sz w:val="24"/>
          <w:szCs w:val="24"/>
        </w:rPr>
        <w:t>kualitas total</w:t>
      </w:r>
      <w:r w:rsidRPr="001B1644">
        <w:rPr>
          <w:rFonts w:ascii="Times New Roman" w:hAnsi="Times New Roman"/>
          <w:sz w:val="24"/>
          <w:szCs w:val="24"/>
        </w:rPr>
        <w:t xml:space="preserve"> </w:t>
      </w:r>
      <w:r w:rsidRPr="001B1644">
        <w:rPr>
          <w:rStyle w:val="hps"/>
          <w:rFonts w:ascii="Times New Roman" w:hAnsi="Times New Roman"/>
          <w:sz w:val="24"/>
          <w:szCs w:val="24"/>
        </w:rPr>
        <w:t>(TQM</w:t>
      </w:r>
      <w:r w:rsidRPr="001B1644">
        <w:rPr>
          <w:rFonts w:ascii="Times New Roman" w:hAnsi="Times New Roman"/>
          <w:sz w:val="24"/>
          <w:szCs w:val="24"/>
        </w:rPr>
        <w:t xml:space="preserve">). </w:t>
      </w:r>
      <w:r w:rsidRPr="001B1644">
        <w:rPr>
          <w:rStyle w:val="hps"/>
          <w:rFonts w:ascii="Times New Roman" w:hAnsi="Times New Roman"/>
          <w:sz w:val="24"/>
          <w:szCs w:val="24"/>
        </w:rPr>
        <w:t>Penelitian ini</w:t>
      </w:r>
      <w:r w:rsidRPr="001B1644">
        <w:rPr>
          <w:rFonts w:ascii="Times New Roman" w:hAnsi="Times New Roman"/>
          <w:sz w:val="24"/>
          <w:szCs w:val="24"/>
        </w:rPr>
        <w:t xml:space="preserve"> </w:t>
      </w:r>
      <w:r w:rsidRPr="001B1644">
        <w:rPr>
          <w:rStyle w:val="hps"/>
          <w:rFonts w:ascii="Times New Roman" w:hAnsi="Times New Roman"/>
          <w:sz w:val="24"/>
          <w:szCs w:val="24"/>
        </w:rPr>
        <w:t>dilakukan terhadap perusahaan</w:t>
      </w:r>
      <w:r w:rsidRPr="001B1644">
        <w:rPr>
          <w:rFonts w:ascii="Times New Roman" w:hAnsi="Times New Roman"/>
          <w:sz w:val="24"/>
          <w:szCs w:val="24"/>
        </w:rPr>
        <w:t xml:space="preserve"> </w:t>
      </w:r>
      <w:r w:rsidRPr="001B1644">
        <w:rPr>
          <w:rStyle w:val="hps"/>
          <w:rFonts w:ascii="Times New Roman" w:hAnsi="Times New Roman"/>
          <w:sz w:val="24"/>
          <w:szCs w:val="24"/>
        </w:rPr>
        <w:t>bersertifikat di</w:t>
      </w:r>
      <w:r w:rsidRPr="001B1644">
        <w:rPr>
          <w:rFonts w:ascii="Times New Roman" w:hAnsi="Times New Roman"/>
          <w:sz w:val="24"/>
          <w:szCs w:val="24"/>
        </w:rPr>
        <w:t xml:space="preserve"> </w:t>
      </w:r>
      <w:r w:rsidRPr="001B1644">
        <w:rPr>
          <w:rStyle w:val="hps"/>
          <w:rFonts w:ascii="Times New Roman" w:hAnsi="Times New Roman"/>
          <w:sz w:val="24"/>
          <w:szCs w:val="24"/>
        </w:rPr>
        <w:t>industri</w:t>
      </w:r>
      <w:r w:rsidRPr="001B1644">
        <w:rPr>
          <w:rFonts w:ascii="Times New Roman" w:hAnsi="Times New Roman"/>
          <w:sz w:val="24"/>
          <w:szCs w:val="24"/>
        </w:rPr>
        <w:t xml:space="preserve"> </w:t>
      </w:r>
      <w:r w:rsidRPr="001B1644">
        <w:rPr>
          <w:rStyle w:val="hps"/>
          <w:rFonts w:ascii="Times New Roman" w:hAnsi="Times New Roman"/>
          <w:sz w:val="24"/>
          <w:szCs w:val="24"/>
        </w:rPr>
        <w:t>Yunani.</w:t>
      </w:r>
      <w:r w:rsidRPr="001B1644">
        <w:rPr>
          <w:rFonts w:ascii="Times New Roman" w:hAnsi="Times New Roman"/>
          <w:sz w:val="24"/>
          <w:szCs w:val="24"/>
        </w:rPr>
        <w:t xml:space="preserve"> </w:t>
      </w:r>
      <w:r w:rsidRPr="001B1644">
        <w:rPr>
          <w:rStyle w:val="hps"/>
          <w:rFonts w:ascii="Times New Roman" w:hAnsi="Times New Roman"/>
          <w:sz w:val="24"/>
          <w:szCs w:val="24"/>
        </w:rPr>
        <w:t>Peningkatan</w:t>
      </w:r>
      <w:r w:rsidRPr="001B1644">
        <w:rPr>
          <w:rFonts w:ascii="Times New Roman" w:hAnsi="Times New Roman"/>
          <w:sz w:val="24"/>
          <w:szCs w:val="24"/>
        </w:rPr>
        <w:t xml:space="preserve"> </w:t>
      </w:r>
      <w:r w:rsidRPr="001B1644">
        <w:rPr>
          <w:rStyle w:val="hps"/>
          <w:rFonts w:ascii="Times New Roman" w:hAnsi="Times New Roman"/>
          <w:sz w:val="24"/>
          <w:szCs w:val="24"/>
        </w:rPr>
        <w:t>kinerja</w:t>
      </w:r>
      <w:r w:rsidRPr="001B1644">
        <w:rPr>
          <w:rFonts w:ascii="Times New Roman" w:hAnsi="Times New Roman"/>
          <w:sz w:val="24"/>
          <w:szCs w:val="24"/>
        </w:rPr>
        <w:t xml:space="preserve"> </w:t>
      </w:r>
      <w:r w:rsidRPr="001B1644">
        <w:rPr>
          <w:rStyle w:val="hps"/>
          <w:rFonts w:ascii="Times New Roman" w:hAnsi="Times New Roman"/>
          <w:sz w:val="24"/>
          <w:szCs w:val="24"/>
        </w:rPr>
        <w:t>ini kemudian digunakan untuk</w:t>
      </w:r>
      <w:r w:rsidRPr="001B1644">
        <w:rPr>
          <w:rFonts w:ascii="Times New Roman" w:hAnsi="Times New Roman"/>
          <w:sz w:val="24"/>
          <w:szCs w:val="24"/>
        </w:rPr>
        <w:t xml:space="preserve"> </w:t>
      </w:r>
      <w:r w:rsidRPr="001B1644">
        <w:rPr>
          <w:rStyle w:val="hps"/>
          <w:rFonts w:ascii="Times New Roman" w:hAnsi="Times New Roman"/>
          <w:sz w:val="24"/>
          <w:szCs w:val="24"/>
        </w:rPr>
        <w:t>menguji hipotesis</w:t>
      </w:r>
      <w:r w:rsidRPr="001B1644">
        <w:rPr>
          <w:rFonts w:ascii="Times New Roman" w:hAnsi="Times New Roman"/>
          <w:sz w:val="24"/>
          <w:szCs w:val="24"/>
        </w:rPr>
        <w:t xml:space="preserve"> </w:t>
      </w:r>
      <w:r w:rsidRPr="001B1644">
        <w:rPr>
          <w:rStyle w:val="hps"/>
          <w:rFonts w:ascii="Times New Roman" w:hAnsi="Times New Roman"/>
          <w:sz w:val="24"/>
          <w:szCs w:val="24"/>
        </w:rPr>
        <w:t>penelitian dasar</w:t>
      </w:r>
      <w:r w:rsidRPr="001B1644">
        <w:rPr>
          <w:rFonts w:ascii="Times New Roman" w:hAnsi="Times New Roman"/>
          <w:sz w:val="24"/>
          <w:szCs w:val="24"/>
        </w:rPr>
        <w:t xml:space="preserve">: </w:t>
      </w:r>
      <w:r w:rsidRPr="001B1644">
        <w:rPr>
          <w:rStyle w:val="hps"/>
          <w:rFonts w:ascii="Times New Roman" w:hAnsi="Times New Roman"/>
          <w:sz w:val="24"/>
          <w:szCs w:val="24"/>
        </w:rPr>
        <w:t>“Dapatkah</w:t>
      </w:r>
      <w:r w:rsidRPr="001B1644">
        <w:rPr>
          <w:rFonts w:ascii="Times New Roman" w:hAnsi="Times New Roman"/>
          <w:sz w:val="24"/>
          <w:szCs w:val="24"/>
        </w:rPr>
        <w:t xml:space="preserve"> </w:t>
      </w:r>
      <w:r w:rsidRPr="001B1644">
        <w:rPr>
          <w:rStyle w:val="hps"/>
          <w:rFonts w:ascii="Times New Roman" w:hAnsi="Times New Roman"/>
          <w:sz w:val="24"/>
          <w:szCs w:val="24"/>
        </w:rPr>
        <w:t>standar ISO 9000</w:t>
      </w:r>
      <w:r w:rsidRPr="001B1644">
        <w:rPr>
          <w:rFonts w:ascii="Times New Roman" w:hAnsi="Times New Roman"/>
          <w:sz w:val="24"/>
          <w:szCs w:val="24"/>
        </w:rPr>
        <w:t xml:space="preserve"> </w:t>
      </w:r>
      <w:r w:rsidRPr="001B1644">
        <w:rPr>
          <w:rStyle w:val="hps"/>
          <w:rFonts w:ascii="Times New Roman" w:hAnsi="Times New Roman"/>
          <w:sz w:val="24"/>
          <w:szCs w:val="24"/>
        </w:rPr>
        <w:t>memberikan langkah</w:t>
      </w:r>
      <w:r w:rsidRPr="001B1644">
        <w:rPr>
          <w:rFonts w:ascii="Times New Roman" w:hAnsi="Times New Roman"/>
          <w:sz w:val="24"/>
          <w:szCs w:val="24"/>
        </w:rPr>
        <w:t xml:space="preserve"> </w:t>
      </w:r>
      <w:r w:rsidRPr="001B1644">
        <w:rPr>
          <w:rStyle w:val="hps"/>
          <w:rFonts w:ascii="Times New Roman" w:hAnsi="Times New Roman"/>
          <w:sz w:val="24"/>
          <w:szCs w:val="24"/>
        </w:rPr>
        <w:t>pertama yang baik</w:t>
      </w:r>
      <w:r w:rsidRPr="001B1644">
        <w:rPr>
          <w:rFonts w:ascii="Times New Roman" w:hAnsi="Times New Roman"/>
          <w:sz w:val="24"/>
          <w:szCs w:val="24"/>
        </w:rPr>
        <w:t xml:space="preserve"> </w:t>
      </w:r>
      <w:r w:rsidRPr="001B1644">
        <w:rPr>
          <w:rStyle w:val="hps"/>
          <w:rFonts w:ascii="Times New Roman" w:hAnsi="Times New Roman"/>
          <w:sz w:val="24"/>
          <w:szCs w:val="24"/>
        </w:rPr>
        <w:t>terhadap</w:t>
      </w:r>
      <w:r w:rsidRPr="001B1644">
        <w:rPr>
          <w:rFonts w:ascii="Times New Roman" w:hAnsi="Times New Roman"/>
          <w:sz w:val="24"/>
          <w:szCs w:val="24"/>
        </w:rPr>
        <w:t xml:space="preserve"> </w:t>
      </w:r>
      <w:r w:rsidRPr="001B1644">
        <w:rPr>
          <w:rStyle w:val="hps"/>
          <w:rFonts w:ascii="Times New Roman" w:hAnsi="Times New Roman"/>
          <w:sz w:val="24"/>
          <w:szCs w:val="24"/>
        </w:rPr>
        <w:t>TQM</w:t>
      </w:r>
      <w:r w:rsidRPr="001B1644">
        <w:rPr>
          <w:rFonts w:ascii="Times New Roman" w:hAnsi="Times New Roman"/>
          <w:sz w:val="24"/>
          <w:szCs w:val="24"/>
        </w:rPr>
        <w:t xml:space="preserve">?”. </w:t>
      </w:r>
      <w:r w:rsidRPr="001B1644">
        <w:rPr>
          <w:rStyle w:val="hps"/>
          <w:rFonts w:ascii="Times New Roman" w:hAnsi="Times New Roman"/>
          <w:sz w:val="24"/>
          <w:szCs w:val="24"/>
        </w:rPr>
        <w:t>Hasil</w:t>
      </w:r>
      <w:r w:rsidRPr="001B1644">
        <w:rPr>
          <w:rFonts w:ascii="Times New Roman" w:hAnsi="Times New Roman"/>
          <w:sz w:val="24"/>
          <w:szCs w:val="24"/>
        </w:rPr>
        <w:t xml:space="preserve"> </w:t>
      </w:r>
      <w:r w:rsidRPr="001B1644">
        <w:rPr>
          <w:rStyle w:val="hps"/>
          <w:rFonts w:ascii="Times New Roman" w:hAnsi="Times New Roman"/>
          <w:sz w:val="24"/>
          <w:szCs w:val="24"/>
        </w:rPr>
        <w:t>penelitian</w:t>
      </w:r>
      <w:r w:rsidRPr="001B1644">
        <w:rPr>
          <w:rFonts w:ascii="Times New Roman" w:hAnsi="Times New Roman"/>
          <w:sz w:val="24"/>
          <w:szCs w:val="24"/>
        </w:rPr>
        <w:t xml:space="preserve"> </w:t>
      </w:r>
      <w:r w:rsidRPr="001B1644">
        <w:rPr>
          <w:rStyle w:val="hps"/>
          <w:rFonts w:ascii="Times New Roman" w:hAnsi="Times New Roman"/>
          <w:sz w:val="24"/>
          <w:szCs w:val="24"/>
        </w:rPr>
        <w:t>disajikan dalam</w:t>
      </w:r>
      <w:r w:rsidRPr="001B1644">
        <w:rPr>
          <w:rFonts w:ascii="Times New Roman" w:hAnsi="Times New Roman"/>
          <w:sz w:val="24"/>
          <w:szCs w:val="24"/>
        </w:rPr>
        <w:t xml:space="preserve"> </w:t>
      </w:r>
      <w:r w:rsidRPr="001B1644">
        <w:rPr>
          <w:rStyle w:val="hps"/>
          <w:rFonts w:ascii="Times New Roman" w:hAnsi="Times New Roman"/>
          <w:sz w:val="24"/>
          <w:szCs w:val="24"/>
        </w:rPr>
        <w:t>delapan kategori</w:t>
      </w:r>
      <w:r w:rsidRPr="001B1644">
        <w:rPr>
          <w:rFonts w:ascii="Times New Roman" w:hAnsi="Times New Roman"/>
          <w:sz w:val="24"/>
          <w:szCs w:val="24"/>
        </w:rPr>
        <w:t xml:space="preserve"> </w:t>
      </w:r>
      <w:r w:rsidRPr="001B1644">
        <w:rPr>
          <w:rStyle w:val="hps"/>
          <w:rFonts w:ascii="Times New Roman" w:hAnsi="Times New Roman"/>
          <w:sz w:val="24"/>
          <w:szCs w:val="24"/>
        </w:rPr>
        <w:t>dasar</w:t>
      </w:r>
      <w:r w:rsidRPr="001B1644">
        <w:rPr>
          <w:rFonts w:ascii="Times New Roman" w:hAnsi="Times New Roman"/>
          <w:sz w:val="24"/>
          <w:szCs w:val="24"/>
        </w:rPr>
        <w:t xml:space="preserve"> </w:t>
      </w:r>
      <w:r w:rsidRPr="001B1644">
        <w:rPr>
          <w:rStyle w:val="hps"/>
          <w:rFonts w:ascii="Times New Roman" w:hAnsi="Times New Roman"/>
          <w:sz w:val="24"/>
          <w:szCs w:val="24"/>
        </w:rPr>
        <w:t>TQM</w:t>
      </w:r>
      <w:r w:rsidRPr="001B1644">
        <w:rPr>
          <w:rFonts w:ascii="Times New Roman" w:hAnsi="Times New Roman"/>
          <w:sz w:val="24"/>
          <w:szCs w:val="24"/>
        </w:rPr>
        <w:t xml:space="preserve">, menunjukkan </w:t>
      </w:r>
      <w:r w:rsidRPr="001B1644">
        <w:rPr>
          <w:rStyle w:val="hps"/>
          <w:rFonts w:ascii="Times New Roman" w:hAnsi="Times New Roman"/>
          <w:sz w:val="24"/>
          <w:szCs w:val="24"/>
        </w:rPr>
        <w:t>peningkatan kinerja</w:t>
      </w:r>
      <w:r w:rsidRPr="001B1644">
        <w:rPr>
          <w:rFonts w:ascii="Times New Roman" w:hAnsi="Times New Roman"/>
          <w:sz w:val="24"/>
          <w:szCs w:val="24"/>
        </w:rPr>
        <w:t xml:space="preserve"> </w:t>
      </w:r>
      <w:r w:rsidRPr="001B1644">
        <w:rPr>
          <w:rStyle w:val="hps"/>
          <w:rFonts w:ascii="Times New Roman" w:hAnsi="Times New Roman"/>
          <w:sz w:val="24"/>
          <w:szCs w:val="24"/>
        </w:rPr>
        <w:t>perusahaan</w:t>
      </w:r>
      <w:r w:rsidRPr="001B1644">
        <w:rPr>
          <w:rFonts w:ascii="Times New Roman" w:hAnsi="Times New Roman"/>
          <w:sz w:val="24"/>
          <w:szCs w:val="24"/>
        </w:rPr>
        <w:t xml:space="preserve"> </w:t>
      </w:r>
      <w:r w:rsidRPr="001B1644">
        <w:rPr>
          <w:rStyle w:val="hps"/>
          <w:rFonts w:ascii="Times New Roman" w:hAnsi="Times New Roman"/>
          <w:sz w:val="24"/>
          <w:szCs w:val="24"/>
        </w:rPr>
        <w:t>bersertifikat</w:t>
      </w:r>
      <w:r w:rsidRPr="001B1644">
        <w:rPr>
          <w:rFonts w:ascii="Times New Roman" w:hAnsi="Times New Roman"/>
          <w:sz w:val="24"/>
          <w:szCs w:val="24"/>
        </w:rPr>
        <w:t xml:space="preserve"> dalam elemen-elemen </w:t>
      </w:r>
      <w:r w:rsidRPr="001B1644">
        <w:rPr>
          <w:rStyle w:val="hps"/>
          <w:rFonts w:ascii="Times New Roman" w:hAnsi="Times New Roman"/>
          <w:sz w:val="24"/>
          <w:szCs w:val="24"/>
        </w:rPr>
        <w:t>dasar dari</w:t>
      </w:r>
      <w:r w:rsidRPr="001B1644">
        <w:rPr>
          <w:rFonts w:ascii="Times New Roman" w:hAnsi="Times New Roman"/>
          <w:sz w:val="24"/>
          <w:szCs w:val="24"/>
        </w:rPr>
        <w:t xml:space="preserve"> </w:t>
      </w:r>
      <w:r w:rsidRPr="001B1644">
        <w:rPr>
          <w:rStyle w:val="hps"/>
          <w:rFonts w:ascii="Times New Roman" w:hAnsi="Times New Roman"/>
          <w:sz w:val="24"/>
          <w:szCs w:val="24"/>
        </w:rPr>
        <w:t>setiap kategori,</w:t>
      </w:r>
      <w:r w:rsidRPr="001B1644">
        <w:rPr>
          <w:rFonts w:ascii="Times New Roman" w:hAnsi="Times New Roman"/>
          <w:sz w:val="24"/>
          <w:szCs w:val="24"/>
        </w:rPr>
        <w:t xml:space="preserve"> </w:t>
      </w:r>
      <w:r w:rsidRPr="001B1644">
        <w:rPr>
          <w:rStyle w:val="hps"/>
          <w:rFonts w:ascii="Times New Roman" w:hAnsi="Times New Roman"/>
          <w:sz w:val="24"/>
          <w:szCs w:val="24"/>
        </w:rPr>
        <w:t>dan mengungkapkan</w:t>
      </w:r>
      <w:r w:rsidRPr="001B1644">
        <w:rPr>
          <w:rFonts w:ascii="Times New Roman" w:hAnsi="Times New Roman"/>
          <w:sz w:val="24"/>
          <w:szCs w:val="24"/>
        </w:rPr>
        <w:t xml:space="preserve"> </w:t>
      </w:r>
      <w:r w:rsidRPr="001B1644">
        <w:rPr>
          <w:rStyle w:val="hps"/>
          <w:rFonts w:ascii="Times New Roman" w:hAnsi="Times New Roman"/>
          <w:sz w:val="24"/>
          <w:szCs w:val="24"/>
        </w:rPr>
        <w:t>kekuatan dan kelemahan mereka</w:t>
      </w:r>
      <w:r w:rsidRPr="001B1644">
        <w:rPr>
          <w:rFonts w:ascii="Times New Roman" w:hAnsi="Times New Roman"/>
          <w:sz w:val="24"/>
          <w:szCs w:val="24"/>
        </w:rPr>
        <w:t xml:space="preserve"> </w:t>
      </w:r>
      <w:r w:rsidRPr="001B1644">
        <w:rPr>
          <w:rStyle w:val="hps"/>
          <w:rFonts w:ascii="Times New Roman" w:hAnsi="Times New Roman"/>
          <w:sz w:val="24"/>
          <w:szCs w:val="24"/>
        </w:rPr>
        <w:t>dalam perjalanan mereka ke</w:t>
      </w:r>
      <w:r w:rsidRPr="001B1644">
        <w:rPr>
          <w:rFonts w:ascii="Times New Roman" w:hAnsi="Times New Roman"/>
          <w:sz w:val="24"/>
          <w:szCs w:val="24"/>
        </w:rPr>
        <w:t xml:space="preserve"> </w:t>
      </w:r>
      <w:r w:rsidRPr="001B1644">
        <w:rPr>
          <w:rStyle w:val="hps"/>
          <w:rFonts w:ascii="Times New Roman" w:hAnsi="Times New Roman"/>
          <w:sz w:val="24"/>
          <w:szCs w:val="24"/>
        </w:rPr>
        <w:t>TQM.</w:t>
      </w:r>
    </w:p>
    <w:p w:rsidR="00064747" w:rsidRPr="001B1644" w:rsidRDefault="00064747" w:rsidP="00AD2D0C">
      <w:pPr>
        <w:pStyle w:val="Default"/>
        <w:spacing w:after="240"/>
        <w:ind w:firstLine="567"/>
        <w:jc w:val="both"/>
      </w:pPr>
      <w:r w:rsidRPr="001B1644">
        <w:rPr>
          <w:color w:val="auto"/>
        </w:rPr>
        <w:t xml:space="preserve">Martínez-Lorente </w:t>
      </w:r>
      <w:r w:rsidRPr="001B1644">
        <w:rPr>
          <w:i/>
          <w:color w:val="auto"/>
          <w:lang w:val="en-US"/>
        </w:rPr>
        <w:t>et al.</w:t>
      </w:r>
      <w:r w:rsidRPr="001B1644">
        <w:rPr>
          <w:rStyle w:val="hps"/>
          <w:color w:val="auto"/>
        </w:rPr>
        <w:t xml:space="preserve"> </w:t>
      </w:r>
      <w:r w:rsidRPr="001B1644">
        <w:rPr>
          <w:rStyle w:val="hps"/>
        </w:rPr>
        <w:t>(2009) telah menganalisis</w:t>
      </w:r>
      <w:r w:rsidRPr="001B1644">
        <w:rPr>
          <w:rStyle w:val="longtext"/>
        </w:rPr>
        <w:t xml:space="preserve"> </w:t>
      </w:r>
      <w:r w:rsidRPr="001B1644">
        <w:rPr>
          <w:rStyle w:val="hps"/>
        </w:rPr>
        <w:t>sampel</w:t>
      </w:r>
      <w:r w:rsidRPr="001B1644">
        <w:rPr>
          <w:rStyle w:val="longtext"/>
        </w:rPr>
        <w:t xml:space="preserve"> </w:t>
      </w:r>
      <w:r w:rsidRPr="001B1644">
        <w:rPr>
          <w:rStyle w:val="hps"/>
        </w:rPr>
        <w:t>dari 442</w:t>
      </w:r>
      <w:r w:rsidRPr="001B1644">
        <w:rPr>
          <w:rStyle w:val="longtext"/>
        </w:rPr>
        <w:t xml:space="preserve"> </w:t>
      </w:r>
      <w:r w:rsidRPr="001B1644">
        <w:rPr>
          <w:rStyle w:val="hps"/>
        </w:rPr>
        <w:t>perusahaan manufaktur</w:t>
      </w:r>
      <w:r w:rsidRPr="001B1644">
        <w:rPr>
          <w:rStyle w:val="longtext"/>
        </w:rPr>
        <w:t xml:space="preserve"> </w:t>
      </w:r>
      <w:r w:rsidRPr="001B1644">
        <w:rPr>
          <w:rStyle w:val="hps"/>
        </w:rPr>
        <w:t>terbesar di Spanyol,</w:t>
      </w:r>
      <w:r w:rsidRPr="001B1644">
        <w:rPr>
          <w:rStyle w:val="longtext"/>
        </w:rPr>
        <w:t xml:space="preserve"> </w:t>
      </w:r>
      <w:r w:rsidRPr="001B1644">
        <w:rPr>
          <w:rStyle w:val="hps"/>
        </w:rPr>
        <w:t>beberapa bukti</w:t>
      </w:r>
      <w:r w:rsidRPr="001B1644">
        <w:rPr>
          <w:rStyle w:val="longtext"/>
        </w:rPr>
        <w:t xml:space="preserve"> </w:t>
      </w:r>
      <w:r w:rsidRPr="001B1644">
        <w:rPr>
          <w:rStyle w:val="hps"/>
        </w:rPr>
        <w:t>mengenai pengaruh</w:t>
      </w:r>
      <w:r w:rsidRPr="001B1644">
        <w:rPr>
          <w:rStyle w:val="longtext"/>
        </w:rPr>
        <w:t xml:space="preserve"> </w:t>
      </w:r>
      <w:r w:rsidRPr="001B1644">
        <w:rPr>
          <w:rStyle w:val="hps"/>
          <w:i/>
        </w:rPr>
        <w:t>Total Quality Management</w:t>
      </w:r>
      <w:r w:rsidRPr="001B1644">
        <w:rPr>
          <w:rStyle w:val="hps"/>
        </w:rPr>
        <w:t xml:space="preserve"> (</w:t>
      </w:r>
      <w:r w:rsidRPr="001B1644">
        <w:rPr>
          <w:rStyle w:val="longtext"/>
        </w:rPr>
        <w:t xml:space="preserve">TQM) </w:t>
      </w:r>
      <w:r w:rsidRPr="001B1644">
        <w:rPr>
          <w:rStyle w:val="hps"/>
        </w:rPr>
        <w:t>terhadap kinerja</w:t>
      </w:r>
      <w:r w:rsidRPr="001B1644">
        <w:rPr>
          <w:rStyle w:val="longtext"/>
        </w:rPr>
        <w:t xml:space="preserve"> </w:t>
      </w:r>
      <w:r w:rsidRPr="001B1644">
        <w:rPr>
          <w:rStyle w:val="hps"/>
        </w:rPr>
        <w:t>operasi</w:t>
      </w:r>
      <w:r w:rsidRPr="001B1644">
        <w:rPr>
          <w:rStyle w:val="longtext"/>
        </w:rPr>
        <w:t xml:space="preserve"> </w:t>
      </w:r>
      <w:r w:rsidRPr="001B1644">
        <w:rPr>
          <w:rStyle w:val="hps"/>
        </w:rPr>
        <w:t xml:space="preserve">perusahaan </w:t>
      </w:r>
      <w:r w:rsidRPr="001B1644">
        <w:rPr>
          <w:rStyle w:val="longtext"/>
        </w:rPr>
        <w:t xml:space="preserve">telah diperoleh. </w:t>
      </w:r>
      <w:r w:rsidRPr="001B1644">
        <w:rPr>
          <w:rStyle w:val="hps"/>
        </w:rPr>
        <w:t>Namun, perusahaan</w:t>
      </w:r>
      <w:r w:rsidRPr="001B1644">
        <w:rPr>
          <w:rStyle w:val="longtext"/>
        </w:rPr>
        <w:t xml:space="preserve"> </w:t>
      </w:r>
      <w:r w:rsidRPr="001B1644">
        <w:rPr>
          <w:rStyle w:val="hps"/>
        </w:rPr>
        <w:t>menerapkan</w:t>
      </w:r>
      <w:r w:rsidRPr="001B1644">
        <w:rPr>
          <w:rStyle w:val="longtext"/>
        </w:rPr>
        <w:t xml:space="preserve"> </w:t>
      </w:r>
      <w:r w:rsidRPr="001B1644">
        <w:rPr>
          <w:rStyle w:val="hps"/>
        </w:rPr>
        <w:t>TQM</w:t>
      </w:r>
      <w:r w:rsidRPr="001B1644">
        <w:rPr>
          <w:rStyle w:val="longtext"/>
        </w:rPr>
        <w:t xml:space="preserve"> </w:t>
      </w:r>
      <w:r w:rsidRPr="001B1644">
        <w:rPr>
          <w:rStyle w:val="hps"/>
        </w:rPr>
        <w:t>bersama-sama</w:t>
      </w:r>
      <w:r w:rsidRPr="001B1644">
        <w:rPr>
          <w:rStyle w:val="longtext"/>
        </w:rPr>
        <w:t xml:space="preserve"> </w:t>
      </w:r>
      <w:r w:rsidRPr="001B1644">
        <w:rPr>
          <w:rStyle w:val="hps"/>
        </w:rPr>
        <w:t>dengan standar</w:t>
      </w:r>
      <w:r w:rsidRPr="001B1644">
        <w:rPr>
          <w:rStyle w:val="longtext"/>
        </w:rPr>
        <w:t xml:space="preserve"> </w:t>
      </w:r>
      <w:r w:rsidRPr="001B1644">
        <w:rPr>
          <w:rStyle w:val="hps"/>
        </w:rPr>
        <w:t>ISO 9000</w:t>
      </w:r>
      <w:r w:rsidRPr="001B1644">
        <w:rPr>
          <w:rStyle w:val="longtext"/>
        </w:rPr>
        <w:t xml:space="preserve"> </w:t>
      </w:r>
      <w:r w:rsidRPr="001B1644">
        <w:rPr>
          <w:rStyle w:val="hps"/>
        </w:rPr>
        <w:t>tidak menunjukkan</w:t>
      </w:r>
      <w:r w:rsidRPr="001B1644">
        <w:rPr>
          <w:rStyle w:val="longtext"/>
        </w:rPr>
        <w:t xml:space="preserve"> </w:t>
      </w:r>
      <w:r w:rsidRPr="001B1644">
        <w:rPr>
          <w:rStyle w:val="hps"/>
        </w:rPr>
        <w:t>hasil yang positif.</w:t>
      </w:r>
      <w:r w:rsidRPr="001B1644">
        <w:rPr>
          <w:rStyle w:val="longtext"/>
        </w:rPr>
        <w:t xml:space="preserve"> </w:t>
      </w:r>
      <w:r w:rsidRPr="001B1644">
        <w:rPr>
          <w:rStyle w:val="hps"/>
        </w:rPr>
        <w:t>Fakta ini</w:t>
      </w:r>
      <w:r w:rsidRPr="001B1644">
        <w:rPr>
          <w:rStyle w:val="longtext"/>
        </w:rPr>
        <w:t xml:space="preserve"> </w:t>
      </w:r>
      <w:r w:rsidRPr="001B1644">
        <w:rPr>
          <w:rStyle w:val="hps"/>
        </w:rPr>
        <w:t>membuat kita percaya</w:t>
      </w:r>
      <w:r w:rsidRPr="001B1644">
        <w:rPr>
          <w:rStyle w:val="longtext"/>
        </w:rPr>
        <w:t xml:space="preserve"> </w:t>
      </w:r>
      <w:r w:rsidRPr="001B1644">
        <w:rPr>
          <w:rStyle w:val="hps"/>
        </w:rPr>
        <w:t>bahwa, meskipun</w:t>
      </w:r>
      <w:r w:rsidRPr="001B1644">
        <w:rPr>
          <w:rStyle w:val="longtext"/>
        </w:rPr>
        <w:t xml:space="preserve"> </w:t>
      </w:r>
      <w:r w:rsidRPr="001B1644">
        <w:rPr>
          <w:rStyle w:val="hps"/>
        </w:rPr>
        <w:t>keyakinan</w:t>
      </w:r>
      <w:r w:rsidRPr="001B1644">
        <w:rPr>
          <w:rStyle w:val="longtext"/>
        </w:rPr>
        <w:t xml:space="preserve"> </w:t>
      </w:r>
      <w:r w:rsidRPr="001B1644">
        <w:rPr>
          <w:rStyle w:val="hps"/>
        </w:rPr>
        <w:t>ISO</w:t>
      </w:r>
      <w:r w:rsidRPr="001B1644">
        <w:rPr>
          <w:rStyle w:val="longtext"/>
        </w:rPr>
        <w:t xml:space="preserve"> </w:t>
      </w:r>
      <w:r w:rsidRPr="001B1644">
        <w:rPr>
          <w:rStyle w:val="hps"/>
        </w:rPr>
        <w:t>9000</w:t>
      </w:r>
      <w:r w:rsidRPr="001B1644">
        <w:rPr>
          <w:rStyle w:val="longtext"/>
        </w:rPr>
        <w:t xml:space="preserve"> </w:t>
      </w:r>
      <w:r w:rsidRPr="001B1644">
        <w:rPr>
          <w:rStyle w:val="hps"/>
        </w:rPr>
        <w:t>sebagai langkah</w:t>
      </w:r>
      <w:r w:rsidRPr="001B1644">
        <w:rPr>
          <w:rStyle w:val="longtext"/>
        </w:rPr>
        <w:t xml:space="preserve"> </w:t>
      </w:r>
      <w:r w:rsidRPr="001B1644">
        <w:rPr>
          <w:rStyle w:val="hps"/>
        </w:rPr>
        <w:t>pertama yang baik</w:t>
      </w:r>
      <w:r w:rsidRPr="001B1644">
        <w:rPr>
          <w:rStyle w:val="longtext"/>
        </w:rPr>
        <w:t xml:space="preserve"> </w:t>
      </w:r>
      <w:r w:rsidRPr="001B1644">
        <w:rPr>
          <w:rStyle w:val="hps"/>
        </w:rPr>
        <w:t>di jalan</w:t>
      </w:r>
      <w:r w:rsidRPr="001B1644">
        <w:rPr>
          <w:rStyle w:val="longtext"/>
        </w:rPr>
        <w:t xml:space="preserve"> </w:t>
      </w:r>
      <w:r w:rsidRPr="001B1644">
        <w:rPr>
          <w:rStyle w:val="hps"/>
        </w:rPr>
        <w:t>menerapkan</w:t>
      </w:r>
      <w:r w:rsidRPr="001B1644">
        <w:rPr>
          <w:rStyle w:val="longtext"/>
        </w:rPr>
        <w:t xml:space="preserve"> </w:t>
      </w:r>
      <w:r w:rsidRPr="001B1644">
        <w:rPr>
          <w:rStyle w:val="hps"/>
        </w:rPr>
        <w:t>TQM</w:t>
      </w:r>
      <w:r w:rsidRPr="001B1644">
        <w:rPr>
          <w:rStyle w:val="longtext"/>
        </w:rPr>
        <w:t xml:space="preserve">, setelah </w:t>
      </w:r>
      <w:r w:rsidRPr="001B1644">
        <w:rPr>
          <w:rStyle w:val="hps"/>
        </w:rPr>
        <w:t>menerapkan beberapa</w:t>
      </w:r>
      <w:r w:rsidRPr="001B1644">
        <w:rPr>
          <w:rStyle w:val="longtext"/>
        </w:rPr>
        <w:t xml:space="preserve"> </w:t>
      </w:r>
      <w:r w:rsidRPr="001B1644">
        <w:rPr>
          <w:rStyle w:val="hps"/>
        </w:rPr>
        <w:t>prinsip-prinsip</w:t>
      </w:r>
      <w:r w:rsidRPr="001B1644">
        <w:rPr>
          <w:rStyle w:val="longtext"/>
        </w:rPr>
        <w:t xml:space="preserve"> </w:t>
      </w:r>
      <w:r w:rsidRPr="001B1644">
        <w:rPr>
          <w:rStyle w:val="hps"/>
        </w:rPr>
        <w:t>ISO</w:t>
      </w:r>
      <w:r w:rsidRPr="001B1644">
        <w:rPr>
          <w:rStyle w:val="longtext"/>
        </w:rPr>
        <w:t xml:space="preserve"> </w:t>
      </w:r>
      <w:r w:rsidRPr="001B1644">
        <w:rPr>
          <w:rStyle w:val="hps"/>
        </w:rPr>
        <w:t>9000</w:t>
      </w:r>
      <w:r w:rsidRPr="001B1644">
        <w:rPr>
          <w:rStyle w:val="longtext"/>
        </w:rPr>
        <w:t xml:space="preserve"> </w:t>
      </w:r>
      <w:r w:rsidRPr="001B1644">
        <w:rPr>
          <w:rStyle w:val="hps"/>
        </w:rPr>
        <w:t>adalah</w:t>
      </w:r>
      <w:r w:rsidRPr="001B1644">
        <w:rPr>
          <w:rStyle w:val="longtext"/>
        </w:rPr>
        <w:t xml:space="preserve"> </w:t>
      </w:r>
      <w:r w:rsidRPr="001B1644">
        <w:rPr>
          <w:rStyle w:val="hps"/>
        </w:rPr>
        <w:t>bertentangan</w:t>
      </w:r>
      <w:r w:rsidRPr="001B1644">
        <w:rPr>
          <w:rStyle w:val="longtext"/>
        </w:rPr>
        <w:t xml:space="preserve"> </w:t>
      </w:r>
      <w:r w:rsidRPr="001B1644">
        <w:rPr>
          <w:rStyle w:val="hps"/>
        </w:rPr>
        <w:t>dengan filosofi</w:t>
      </w:r>
      <w:r w:rsidRPr="001B1644">
        <w:rPr>
          <w:rStyle w:val="longtext"/>
        </w:rPr>
        <w:t xml:space="preserve"> </w:t>
      </w:r>
      <w:r w:rsidRPr="001B1644">
        <w:rPr>
          <w:rStyle w:val="hps"/>
        </w:rPr>
        <w:t>TQM.</w:t>
      </w:r>
      <w:r w:rsidRPr="001B1644">
        <w:rPr>
          <w:rStyle w:val="longtext"/>
        </w:rPr>
        <w:t xml:space="preserve"> </w:t>
      </w:r>
      <w:r w:rsidRPr="001B1644">
        <w:rPr>
          <w:rStyle w:val="hps"/>
        </w:rPr>
        <w:t>Studi ini menyimpulkan</w:t>
      </w:r>
      <w:r w:rsidRPr="001B1644">
        <w:rPr>
          <w:rStyle w:val="longtext"/>
        </w:rPr>
        <w:t xml:space="preserve"> </w:t>
      </w:r>
      <w:r w:rsidRPr="001B1644">
        <w:rPr>
          <w:rStyle w:val="hps"/>
        </w:rPr>
        <w:t>bahwa ketika</w:t>
      </w:r>
      <w:r w:rsidRPr="001B1644">
        <w:rPr>
          <w:rStyle w:val="longtext"/>
        </w:rPr>
        <w:t xml:space="preserve"> </w:t>
      </w:r>
      <w:r w:rsidRPr="001B1644">
        <w:rPr>
          <w:rStyle w:val="hps"/>
        </w:rPr>
        <w:t>ISO</w:t>
      </w:r>
      <w:r w:rsidRPr="001B1644">
        <w:rPr>
          <w:rStyle w:val="longtext"/>
        </w:rPr>
        <w:t xml:space="preserve"> </w:t>
      </w:r>
      <w:r w:rsidRPr="001B1644">
        <w:rPr>
          <w:rStyle w:val="hps"/>
        </w:rPr>
        <w:t>9000 dan</w:t>
      </w:r>
      <w:r w:rsidRPr="001B1644">
        <w:rPr>
          <w:rStyle w:val="longtext"/>
        </w:rPr>
        <w:t xml:space="preserve"> </w:t>
      </w:r>
      <w:r w:rsidRPr="001B1644">
        <w:rPr>
          <w:rStyle w:val="hps"/>
        </w:rPr>
        <w:t>TQM</w:t>
      </w:r>
      <w:r w:rsidRPr="001B1644">
        <w:rPr>
          <w:rStyle w:val="longtext"/>
        </w:rPr>
        <w:t xml:space="preserve"> </w:t>
      </w:r>
      <w:r w:rsidRPr="001B1644">
        <w:rPr>
          <w:rStyle w:val="hps"/>
        </w:rPr>
        <w:t>diterapkan</w:t>
      </w:r>
      <w:r w:rsidRPr="001B1644">
        <w:rPr>
          <w:rStyle w:val="longtext"/>
        </w:rPr>
        <w:t xml:space="preserve"> </w:t>
      </w:r>
      <w:r w:rsidRPr="001B1644">
        <w:rPr>
          <w:rStyle w:val="hps"/>
        </w:rPr>
        <w:t>secara bersamaan</w:t>
      </w:r>
      <w:r w:rsidRPr="001B1644">
        <w:rPr>
          <w:rStyle w:val="longtext"/>
        </w:rPr>
        <w:t xml:space="preserve">, manfaat </w:t>
      </w:r>
      <w:r w:rsidRPr="001B1644">
        <w:rPr>
          <w:rStyle w:val="hps"/>
        </w:rPr>
        <w:t>yang dihasilkan</w:t>
      </w:r>
      <w:r w:rsidRPr="001B1644">
        <w:rPr>
          <w:rStyle w:val="longtext"/>
        </w:rPr>
        <w:t xml:space="preserve"> </w:t>
      </w:r>
      <w:r w:rsidRPr="001B1644">
        <w:rPr>
          <w:rStyle w:val="hps"/>
        </w:rPr>
        <w:t>bagi perusahaan</w:t>
      </w:r>
      <w:r w:rsidRPr="001B1644">
        <w:rPr>
          <w:rStyle w:val="longtext"/>
        </w:rPr>
        <w:t xml:space="preserve"> </w:t>
      </w:r>
      <w:r w:rsidRPr="001B1644">
        <w:rPr>
          <w:rStyle w:val="hps"/>
        </w:rPr>
        <w:t>tidak lebih baik dari</w:t>
      </w:r>
      <w:r w:rsidRPr="001B1644">
        <w:rPr>
          <w:rStyle w:val="longtext"/>
        </w:rPr>
        <w:t xml:space="preserve"> </w:t>
      </w:r>
      <w:r w:rsidRPr="001B1644">
        <w:rPr>
          <w:rStyle w:val="hps"/>
        </w:rPr>
        <w:t>yang dialami</w:t>
      </w:r>
      <w:r w:rsidRPr="001B1644">
        <w:rPr>
          <w:rStyle w:val="longtext"/>
        </w:rPr>
        <w:t xml:space="preserve"> </w:t>
      </w:r>
      <w:r w:rsidRPr="001B1644">
        <w:rPr>
          <w:rStyle w:val="hps"/>
        </w:rPr>
        <w:t>jika sistem</w:t>
      </w:r>
      <w:r w:rsidRPr="001B1644">
        <w:rPr>
          <w:rStyle w:val="longtext"/>
        </w:rPr>
        <w:t xml:space="preserve"> </w:t>
      </w:r>
      <w:r w:rsidRPr="001B1644">
        <w:rPr>
          <w:rStyle w:val="hps"/>
        </w:rPr>
        <w:t>yang diterapkan</w:t>
      </w:r>
      <w:r w:rsidRPr="001B1644">
        <w:rPr>
          <w:rStyle w:val="longtext"/>
        </w:rPr>
        <w:t xml:space="preserve"> </w:t>
      </w:r>
      <w:r w:rsidRPr="001B1644">
        <w:rPr>
          <w:rStyle w:val="hps"/>
        </w:rPr>
        <w:t>baik</w:t>
      </w:r>
      <w:r w:rsidRPr="001B1644">
        <w:rPr>
          <w:rStyle w:val="longtext"/>
        </w:rPr>
        <w:t xml:space="preserve"> </w:t>
      </w:r>
      <w:r w:rsidRPr="001B1644">
        <w:rPr>
          <w:rStyle w:val="hps"/>
        </w:rPr>
        <w:t xml:space="preserve">dalam isolasi. </w:t>
      </w:r>
    </w:p>
    <w:p w:rsidR="00064747" w:rsidRPr="001B1644" w:rsidRDefault="00EC7C82"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rPr>
        <w:t>K</w:t>
      </w:r>
      <w:r w:rsidRPr="001B1644">
        <w:rPr>
          <w:rFonts w:ascii="Times New Roman" w:hAnsi="Times New Roman"/>
          <w:sz w:val="24"/>
          <w:szCs w:val="24"/>
          <w:lang w:val="sv-SE"/>
        </w:rPr>
        <w:t>urva</w:t>
      </w:r>
      <w:r w:rsidRPr="001B1644">
        <w:rPr>
          <w:rFonts w:ascii="Times New Roman" w:hAnsi="Times New Roman"/>
          <w:i/>
          <w:sz w:val="24"/>
          <w:szCs w:val="24"/>
        </w:rPr>
        <w:t xml:space="preserve"> Plant </w:t>
      </w:r>
      <w:r w:rsidRPr="001B1644">
        <w:rPr>
          <w:rFonts w:ascii="Times New Roman" w:hAnsi="Times New Roman"/>
          <w:i/>
          <w:sz w:val="24"/>
          <w:szCs w:val="24"/>
          <w:lang w:val="sv-SE"/>
        </w:rPr>
        <w:t>Availability</w:t>
      </w:r>
      <w:r w:rsidRPr="001B1644">
        <w:rPr>
          <w:rFonts w:ascii="Times New Roman" w:hAnsi="Times New Roman"/>
          <w:sz w:val="24"/>
          <w:szCs w:val="24"/>
        </w:rPr>
        <w:t xml:space="preserve"> TJBPS dari tahun 2007 – 2011 yang disajikan pada gambar </w:t>
      </w:r>
      <w:r w:rsidR="002C3782" w:rsidRPr="001B1644">
        <w:rPr>
          <w:rFonts w:ascii="Times New Roman" w:hAnsi="Times New Roman"/>
          <w:sz w:val="24"/>
          <w:szCs w:val="24"/>
        </w:rPr>
        <w:t>1</w:t>
      </w:r>
      <w:r w:rsidR="00064747" w:rsidRPr="001B1644">
        <w:rPr>
          <w:rFonts w:ascii="Times New Roman" w:hAnsi="Times New Roman"/>
          <w:sz w:val="24"/>
          <w:szCs w:val="24"/>
        </w:rPr>
        <w:t xml:space="preserve"> menunjukkan </w:t>
      </w:r>
      <w:r w:rsidRPr="001B1644">
        <w:rPr>
          <w:rFonts w:ascii="Times New Roman" w:hAnsi="Times New Roman"/>
          <w:sz w:val="24"/>
          <w:szCs w:val="24"/>
        </w:rPr>
        <w:t>bahwa</w:t>
      </w:r>
      <w:r w:rsidR="00064747" w:rsidRPr="001B1644">
        <w:rPr>
          <w:rFonts w:ascii="Times New Roman" w:hAnsi="Times New Roman"/>
          <w:sz w:val="24"/>
          <w:szCs w:val="24"/>
        </w:rPr>
        <w:t xml:space="preserve"> ada kenaikan yang drastis terjadi pada</w:t>
      </w:r>
      <w:r w:rsidRPr="001B1644">
        <w:rPr>
          <w:rFonts w:ascii="Times New Roman" w:hAnsi="Times New Roman"/>
          <w:sz w:val="24"/>
          <w:szCs w:val="24"/>
        </w:rPr>
        <w:t xml:space="preserve"> availability di tahun 2010 yaitu tahun dimana TJBPS berhasil mendapatkan </w:t>
      </w:r>
      <w:r w:rsidRPr="001B1644">
        <w:rPr>
          <w:rFonts w:ascii="Times New Roman" w:hAnsi="Times New Roman"/>
          <w:bCs/>
          <w:i/>
          <w:color w:val="000000"/>
          <w:sz w:val="24"/>
          <w:szCs w:val="24"/>
          <w:lang w:eastAsia="id-ID"/>
        </w:rPr>
        <w:t>Integrated</w:t>
      </w:r>
      <w:r w:rsidRPr="001B1644">
        <w:rPr>
          <w:rFonts w:ascii="Times New Roman" w:hAnsi="Times New Roman"/>
          <w:bCs/>
          <w:color w:val="000000"/>
          <w:sz w:val="24"/>
          <w:szCs w:val="24"/>
          <w:lang w:eastAsia="id-ID"/>
        </w:rPr>
        <w:t xml:space="preserve"> ISO 9001, ISO 14001 &amp; OHSAS 18001</w:t>
      </w:r>
      <w:r w:rsidRPr="001B1644">
        <w:rPr>
          <w:rFonts w:ascii="Times New Roman" w:hAnsi="Times New Roman"/>
          <w:sz w:val="24"/>
          <w:szCs w:val="24"/>
        </w:rPr>
        <w:t xml:space="preserve">. </w:t>
      </w:r>
    </w:p>
    <w:p w:rsidR="00064747" w:rsidRPr="001B1644" w:rsidRDefault="00064747" w:rsidP="00AD2D0C">
      <w:pPr>
        <w:spacing w:after="240" w:line="240" w:lineRule="auto"/>
        <w:ind w:firstLine="567"/>
        <w:jc w:val="center"/>
        <w:rPr>
          <w:rFonts w:ascii="Times New Roman" w:hAnsi="Times New Roman"/>
          <w:b/>
          <w:sz w:val="24"/>
          <w:szCs w:val="24"/>
          <w:lang w:val="sv-SE"/>
        </w:rPr>
      </w:pPr>
      <w:r w:rsidRPr="001B1644">
        <w:rPr>
          <w:rFonts w:ascii="Times New Roman" w:hAnsi="Times New Roman"/>
          <w:b/>
          <w:sz w:val="24"/>
          <w:szCs w:val="24"/>
          <w:lang w:val="sv-SE"/>
        </w:rPr>
        <w:t>Gambar 1.</w:t>
      </w:r>
      <w:r w:rsidRPr="001B1644">
        <w:rPr>
          <w:rFonts w:ascii="Times New Roman" w:hAnsi="Times New Roman"/>
          <w:b/>
          <w:sz w:val="24"/>
          <w:szCs w:val="24"/>
        </w:rPr>
        <w:tab/>
        <w:t>K</w:t>
      </w:r>
      <w:r w:rsidRPr="001B1644">
        <w:rPr>
          <w:rFonts w:ascii="Times New Roman" w:hAnsi="Times New Roman"/>
          <w:b/>
          <w:sz w:val="24"/>
          <w:szCs w:val="24"/>
          <w:lang w:val="sv-SE"/>
        </w:rPr>
        <w:t xml:space="preserve">urva </w:t>
      </w:r>
      <w:r w:rsidRPr="001B1644">
        <w:rPr>
          <w:rFonts w:ascii="Times New Roman" w:hAnsi="Times New Roman"/>
          <w:b/>
          <w:i/>
          <w:sz w:val="24"/>
          <w:szCs w:val="24"/>
        </w:rPr>
        <w:t xml:space="preserve">Plant </w:t>
      </w:r>
      <w:r w:rsidRPr="001B1644">
        <w:rPr>
          <w:rFonts w:ascii="Times New Roman" w:hAnsi="Times New Roman"/>
          <w:b/>
          <w:i/>
          <w:sz w:val="24"/>
          <w:szCs w:val="24"/>
          <w:lang w:val="sv-SE"/>
        </w:rPr>
        <w:t>Availability</w:t>
      </w:r>
      <w:r w:rsidRPr="001B1644">
        <w:rPr>
          <w:rFonts w:ascii="Times New Roman" w:hAnsi="Times New Roman"/>
          <w:b/>
          <w:sz w:val="24"/>
          <w:szCs w:val="24"/>
          <w:lang w:val="sv-SE"/>
        </w:rPr>
        <w:t xml:space="preserve"> PT. TJB Power Services</w:t>
      </w:r>
    </w:p>
    <w:p w:rsidR="00064747" w:rsidRPr="001B1644" w:rsidRDefault="00064747" w:rsidP="00AD2D0C">
      <w:pPr>
        <w:spacing w:after="240" w:line="240" w:lineRule="auto"/>
        <w:ind w:firstLine="567"/>
        <w:jc w:val="center"/>
        <w:rPr>
          <w:rFonts w:ascii="Times New Roman" w:hAnsi="Times New Roman"/>
          <w:sz w:val="24"/>
          <w:szCs w:val="24"/>
        </w:rPr>
      </w:pPr>
      <w:r w:rsidRPr="001B1644">
        <w:rPr>
          <w:rFonts w:ascii="Times New Roman" w:hAnsi="Times New Roman"/>
          <w:noProof/>
          <w:sz w:val="24"/>
          <w:szCs w:val="24"/>
          <w:lang w:val="en-US"/>
        </w:rPr>
        <w:drawing>
          <wp:inline distT="0" distB="0" distL="0" distR="0">
            <wp:extent cx="3409950" cy="1933575"/>
            <wp:effectExtent l="19050" t="0" r="19050" b="28575"/>
            <wp:docPr id="4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
                    <a:srcRect l="3052" r="1961" b="3708"/>
                    <a:stretch>
                      <a:fillRect/>
                    </a:stretch>
                  </pic:blipFill>
                  <pic:spPr bwMode="auto">
                    <a:xfrm>
                      <a:off x="0" y="0"/>
                      <a:ext cx="3409604" cy="1933379"/>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064747" w:rsidRPr="001B1644" w:rsidRDefault="00064747"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lang w:val="sv-SE"/>
        </w:rPr>
        <w:t>Sumber</w:t>
      </w:r>
      <w:r w:rsidRPr="001B1644">
        <w:rPr>
          <w:rFonts w:ascii="Times New Roman" w:hAnsi="Times New Roman"/>
          <w:sz w:val="24"/>
          <w:szCs w:val="24"/>
        </w:rPr>
        <w:t xml:space="preserve"> </w:t>
      </w:r>
      <w:r w:rsidRPr="001B1644">
        <w:rPr>
          <w:rFonts w:ascii="Times New Roman" w:hAnsi="Times New Roman"/>
          <w:sz w:val="24"/>
          <w:szCs w:val="24"/>
          <w:lang w:val="sv-SE"/>
        </w:rPr>
        <w:t xml:space="preserve">: </w:t>
      </w:r>
      <w:r w:rsidRPr="001B1644">
        <w:rPr>
          <w:rFonts w:ascii="Times New Roman" w:hAnsi="Times New Roman"/>
          <w:sz w:val="24"/>
          <w:szCs w:val="24"/>
        </w:rPr>
        <w:t>Presentasi Profil Perusahaan</w:t>
      </w:r>
      <w:r w:rsidRPr="001B1644">
        <w:rPr>
          <w:rFonts w:ascii="Times New Roman" w:hAnsi="Times New Roman"/>
          <w:sz w:val="24"/>
          <w:szCs w:val="24"/>
          <w:lang w:val="sv-SE"/>
        </w:rPr>
        <w:t xml:space="preserve"> </w:t>
      </w:r>
      <w:r w:rsidRPr="001B1644">
        <w:rPr>
          <w:rFonts w:ascii="Times New Roman" w:hAnsi="Times New Roman"/>
          <w:sz w:val="24"/>
          <w:szCs w:val="24"/>
        </w:rPr>
        <w:t xml:space="preserve">PT. TJB </w:t>
      </w:r>
      <w:r w:rsidRPr="001B1644">
        <w:rPr>
          <w:rFonts w:ascii="Times New Roman" w:hAnsi="Times New Roman"/>
          <w:sz w:val="24"/>
          <w:szCs w:val="24"/>
          <w:lang w:val="sv-SE"/>
        </w:rPr>
        <w:t xml:space="preserve">Power Services </w:t>
      </w:r>
      <w:r w:rsidRPr="001B1644">
        <w:rPr>
          <w:rFonts w:ascii="Times New Roman" w:hAnsi="Times New Roman"/>
          <w:sz w:val="24"/>
          <w:szCs w:val="24"/>
        </w:rPr>
        <w:t>Februari 2012</w:t>
      </w:r>
    </w:p>
    <w:p w:rsidR="00064747" w:rsidRPr="001B1644" w:rsidRDefault="00EC7C82"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rPr>
        <w:t xml:space="preserve">Sehingga sementara dapat dikatakan bahwa implementasi manajemen mutu (ISO) di TJBPS dapat meningkatkan kinerja perusahaan. Hal ini juga dibuktikan pada grafik </w:t>
      </w:r>
      <w:r w:rsidRPr="001B1644">
        <w:rPr>
          <w:rFonts w:ascii="Times New Roman" w:hAnsi="Times New Roman"/>
          <w:i/>
          <w:sz w:val="24"/>
          <w:szCs w:val="24"/>
          <w:lang w:val="en-US"/>
        </w:rPr>
        <w:t>Cash</w:t>
      </w:r>
      <w:r w:rsidRPr="001B1644">
        <w:rPr>
          <w:rFonts w:ascii="Times New Roman" w:hAnsi="Times New Roman"/>
          <w:i/>
          <w:sz w:val="24"/>
          <w:szCs w:val="24"/>
        </w:rPr>
        <w:t xml:space="preserve"> </w:t>
      </w:r>
      <w:r w:rsidRPr="001B1644">
        <w:rPr>
          <w:rFonts w:ascii="Times New Roman" w:hAnsi="Times New Roman"/>
          <w:i/>
          <w:sz w:val="24"/>
          <w:szCs w:val="24"/>
          <w:lang w:val="en-US"/>
        </w:rPr>
        <w:t>flow</w:t>
      </w:r>
      <w:r w:rsidRPr="001B1644">
        <w:rPr>
          <w:rFonts w:ascii="Times New Roman" w:hAnsi="Times New Roman"/>
          <w:i/>
          <w:sz w:val="24"/>
          <w:szCs w:val="24"/>
        </w:rPr>
        <w:t xml:space="preserve"> </w:t>
      </w:r>
      <w:r w:rsidRPr="001B1644">
        <w:rPr>
          <w:rFonts w:ascii="Times New Roman" w:hAnsi="Times New Roman"/>
          <w:i/>
          <w:sz w:val="24"/>
          <w:szCs w:val="24"/>
          <w:lang w:val="en-US"/>
        </w:rPr>
        <w:t>reimbursable Outstanding Invoices</w:t>
      </w:r>
      <w:r w:rsidRPr="001B1644">
        <w:rPr>
          <w:rFonts w:ascii="Times New Roman" w:hAnsi="Times New Roman"/>
          <w:sz w:val="24"/>
          <w:szCs w:val="24"/>
        </w:rPr>
        <w:t xml:space="preserve"> </w:t>
      </w:r>
      <w:r w:rsidRPr="001B1644">
        <w:rPr>
          <w:rFonts w:ascii="Times New Roman" w:hAnsi="Times New Roman"/>
          <w:sz w:val="24"/>
          <w:szCs w:val="24"/>
          <w:lang w:val="en-US"/>
        </w:rPr>
        <w:t>TJBPS</w:t>
      </w:r>
      <w:r w:rsidRPr="001B1644">
        <w:rPr>
          <w:rFonts w:ascii="Times New Roman" w:hAnsi="Times New Roman"/>
          <w:sz w:val="24"/>
          <w:szCs w:val="24"/>
        </w:rPr>
        <w:t xml:space="preserve"> di gambar </w:t>
      </w:r>
      <w:r w:rsidR="00064747" w:rsidRPr="001B1644">
        <w:rPr>
          <w:rFonts w:ascii="Times New Roman" w:hAnsi="Times New Roman"/>
          <w:sz w:val="24"/>
          <w:szCs w:val="24"/>
        </w:rPr>
        <w:t>2</w:t>
      </w:r>
      <w:r w:rsidRPr="001B1644">
        <w:rPr>
          <w:rFonts w:ascii="Times New Roman" w:hAnsi="Times New Roman"/>
          <w:sz w:val="24"/>
          <w:szCs w:val="24"/>
        </w:rPr>
        <w:t xml:space="preserve">, yang menunjukkan bahwa pengelolaan cashflow TJBPS terus mengalami perbaikan. Namun, peningkatan kinerja tersebut seperti tidak berkelanjutan dan berkesinambungan karena terjadi penurunan </w:t>
      </w:r>
      <w:r w:rsidRPr="001B1644">
        <w:rPr>
          <w:rFonts w:ascii="Times New Roman" w:hAnsi="Times New Roman"/>
          <w:i/>
          <w:sz w:val="24"/>
          <w:szCs w:val="24"/>
        </w:rPr>
        <w:t>availability</w:t>
      </w:r>
      <w:r w:rsidRPr="001B1644">
        <w:rPr>
          <w:rFonts w:ascii="Times New Roman" w:hAnsi="Times New Roman"/>
          <w:sz w:val="24"/>
          <w:szCs w:val="24"/>
        </w:rPr>
        <w:t xml:space="preserve"> di tahun 2011 dan </w:t>
      </w:r>
      <w:r w:rsidRPr="001B1644">
        <w:rPr>
          <w:rFonts w:ascii="Times New Roman" w:hAnsi="Times New Roman"/>
          <w:i/>
          <w:sz w:val="24"/>
          <w:szCs w:val="24"/>
          <w:lang w:val="en-US"/>
        </w:rPr>
        <w:t>Cash</w:t>
      </w:r>
      <w:r w:rsidRPr="001B1644">
        <w:rPr>
          <w:rFonts w:ascii="Times New Roman" w:hAnsi="Times New Roman"/>
          <w:i/>
          <w:sz w:val="24"/>
          <w:szCs w:val="24"/>
        </w:rPr>
        <w:t xml:space="preserve"> </w:t>
      </w:r>
      <w:r w:rsidRPr="001B1644">
        <w:rPr>
          <w:rFonts w:ascii="Times New Roman" w:hAnsi="Times New Roman"/>
          <w:i/>
          <w:sz w:val="24"/>
          <w:szCs w:val="24"/>
          <w:lang w:val="en-US"/>
        </w:rPr>
        <w:t>flow reimbursable Outstanding Invoices</w:t>
      </w:r>
      <w:r w:rsidRPr="001B1644">
        <w:rPr>
          <w:rFonts w:ascii="Times New Roman" w:hAnsi="Times New Roman"/>
          <w:sz w:val="24"/>
          <w:szCs w:val="24"/>
        </w:rPr>
        <w:t xml:space="preserve"> </w:t>
      </w:r>
      <w:r w:rsidRPr="001B1644">
        <w:rPr>
          <w:rFonts w:ascii="Times New Roman" w:hAnsi="Times New Roman"/>
          <w:sz w:val="24"/>
          <w:szCs w:val="24"/>
          <w:lang w:val="en-US"/>
        </w:rPr>
        <w:t>TJBPS</w:t>
      </w:r>
      <w:r w:rsidRPr="001B1644">
        <w:rPr>
          <w:rFonts w:ascii="Times New Roman" w:hAnsi="Times New Roman"/>
          <w:sz w:val="24"/>
          <w:szCs w:val="24"/>
        </w:rPr>
        <w:t xml:space="preserve"> yang ternyata belum stabil seperti yang diberi lingkaran merah pada gambar </w:t>
      </w:r>
      <w:r w:rsidR="00AD2D0C" w:rsidRPr="001B1644">
        <w:rPr>
          <w:rFonts w:ascii="Times New Roman" w:hAnsi="Times New Roman"/>
          <w:sz w:val="24"/>
          <w:szCs w:val="24"/>
        </w:rPr>
        <w:t>2.</w:t>
      </w:r>
    </w:p>
    <w:p w:rsidR="000D7F23" w:rsidRPr="001B1644" w:rsidRDefault="000D7F23" w:rsidP="00AD2D0C">
      <w:pPr>
        <w:spacing w:after="240" w:line="240" w:lineRule="auto"/>
        <w:ind w:firstLine="567"/>
        <w:jc w:val="center"/>
        <w:rPr>
          <w:rFonts w:ascii="Times New Roman" w:hAnsi="Times New Roman"/>
          <w:i/>
          <w:sz w:val="24"/>
          <w:szCs w:val="24"/>
          <w:lang w:val="en-US"/>
        </w:rPr>
      </w:pPr>
      <w:r w:rsidRPr="001B1644">
        <w:rPr>
          <w:rFonts w:ascii="Times New Roman" w:hAnsi="Times New Roman"/>
          <w:b/>
          <w:sz w:val="24"/>
          <w:szCs w:val="24"/>
        </w:rPr>
        <w:lastRenderedPageBreak/>
        <w:t xml:space="preserve">Gambar </w:t>
      </w:r>
      <w:r w:rsidR="002C3782" w:rsidRPr="001B1644">
        <w:rPr>
          <w:rFonts w:ascii="Times New Roman" w:hAnsi="Times New Roman"/>
          <w:b/>
          <w:sz w:val="24"/>
          <w:szCs w:val="24"/>
        </w:rPr>
        <w:t>2</w:t>
      </w:r>
      <w:r w:rsidRPr="001B1644">
        <w:rPr>
          <w:rFonts w:ascii="Times New Roman" w:hAnsi="Times New Roman"/>
          <w:b/>
          <w:sz w:val="24"/>
          <w:szCs w:val="24"/>
        </w:rPr>
        <w:t>.</w:t>
      </w:r>
      <w:r w:rsidRPr="001B1644">
        <w:rPr>
          <w:rFonts w:ascii="Times New Roman" w:hAnsi="Times New Roman"/>
          <w:b/>
          <w:sz w:val="24"/>
          <w:szCs w:val="24"/>
        </w:rPr>
        <w:tab/>
      </w:r>
      <w:r w:rsidRPr="001B1644">
        <w:rPr>
          <w:rFonts w:ascii="Times New Roman" w:hAnsi="Times New Roman"/>
          <w:b/>
          <w:sz w:val="24"/>
          <w:szCs w:val="24"/>
          <w:lang w:val="en-US"/>
        </w:rPr>
        <w:t xml:space="preserve">TJBPS </w:t>
      </w:r>
      <w:r w:rsidRPr="001B1644">
        <w:rPr>
          <w:rFonts w:ascii="Times New Roman" w:hAnsi="Times New Roman"/>
          <w:b/>
          <w:i/>
          <w:sz w:val="24"/>
          <w:szCs w:val="24"/>
          <w:lang w:val="en-US"/>
        </w:rPr>
        <w:t>Cash</w:t>
      </w:r>
      <w:r w:rsidRPr="001B1644">
        <w:rPr>
          <w:rFonts w:ascii="Times New Roman" w:hAnsi="Times New Roman"/>
          <w:b/>
          <w:i/>
          <w:sz w:val="24"/>
          <w:szCs w:val="24"/>
        </w:rPr>
        <w:t xml:space="preserve"> </w:t>
      </w:r>
      <w:r w:rsidRPr="001B1644">
        <w:rPr>
          <w:rFonts w:ascii="Times New Roman" w:hAnsi="Times New Roman"/>
          <w:b/>
          <w:i/>
          <w:sz w:val="24"/>
          <w:szCs w:val="24"/>
          <w:lang w:val="en-US"/>
        </w:rPr>
        <w:t>flow reimbursable Outstanding Invoices</w:t>
      </w:r>
    </w:p>
    <w:p w:rsidR="000D7F23" w:rsidRPr="001B1644" w:rsidRDefault="000D7F23" w:rsidP="00AD2D0C">
      <w:pPr>
        <w:spacing w:after="240" w:line="240" w:lineRule="auto"/>
        <w:ind w:firstLine="567"/>
        <w:jc w:val="center"/>
        <w:rPr>
          <w:rFonts w:ascii="Times New Roman" w:eastAsia="Times New Roman" w:hAnsi="Times New Roman"/>
          <w:sz w:val="24"/>
          <w:szCs w:val="24"/>
        </w:rPr>
      </w:pPr>
      <w:r w:rsidRPr="001B1644">
        <w:rPr>
          <w:rFonts w:ascii="Times New Roman" w:hAnsi="Times New Roman"/>
          <w:noProof/>
          <w:sz w:val="24"/>
          <w:szCs w:val="24"/>
          <w:lang w:val="en-US"/>
        </w:rPr>
        <w:drawing>
          <wp:inline distT="0" distB="0" distL="0" distR="0">
            <wp:extent cx="4219575" cy="2847975"/>
            <wp:effectExtent l="19050" t="0" r="28575" b="28575"/>
            <wp:docPr id="1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l="10426" t="22217" r="17540" b="18713"/>
                    <a:stretch>
                      <a:fillRect/>
                    </a:stretch>
                  </pic:blipFill>
                  <pic:spPr bwMode="auto">
                    <a:xfrm>
                      <a:off x="0" y="0"/>
                      <a:ext cx="4219034" cy="284761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0D7F23" w:rsidRPr="001B1644" w:rsidRDefault="000D7F23" w:rsidP="00AD2D0C">
      <w:pPr>
        <w:autoSpaceDE w:val="0"/>
        <w:autoSpaceDN w:val="0"/>
        <w:adjustRightInd w:val="0"/>
        <w:spacing w:after="240" w:line="240" w:lineRule="auto"/>
        <w:ind w:firstLine="567"/>
        <w:jc w:val="both"/>
        <w:rPr>
          <w:rFonts w:ascii="Times New Roman" w:hAnsi="Times New Roman"/>
          <w:sz w:val="24"/>
          <w:szCs w:val="24"/>
        </w:rPr>
      </w:pPr>
      <w:r w:rsidRPr="001B1644">
        <w:rPr>
          <w:rFonts w:ascii="Times New Roman" w:hAnsi="Times New Roman"/>
          <w:sz w:val="24"/>
          <w:szCs w:val="24"/>
          <w:lang w:eastAsia="id-ID"/>
        </w:rPr>
        <w:t xml:space="preserve">Sumber : </w:t>
      </w:r>
      <w:r w:rsidRPr="001B1644">
        <w:rPr>
          <w:rFonts w:ascii="Times New Roman" w:hAnsi="Times New Roman"/>
          <w:sz w:val="24"/>
          <w:szCs w:val="24"/>
          <w:lang w:val="sv-SE"/>
        </w:rPr>
        <w:t xml:space="preserve">Monthly Report </w:t>
      </w:r>
      <w:r w:rsidRPr="001B1644">
        <w:rPr>
          <w:rFonts w:ascii="Times New Roman" w:hAnsi="Times New Roman"/>
          <w:sz w:val="24"/>
          <w:szCs w:val="24"/>
        </w:rPr>
        <w:t xml:space="preserve">PT. TJB </w:t>
      </w:r>
      <w:r w:rsidRPr="001B1644">
        <w:rPr>
          <w:rFonts w:ascii="Times New Roman" w:hAnsi="Times New Roman"/>
          <w:sz w:val="24"/>
          <w:szCs w:val="24"/>
          <w:lang w:val="sv-SE"/>
        </w:rPr>
        <w:t>Power Services De</w:t>
      </w:r>
      <w:r w:rsidRPr="001B1644">
        <w:rPr>
          <w:rFonts w:ascii="Times New Roman" w:hAnsi="Times New Roman"/>
          <w:sz w:val="24"/>
          <w:szCs w:val="24"/>
        </w:rPr>
        <w:t>c</w:t>
      </w:r>
      <w:r w:rsidRPr="001B1644">
        <w:rPr>
          <w:rFonts w:ascii="Times New Roman" w:hAnsi="Times New Roman"/>
          <w:sz w:val="24"/>
          <w:szCs w:val="24"/>
          <w:lang w:val="sv-SE"/>
        </w:rPr>
        <w:t xml:space="preserve">ember </w:t>
      </w:r>
      <w:r w:rsidRPr="001B1644">
        <w:rPr>
          <w:rFonts w:ascii="Times New Roman" w:hAnsi="Times New Roman"/>
          <w:sz w:val="24"/>
          <w:szCs w:val="24"/>
        </w:rPr>
        <w:t>2011</w:t>
      </w:r>
    </w:p>
    <w:p w:rsidR="00064747" w:rsidRPr="001B1644" w:rsidRDefault="00064747" w:rsidP="00AD2D0C">
      <w:pPr>
        <w:spacing w:after="240" w:line="240" w:lineRule="auto"/>
        <w:ind w:firstLine="567"/>
        <w:jc w:val="both"/>
        <w:rPr>
          <w:rFonts w:ascii="Times New Roman" w:hAnsi="Times New Roman"/>
          <w:sz w:val="24"/>
          <w:szCs w:val="24"/>
        </w:rPr>
      </w:pPr>
      <w:r w:rsidRPr="001B1644">
        <w:rPr>
          <w:rFonts w:ascii="Times New Roman" w:hAnsi="Times New Roman"/>
          <w:sz w:val="24"/>
          <w:szCs w:val="24"/>
        </w:rPr>
        <w:t xml:space="preserve">Langkah ketiga dari proses transformasi bisnis TJBPS adalah penjabaran dan penterjemah </w:t>
      </w:r>
      <w:r w:rsidRPr="001B1644">
        <w:rPr>
          <w:rFonts w:ascii="Times New Roman" w:hAnsi="Times New Roman"/>
          <w:i/>
          <w:sz w:val="24"/>
          <w:szCs w:val="24"/>
        </w:rPr>
        <w:t>The Winning Formula</w:t>
      </w:r>
      <w:r w:rsidRPr="001B1644">
        <w:rPr>
          <w:rFonts w:ascii="Times New Roman" w:hAnsi="Times New Roman"/>
          <w:sz w:val="24"/>
          <w:szCs w:val="24"/>
        </w:rPr>
        <w:t xml:space="preserve"> melalui </w:t>
      </w:r>
      <w:r w:rsidRPr="001B1644">
        <w:rPr>
          <w:rFonts w:ascii="Times New Roman" w:hAnsi="Times New Roman"/>
          <w:i/>
          <w:sz w:val="24"/>
          <w:szCs w:val="24"/>
        </w:rPr>
        <w:t>The Business Success Model</w:t>
      </w:r>
      <w:r w:rsidRPr="001B1644">
        <w:rPr>
          <w:rFonts w:ascii="Times New Roman" w:hAnsi="Times New Roman"/>
          <w:sz w:val="24"/>
          <w:szCs w:val="24"/>
        </w:rPr>
        <w:t xml:space="preserve"> yang berisi Indikator Kinerja Utama atau biasa disebut dengan </w:t>
      </w:r>
      <w:r w:rsidRPr="001B1644">
        <w:rPr>
          <w:rFonts w:ascii="Times New Roman" w:hAnsi="Times New Roman"/>
          <w:i/>
          <w:sz w:val="24"/>
          <w:szCs w:val="24"/>
        </w:rPr>
        <w:t>Key Performace Indicator</w:t>
      </w:r>
      <w:r w:rsidRPr="001B1644">
        <w:rPr>
          <w:rFonts w:ascii="Times New Roman" w:hAnsi="Times New Roman"/>
          <w:sz w:val="24"/>
          <w:szCs w:val="24"/>
        </w:rPr>
        <w:t xml:space="preserve"> (KPI) ke dalam kehidupan sehari-hari perusahaan pada tahun 2012. KPI merupakan kriteria suskes perusahaan yang baru serta merupakan sasaran strategik yang harus dicapai. KPI ditetapkan oleh perusahaan guna menilai dan sebagai target dari kinerja karyawan, kondisi internal, eksternal, dan finansial.</w:t>
      </w:r>
    </w:p>
    <w:p w:rsidR="006B2EA7" w:rsidRPr="001B1644" w:rsidRDefault="006B2EA7" w:rsidP="00AD2D0C">
      <w:pPr>
        <w:autoSpaceDE w:val="0"/>
        <w:autoSpaceDN w:val="0"/>
        <w:adjustRightInd w:val="0"/>
        <w:spacing w:after="240" w:line="240" w:lineRule="auto"/>
        <w:ind w:firstLine="567"/>
        <w:jc w:val="both"/>
        <w:rPr>
          <w:rFonts w:ascii="Times New Roman" w:hAnsi="Times New Roman"/>
          <w:sz w:val="24"/>
          <w:szCs w:val="24"/>
        </w:rPr>
      </w:pPr>
      <w:r w:rsidRPr="001B1644">
        <w:rPr>
          <w:rFonts w:ascii="Times New Roman" w:hAnsi="Times New Roman"/>
          <w:bCs/>
          <w:i/>
          <w:sz w:val="24"/>
          <w:szCs w:val="24"/>
        </w:rPr>
        <w:t>TQM Standard of Performance Excellence</w:t>
      </w:r>
      <w:r w:rsidRPr="001B1644">
        <w:rPr>
          <w:rFonts w:ascii="Times New Roman" w:hAnsi="Times New Roman"/>
          <w:bCs/>
          <w:sz w:val="24"/>
          <w:szCs w:val="24"/>
        </w:rPr>
        <w:t xml:space="preserve"> </w:t>
      </w:r>
      <w:r w:rsidRPr="001B1644">
        <w:rPr>
          <w:rFonts w:ascii="Times New Roman" w:hAnsi="Times New Roman"/>
          <w:sz w:val="24"/>
          <w:szCs w:val="24"/>
        </w:rPr>
        <w:t xml:space="preserve">didefinisikan sebagai standar keunggulan kinerja organisasi yang meliputi 7 standar kriteria utama </w:t>
      </w:r>
      <w:r w:rsidRPr="001B1644">
        <w:rPr>
          <w:rFonts w:ascii="Times New Roman" w:hAnsi="Times New Roman"/>
          <w:i/>
          <w:sz w:val="24"/>
          <w:szCs w:val="24"/>
        </w:rPr>
        <w:t>Malcolm Baldrige National Quality Award</w:t>
      </w:r>
      <w:r w:rsidRPr="001B1644">
        <w:rPr>
          <w:rFonts w:ascii="Times New Roman" w:hAnsi="Times New Roman"/>
          <w:sz w:val="24"/>
          <w:szCs w:val="24"/>
        </w:rPr>
        <w:t xml:space="preserve"> (MBNQA) yang dijadikan dasar pemberian penghargaan bagi organisasi perusahaan di Amerika yang memiliki kinerja kelas dunia, yaitu terdiri dari aspek : </w:t>
      </w:r>
      <w:r w:rsidRPr="001B1644">
        <w:rPr>
          <w:rFonts w:ascii="Times New Roman" w:hAnsi="Times New Roman"/>
          <w:i/>
          <w:iCs/>
          <w:sz w:val="24"/>
          <w:szCs w:val="24"/>
        </w:rPr>
        <w:t>Leadership</w:t>
      </w:r>
      <w:r w:rsidRPr="001B1644">
        <w:rPr>
          <w:rFonts w:ascii="Times New Roman" w:hAnsi="Times New Roman"/>
          <w:sz w:val="24"/>
          <w:szCs w:val="24"/>
        </w:rPr>
        <w:t xml:space="preserve">, </w:t>
      </w:r>
      <w:r w:rsidRPr="001B1644">
        <w:rPr>
          <w:rFonts w:ascii="Times New Roman" w:hAnsi="Times New Roman"/>
          <w:i/>
          <w:iCs/>
          <w:sz w:val="24"/>
          <w:szCs w:val="24"/>
        </w:rPr>
        <w:t>Information and Analysis</w:t>
      </w:r>
      <w:r w:rsidRPr="001B1644">
        <w:rPr>
          <w:rFonts w:ascii="Times New Roman" w:hAnsi="Times New Roman"/>
          <w:sz w:val="24"/>
          <w:szCs w:val="24"/>
        </w:rPr>
        <w:t xml:space="preserve">, </w:t>
      </w:r>
      <w:r w:rsidRPr="001B1644">
        <w:rPr>
          <w:rFonts w:ascii="Times New Roman" w:hAnsi="Times New Roman"/>
          <w:i/>
          <w:iCs/>
          <w:sz w:val="24"/>
          <w:szCs w:val="24"/>
        </w:rPr>
        <w:t>Strategic Planning</w:t>
      </w:r>
      <w:r w:rsidRPr="001B1644">
        <w:rPr>
          <w:rFonts w:ascii="Times New Roman" w:hAnsi="Times New Roman"/>
          <w:sz w:val="24"/>
          <w:szCs w:val="24"/>
        </w:rPr>
        <w:t xml:space="preserve">, </w:t>
      </w:r>
      <w:r w:rsidRPr="001B1644">
        <w:rPr>
          <w:rFonts w:ascii="Times New Roman" w:hAnsi="Times New Roman"/>
          <w:i/>
          <w:iCs/>
          <w:sz w:val="24"/>
          <w:szCs w:val="24"/>
        </w:rPr>
        <w:t>Human Resources Focus</w:t>
      </w:r>
      <w:r w:rsidRPr="001B1644">
        <w:rPr>
          <w:rFonts w:ascii="Times New Roman" w:hAnsi="Times New Roman"/>
          <w:sz w:val="24"/>
          <w:szCs w:val="24"/>
        </w:rPr>
        <w:t xml:space="preserve">, </w:t>
      </w:r>
      <w:r w:rsidRPr="001B1644">
        <w:rPr>
          <w:rFonts w:ascii="Times New Roman" w:hAnsi="Times New Roman"/>
          <w:i/>
          <w:iCs/>
          <w:sz w:val="24"/>
          <w:szCs w:val="24"/>
        </w:rPr>
        <w:t>Process Management</w:t>
      </w:r>
      <w:r w:rsidRPr="001B1644">
        <w:rPr>
          <w:rFonts w:ascii="Times New Roman" w:hAnsi="Times New Roman"/>
          <w:sz w:val="24"/>
          <w:szCs w:val="24"/>
        </w:rPr>
        <w:t xml:space="preserve">, </w:t>
      </w:r>
      <w:r w:rsidRPr="001B1644">
        <w:rPr>
          <w:rFonts w:ascii="Times New Roman" w:hAnsi="Times New Roman"/>
          <w:i/>
          <w:iCs/>
          <w:sz w:val="24"/>
          <w:szCs w:val="24"/>
        </w:rPr>
        <w:t>Operating Result</w:t>
      </w:r>
      <w:r w:rsidRPr="001B1644">
        <w:rPr>
          <w:rFonts w:ascii="Times New Roman" w:hAnsi="Times New Roman"/>
          <w:sz w:val="24"/>
          <w:szCs w:val="24"/>
        </w:rPr>
        <w:t xml:space="preserve">, dan </w:t>
      </w:r>
      <w:r w:rsidRPr="001B1644">
        <w:rPr>
          <w:rFonts w:ascii="Times New Roman" w:hAnsi="Times New Roman"/>
          <w:i/>
          <w:iCs/>
          <w:sz w:val="24"/>
          <w:szCs w:val="24"/>
        </w:rPr>
        <w:t>Customer Focus</w:t>
      </w:r>
      <w:r w:rsidRPr="001B1644">
        <w:rPr>
          <w:rFonts w:ascii="Times New Roman" w:hAnsi="Times New Roman"/>
          <w:sz w:val="24"/>
          <w:szCs w:val="24"/>
        </w:rPr>
        <w:t>.</w:t>
      </w:r>
    </w:p>
    <w:p w:rsidR="006B2EA7" w:rsidRPr="001B1644" w:rsidRDefault="006B2EA7" w:rsidP="00AD2D0C">
      <w:pPr>
        <w:autoSpaceDE w:val="0"/>
        <w:autoSpaceDN w:val="0"/>
        <w:adjustRightInd w:val="0"/>
        <w:spacing w:after="240" w:line="240" w:lineRule="auto"/>
        <w:ind w:firstLine="567"/>
        <w:jc w:val="both"/>
        <w:rPr>
          <w:rFonts w:ascii="Times New Roman" w:hAnsi="Times New Roman"/>
          <w:sz w:val="24"/>
          <w:szCs w:val="24"/>
        </w:rPr>
      </w:pPr>
      <w:r w:rsidRPr="001B1644">
        <w:rPr>
          <w:rFonts w:ascii="Times New Roman" w:hAnsi="Times New Roman"/>
          <w:sz w:val="24"/>
          <w:szCs w:val="24"/>
        </w:rPr>
        <w:t xml:space="preserve">Gaung implementasi kriteria Baldrige mulai dicanangkan di Indonesia melalui </w:t>
      </w:r>
      <w:r w:rsidRPr="001B1644">
        <w:rPr>
          <w:rFonts w:ascii="Times New Roman" w:hAnsi="Times New Roman"/>
          <w:i/>
          <w:sz w:val="24"/>
          <w:szCs w:val="24"/>
        </w:rPr>
        <w:t>Indonesian Quality Award</w:t>
      </w:r>
      <w:r w:rsidRPr="001B1644">
        <w:rPr>
          <w:rFonts w:ascii="Times New Roman" w:hAnsi="Times New Roman"/>
          <w:sz w:val="24"/>
          <w:szCs w:val="24"/>
        </w:rPr>
        <w:t xml:space="preserve"> (IQA) yang dimulai di kalangan BUMN pada tahun 2004. Pemberian penghargaan terhadap organisasi berdasarkan kriteria Baldrige di Amerika Serikat sangat efektif dalam upaya memacu seluruh organisasi untuk meraih kinerja </w:t>
      </w:r>
      <w:r w:rsidRPr="001B1644">
        <w:rPr>
          <w:rFonts w:ascii="Times New Roman" w:hAnsi="Times New Roman"/>
          <w:i/>
          <w:sz w:val="24"/>
          <w:szCs w:val="24"/>
        </w:rPr>
        <w:t>excellence</w:t>
      </w:r>
      <w:r w:rsidRPr="001B1644">
        <w:rPr>
          <w:rFonts w:ascii="Times New Roman" w:hAnsi="Times New Roman"/>
          <w:sz w:val="24"/>
          <w:szCs w:val="24"/>
        </w:rPr>
        <w:t xml:space="preserve"> yang pada akhirnya juga berdampak pada daya saing negara-negara di kancah persaingan global (Ishak, 2008).</w:t>
      </w:r>
      <w:r w:rsidR="0051039A" w:rsidRPr="001B1644">
        <w:rPr>
          <w:rFonts w:ascii="Times New Roman" w:hAnsi="Times New Roman"/>
          <w:sz w:val="24"/>
          <w:szCs w:val="24"/>
        </w:rPr>
        <w:t xml:space="preserve"> </w:t>
      </w:r>
      <w:r w:rsidRPr="001B1644">
        <w:rPr>
          <w:rFonts w:ascii="Times New Roman" w:hAnsi="Times New Roman"/>
          <w:i/>
          <w:sz w:val="24"/>
          <w:szCs w:val="24"/>
        </w:rPr>
        <w:t>Indonesian Quality Award</w:t>
      </w:r>
      <w:r w:rsidRPr="001B1644">
        <w:rPr>
          <w:rFonts w:ascii="Times New Roman" w:hAnsi="Times New Roman"/>
          <w:sz w:val="24"/>
          <w:szCs w:val="24"/>
        </w:rPr>
        <w:t xml:space="preserve"> (IQA</w:t>
      </w:r>
      <w:r w:rsidR="0051039A" w:rsidRPr="001B1644">
        <w:rPr>
          <w:rFonts w:ascii="Times New Roman" w:hAnsi="Times New Roman"/>
          <w:sz w:val="24"/>
          <w:szCs w:val="24"/>
        </w:rPr>
        <w:t xml:space="preserve">) mengadopsi secara utuh MBCfPE, </w:t>
      </w:r>
      <w:r w:rsidRPr="001B1644">
        <w:rPr>
          <w:rFonts w:ascii="Times New Roman" w:hAnsi="Times New Roman"/>
          <w:sz w:val="24"/>
          <w:szCs w:val="24"/>
        </w:rPr>
        <w:t xml:space="preserve">sehingga benar-benar komprehensif, valid, dan berkualitas tinggi. Masih belum banyaknya perusahaan di Indonesia yang menerapkan penilaian kinerja berdasarkan kiriteria Baldrige membuat banyak perusahaan yang mengalami kebingungan tentang apakah mereka benar-benar membutuhkan implemetasi kriteria Baldrige di perusahaannya. </w:t>
      </w:r>
    </w:p>
    <w:p w:rsidR="006B2EA7" w:rsidRPr="001B1644" w:rsidRDefault="006B2EA7" w:rsidP="00AD2D0C">
      <w:pPr>
        <w:autoSpaceDE w:val="0"/>
        <w:autoSpaceDN w:val="0"/>
        <w:adjustRightInd w:val="0"/>
        <w:spacing w:after="240" w:line="240" w:lineRule="auto"/>
        <w:ind w:firstLine="567"/>
        <w:jc w:val="both"/>
        <w:rPr>
          <w:rFonts w:ascii="Times New Roman" w:hAnsi="Times New Roman"/>
          <w:sz w:val="24"/>
          <w:szCs w:val="24"/>
        </w:rPr>
      </w:pPr>
      <w:r w:rsidRPr="001B1644">
        <w:rPr>
          <w:rFonts w:ascii="Times New Roman" w:hAnsi="Times New Roman"/>
          <w:sz w:val="24"/>
          <w:szCs w:val="24"/>
        </w:rPr>
        <w:t xml:space="preserve">Penelitian ini dilakukan dengan mengambil persepsi PT. TJB Power Services dari tingkat top management sampai ke tingkat karyawan, karena konsep manajemen mutu terpadu seyogyanya melibatkan seluruh warga perusahaan. Kemudian, dengan teknik analisis </w:t>
      </w:r>
      <w:r w:rsidRPr="001B1644">
        <w:rPr>
          <w:rFonts w:ascii="Times New Roman" w:hAnsi="Times New Roman"/>
          <w:i/>
          <w:iCs/>
          <w:sz w:val="24"/>
          <w:szCs w:val="24"/>
          <w:lang w:eastAsia="id-ID"/>
        </w:rPr>
        <w:lastRenderedPageBreak/>
        <w:t>Importance-Performance Analysis</w:t>
      </w:r>
      <w:r w:rsidRPr="001B1644">
        <w:rPr>
          <w:rFonts w:ascii="Times New Roman" w:eastAsia="Times New Roman" w:hAnsi="Times New Roman"/>
          <w:sz w:val="24"/>
          <w:szCs w:val="24"/>
        </w:rPr>
        <w:t xml:space="preserve"> (IPA) dan </w:t>
      </w:r>
      <w:r w:rsidRPr="001B1644">
        <w:rPr>
          <w:rFonts w:ascii="Times New Roman" w:eastAsia="Times New Roman" w:hAnsi="Times New Roman"/>
          <w:i/>
          <w:sz w:val="24"/>
          <w:szCs w:val="24"/>
        </w:rPr>
        <w:t>Iso-Prority Line</w:t>
      </w:r>
      <w:r w:rsidRPr="001B1644">
        <w:rPr>
          <w:rFonts w:ascii="Times New Roman" w:eastAsia="Times New Roman" w:hAnsi="Times New Roman"/>
          <w:sz w:val="24"/>
          <w:szCs w:val="24"/>
        </w:rPr>
        <w:t xml:space="preserve"> diukur </w:t>
      </w:r>
      <w:r w:rsidRPr="001B1644">
        <w:rPr>
          <w:rFonts w:ascii="Times New Roman" w:hAnsi="Times New Roman"/>
          <w:sz w:val="24"/>
          <w:szCs w:val="24"/>
        </w:rPr>
        <w:t xml:space="preserve">seperti apa tingkat harapan responden dihubungkan dengan kinerja dari implementasi manajemen mutu terpadu itu sendiri sebagai akhir dari peningkatan kualitas berbasis pada kriteria-kriteria </w:t>
      </w:r>
      <w:r w:rsidRPr="001B1644">
        <w:rPr>
          <w:rFonts w:ascii="Times New Roman" w:hAnsi="Times New Roman"/>
          <w:i/>
          <w:sz w:val="24"/>
          <w:szCs w:val="24"/>
        </w:rPr>
        <w:t>Malcolm Baldrige National Quality Award</w:t>
      </w:r>
      <w:r w:rsidRPr="001B1644">
        <w:rPr>
          <w:rFonts w:ascii="Times New Roman" w:hAnsi="Times New Roman"/>
          <w:sz w:val="24"/>
          <w:szCs w:val="24"/>
        </w:rPr>
        <w:t xml:space="preserve"> (MBNQA) </w:t>
      </w:r>
      <w:r w:rsidRPr="001B1644">
        <w:rPr>
          <w:rFonts w:ascii="Times New Roman" w:hAnsi="Times New Roman"/>
          <w:bCs/>
          <w:i/>
          <w:sz w:val="24"/>
          <w:szCs w:val="24"/>
        </w:rPr>
        <w:t>TQM Standard of Performance Excellence</w:t>
      </w:r>
      <w:r w:rsidRPr="001B1644">
        <w:rPr>
          <w:rFonts w:ascii="Times New Roman" w:hAnsi="Times New Roman"/>
          <w:bCs/>
          <w:sz w:val="24"/>
          <w:szCs w:val="24"/>
        </w:rPr>
        <w:t xml:space="preserve"> untuk perusahaan yang ingin memiliki kinerja kelas dunia.</w:t>
      </w:r>
      <w:r w:rsidRPr="001B1644">
        <w:rPr>
          <w:rFonts w:ascii="Times New Roman" w:hAnsi="Times New Roman"/>
          <w:sz w:val="24"/>
          <w:szCs w:val="24"/>
        </w:rPr>
        <w:t xml:space="preserve"> </w:t>
      </w:r>
    </w:p>
    <w:p w:rsidR="00804CC2" w:rsidRPr="001B1644" w:rsidRDefault="00EC7C82" w:rsidP="00AD2D0C">
      <w:pPr>
        <w:spacing w:after="240" w:line="240" w:lineRule="auto"/>
        <w:ind w:firstLine="567"/>
        <w:jc w:val="both"/>
        <w:rPr>
          <w:rFonts w:ascii="Times New Roman" w:hAnsi="Times New Roman"/>
          <w:sz w:val="24"/>
          <w:szCs w:val="24"/>
        </w:rPr>
      </w:pPr>
      <w:r w:rsidRPr="001B1644">
        <w:rPr>
          <w:rFonts w:ascii="Times New Roman" w:hAnsi="Times New Roman"/>
          <w:color w:val="000000"/>
          <w:sz w:val="24"/>
          <w:szCs w:val="24"/>
        </w:rPr>
        <w:t xml:space="preserve">Berdasarkan </w:t>
      </w:r>
      <w:r w:rsidRPr="001B1644">
        <w:rPr>
          <w:rFonts w:ascii="Times New Roman" w:hAnsi="Times New Roman"/>
          <w:iCs/>
          <w:color w:val="000000"/>
          <w:sz w:val="24"/>
          <w:szCs w:val="24"/>
        </w:rPr>
        <w:t xml:space="preserve">atas data yang didapatkan di lapangan seperti availability produksi </w:t>
      </w:r>
      <w:r w:rsidRPr="001B1644">
        <w:rPr>
          <w:rFonts w:ascii="Times New Roman" w:hAnsi="Times New Roman"/>
          <w:sz w:val="24"/>
          <w:szCs w:val="24"/>
        </w:rPr>
        <w:t xml:space="preserve">PT. TJB Power Services dari tahun 2007 – 2011 dan cashflow yang belum stabil walaupun sudah menerapkan manajemen mutu, serta memiliki tata nilai </w:t>
      </w:r>
      <w:r w:rsidRPr="001B1644">
        <w:rPr>
          <w:rFonts w:ascii="Times New Roman" w:hAnsi="Times New Roman"/>
          <w:i/>
          <w:sz w:val="24"/>
          <w:szCs w:val="24"/>
          <w:lang w:eastAsia="id-ID"/>
        </w:rPr>
        <w:t>Continous Improvement</w:t>
      </w:r>
      <w:r w:rsidRPr="001B1644">
        <w:rPr>
          <w:rFonts w:ascii="Times New Roman" w:hAnsi="Times New Roman"/>
          <w:sz w:val="24"/>
          <w:szCs w:val="24"/>
        </w:rPr>
        <w:t xml:space="preserve">, hal ini menunjukkan bahwa kualitas implementasi manajemen mutu di PT. TJB Power Services menuju perusahaan kelas dunia masih rendah. Oleh karena itu, permasalahan yang akan diajukan pada penelitian ini adalah “Pentingnya mengukur tingkat harapan dan kinerja implementasi manajemen mutu ditinjau dari sudut pandang </w:t>
      </w:r>
      <w:r w:rsidRPr="001B1644">
        <w:rPr>
          <w:rFonts w:ascii="Times New Roman" w:hAnsi="Times New Roman"/>
          <w:i/>
          <w:sz w:val="24"/>
          <w:szCs w:val="24"/>
        </w:rPr>
        <w:t>Malcolm Baldrige Criteria of Performance Excellence</w:t>
      </w:r>
      <w:r w:rsidRPr="001B1644">
        <w:rPr>
          <w:rFonts w:ascii="Times New Roman" w:hAnsi="Times New Roman"/>
          <w:sz w:val="24"/>
          <w:szCs w:val="24"/>
        </w:rPr>
        <w:t>”</w:t>
      </w:r>
      <w:r w:rsidRPr="001B1644">
        <w:rPr>
          <w:rFonts w:ascii="Times New Roman" w:hAnsi="Times New Roman"/>
          <w:iCs/>
          <w:color w:val="000000"/>
          <w:sz w:val="24"/>
          <w:szCs w:val="24"/>
        </w:rPr>
        <w:t xml:space="preserve"> ditinjau dari penilaian karyawan yang dapat membantu </w:t>
      </w:r>
      <w:r w:rsidRPr="001B1644">
        <w:rPr>
          <w:rFonts w:ascii="Times New Roman" w:hAnsi="Times New Roman"/>
          <w:iCs/>
          <w:sz w:val="24"/>
          <w:szCs w:val="24"/>
        </w:rPr>
        <w:t xml:space="preserve">membuat potret pendahuluan tentang </w:t>
      </w:r>
      <w:r w:rsidRPr="001B1644">
        <w:rPr>
          <w:rFonts w:ascii="Times New Roman" w:hAnsi="Times New Roman"/>
          <w:iCs/>
          <w:color w:val="000000"/>
          <w:sz w:val="24"/>
          <w:szCs w:val="24"/>
        </w:rPr>
        <w:t xml:space="preserve">sejauh mana kesiapan </w:t>
      </w:r>
      <w:r w:rsidRPr="001B1644">
        <w:rPr>
          <w:rFonts w:ascii="Times New Roman" w:hAnsi="Times New Roman"/>
          <w:sz w:val="24"/>
          <w:szCs w:val="24"/>
        </w:rPr>
        <w:t>PT. TJB Power Services</w:t>
      </w:r>
      <w:r w:rsidRPr="001B1644">
        <w:rPr>
          <w:rFonts w:ascii="Times New Roman" w:hAnsi="Times New Roman"/>
          <w:iCs/>
          <w:color w:val="000000"/>
          <w:sz w:val="24"/>
          <w:szCs w:val="24"/>
        </w:rPr>
        <w:t xml:space="preserve"> dalam mewujudkan visi perusahaan yaitu </w:t>
      </w:r>
      <w:r w:rsidRPr="001B1644">
        <w:rPr>
          <w:rFonts w:ascii="Times New Roman" w:hAnsi="Times New Roman"/>
          <w:i/>
          <w:iCs/>
          <w:color w:val="000000"/>
          <w:sz w:val="24"/>
          <w:szCs w:val="24"/>
        </w:rPr>
        <w:t>World’s Class Power Plant Operator</w:t>
      </w:r>
      <w:r w:rsidRPr="001B1644">
        <w:rPr>
          <w:rFonts w:ascii="Times New Roman" w:hAnsi="Times New Roman"/>
          <w:iCs/>
          <w:color w:val="000000"/>
          <w:sz w:val="24"/>
          <w:szCs w:val="24"/>
        </w:rPr>
        <w:t xml:space="preserve"> di Indonesia</w:t>
      </w:r>
    </w:p>
    <w:p w:rsidR="00F0539A" w:rsidRPr="001B1644" w:rsidRDefault="00F0539A" w:rsidP="00AD2D0C">
      <w:pPr>
        <w:autoSpaceDE w:val="0"/>
        <w:autoSpaceDN w:val="0"/>
        <w:adjustRightInd w:val="0"/>
        <w:spacing w:after="240" w:line="240" w:lineRule="auto"/>
        <w:jc w:val="both"/>
        <w:rPr>
          <w:rFonts w:ascii="Times New Roman" w:hAnsi="Times New Roman"/>
          <w:b/>
          <w:iCs/>
          <w:color w:val="000000"/>
          <w:sz w:val="24"/>
          <w:szCs w:val="24"/>
        </w:rPr>
      </w:pPr>
      <w:r w:rsidRPr="001B1644">
        <w:rPr>
          <w:rFonts w:ascii="Times New Roman" w:hAnsi="Times New Roman"/>
          <w:b/>
          <w:iCs/>
          <w:color w:val="000000"/>
          <w:sz w:val="24"/>
          <w:szCs w:val="24"/>
        </w:rPr>
        <w:t xml:space="preserve">B.  </w:t>
      </w:r>
      <w:r w:rsidRPr="001B1644">
        <w:rPr>
          <w:rFonts w:ascii="Times New Roman" w:hAnsi="Times New Roman"/>
          <w:b/>
          <w:sz w:val="24"/>
          <w:szCs w:val="24"/>
          <w:lang w:eastAsia="id-ID"/>
        </w:rPr>
        <w:t>Perumusan Masalah</w:t>
      </w:r>
    </w:p>
    <w:p w:rsidR="00EC7C82" w:rsidRPr="001B1644" w:rsidRDefault="00AA0349" w:rsidP="00AD2D0C">
      <w:pPr>
        <w:autoSpaceDE w:val="0"/>
        <w:autoSpaceDN w:val="0"/>
        <w:adjustRightInd w:val="0"/>
        <w:spacing w:after="240" w:line="240" w:lineRule="auto"/>
        <w:ind w:firstLine="567"/>
        <w:jc w:val="both"/>
        <w:rPr>
          <w:rFonts w:ascii="Times New Roman" w:hAnsi="Times New Roman"/>
          <w:sz w:val="24"/>
          <w:szCs w:val="24"/>
        </w:rPr>
      </w:pPr>
      <w:r w:rsidRPr="001B1644">
        <w:rPr>
          <w:rFonts w:ascii="Times New Roman" w:hAnsi="Times New Roman"/>
          <w:iCs/>
          <w:color w:val="000000"/>
          <w:sz w:val="24"/>
          <w:szCs w:val="24"/>
        </w:rPr>
        <w:t>S</w:t>
      </w:r>
      <w:r w:rsidR="00EC7C82" w:rsidRPr="001B1644">
        <w:rPr>
          <w:rFonts w:ascii="Times New Roman" w:hAnsi="Times New Roman"/>
          <w:color w:val="000000"/>
          <w:sz w:val="24"/>
          <w:szCs w:val="24"/>
        </w:rPr>
        <w:t xml:space="preserve">elanjutnya masalah penelitian dirumuskan </w:t>
      </w:r>
      <w:r w:rsidR="00EC7C82" w:rsidRPr="001B1644">
        <w:rPr>
          <w:rFonts w:ascii="Times New Roman" w:hAnsi="Times New Roman"/>
          <w:color w:val="000000"/>
          <w:sz w:val="24"/>
          <w:szCs w:val="24"/>
          <w:lang w:val="en-US"/>
        </w:rPr>
        <w:t xml:space="preserve">dalam </w:t>
      </w:r>
      <w:r w:rsidR="00EC7C82" w:rsidRPr="001B1644">
        <w:rPr>
          <w:rFonts w:ascii="Times New Roman" w:hAnsi="Times New Roman"/>
          <w:sz w:val="24"/>
          <w:szCs w:val="24"/>
        </w:rPr>
        <w:t xml:space="preserve">pertanyaan penelitian </w:t>
      </w:r>
      <w:r w:rsidR="00EC7C82" w:rsidRPr="001B1644">
        <w:rPr>
          <w:rFonts w:ascii="Times New Roman" w:hAnsi="Times New Roman"/>
          <w:color w:val="000000"/>
          <w:sz w:val="24"/>
          <w:szCs w:val="24"/>
          <w:lang w:val="en-US"/>
        </w:rPr>
        <w:t>“</w:t>
      </w:r>
      <w:r w:rsidR="00EC7C82" w:rsidRPr="001B1644">
        <w:rPr>
          <w:rFonts w:ascii="Times New Roman" w:hAnsi="Times New Roman"/>
          <w:color w:val="000000"/>
          <w:sz w:val="24"/>
          <w:szCs w:val="24"/>
        </w:rPr>
        <w:t xml:space="preserve">Bagaimana meningkatkan kinerja perusahaan melalui pendekatan </w:t>
      </w:r>
      <w:r w:rsidR="00EC7C82" w:rsidRPr="001B1644">
        <w:rPr>
          <w:rFonts w:ascii="Times New Roman" w:hAnsi="Times New Roman"/>
          <w:i/>
          <w:iCs/>
          <w:sz w:val="24"/>
          <w:szCs w:val="24"/>
          <w:lang w:eastAsia="id-ID"/>
        </w:rPr>
        <w:t>Importance-Performance Analysis</w:t>
      </w:r>
      <w:r w:rsidR="00EC7C82" w:rsidRPr="001B1644">
        <w:rPr>
          <w:rFonts w:ascii="Times New Roman" w:eastAsia="Times New Roman" w:hAnsi="Times New Roman"/>
          <w:sz w:val="24"/>
          <w:szCs w:val="24"/>
        </w:rPr>
        <w:t xml:space="preserve"> (IPA)</w:t>
      </w:r>
      <w:r w:rsidR="00EC7C82" w:rsidRPr="001B1644">
        <w:rPr>
          <w:rFonts w:ascii="Times New Roman" w:hAnsi="Times New Roman"/>
          <w:color w:val="000000"/>
          <w:sz w:val="24"/>
          <w:szCs w:val="24"/>
        </w:rPr>
        <w:t xml:space="preserve"> berbasis </w:t>
      </w:r>
      <w:r w:rsidR="00EC7C82" w:rsidRPr="001B1644">
        <w:rPr>
          <w:rFonts w:ascii="Times New Roman" w:hAnsi="Times New Roman"/>
          <w:i/>
          <w:color w:val="000000"/>
          <w:sz w:val="24"/>
          <w:szCs w:val="24"/>
        </w:rPr>
        <w:t>Total Quality Management</w:t>
      </w:r>
      <w:r w:rsidR="00EC7C82" w:rsidRPr="001B1644">
        <w:rPr>
          <w:rFonts w:ascii="Times New Roman" w:hAnsi="Times New Roman"/>
          <w:color w:val="000000"/>
          <w:sz w:val="24"/>
          <w:szCs w:val="24"/>
        </w:rPr>
        <w:t xml:space="preserve"> (TQM) </w:t>
      </w:r>
      <w:r w:rsidR="00EC7C82" w:rsidRPr="001B1644">
        <w:rPr>
          <w:rFonts w:ascii="Times New Roman" w:hAnsi="Times New Roman"/>
          <w:sz w:val="24"/>
          <w:szCs w:val="24"/>
        </w:rPr>
        <w:t xml:space="preserve">yang meliputi 7 standar kriteria utama </w:t>
      </w:r>
      <w:r w:rsidR="00EC7C82" w:rsidRPr="001B1644">
        <w:rPr>
          <w:rFonts w:ascii="Times New Roman" w:hAnsi="Times New Roman"/>
          <w:i/>
          <w:sz w:val="24"/>
          <w:szCs w:val="24"/>
        </w:rPr>
        <w:t>Malcolm Baldrige National Quality Award</w:t>
      </w:r>
      <w:r w:rsidR="00EC7C82" w:rsidRPr="001B1644">
        <w:rPr>
          <w:rFonts w:ascii="Times New Roman" w:hAnsi="Times New Roman"/>
          <w:sz w:val="24"/>
          <w:szCs w:val="24"/>
        </w:rPr>
        <w:t xml:space="preserve"> (MBNQA) </w:t>
      </w:r>
      <w:r w:rsidR="00EC7C82" w:rsidRPr="001B1644">
        <w:rPr>
          <w:rFonts w:ascii="Times New Roman" w:hAnsi="Times New Roman"/>
          <w:sz w:val="24"/>
          <w:szCs w:val="24"/>
          <w:lang w:val="en-US"/>
        </w:rPr>
        <w:t>yang</w:t>
      </w:r>
      <w:r w:rsidR="00EC7C82" w:rsidRPr="001B1644">
        <w:rPr>
          <w:rFonts w:ascii="Times New Roman" w:hAnsi="Times New Roman"/>
          <w:sz w:val="24"/>
          <w:szCs w:val="24"/>
        </w:rPr>
        <w:t xml:space="preserve"> terdiri dari aspek  </w:t>
      </w:r>
      <w:r w:rsidR="00EC7C82" w:rsidRPr="001B1644">
        <w:rPr>
          <w:rFonts w:ascii="Times New Roman" w:hAnsi="Times New Roman"/>
          <w:iCs/>
          <w:sz w:val="24"/>
          <w:szCs w:val="24"/>
        </w:rPr>
        <w:t>Kepemimpinan</w:t>
      </w:r>
      <w:r w:rsidR="00EC7C82" w:rsidRPr="001B1644">
        <w:rPr>
          <w:rFonts w:ascii="Times New Roman" w:hAnsi="Times New Roman"/>
          <w:sz w:val="24"/>
          <w:szCs w:val="24"/>
        </w:rPr>
        <w:t xml:space="preserve">, </w:t>
      </w:r>
      <w:r w:rsidR="00EC7C82" w:rsidRPr="001B1644">
        <w:rPr>
          <w:rFonts w:ascii="Times New Roman" w:hAnsi="Times New Roman"/>
          <w:iCs/>
          <w:sz w:val="24"/>
          <w:szCs w:val="24"/>
        </w:rPr>
        <w:t>Informasi dan Analisis</w:t>
      </w:r>
      <w:r w:rsidR="00EC7C82" w:rsidRPr="001B1644">
        <w:rPr>
          <w:rFonts w:ascii="Times New Roman" w:hAnsi="Times New Roman"/>
          <w:sz w:val="24"/>
          <w:szCs w:val="24"/>
        </w:rPr>
        <w:t xml:space="preserve">, </w:t>
      </w:r>
      <w:r w:rsidR="00EC7C82" w:rsidRPr="001B1644">
        <w:rPr>
          <w:rFonts w:ascii="Times New Roman" w:hAnsi="Times New Roman"/>
          <w:iCs/>
          <w:sz w:val="24"/>
          <w:szCs w:val="24"/>
        </w:rPr>
        <w:t>Perencanaan Strategis</w:t>
      </w:r>
      <w:r w:rsidR="00EC7C82" w:rsidRPr="001B1644">
        <w:rPr>
          <w:rFonts w:ascii="Times New Roman" w:hAnsi="Times New Roman"/>
          <w:sz w:val="24"/>
          <w:szCs w:val="24"/>
        </w:rPr>
        <w:t xml:space="preserve">, </w:t>
      </w:r>
      <w:r w:rsidR="00EC7C82" w:rsidRPr="001B1644">
        <w:rPr>
          <w:rFonts w:ascii="Times New Roman" w:hAnsi="Times New Roman"/>
          <w:iCs/>
          <w:sz w:val="24"/>
          <w:szCs w:val="24"/>
        </w:rPr>
        <w:t>Fokus Sumber Daya Manusia</w:t>
      </w:r>
      <w:r w:rsidR="00EC7C82" w:rsidRPr="001B1644">
        <w:rPr>
          <w:rFonts w:ascii="Times New Roman" w:hAnsi="Times New Roman"/>
          <w:sz w:val="24"/>
          <w:szCs w:val="24"/>
        </w:rPr>
        <w:t xml:space="preserve">, </w:t>
      </w:r>
      <w:r w:rsidR="00EC7C82" w:rsidRPr="001B1644">
        <w:rPr>
          <w:rFonts w:ascii="Times New Roman" w:hAnsi="Times New Roman"/>
          <w:iCs/>
          <w:sz w:val="24"/>
          <w:szCs w:val="24"/>
        </w:rPr>
        <w:t>Proses Manajemen</w:t>
      </w:r>
      <w:r w:rsidR="00EC7C82" w:rsidRPr="001B1644">
        <w:rPr>
          <w:rFonts w:ascii="Times New Roman" w:hAnsi="Times New Roman"/>
          <w:sz w:val="24"/>
          <w:szCs w:val="24"/>
        </w:rPr>
        <w:t xml:space="preserve">, </w:t>
      </w:r>
      <w:r w:rsidR="00EC7C82" w:rsidRPr="001B1644">
        <w:rPr>
          <w:rFonts w:ascii="Times New Roman" w:hAnsi="Times New Roman"/>
          <w:iCs/>
          <w:sz w:val="24"/>
          <w:szCs w:val="24"/>
        </w:rPr>
        <w:t>Fokus Pelanggan</w:t>
      </w:r>
      <w:r w:rsidR="00EC7C82" w:rsidRPr="001B1644">
        <w:rPr>
          <w:rFonts w:ascii="Times New Roman" w:hAnsi="Times New Roman"/>
          <w:sz w:val="24"/>
          <w:szCs w:val="24"/>
        </w:rPr>
        <w:t>, dan</w:t>
      </w:r>
      <w:r w:rsidR="00EC7C82" w:rsidRPr="001B1644">
        <w:rPr>
          <w:rFonts w:ascii="Times New Roman" w:hAnsi="Times New Roman"/>
          <w:iCs/>
          <w:sz w:val="24"/>
          <w:szCs w:val="24"/>
        </w:rPr>
        <w:t xml:space="preserve"> Hasil</w:t>
      </w:r>
      <w:r w:rsidR="00EC7C82" w:rsidRPr="001B1644">
        <w:rPr>
          <w:rFonts w:ascii="Times New Roman" w:hAnsi="Times New Roman"/>
          <w:iCs/>
          <w:sz w:val="24"/>
          <w:szCs w:val="24"/>
          <w:lang w:val="en-US"/>
        </w:rPr>
        <w:t>?</w:t>
      </w:r>
      <w:r w:rsidR="00EC7C82" w:rsidRPr="001B1644">
        <w:rPr>
          <w:rFonts w:ascii="Times New Roman" w:hAnsi="Times New Roman"/>
          <w:iCs/>
          <w:sz w:val="24"/>
          <w:szCs w:val="24"/>
        </w:rPr>
        <w:t>”</w:t>
      </w:r>
      <w:r w:rsidR="00EC7C82" w:rsidRPr="001B1644">
        <w:rPr>
          <w:rFonts w:ascii="Times New Roman" w:hAnsi="Times New Roman"/>
          <w:sz w:val="24"/>
          <w:szCs w:val="24"/>
        </w:rPr>
        <w:t>.</w:t>
      </w:r>
    </w:p>
    <w:p w:rsidR="00F0539A" w:rsidRPr="001B1644" w:rsidRDefault="00F0539A" w:rsidP="00AD2D0C">
      <w:pPr>
        <w:autoSpaceDE w:val="0"/>
        <w:autoSpaceDN w:val="0"/>
        <w:adjustRightInd w:val="0"/>
        <w:spacing w:after="240" w:line="240" w:lineRule="auto"/>
        <w:jc w:val="both"/>
        <w:rPr>
          <w:rFonts w:ascii="Times New Roman" w:hAnsi="Times New Roman"/>
          <w:b/>
          <w:sz w:val="24"/>
          <w:szCs w:val="24"/>
        </w:rPr>
      </w:pPr>
      <w:r w:rsidRPr="001B1644">
        <w:rPr>
          <w:rFonts w:ascii="Times New Roman" w:hAnsi="Times New Roman"/>
          <w:b/>
          <w:sz w:val="24"/>
          <w:szCs w:val="24"/>
        </w:rPr>
        <w:t xml:space="preserve">C.  </w:t>
      </w:r>
      <w:r w:rsidRPr="001B1644">
        <w:rPr>
          <w:rFonts w:ascii="Times New Roman" w:hAnsi="Times New Roman"/>
          <w:b/>
          <w:sz w:val="24"/>
          <w:szCs w:val="24"/>
          <w:lang w:eastAsia="id-ID"/>
        </w:rPr>
        <w:t>Tujuan Penelitian</w:t>
      </w:r>
    </w:p>
    <w:p w:rsidR="00F0539A" w:rsidRPr="001B1644" w:rsidRDefault="00F867F2" w:rsidP="00AD2D0C">
      <w:pPr>
        <w:autoSpaceDE w:val="0"/>
        <w:autoSpaceDN w:val="0"/>
        <w:adjustRightInd w:val="0"/>
        <w:spacing w:after="240" w:line="240" w:lineRule="auto"/>
        <w:ind w:firstLine="567"/>
        <w:jc w:val="both"/>
        <w:rPr>
          <w:rFonts w:ascii="Times New Roman" w:hAnsi="Times New Roman"/>
          <w:sz w:val="24"/>
          <w:szCs w:val="24"/>
        </w:rPr>
      </w:pPr>
      <w:r w:rsidRPr="001B1644">
        <w:rPr>
          <w:rFonts w:ascii="Times New Roman" w:hAnsi="Times New Roman"/>
          <w:sz w:val="24"/>
          <w:szCs w:val="24"/>
        </w:rPr>
        <w:t>Tujuan yang ingin dicapai dalam penelitian ini adalah “Analisis</w:t>
      </w:r>
      <w:r w:rsidR="00D004CF" w:rsidRPr="001B1644">
        <w:rPr>
          <w:rFonts w:ascii="Times New Roman" w:hAnsi="Times New Roman"/>
          <w:sz w:val="24"/>
          <w:szCs w:val="24"/>
        </w:rPr>
        <w:t xml:space="preserve"> </w:t>
      </w:r>
      <w:r w:rsidRPr="001B1644">
        <w:rPr>
          <w:rFonts w:ascii="Times New Roman" w:hAnsi="Times New Roman"/>
          <w:sz w:val="24"/>
          <w:szCs w:val="24"/>
        </w:rPr>
        <w:t xml:space="preserve">peningkatan kinerja perusahaan melalui pendekatan </w:t>
      </w:r>
      <w:r w:rsidRPr="001B1644">
        <w:rPr>
          <w:rFonts w:ascii="Times New Roman" w:hAnsi="Times New Roman"/>
          <w:i/>
          <w:iCs/>
          <w:sz w:val="24"/>
          <w:szCs w:val="24"/>
        </w:rPr>
        <w:t>Importance-Performance</w:t>
      </w:r>
      <w:r w:rsidR="00D004CF" w:rsidRPr="001B1644">
        <w:rPr>
          <w:rFonts w:ascii="Times New Roman" w:hAnsi="Times New Roman"/>
          <w:sz w:val="24"/>
          <w:szCs w:val="24"/>
        </w:rPr>
        <w:t xml:space="preserve"> </w:t>
      </w:r>
      <w:r w:rsidRPr="001B1644">
        <w:rPr>
          <w:rFonts w:ascii="Times New Roman" w:hAnsi="Times New Roman"/>
          <w:i/>
          <w:iCs/>
          <w:sz w:val="24"/>
          <w:szCs w:val="24"/>
        </w:rPr>
        <w:t xml:space="preserve">Analysis </w:t>
      </w:r>
      <w:r w:rsidRPr="001B1644">
        <w:rPr>
          <w:rFonts w:ascii="Times New Roman" w:hAnsi="Times New Roman"/>
          <w:sz w:val="24"/>
          <w:szCs w:val="24"/>
        </w:rPr>
        <w:t xml:space="preserve">(IPA) dilihat dari faktor </w:t>
      </w:r>
      <w:r w:rsidR="00D004CF" w:rsidRPr="001B1644">
        <w:rPr>
          <w:rFonts w:ascii="Times New Roman" w:hAnsi="Times New Roman"/>
          <w:sz w:val="24"/>
          <w:szCs w:val="24"/>
        </w:rPr>
        <w:t>kepemimpinan, informasi dan analisis, perencanaan strategis, fokus sumber daya manusia, proses manajemen, fokus pelanggan, dan hasil</w:t>
      </w:r>
      <w:r w:rsidRPr="001B1644">
        <w:rPr>
          <w:rFonts w:ascii="Times New Roman" w:hAnsi="Times New Roman"/>
          <w:sz w:val="24"/>
          <w:szCs w:val="24"/>
        </w:rPr>
        <w:t>”.</w:t>
      </w:r>
    </w:p>
    <w:p w:rsidR="00F0539A" w:rsidRPr="001B1644" w:rsidRDefault="00F0539A" w:rsidP="00AD2D0C">
      <w:pPr>
        <w:autoSpaceDE w:val="0"/>
        <w:autoSpaceDN w:val="0"/>
        <w:adjustRightInd w:val="0"/>
        <w:spacing w:after="240" w:line="240" w:lineRule="auto"/>
        <w:jc w:val="both"/>
        <w:rPr>
          <w:rFonts w:ascii="Times New Roman" w:hAnsi="Times New Roman"/>
          <w:sz w:val="24"/>
          <w:szCs w:val="24"/>
        </w:rPr>
      </w:pPr>
      <w:r w:rsidRPr="001B1644">
        <w:rPr>
          <w:rFonts w:ascii="Times New Roman" w:hAnsi="Times New Roman"/>
          <w:b/>
          <w:sz w:val="24"/>
          <w:szCs w:val="24"/>
          <w:lang w:eastAsia="id-ID"/>
        </w:rPr>
        <w:t>D.  Manfaat Penelitian</w:t>
      </w:r>
    </w:p>
    <w:p w:rsidR="00F0539A" w:rsidRPr="001B1644" w:rsidRDefault="00F0539A" w:rsidP="00AD2D0C">
      <w:pPr>
        <w:pStyle w:val="BodyTextIndent"/>
        <w:spacing w:after="240" w:line="240" w:lineRule="auto"/>
        <w:ind w:left="0" w:firstLine="567"/>
        <w:jc w:val="both"/>
        <w:rPr>
          <w:rFonts w:ascii="Times New Roman" w:hAnsi="Times New Roman"/>
          <w:sz w:val="24"/>
          <w:szCs w:val="24"/>
          <w:lang w:val="sv-SE"/>
        </w:rPr>
      </w:pPr>
      <w:r w:rsidRPr="001B1644">
        <w:rPr>
          <w:rFonts w:ascii="Times New Roman" w:hAnsi="Times New Roman"/>
          <w:sz w:val="24"/>
          <w:szCs w:val="24"/>
          <w:lang w:val="sv-SE"/>
        </w:rPr>
        <w:t>Sedangkan manfaat dari penelitian adalah sebagai acuan ilmiah dan praktis</w:t>
      </w:r>
      <w:r w:rsidRPr="001B1644">
        <w:rPr>
          <w:rFonts w:ascii="Times New Roman" w:hAnsi="Times New Roman"/>
          <w:sz w:val="24"/>
          <w:szCs w:val="24"/>
        </w:rPr>
        <w:t>, adalah :</w:t>
      </w:r>
    </w:p>
    <w:p w:rsidR="00F0539A" w:rsidRPr="001B1644" w:rsidRDefault="00F0539A" w:rsidP="00AD2D0C">
      <w:pPr>
        <w:numPr>
          <w:ilvl w:val="0"/>
          <w:numId w:val="24"/>
        </w:numPr>
        <w:tabs>
          <w:tab w:val="clear" w:pos="720"/>
        </w:tabs>
        <w:spacing w:after="240" w:line="240" w:lineRule="auto"/>
        <w:ind w:left="567" w:hanging="425"/>
        <w:jc w:val="both"/>
        <w:rPr>
          <w:rFonts w:ascii="Times New Roman" w:hAnsi="Times New Roman"/>
          <w:sz w:val="24"/>
          <w:szCs w:val="24"/>
          <w:lang w:val="sv-SE"/>
        </w:rPr>
      </w:pPr>
      <w:r w:rsidRPr="001B1644">
        <w:rPr>
          <w:rFonts w:ascii="Times New Roman" w:hAnsi="Times New Roman"/>
          <w:sz w:val="24"/>
          <w:szCs w:val="24"/>
          <w:lang w:val="sv-SE"/>
        </w:rPr>
        <w:t>Manfaat teoritis yaitu sebagai media informasi ilmiah bagi institusi pendidikan, mengaplikasi laporan sehingga dapat dijadikan referensi untuk mengembangkan ilmu pengetahuan dalam</w:t>
      </w:r>
      <w:r w:rsidRPr="001B1644">
        <w:rPr>
          <w:rFonts w:ascii="Times New Roman" w:hAnsi="Times New Roman"/>
          <w:sz w:val="24"/>
          <w:szCs w:val="24"/>
        </w:rPr>
        <w:t xml:space="preserve"> bidang standarisasi manajemen mutu dan </w:t>
      </w:r>
      <w:r w:rsidRPr="001B1644">
        <w:rPr>
          <w:rFonts w:ascii="Times New Roman" w:hAnsi="Times New Roman"/>
          <w:i/>
          <w:sz w:val="24"/>
          <w:szCs w:val="24"/>
        </w:rPr>
        <w:t>Total Quality Management</w:t>
      </w:r>
      <w:r w:rsidRPr="001B1644">
        <w:rPr>
          <w:rFonts w:ascii="Times New Roman" w:hAnsi="Times New Roman"/>
          <w:sz w:val="24"/>
          <w:szCs w:val="24"/>
        </w:rPr>
        <w:t xml:space="preserve"> (TQM)</w:t>
      </w:r>
      <w:r w:rsidRPr="001B1644">
        <w:rPr>
          <w:rFonts w:ascii="Times New Roman" w:hAnsi="Times New Roman"/>
          <w:sz w:val="24"/>
          <w:szCs w:val="24"/>
          <w:lang w:val="sv-SE"/>
        </w:rPr>
        <w:t>.</w:t>
      </w:r>
    </w:p>
    <w:p w:rsidR="00F0539A" w:rsidRPr="001B1644" w:rsidRDefault="00F0539A" w:rsidP="00AD2D0C">
      <w:pPr>
        <w:numPr>
          <w:ilvl w:val="0"/>
          <w:numId w:val="24"/>
        </w:numPr>
        <w:tabs>
          <w:tab w:val="clear" w:pos="720"/>
        </w:tabs>
        <w:spacing w:after="240" w:line="240" w:lineRule="auto"/>
        <w:ind w:left="567" w:hanging="425"/>
        <w:jc w:val="both"/>
        <w:rPr>
          <w:rFonts w:ascii="Times New Roman" w:hAnsi="Times New Roman"/>
          <w:sz w:val="24"/>
          <w:szCs w:val="24"/>
          <w:lang w:val="sv-SE"/>
        </w:rPr>
      </w:pPr>
      <w:r w:rsidRPr="001B1644">
        <w:rPr>
          <w:rFonts w:ascii="Times New Roman" w:hAnsi="Times New Roman"/>
          <w:sz w:val="24"/>
          <w:szCs w:val="24"/>
          <w:lang w:val="sv-SE"/>
        </w:rPr>
        <w:t xml:space="preserve">Manfaat praktis yaitu </w:t>
      </w:r>
      <w:r w:rsidRPr="001B1644">
        <w:rPr>
          <w:rFonts w:ascii="Times New Roman" w:hAnsi="Times New Roman"/>
          <w:sz w:val="24"/>
          <w:szCs w:val="24"/>
        </w:rPr>
        <w:t xml:space="preserve">dapat digunakan sebagai bahan penilaian dan informasi bagi perusahaan tentang efektifitas program transformasi bisnisnya lewat </w:t>
      </w:r>
      <w:r w:rsidRPr="001B1644">
        <w:rPr>
          <w:rFonts w:ascii="Times New Roman" w:hAnsi="Times New Roman"/>
          <w:i/>
          <w:sz w:val="24"/>
          <w:szCs w:val="24"/>
        </w:rPr>
        <w:t>Total Quality Management</w:t>
      </w:r>
      <w:r w:rsidRPr="001B1644">
        <w:rPr>
          <w:rFonts w:ascii="Times New Roman" w:hAnsi="Times New Roman"/>
          <w:sz w:val="24"/>
          <w:szCs w:val="24"/>
        </w:rPr>
        <w:t xml:space="preserve"> (TQM)</w:t>
      </w:r>
      <w:r w:rsidRPr="001B1644">
        <w:rPr>
          <w:rFonts w:ascii="Times New Roman" w:hAnsi="Times New Roman"/>
          <w:sz w:val="24"/>
          <w:szCs w:val="24"/>
          <w:lang w:val="en-US"/>
        </w:rPr>
        <w:t>, sehingga perusahaan dapat meningkatkan efektifitas dari implementasi manajemen mutu tersebut</w:t>
      </w:r>
      <w:r w:rsidRPr="001B1644">
        <w:rPr>
          <w:rFonts w:ascii="Times New Roman" w:hAnsi="Times New Roman"/>
          <w:sz w:val="24"/>
          <w:szCs w:val="24"/>
        </w:rPr>
        <w:t xml:space="preserve"> sebagai modal mewujudkan visi perusahaan menjadi </w:t>
      </w:r>
      <w:r w:rsidRPr="001B1644">
        <w:rPr>
          <w:rFonts w:ascii="Times New Roman" w:hAnsi="Times New Roman"/>
          <w:i/>
          <w:iCs/>
          <w:color w:val="000000"/>
          <w:sz w:val="24"/>
          <w:szCs w:val="24"/>
        </w:rPr>
        <w:t>World’s Class Power Plant Operator</w:t>
      </w:r>
      <w:r w:rsidRPr="001B1644">
        <w:rPr>
          <w:rFonts w:ascii="Times New Roman" w:hAnsi="Times New Roman"/>
          <w:iCs/>
          <w:color w:val="000000"/>
          <w:sz w:val="24"/>
          <w:szCs w:val="24"/>
        </w:rPr>
        <w:t xml:space="preserve"> di Indonesia</w:t>
      </w:r>
      <w:r w:rsidRPr="001B1644">
        <w:rPr>
          <w:rFonts w:ascii="Times New Roman" w:hAnsi="Times New Roman"/>
          <w:sz w:val="24"/>
          <w:szCs w:val="24"/>
          <w:lang w:val="en-US"/>
        </w:rPr>
        <w:t>.</w:t>
      </w:r>
    </w:p>
    <w:p w:rsidR="00F0539A" w:rsidRPr="001B1644" w:rsidRDefault="00F0539A" w:rsidP="00AD2D0C">
      <w:pPr>
        <w:autoSpaceDE w:val="0"/>
        <w:autoSpaceDN w:val="0"/>
        <w:adjustRightInd w:val="0"/>
        <w:spacing w:after="240" w:line="240" w:lineRule="auto"/>
        <w:ind w:firstLine="567"/>
        <w:jc w:val="both"/>
        <w:rPr>
          <w:rFonts w:ascii="Times New Roman" w:hAnsi="Times New Roman"/>
          <w:sz w:val="24"/>
          <w:szCs w:val="24"/>
        </w:rPr>
      </w:pPr>
    </w:p>
    <w:p w:rsidR="00AD2D0C" w:rsidRPr="001B1644" w:rsidRDefault="00AD2D0C" w:rsidP="00AD2D0C">
      <w:pPr>
        <w:autoSpaceDE w:val="0"/>
        <w:autoSpaceDN w:val="0"/>
        <w:adjustRightInd w:val="0"/>
        <w:spacing w:after="240" w:line="240" w:lineRule="auto"/>
        <w:ind w:firstLine="567"/>
        <w:jc w:val="both"/>
        <w:rPr>
          <w:rFonts w:ascii="Times New Roman" w:hAnsi="Times New Roman"/>
          <w:sz w:val="24"/>
          <w:szCs w:val="24"/>
        </w:rPr>
      </w:pPr>
    </w:p>
    <w:p w:rsidR="00AD2D0C" w:rsidRPr="001B1644" w:rsidRDefault="00F0539A" w:rsidP="00AD2D0C">
      <w:pPr>
        <w:tabs>
          <w:tab w:val="left" w:pos="567"/>
        </w:tabs>
        <w:spacing w:after="240" w:line="240" w:lineRule="auto"/>
        <w:jc w:val="both"/>
        <w:rPr>
          <w:rFonts w:ascii="Times New Roman" w:hAnsi="Times New Roman"/>
          <w:b/>
          <w:sz w:val="24"/>
          <w:szCs w:val="24"/>
        </w:rPr>
      </w:pPr>
      <w:r w:rsidRPr="001B1644">
        <w:rPr>
          <w:rFonts w:ascii="Times New Roman" w:hAnsi="Times New Roman"/>
          <w:b/>
          <w:sz w:val="24"/>
          <w:szCs w:val="24"/>
        </w:rPr>
        <w:lastRenderedPageBreak/>
        <w:t>II.</w:t>
      </w:r>
      <w:r w:rsidRPr="001B1644">
        <w:rPr>
          <w:rFonts w:ascii="Times New Roman" w:hAnsi="Times New Roman"/>
          <w:b/>
          <w:sz w:val="24"/>
          <w:szCs w:val="24"/>
        </w:rPr>
        <w:tab/>
      </w:r>
      <w:r w:rsidR="001E4206" w:rsidRPr="001B1644">
        <w:rPr>
          <w:rFonts w:ascii="Times New Roman" w:hAnsi="Times New Roman"/>
          <w:b/>
          <w:sz w:val="24"/>
          <w:szCs w:val="24"/>
        </w:rPr>
        <w:t>TELAAH PUSTAKA DAN PENGEMBANGAN MODEL</w:t>
      </w:r>
    </w:p>
    <w:p w:rsidR="00AD2D0C" w:rsidRPr="001B1644" w:rsidRDefault="00AD2D0C" w:rsidP="00AD2D0C">
      <w:pPr>
        <w:tabs>
          <w:tab w:val="left" w:pos="567"/>
        </w:tabs>
        <w:spacing w:after="240" w:line="240" w:lineRule="auto"/>
        <w:jc w:val="both"/>
        <w:rPr>
          <w:rFonts w:ascii="Times New Roman" w:hAnsi="Times New Roman"/>
          <w:b/>
          <w:sz w:val="24"/>
          <w:szCs w:val="24"/>
        </w:rPr>
      </w:pPr>
      <w:r w:rsidRPr="001B1644">
        <w:rPr>
          <w:rFonts w:ascii="Times New Roman" w:hAnsi="Times New Roman"/>
          <w:b/>
          <w:sz w:val="24"/>
          <w:szCs w:val="24"/>
        </w:rPr>
        <w:t>A.</w:t>
      </w:r>
      <w:r w:rsidRPr="001B1644">
        <w:rPr>
          <w:rFonts w:ascii="Times New Roman" w:hAnsi="Times New Roman"/>
          <w:b/>
          <w:sz w:val="24"/>
          <w:szCs w:val="24"/>
        </w:rPr>
        <w:tab/>
      </w:r>
      <w:r w:rsidR="00F0539A" w:rsidRPr="001B1644">
        <w:rPr>
          <w:rFonts w:ascii="Times New Roman" w:hAnsi="Times New Roman"/>
          <w:b/>
          <w:bCs/>
          <w:sz w:val="24"/>
          <w:szCs w:val="24"/>
        </w:rPr>
        <w:t>Telaah Pustaka</w:t>
      </w:r>
    </w:p>
    <w:p w:rsidR="00F867F2" w:rsidRPr="001B1644" w:rsidRDefault="00F867F2" w:rsidP="00AD2D0C">
      <w:pPr>
        <w:pStyle w:val="ListParagraph"/>
        <w:numPr>
          <w:ilvl w:val="0"/>
          <w:numId w:val="25"/>
        </w:numPr>
        <w:autoSpaceDE w:val="0"/>
        <w:autoSpaceDN w:val="0"/>
        <w:adjustRightInd w:val="0"/>
        <w:spacing w:after="240" w:line="240" w:lineRule="auto"/>
        <w:ind w:left="567" w:hanging="567"/>
        <w:jc w:val="both"/>
        <w:rPr>
          <w:rFonts w:ascii="Times New Roman" w:hAnsi="Times New Roman"/>
          <w:b/>
          <w:bCs/>
          <w:sz w:val="24"/>
          <w:szCs w:val="24"/>
        </w:rPr>
      </w:pPr>
      <w:r w:rsidRPr="001B1644">
        <w:rPr>
          <w:rFonts w:ascii="Times New Roman" w:hAnsi="Times New Roman"/>
          <w:b/>
          <w:bCs/>
          <w:sz w:val="24"/>
          <w:szCs w:val="24"/>
        </w:rPr>
        <w:t>Strategi</w:t>
      </w:r>
    </w:p>
    <w:p w:rsidR="00F867F2" w:rsidRPr="001B1644" w:rsidRDefault="00F867F2" w:rsidP="00AD2D0C">
      <w:pPr>
        <w:autoSpaceDE w:val="0"/>
        <w:autoSpaceDN w:val="0"/>
        <w:adjustRightInd w:val="0"/>
        <w:spacing w:after="240" w:line="240" w:lineRule="auto"/>
        <w:ind w:firstLine="567"/>
        <w:jc w:val="both"/>
        <w:rPr>
          <w:rFonts w:ascii="Times New Roman" w:hAnsi="Times New Roman"/>
          <w:sz w:val="24"/>
          <w:szCs w:val="24"/>
        </w:rPr>
      </w:pPr>
      <w:r w:rsidRPr="001B1644">
        <w:rPr>
          <w:rFonts w:ascii="Times New Roman" w:hAnsi="Times New Roman"/>
          <w:sz w:val="24"/>
          <w:szCs w:val="24"/>
        </w:rPr>
        <w:t>Menurut Porter (1998), strategi dapat</w:t>
      </w:r>
      <w:r w:rsidR="00F77E41" w:rsidRPr="001B1644">
        <w:rPr>
          <w:rFonts w:ascii="Times New Roman" w:hAnsi="Times New Roman"/>
          <w:sz w:val="24"/>
          <w:szCs w:val="24"/>
        </w:rPr>
        <w:t xml:space="preserve"> </w:t>
      </w:r>
      <w:r w:rsidRPr="001B1644">
        <w:rPr>
          <w:rFonts w:ascii="Times New Roman" w:hAnsi="Times New Roman"/>
          <w:sz w:val="24"/>
          <w:szCs w:val="24"/>
        </w:rPr>
        <w:t xml:space="preserve">didefinisikan menjadi lima pengertian yaitu </w:t>
      </w:r>
      <w:r w:rsidRPr="001B1644">
        <w:rPr>
          <w:rFonts w:ascii="Times New Roman" w:hAnsi="Times New Roman"/>
          <w:i/>
          <w:iCs/>
          <w:sz w:val="24"/>
          <w:szCs w:val="24"/>
        </w:rPr>
        <w:t>plan, play, pattern, position and</w:t>
      </w:r>
      <w:r w:rsidR="00F77E41" w:rsidRPr="001B1644">
        <w:rPr>
          <w:rFonts w:ascii="Times New Roman" w:hAnsi="Times New Roman"/>
          <w:i/>
          <w:iCs/>
          <w:sz w:val="24"/>
          <w:szCs w:val="24"/>
        </w:rPr>
        <w:t xml:space="preserve"> </w:t>
      </w:r>
      <w:r w:rsidRPr="001B1644">
        <w:rPr>
          <w:rFonts w:ascii="Times New Roman" w:hAnsi="Times New Roman"/>
          <w:i/>
          <w:iCs/>
          <w:sz w:val="24"/>
          <w:szCs w:val="24"/>
        </w:rPr>
        <w:t>perspective</w:t>
      </w:r>
      <w:r w:rsidRPr="001B1644">
        <w:rPr>
          <w:rFonts w:ascii="Times New Roman" w:hAnsi="Times New Roman"/>
          <w:sz w:val="24"/>
          <w:szCs w:val="24"/>
        </w:rPr>
        <w:t xml:space="preserve">. </w:t>
      </w:r>
      <w:r w:rsidR="00FC733D" w:rsidRPr="001B1644">
        <w:rPr>
          <w:rFonts w:ascii="Times New Roman" w:hAnsi="Times New Roman"/>
          <w:sz w:val="24"/>
          <w:szCs w:val="24"/>
        </w:rPr>
        <w:t xml:space="preserve">Beliau juga </w:t>
      </w:r>
      <w:r w:rsidRPr="001B1644">
        <w:rPr>
          <w:rFonts w:ascii="Times New Roman" w:hAnsi="Times New Roman"/>
          <w:sz w:val="24"/>
          <w:szCs w:val="24"/>
        </w:rPr>
        <w:t>mengatakan bahwa strategi</w:t>
      </w:r>
      <w:r w:rsidR="00F77E41" w:rsidRPr="001B1644">
        <w:rPr>
          <w:rFonts w:ascii="Times New Roman" w:hAnsi="Times New Roman"/>
          <w:i/>
          <w:iCs/>
          <w:sz w:val="24"/>
          <w:szCs w:val="24"/>
        </w:rPr>
        <w:t xml:space="preserve"> </w:t>
      </w:r>
      <w:r w:rsidRPr="001B1644">
        <w:rPr>
          <w:rFonts w:ascii="Times New Roman" w:hAnsi="Times New Roman"/>
          <w:sz w:val="24"/>
          <w:szCs w:val="24"/>
        </w:rPr>
        <w:t>dapat dikembangkan secara eksplisit melalui perencanaan maupun secara implisit</w:t>
      </w:r>
      <w:r w:rsidR="00F77E41" w:rsidRPr="001B1644">
        <w:rPr>
          <w:rFonts w:ascii="Times New Roman" w:hAnsi="Times New Roman"/>
          <w:i/>
          <w:iCs/>
          <w:sz w:val="24"/>
          <w:szCs w:val="24"/>
        </w:rPr>
        <w:t xml:space="preserve"> </w:t>
      </w:r>
      <w:r w:rsidRPr="001B1644">
        <w:rPr>
          <w:rFonts w:ascii="Times New Roman" w:hAnsi="Times New Roman"/>
          <w:sz w:val="24"/>
          <w:szCs w:val="24"/>
        </w:rPr>
        <w:t>melalui berbagai kegiatan</w:t>
      </w:r>
      <w:r w:rsidR="00C97F86" w:rsidRPr="001B1644">
        <w:rPr>
          <w:rFonts w:ascii="Times New Roman" w:hAnsi="Times New Roman"/>
          <w:sz w:val="24"/>
          <w:szCs w:val="24"/>
        </w:rPr>
        <w:t>. N</w:t>
      </w:r>
      <w:r w:rsidRPr="001B1644">
        <w:rPr>
          <w:rFonts w:ascii="Times New Roman" w:hAnsi="Times New Roman"/>
          <w:sz w:val="24"/>
          <w:szCs w:val="24"/>
        </w:rPr>
        <w:t>amun demikian terdapat kenyataan yang</w:t>
      </w:r>
      <w:r w:rsidR="00F77E41" w:rsidRPr="001B1644">
        <w:rPr>
          <w:rFonts w:ascii="Times New Roman" w:hAnsi="Times New Roman"/>
          <w:i/>
          <w:iCs/>
          <w:sz w:val="24"/>
          <w:szCs w:val="24"/>
        </w:rPr>
        <w:t xml:space="preserve"> </w:t>
      </w:r>
      <w:r w:rsidRPr="001B1644">
        <w:rPr>
          <w:rFonts w:ascii="Times New Roman" w:hAnsi="Times New Roman"/>
          <w:sz w:val="24"/>
          <w:szCs w:val="24"/>
        </w:rPr>
        <w:t>menunjukkan ada manfaat besar yang akan diperoleh melalui proses merumuskan</w:t>
      </w:r>
      <w:r w:rsidR="00F77E41" w:rsidRPr="001B1644">
        <w:rPr>
          <w:rFonts w:ascii="Times New Roman" w:hAnsi="Times New Roman"/>
          <w:i/>
          <w:iCs/>
          <w:sz w:val="24"/>
          <w:szCs w:val="24"/>
        </w:rPr>
        <w:t xml:space="preserve"> </w:t>
      </w:r>
      <w:r w:rsidRPr="001B1644">
        <w:rPr>
          <w:rFonts w:ascii="Times New Roman" w:hAnsi="Times New Roman"/>
          <w:sz w:val="24"/>
          <w:szCs w:val="24"/>
        </w:rPr>
        <w:t>strategi secara eksplisit, karena hal ini akan lebih memudahkan untuk melakukan</w:t>
      </w:r>
      <w:r w:rsidR="00F77E41" w:rsidRPr="001B1644">
        <w:rPr>
          <w:rFonts w:ascii="Times New Roman" w:hAnsi="Times New Roman"/>
          <w:i/>
          <w:iCs/>
          <w:sz w:val="24"/>
          <w:szCs w:val="24"/>
        </w:rPr>
        <w:t xml:space="preserve"> </w:t>
      </w:r>
      <w:r w:rsidRPr="001B1644">
        <w:rPr>
          <w:rFonts w:ascii="Times New Roman" w:hAnsi="Times New Roman"/>
          <w:sz w:val="24"/>
          <w:szCs w:val="24"/>
        </w:rPr>
        <w:t>koordinasi secara fungsional dan terarah menuju seperangkat tujuan bersama.</w:t>
      </w:r>
      <w:r w:rsidR="00F77E41" w:rsidRPr="001B1644">
        <w:rPr>
          <w:rFonts w:ascii="Times New Roman" w:hAnsi="Times New Roman"/>
          <w:i/>
          <w:iCs/>
          <w:sz w:val="24"/>
          <w:szCs w:val="24"/>
        </w:rPr>
        <w:t xml:space="preserve"> </w:t>
      </w:r>
      <w:r w:rsidR="00F77E41" w:rsidRPr="001B1644">
        <w:rPr>
          <w:rFonts w:ascii="Times New Roman" w:hAnsi="Times New Roman"/>
          <w:sz w:val="24"/>
          <w:szCs w:val="24"/>
        </w:rPr>
        <w:t>Dalam memformulasikan strategi kompetitif suatu perusahaan, hal</w:t>
      </w:r>
      <w:r w:rsidR="00F77E41" w:rsidRPr="001B1644">
        <w:rPr>
          <w:rFonts w:ascii="Times New Roman" w:hAnsi="Times New Roman"/>
          <w:i/>
          <w:iCs/>
          <w:sz w:val="24"/>
          <w:szCs w:val="24"/>
        </w:rPr>
        <w:t xml:space="preserve"> </w:t>
      </w:r>
      <w:r w:rsidR="00F77E41" w:rsidRPr="001B1644">
        <w:rPr>
          <w:rFonts w:ascii="Times New Roman" w:hAnsi="Times New Roman"/>
          <w:sz w:val="24"/>
          <w:szCs w:val="24"/>
        </w:rPr>
        <w:t>terpenting yang perlu diperhatikan adalah melihat hubungan antara perusahaan dengan lingkungannya. Lingkungan eksternal sangat memberi pengaruh dalam industri, dimana perubahan yang terjadi di dalamnya bisa memberikan efek pada semua perusahaan yang ada dalam industri.</w:t>
      </w:r>
    </w:p>
    <w:p w:rsidR="00D004CF" w:rsidRPr="001B1644" w:rsidRDefault="00D004CF"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Sedangkan menurut Sukanto (2000), strategi badan usaha dapat dibedakan menjadi:</w:t>
      </w:r>
    </w:p>
    <w:p w:rsidR="00D004CF" w:rsidRPr="001B1644" w:rsidRDefault="00D004CF" w:rsidP="00AD2D0C">
      <w:pPr>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t xml:space="preserve">1. </w:t>
      </w:r>
      <w:r w:rsidRPr="001B1644">
        <w:rPr>
          <w:rFonts w:ascii="Times New Roman" w:hAnsi="Times New Roman"/>
          <w:i/>
          <w:iCs/>
          <w:sz w:val="24"/>
          <w:szCs w:val="24"/>
          <w:lang w:eastAsia="id-ID"/>
        </w:rPr>
        <w:t xml:space="preserve">Growth strategy </w:t>
      </w:r>
      <w:r w:rsidRPr="001B1644">
        <w:rPr>
          <w:rFonts w:ascii="Times New Roman" w:hAnsi="Times New Roman"/>
          <w:sz w:val="24"/>
          <w:szCs w:val="24"/>
          <w:lang w:eastAsia="id-ID"/>
        </w:rPr>
        <w:t>(strategi pertumbuhan atau ekspansi)</w:t>
      </w:r>
    </w:p>
    <w:p w:rsidR="00352ADD" w:rsidRPr="001B1644" w:rsidRDefault="00D004CF"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Strategi ini biasanya dilaksanakan oleh suatu perusahaan yang tidak menghadapi masalah atau masalah yang dihadapinya adalah kecil. Keputusan diambil untuk melakukan ekspansi usaha dengan meningkatkan penjualan, pangsa pasar, aktiva, laba atau kombinasinya.</w:t>
      </w:r>
    </w:p>
    <w:p w:rsidR="00D004CF" w:rsidRPr="001B1644" w:rsidRDefault="00D004CF" w:rsidP="00AD2D0C">
      <w:pPr>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t xml:space="preserve">2. </w:t>
      </w:r>
      <w:r w:rsidRPr="001B1644">
        <w:rPr>
          <w:rFonts w:ascii="Times New Roman" w:hAnsi="Times New Roman"/>
          <w:i/>
          <w:iCs/>
          <w:sz w:val="24"/>
          <w:szCs w:val="24"/>
          <w:lang w:eastAsia="id-ID"/>
        </w:rPr>
        <w:t xml:space="preserve">Stability strategy </w:t>
      </w:r>
      <w:r w:rsidRPr="001B1644">
        <w:rPr>
          <w:rFonts w:ascii="Times New Roman" w:hAnsi="Times New Roman"/>
          <w:sz w:val="24"/>
          <w:szCs w:val="24"/>
          <w:lang w:eastAsia="id-ID"/>
        </w:rPr>
        <w:t>(strategi stabilitas)</w:t>
      </w:r>
    </w:p>
    <w:p w:rsidR="00D004CF" w:rsidRPr="001B1644" w:rsidRDefault="00D004CF"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Strategi ini dilakukan oleh perusahaan untuk mempertahankan berbagai bisnisnya. Perhatian dicurahkan untuk meneruskan bisnis yang ada agar dapat memperbaiki kekuatan bersaingnya. Hal ini meliputi upaya mempertahankan laba, bergerak dengan perlahan dan kewaspadaan yang tinggi. Manajemen berkonsentrasi untuk memperbaiki produktivitas dan inovasi.</w:t>
      </w:r>
    </w:p>
    <w:p w:rsidR="00D004CF" w:rsidRPr="001B1644" w:rsidRDefault="00D004CF" w:rsidP="00AD2D0C">
      <w:pPr>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t xml:space="preserve">3. </w:t>
      </w:r>
      <w:r w:rsidRPr="001B1644">
        <w:rPr>
          <w:rFonts w:ascii="Times New Roman" w:hAnsi="Times New Roman"/>
          <w:i/>
          <w:iCs/>
          <w:sz w:val="24"/>
          <w:szCs w:val="24"/>
          <w:lang w:eastAsia="id-ID"/>
        </w:rPr>
        <w:t xml:space="preserve">Retrenchment strategy </w:t>
      </w:r>
      <w:r w:rsidRPr="001B1644">
        <w:rPr>
          <w:rFonts w:ascii="Times New Roman" w:hAnsi="Times New Roman"/>
          <w:sz w:val="24"/>
          <w:szCs w:val="24"/>
          <w:lang w:eastAsia="id-ID"/>
        </w:rPr>
        <w:t>(strategi pengurangan atau mundur)</w:t>
      </w:r>
    </w:p>
    <w:p w:rsidR="00D004CF" w:rsidRPr="001B1644" w:rsidRDefault="00D004CF"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Strategi ini biasanya dilakukan pada perusahaan yang menghadapi masalah yang cukup besar. Banyaknya kelemahan yang dimliki perusahaan ini serta ancaman yang dihadapi menyebabkan munculnya berbagai masalah yang menyebabkan perusahaan tidak mampu menghadapi persaingan yang ada. Agar selamat dan tetap dapat bertahan, perusahaan harus melakukan strategi</w:t>
      </w:r>
      <w:r w:rsidR="00B76CDB"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pengurangan kegiatan yang dapat berbentuk upaya balik (t</w:t>
      </w:r>
      <w:r w:rsidRPr="001B1644">
        <w:rPr>
          <w:rFonts w:ascii="Times New Roman" w:hAnsi="Times New Roman"/>
          <w:i/>
          <w:iCs/>
          <w:sz w:val="24"/>
          <w:szCs w:val="24"/>
          <w:lang w:eastAsia="id-ID"/>
        </w:rPr>
        <w:t>urnaround</w:t>
      </w:r>
      <w:r w:rsidRPr="001B1644">
        <w:rPr>
          <w:rFonts w:ascii="Times New Roman" w:hAnsi="Times New Roman"/>
          <w:sz w:val="24"/>
          <w:szCs w:val="24"/>
          <w:lang w:eastAsia="id-ID"/>
        </w:rPr>
        <w:t>), melepas bagian tertentu dalam badan usaha (</w:t>
      </w:r>
      <w:r w:rsidRPr="001B1644">
        <w:rPr>
          <w:rFonts w:ascii="Times New Roman" w:hAnsi="Times New Roman"/>
          <w:i/>
          <w:iCs/>
          <w:sz w:val="24"/>
          <w:szCs w:val="24"/>
          <w:lang w:eastAsia="id-ID"/>
        </w:rPr>
        <w:t>divestment</w:t>
      </w:r>
      <w:r w:rsidRPr="001B1644">
        <w:rPr>
          <w:rFonts w:ascii="Times New Roman" w:hAnsi="Times New Roman"/>
          <w:sz w:val="24"/>
          <w:szCs w:val="24"/>
          <w:lang w:eastAsia="id-ID"/>
        </w:rPr>
        <w:t>), ataupun likuidasi (</w:t>
      </w:r>
      <w:r w:rsidRPr="001B1644">
        <w:rPr>
          <w:rFonts w:ascii="Times New Roman" w:hAnsi="Times New Roman"/>
          <w:i/>
          <w:iCs/>
          <w:sz w:val="24"/>
          <w:szCs w:val="24"/>
          <w:lang w:eastAsia="id-ID"/>
        </w:rPr>
        <w:t>liquidation</w:t>
      </w:r>
      <w:r w:rsidRPr="001B1644">
        <w:rPr>
          <w:rFonts w:ascii="Times New Roman" w:hAnsi="Times New Roman"/>
          <w:sz w:val="24"/>
          <w:szCs w:val="24"/>
          <w:lang w:eastAsia="id-ID"/>
        </w:rPr>
        <w:t>).</w:t>
      </w:r>
      <w:r w:rsidR="00FC733D" w:rsidRPr="001B1644">
        <w:rPr>
          <w:rFonts w:ascii="Times New Roman" w:hAnsi="Times New Roman"/>
          <w:sz w:val="24"/>
          <w:szCs w:val="24"/>
          <w:lang w:eastAsia="id-ID"/>
        </w:rPr>
        <w:t xml:space="preserve"> </w:t>
      </w:r>
    </w:p>
    <w:p w:rsidR="00D004CF" w:rsidRPr="001B1644" w:rsidRDefault="00D004CF" w:rsidP="00AD2D0C">
      <w:pPr>
        <w:pStyle w:val="ListParagraph"/>
        <w:numPr>
          <w:ilvl w:val="0"/>
          <w:numId w:val="25"/>
        </w:numPr>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t>Kinerja Perusahaan</w:t>
      </w:r>
    </w:p>
    <w:p w:rsidR="003A5890" w:rsidRPr="001B1644" w:rsidRDefault="00D004CF"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Kinerja perusahaan merupakan faktor yang umum digunakan untuk mengukur dampak dan strategi yang diterapkan perusahaan. Dengan kata lain, kinerja perusahaan adalah konsep untuk menilai prestasi atas aktivitas bisnis yang dilakukan oleh perusahaan. Namun, Keats dan Hill (1988) mengatakan bahwa kinerja merupakan sebuah konsep yang sulit baik definisi maupun dalam pengukurannya. Beals (2000) mengatakan bahwa pengukuran kinerja merupakan sesuatu yang kompleks dan tantang</w:t>
      </w:r>
      <w:r w:rsidR="00AA0349" w:rsidRPr="001B1644">
        <w:rPr>
          <w:rFonts w:ascii="Times New Roman" w:hAnsi="Times New Roman"/>
          <w:sz w:val="24"/>
          <w:szCs w:val="24"/>
          <w:lang w:eastAsia="id-ID"/>
        </w:rPr>
        <w:t xml:space="preserve">an besar bagi seorang peneliti, </w:t>
      </w:r>
      <w:r w:rsidRPr="001B1644">
        <w:rPr>
          <w:rFonts w:ascii="Times New Roman" w:hAnsi="Times New Roman"/>
          <w:sz w:val="24"/>
          <w:szCs w:val="24"/>
          <w:lang w:eastAsia="id-ID"/>
        </w:rPr>
        <w:t xml:space="preserve">karena sebagai </w:t>
      </w:r>
      <w:r w:rsidRPr="001B1644">
        <w:rPr>
          <w:rFonts w:ascii="Times New Roman" w:hAnsi="Times New Roman"/>
          <w:sz w:val="24"/>
          <w:szCs w:val="24"/>
          <w:lang w:eastAsia="id-ID"/>
        </w:rPr>
        <w:lastRenderedPageBreak/>
        <w:t>sebuah konstruk, kinerja bersifat multidimensional sehingga penggunaan pengukuran tunggal tidak mampu memberikan pemahaman yang komp</w:t>
      </w:r>
      <w:r w:rsidR="0005695C" w:rsidRPr="001B1644">
        <w:rPr>
          <w:rFonts w:ascii="Times New Roman" w:hAnsi="Times New Roman"/>
          <w:sz w:val="24"/>
          <w:szCs w:val="24"/>
          <w:lang w:eastAsia="id-ID"/>
        </w:rPr>
        <w:t>rehensif.</w:t>
      </w:r>
    </w:p>
    <w:p w:rsidR="00B76CDB" w:rsidRPr="001B1644" w:rsidRDefault="003A5890"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Menurut Kaplan dan Norton (2005), </w:t>
      </w:r>
      <w:r w:rsidR="00D004CF" w:rsidRPr="001B1644">
        <w:rPr>
          <w:rFonts w:ascii="Times New Roman" w:hAnsi="Times New Roman"/>
          <w:sz w:val="24"/>
          <w:szCs w:val="24"/>
          <w:lang w:eastAsia="id-ID"/>
        </w:rPr>
        <w:t>data finansial adalah bukan satu</w:t>
      </w:r>
      <w:r w:rsidRPr="001B1644">
        <w:rPr>
          <w:rFonts w:ascii="Times New Roman" w:hAnsi="Times New Roman"/>
          <w:sz w:val="24"/>
          <w:szCs w:val="24"/>
          <w:lang w:eastAsia="id-ID"/>
        </w:rPr>
        <w:t>-</w:t>
      </w:r>
      <w:r w:rsidR="00D004CF" w:rsidRPr="001B1644">
        <w:rPr>
          <w:rFonts w:ascii="Times New Roman" w:hAnsi="Times New Roman"/>
          <w:sz w:val="24"/>
          <w:szCs w:val="24"/>
          <w:lang w:eastAsia="id-ID"/>
        </w:rPr>
        <w:t>satunya tujuan yang ingin dicapai oleh perusahaan</w:t>
      </w:r>
      <w:r w:rsidRPr="001B1644">
        <w:rPr>
          <w:rFonts w:ascii="Times New Roman" w:hAnsi="Times New Roman"/>
          <w:sz w:val="24"/>
          <w:szCs w:val="24"/>
          <w:lang w:eastAsia="id-ID"/>
        </w:rPr>
        <w:t xml:space="preserve"> dan</w:t>
      </w:r>
      <w:r w:rsidR="00D004CF" w:rsidRPr="001B1644">
        <w:rPr>
          <w:rFonts w:ascii="Times New Roman" w:hAnsi="Times New Roman"/>
          <w:sz w:val="24"/>
          <w:szCs w:val="24"/>
          <w:lang w:eastAsia="id-ID"/>
        </w:rPr>
        <w:t xml:space="preserve"> bahwa perusahaan memakai pengukuran kualitas dalam evaluasi kinerja untuk menggabungkan dengan lebih baik insentif perusahaan dengan hasil yang diorientasikan pada keberhasilan perusahaan dalam jangka panjang. Kaplan dan Norton (2005) telah membentuk praktek dalam merancang indikator kinerja dengan menggabungkan sistem insentif pengelolaan dangan tujuan organisasi yang lebih luas. Penjelasan mengenai kinerja perusahaan merupakan hal yang penting untuk mempertimbangkan maksud dan tujuan perusahaan karena evaluasi hasil menuntut sebuah artikulasi tujuan. Pemanfaatan yang spesifik menunjukkan sebuah maksud atau tujuan terhadap sumber mana yang dapat dipakai dengan efisien dalam pencapaian tujuan perusahaan.</w:t>
      </w:r>
    </w:p>
    <w:p w:rsidR="00B76CDB" w:rsidRPr="001B1644" w:rsidRDefault="00B76CDB" w:rsidP="00AD2D0C">
      <w:pPr>
        <w:pStyle w:val="ListParagraph"/>
        <w:numPr>
          <w:ilvl w:val="0"/>
          <w:numId w:val="25"/>
        </w:numPr>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t>Total Quality Management</w:t>
      </w:r>
    </w:p>
    <w:p w:rsidR="00B76CDB" w:rsidRPr="001B1644" w:rsidRDefault="00B76CDB"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i/>
          <w:iCs/>
          <w:sz w:val="24"/>
          <w:szCs w:val="24"/>
          <w:lang w:eastAsia="id-ID"/>
        </w:rPr>
        <w:t xml:space="preserve">Total Quality Management </w:t>
      </w:r>
      <w:r w:rsidRPr="001B1644">
        <w:rPr>
          <w:rFonts w:ascii="Times New Roman" w:hAnsi="Times New Roman"/>
          <w:sz w:val="24"/>
          <w:szCs w:val="24"/>
          <w:lang w:eastAsia="id-ID"/>
        </w:rPr>
        <w:t>(TQM) adalah perpaduan semua fungsi dari perusahaan ke dalam falsafah holistik yang dibangun berdasarkan konsep kualitas, teamwork, produktivitas dan kepuasan pelanggan. Sistem manajemen yan mengangkat kualitas sebagai strategi usaha dan berorientasi pada kepuasan pelanggan dengan melibatkan seluruh anggota organisasi (Shammot, 2011).</w:t>
      </w:r>
    </w:p>
    <w:p w:rsidR="00AA0349" w:rsidRPr="001B1644" w:rsidRDefault="00B76CDB"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Lakhal </w:t>
      </w:r>
      <w:r w:rsidRPr="001B1644">
        <w:rPr>
          <w:rFonts w:ascii="Times New Roman" w:hAnsi="Times New Roman"/>
          <w:i/>
          <w:iCs/>
          <w:sz w:val="24"/>
          <w:szCs w:val="24"/>
          <w:lang w:eastAsia="id-ID"/>
        </w:rPr>
        <w:t xml:space="preserve">et al. </w:t>
      </w:r>
      <w:r w:rsidRPr="001B1644">
        <w:rPr>
          <w:rFonts w:ascii="Times New Roman" w:hAnsi="Times New Roman"/>
          <w:sz w:val="24"/>
          <w:szCs w:val="24"/>
          <w:lang w:eastAsia="id-ID"/>
        </w:rPr>
        <w:t>(2006) meneliti tentang pengaruh implementasi manajeme</w:t>
      </w:r>
      <w:r w:rsidR="00AA0349" w:rsidRPr="001B1644">
        <w:rPr>
          <w:rFonts w:ascii="Times New Roman" w:hAnsi="Times New Roman"/>
          <w:sz w:val="24"/>
          <w:szCs w:val="24"/>
          <w:lang w:eastAsia="id-ID"/>
        </w:rPr>
        <w:t>n</w:t>
      </w:r>
      <w:r w:rsidRPr="001B1644">
        <w:rPr>
          <w:rFonts w:ascii="Times New Roman" w:hAnsi="Times New Roman"/>
          <w:sz w:val="24"/>
          <w:szCs w:val="24"/>
          <w:lang w:eastAsia="id-ID"/>
        </w:rPr>
        <w:t xml:space="preserve"> kualitas </w:t>
      </w:r>
      <w:r w:rsidR="00AA0349" w:rsidRPr="001B1644">
        <w:rPr>
          <w:rFonts w:ascii="Times New Roman" w:hAnsi="Times New Roman"/>
          <w:sz w:val="24"/>
          <w:szCs w:val="24"/>
          <w:lang w:eastAsia="id-ID"/>
        </w:rPr>
        <w:t xml:space="preserve">pada perusahaan sektor tranformasi plastik di Tunisia </w:t>
      </w:r>
      <w:r w:rsidRPr="001B1644">
        <w:rPr>
          <w:rFonts w:ascii="Times New Roman" w:hAnsi="Times New Roman"/>
          <w:sz w:val="24"/>
          <w:szCs w:val="24"/>
          <w:lang w:eastAsia="id-ID"/>
        </w:rPr>
        <w:t>terhadap kinerja dengan cara memproyeksikan implementasi manajemen kualitas dengan tiga kontruks, yaitu implementasi manajemen (dengan indikator: dukungan dan komitmen manajer puncak), implementasi infrasturktur (dengan indikator: pengorganisasian kualitas, pelatihan karyawan, partisipasi karyawan, manajemen kualitas pemasok, fokus pada pelanggan, dukungan secara terus menerus), dan sarana inti (dengan indikator: perbaikan sistem kualitas, analisis dan informasi, penggunaan teknik statistik untuk mengukur kualitas). Selanjutnya, kinerja dipro</w:t>
      </w:r>
      <w:r w:rsidR="00AA0349" w:rsidRPr="001B1644">
        <w:rPr>
          <w:rFonts w:ascii="Times New Roman" w:hAnsi="Times New Roman"/>
          <w:sz w:val="24"/>
          <w:szCs w:val="24"/>
          <w:lang w:eastAsia="id-ID"/>
        </w:rPr>
        <w:t>ye</w:t>
      </w:r>
      <w:r w:rsidRPr="001B1644">
        <w:rPr>
          <w:rFonts w:ascii="Times New Roman" w:hAnsi="Times New Roman"/>
          <w:sz w:val="24"/>
          <w:szCs w:val="24"/>
          <w:lang w:eastAsia="id-ID"/>
        </w:rPr>
        <w:t xml:space="preserve">ksikan dengan kinerja keuangan (dengan indikator: ROI, ROA, </w:t>
      </w:r>
      <w:r w:rsidRPr="001B1644">
        <w:rPr>
          <w:rFonts w:ascii="Times New Roman" w:hAnsi="Times New Roman"/>
          <w:i/>
          <w:iCs/>
          <w:sz w:val="24"/>
          <w:szCs w:val="24"/>
          <w:lang w:eastAsia="id-ID"/>
        </w:rPr>
        <w:t>Sales Growth</w:t>
      </w:r>
      <w:r w:rsidRPr="001B1644">
        <w:rPr>
          <w:rFonts w:ascii="Times New Roman" w:hAnsi="Times New Roman"/>
          <w:sz w:val="24"/>
          <w:szCs w:val="24"/>
          <w:lang w:eastAsia="id-ID"/>
        </w:rPr>
        <w:t xml:space="preserve">), kualitas produk (dengan indikator: </w:t>
      </w:r>
      <w:r w:rsidRPr="001B1644">
        <w:rPr>
          <w:rFonts w:ascii="Times New Roman" w:hAnsi="Times New Roman"/>
          <w:i/>
          <w:iCs/>
          <w:sz w:val="24"/>
          <w:szCs w:val="24"/>
          <w:lang w:eastAsia="id-ID"/>
        </w:rPr>
        <w:t>reliability, durability,</w:t>
      </w:r>
      <w:r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tenacity, regularity</w:t>
      </w:r>
      <w:r w:rsidRPr="001B1644">
        <w:rPr>
          <w:rFonts w:ascii="Times New Roman" w:hAnsi="Times New Roman"/>
          <w:sz w:val="24"/>
          <w:szCs w:val="24"/>
          <w:lang w:eastAsia="id-ID"/>
        </w:rPr>
        <w:t xml:space="preserve">), dan kinerja operasional (dengan idikator: </w:t>
      </w:r>
      <w:r w:rsidRPr="001B1644">
        <w:rPr>
          <w:rFonts w:ascii="Times New Roman" w:hAnsi="Times New Roman"/>
          <w:i/>
          <w:iCs/>
          <w:sz w:val="24"/>
          <w:szCs w:val="24"/>
          <w:lang w:eastAsia="id-ID"/>
        </w:rPr>
        <w:t>wastelevel,</w:t>
      </w:r>
      <w:r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productivity, cycle time)</w:t>
      </w:r>
      <w:r w:rsidRPr="001B1644">
        <w:rPr>
          <w:rFonts w:ascii="Times New Roman" w:hAnsi="Times New Roman"/>
          <w:sz w:val="24"/>
          <w:szCs w:val="24"/>
          <w:lang w:eastAsia="id-ID"/>
        </w:rPr>
        <w:t xml:space="preserve">. </w:t>
      </w:r>
    </w:p>
    <w:p w:rsidR="00B76CDB" w:rsidRPr="001B1644" w:rsidRDefault="00B76CDB"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i/>
          <w:iCs/>
          <w:sz w:val="24"/>
          <w:szCs w:val="24"/>
          <w:lang w:eastAsia="id-ID"/>
        </w:rPr>
        <w:t xml:space="preserve">Total Quality Management </w:t>
      </w:r>
      <w:r w:rsidRPr="001B1644">
        <w:rPr>
          <w:rFonts w:ascii="Times New Roman" w:hAnsi="Times New Roman"/>
          <w:sz w:val="24"/>
          <w:szCs w:val="24"/>
          <w:lang w:eastAsia="id-ID"/>
        </w:rPr>
        <w:t>(TQM) telah diakui sebagai paradigma manajemen yang komprehensif untuk meningkatkan kinerja organisasi dan daya saing. Penelitian empiris menunjukkan bahwa kualitas praktik manajemen mempengaruhi kinerja perusahaan dan daya saing (Ketut Suardhika Natha, 2008).</w:t>
      </w:r>
    </w:p>
    <w:p w:rsidR="00834B99" w:rsidRPr="001B1644" w:rsidRDefault="00B76CDB"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Salah satu alat </w:t>
      </w:r>
      <w:r w:rsidRPr="001B1644">
        <w:rPr>
          <w:rFonts w:ascii="Times New Roman" w:hAnsi="Times New Roman"/>
          <w:i/>
          <w:iCs/>
          <w:sz w:val="24"/>
          <w:szCs w:val="24"/>
          <w:lang w:eastAsia="id-ID"/>
        </w:rPr>
        <w:t xml:space="preserve">Change Management </w:t>
      </w:r>
      <w:r w:rsidRPr="001B1644">
        <w:rPr>
          <w:rFonts w:ascii="Times New Roman" w:hAnsi="Times New Roman"/>
          <w:sz w:val="24"/>
          <w:szCs w:val="24"/>
          <w:lang w:eastAsia="id-ID"/>
        </w:rPr>
        <w:t>yang p</w:t>
      </w:r>
      <w:r w:rsidR="003A0557" w:rsidRPr="001B1644">
        <w:rPr>
          <w:rFonts w:ascii="Times New Roman" w:hAnsi="Times New Roman"/>
          <w:sz w:val="24"/>
          <w:szCs w:val="24"/>
          <w:lang w:eastAsia="id-ID"/>
        </w:rPr>
        <w:t xml:space="preserve">aling umum digunakan adalah TQM. </w:t>
      </w:r>
      <w:r w:rsidRPr="001B1644">
        <w:rPr>
          <w:rFonts w:ascii="Times New Roman" w:hAnsi="Times New Roman"/>
          <w:sz w:val="24"/>
          <w:szCs w:val="24"/>
          <w:lang w:eastAsia="id-ID"/>
        </w:rPr>
        <w:t xml:space="preserve">Oleh karena itu menjadi penting untuk mengevaluasi apakah evolusi TQM ada pada kecepatan yang sama dengan kecepatan perubahan lingkungan dan kondisi bisnis. Pendekatan tradisional untuk evolusi konsep manajemen mutu dari inspeksi untuk kontrol, jaminan, dan, akhirnya, terhadap </w:t>
      </w:r>
      <w:r w:rsidRPr="001B1644">
        <w:rPr>
          <w:rFonts w:ascii="Times New Roman" w:hAnsi="Times New Roman"/>
          <w:i/>
          <w:iCs/>
          <w:sz w:val="24"/>
          <w:szCs w:val="24"/>
          <w:lang w:eastAsia="id-ID"/>
        </w:rPr>
        <w:t>total quality management</w:t>
      </w:r>
      <w:r w:rsidRPr="001B1644">
        <w:rPr>
          <w:rFonts w:ascii="Times New Roman" w:hAnsi="Times New Roman"/>
          <w:sz w:val="24"/>
          <w:szCs w:val="24"/>
          <w:lang w:eastAsia="id-ID"/>
        </w:rPr>
        <w:t>, pada pandangan pertama tidak bercerita banyak tentang hubungan fungsi kualitas dan tekanan eksternal bagi organisasi. Tujuan terakhir dari gerakan kualitas adalah meningkatkan kinerja perusahaan dan keunggulan, dan banyak model keunggulan bisnis saat ini memfokuskan strategi tidak hanya untuk hasil keuangan, tetapi juga memperhatikan dampak sosial dan lingkungan dari perubahan terhadap pelaku (Povilas V. dan Sandra Ž., 2005).</w:t>
      </w:r>
    </w:p>
    <w:p w:rsidR="00834B99" w:rsidRPr="001B1644" w:rsidRDefault="00834B99" w:rsidP="00AD2D0C">
      <w:pPr>
        <w:pStyle w:val="ListParagraph"/>
        <w:numPr>
          <w:ilvl w:val="0"/>
          <w:numId w:val="25"/>
        </w:numPr>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lastRenderedPageBreak/>
        <w:t>Tolak Ukur Perusahaan Kelas Dunia</w:t>
      </w:r>
    </w:p>
    <w:p w:rsidR="00834B99" w:rsidRPr="001B1644" w:rsidRDefault="00834B99"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Menjadi perusahaan kelas dunia merupakan idaman bagi kebanyakan perusahaan yang berkeinginan kuat untuk maju dan menjadi pemenang dalam kompetisi yang semakin ketat dan meng-global. Untuk itu, tentunya terlebih dahulu perlu didefinisikan atau diberi batasan karakteristik dari perusahaan kelas dunia. Karakteristik dari perusahaan kelas dunia adalah bahwa setiap perusahaan mampu menghasilkan mutu terbaik (</w:t>
      </w:r>
      <w:r w:rsidRPr="001B1644">
        <w:rPr>
          <w:rFonts w:ascii="Times New Roman" w:hAnsi="Times New Roman"/>
          <w:i/>
          <w:iCs/>
          <w:sz w:val="24"/>
          <w:szCs w:val="24"/>
          <w:lang w:eastAsia="id-ID"/>
        </w:rPr>
        <w:t>best quality</w:t>
      </w:r>
      <w:r w:rsidRPr="001B1644">
        <w:rPr>
          <w:rFonts w:ascii="Times New Roman" w:hAnsi="Times New Roman"/>
          <w:sz w:val="24"/>
          <w:szCs w:val="24"/>
          <w:lang w:eastAsia="id-ID"/>
        </w:rPr>
        <w:t>), memberikan pelayanan terbaik (</w:t>
      </w:r>
      <w:r w:rsidRPr="001B1644">
        <w:rPr>
          <w:rFonts w:ascii="Times New Roman" w:hAnsi="Times New Roman"/>
          <w:i/>
          <w:iCs/>
          <w:sz w:val="24"/>
          <w:szCs w:val="24"/>
          <w:lang w:eastAsia="id-ID"/>
        </w:rPr>
        <w:t>best services</w:t>
      </w:r>
      <w:r w:rsidRPr="001B1644">
        <w:rPr>
          <w:rFonts w:ascii="Times New Roman" w:hAnsi="Times New Roman"/>
          <w:sz w:val="24"/>
          <w:szCs w:val="24"/>
          <w:lang w:eastAsia="id-ID"/>
        </w:rPr>
        <w:t>), memberikan harga yang kompetitif (</w:t>
      </w:r>
      <w:r w:rsidRPr="001B1644">
        <w:rPr>
          <w:rFonts w:ascii="Times New Roman" w:hAnsi="Times New Roman"/>
          <w:i/>
          <w:iCs/>
          <w:sz w:val="24"/>
          <w:szCs w:val="24"/>
          <w:lang w:eastAsia="id-ID"/>
        </w:rPr>
        <w:t>competitive price</w:t>
      </w:r>
      <w:r w:rsidRPr="001B1644">
        <w:rPr>
          <w:rFonts w:ascii="Times New Roman" w:hAnsi="Times New Roman"/>
          <w:sz w:val="24"/>
          <w:szCs w:val="24"/>
          <w:lang w:eastAsia="id-ID"/>
        </w:rPr>
        <w:t>), dan ramah</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terhadap lingkungan (</w:t>
      </w:r>
      <w:r w:rsidRPr="001B1644">
        <w:rPr>
          <w:rFonts w:ascii="Times New Roman" w:hAnsi="Times New Roman"/>
          <w:i/>
          <w:iCs/>
          <w:sz w:val="24"/>
          <w:szCs w:val="24"/>
          <w:lang w:eastAsia="id-ID"/>
        </w:rPr>
        <w:t>green environment</w:t>
      </w:r>
      <w:r w:rsidRPr="001B1644">
        <w:rPr>
          <w:rFonts w:ascii="Times New Roman" w:hAnsi="Times New Roman"/>
          <w:sz w:val="24"/>
          <w:szCs w:val="24"/>
          <w:lang w:eastAsia="id-ID"/>
        </w:rPr>
        <w:t>) melalui praktek-praktek terbaik dan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kerjasama tim (</w:t>
      </w:r>
      <w:r w:rsidRPr="001B1644">
        <w:rPr>
          <w:rFonts w:ascii="Times New Roman" w:hAnsi="Times New Roman"/>
          <w:i/>
          <w:iCs/>
          <w:sz w:val="24"/>
          <w:szCs w:val="24"/>
          <w:lang w:eastAsia="id-ID"/>
        </w:rPr>
        <w:t>best practices and teamwork</w:t>
      </w:r>
      <w:r w:rsidRPr="001B1644">
        <w:rPr>
          <w:rFonts w:ascii="Times New Roman" w:hAnsi="Times New Roman"/>
          <w:sz w:val="24"/>
          <w:szCs w:val="24"/>
          <w:lang w:eastAsia="id-ID"/>
        </w:rPr>
        <w:t>) (Ishak A., 2008).</w:t>
      </w:r>
    </w:p>
    <w:p w:rsidR="00982D94" w:rsidRPr="001B1644" w:rsidRDefault="00834B99"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Usaha untuk mencapai perusahaan kelas dunia, di berbagai negara telah</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muncul berbagai program penghargaan sebagai pengakuan kepada perusahaan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yang dipandang pantas dan layak menjadi perusahaan kelas dunia. Di Jepang,</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suatu perusahaan dikategorikan sebagai perusahaan kelas dunia jika perusahaan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tersebut telah memperoleh </w:t>
      </w:r>
      <w:r w:rsidRPr="001B1644">
        <w:rPr>
          <w:rFonts w:ascii="Times New Roman" w:hAnsi="Times New Roman"/>
          <w:i/>
          <w:iCs/>
          <w:sz w:val="24"/>
          <w:szCs w:val="24"/>
          <w:lang w:eastAsia="id-ID"/>
        </w:rPr>
        <w:t xml:space="preserve">Deming Award </w:t>
      </w:r>
      <w:r w:rsidRPr="001B1644">
        <w:rPr>
          <w:rFonts w:ascii="Times New Roman" w:hAnsi="Times New Roman"/>
          <w:sz w:val="24"/>
          <w:szCs w:val="24"/>
          <w:lang w:eastAsia="id-ID"/>
        </w:rPr>
        <w:t>(</w:t>
      </w:r>
      <w:r w:rsidRPr="001B1644">
        <w:rPr>
          <w:rFonts w:ascii="Times New Roman" w:hAnsi="Times New Roman"/>
          <w:i/>
          <w:iCs/>
          <w:sz w:val="24"/>
          <w:szCs w:val="24"/>
          <w:lang w:eastAsia="id-ID"/>
        </w:rPr>
        <w:t>Deming Prize</w:t>
      </w:r>
      <w:r w:rsidRPr="001B1644">
        <w:rPr>
          <w:rFonts w:ascii="Times New Roman" w:hAnsi="Times New Roman"/>
          <w:sz w:val="24"/>
          <w:szCs w:val="24"/>
          <w:lang w:eastAsia="id-ID"/>
        </w:rPr>
        <w:t>). Di Amerika Serikat,</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suatu perusahaan dikategorikan sebagai perusahaan kelas dunia jika perusahaan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tersebut telah memperoleh </w:t>
      </w:r>
      <w:r w:rsidRPr="001B1644">
        <w:rPr>
          <w:rFonts w:ascii="Times New Roman" w:hAnsi="Times New Roman"/>
          <w:i/>
          <w:iCs/>
          <w:sz w:val="24"/>
          <w:szCs w:val="24"/>
          <w:lang w:eastAsia="id-ID"/>
        </w:rPr>
        <w:t xml:space="preserve">Malcolm Baldrige National Quality Award </w:t>
      </w:r>
      <w:r w:rsidRPr="001B1644">
        <w:rPr>
          <w:rFonts w:ascii="Times New Roman" w:hAnsi="Times New Roman"/>
          <w:sz w:val="24"/>
          <w:szCs w:val="24"/>
          <w:lang w:eastAsia="id-ID"/>
        </w:rPr>
        <w:t>(MBNQA).</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Sementara itu di Eropa, suatu perusahaan dikategorikan sebagai perusahaan kelas</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dunia jika perusahaan tersebut telah memperoleh </w:t>
      </w:r>
      <w:r w:rsidRPr="001B1644">
        <w:rPr>
          <w:rFonts w:ascii="Times New Roman" w:hAnsi="Times New Roman"/>
          <w:i/>
          <w:iCs/>
          <w:sz w:val="24"/>
          <w:szCs w:val="24"/>
          <w:lang w:eastAsia="id-ID"/>
        </w:rPr>
        <w:t>European Quality Award</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(EQA).</w:t>
      </w:r>
      <w:r w:rsidR="00982D94" w:rsidRPr="001B1644">
        <w:rPr>
          <w:rFonts w:ascii="Times New Roman" w:hAnsi="Times New Roman"/>
          <w:sz w:val="24"/>
          <w:szCs w:val="24"/>
          <w:lang w:eastAsia="id-ID"/>
        </w:rPr>
        <w:t xml:space="preserve"> </w:t>
      </w:r>
    </w:p>
    <w:p w:rsidR="00834B99" w:rsidRPr="001B1644" w:rsidRDefault="00834B99"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TQM </w:t>
      </w:r>
      <w:r w:rsidRPr="001B1644">
        <w:rPr>
          <w:rFonts w:ascii="Times New Roman" w:hAnsi="Times New Roman"/>
          <w:i/>
          <w:iCs/>
          <w:sz w:val="24"/>
          <w:szCs w:val="24"/>
          <w:lang w:eastAsia="id-ID"/>
        </w:rPr>
        <w:t xml:space="preserve">Standard of Performance Excellence </w:t>
      </w:r>
      <w:r w:rsidRPr="001B1644">
        <w:rPr>
          <w:rFonts w:ascii="Times New Roman" w:hAnsi="Times New Roman"/>
          <w:sz w:val="24"/>
          <w:szCs w:val="24"/>
          <w:lang w:eastAsia="id-ID"/>
        </w:rPr>
        <w:t>didefinisikan sebagai standar</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keunggulan kinerja organisasi yang meliputi 7 (tujuh) standar kriteria utama</w:t>
      </w:r>
      <w:r w:rsidR="00982D94"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 xml:space="preserve">Malcolm Baldrige National Quality Award </w:t>
      </w:r>
      <w:r w:rsidRPr="001B1644">
        <w:rPr>
          <w:rFonts w:ascii="Times New Roman" w:hAnsi="Times New Roman"/>
          <w:sz w:val="24"/>
          <w:szCs w:val="24"/>
          <w:lang w:eastAsia="id-ID"/>
        </w:rPr>
        <w:t>(MBNQA) atau yang biasa disebut</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Baldrige Award atau Baldrige Criteria telah dijadikan dasar pemberian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penghargaan bagi organisasi perusahaan di Amerika Serikat yang memiliki kinerja</w:t>
      </w:r>
      <w:r w:rsidR="00982D94" w:rsidRPr="001B1644">
        <w:rPr>
          <w:rFonts w:ascii="Times New Roman" w:hAnsi="Times New Roman"/>
          <w:sz w:val="24"/>
          <w:szCs w:val="24"/>
          <w:lang w:eastAsia="id-ID"/>
        </w:rPr>
        <w:t xml:space="preserve"> kelas dunia. Tujuan dari </w:t>
      </w:r>
      <w:r w:rsidRPr="001B1644">
        <w:rPr>
          <w:rFonts w:ascii="Times New Roman" w:hAnsi="Times New Roman"/>
          <w:sz w:val="24"/>
          <w:szCs w:val="24"/>
          <w:lang w:eastAsia="id-ID"/>
        </w:rPr>
        <w:t>pemberian penghargaan ini adalah untuk</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mempromosikan :</w:t>
      </w:r>
    </w:p>
    <w:p w:rsidR="00352ADD" w:rsidRPr="001B1644" w:rsidRDefault="00834B99" w:rsidP="00AD2D0C">
      <w:pPr>
        <w:pStyle w:val="ListParagraph"/>
        <w:numPr>
          <w:ilvl w:val="0"/>
          <w:numId w:val="19"/>
        </w:numPr>
        <w:autoSpaceDE w:val="0"/>
        <w:autoSpaceDN w:val="0"/>
        <w:adjustRightInd w:val="0"/>
        <w:spacing w:after="240" w:line="240" w:lineRule="auto"/>
        <w:ind w:left="709"/>
        <w:jc w:val="both"/>
        <w:rPr>
          <w:rFonts w:ascii="Times New Roman" w:hAnsi="Times New Roman"/>
          <w:sz w:val="24"/>
          <w:szCs w:val="24"/>
          <w:lang w:eastAsia="id-ID"/>
        </w:rPr>
      </w:pPr>
      <w:r w:rsidRPr="001B1644">
        <w:rPr>
          <w:rFonts w:ascii="Times New Roman" w:hAnsi="Times New Roman"/>
          <w:sz w:val="24"/>
          <w:szCs w:val="24"/>
          <w:lang w:eastAsia="id-ID"/>
        </w:rPr>
        <w:t>Kesadaran akan pentingnya kualitas manajemen dan dampaknya terhadap</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persaingan.</w:t>
      </w:r>
    </w:p>
    <w:p w:rsidR="00352ADD" w:rsidRPr="001B1644" w:rsidRDefault="00834B99" w:rsidP="00AD2D0C">
      <w:pPr>
        <w:pStyle w:val="ListParagraph"/>
        <w:numPr>
          <w:ilvl w:val="0"/>
          <w:numId w:val="19"/>
        </w:numPr>
        <w:autoSpaceDE w:val="0"/>
        <w:autoSpaceDN w:val="0"/>
        <w:adjustRightInd w:val="0"/>
        <w:spacing w:after="240" w:line="240" w:lineRule="auto"/>
        <w:ind w:left="709"/>
        <w:jc w:val="both"/>
        <w:rPr>
          <w:rFonts w:ascii="Times New Roman" w:hAnsi="Times New Roman"/>
          <w:sz w:val="24"/>
          <w:szCs w:val="24"/>
          <w:lang w:eastAsia="id-ID"/>
        </w:rPr>
      </w:pPr>
      <w:r w:rsidRPr="001B1644">
        <w:rPr>
          <w:rFonts w:ascii="Times New Roman" w:hAnsi="Times New Roman"/>
          <w:sz w:val="24"/>
          <w:szCs w:val="24"/>
          <w:lang w:eastAsia="id-ID"/>
        </w:rPr>
        <w:t>Pemahaman akan persyaratan-persyaratan untuk kesempurnaan dalam</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kualitas (</w:t>
      </w:r>
      <w:r w:rsidRPr="001B1644">
        <w:rPr>
          <w:rFonts w:ascii="Times New Roman" w:hAnsi="Times New Roman"/>
          <w:i/>
          <w:iCs/>
          <w:sz w:val="24"/>
          <w:szCs w:val="24"/>
          <w:lang w:eastAsia="id-ID"/>
        </w:rPr>
        <w:t>Excellence in Quality</w:t>
      </w:r>
      <w:r w:rsidRPr="001B1644">
        <w:rPr>
          <w:rFonts w:ascii="Times New Roman" w:hAnsi="Times New Roman"/>
          <w:sz w:val="24"/>
          <w:szCs w:val="24"/>
          <w:lang w:eastAsia="id-ID"/>
        </w:rPr>
        <w:t>)</w:t>
      </w:r>
    </w:p>
    <w:p w:rsidR="00982D94" w:rsidRPr="001B1644" w:rsidRDefault="00834B99" w:rsidP="00AD2D0C">
      <w:pPr>
        <w:pStyle w:val="ListParagraph"/>
        <w:numPr>
          <w:ilvl w:val="0"/>
          <w:numId w:val="19"/>
        </w:numPr>
        <w:autoSpaceDE w:val="0"/>
        <w:autoSpaceDN w:val="0"/>
        <w:adjustRightInd w:val="0"/>
        <w:spacing w:after="240" w:line="240" w:lineRule="auto"/>
        <w:ind w:left="709"/>
        <w:jc w:val="both"/>
        <w:rPr>
          <w:rFonts w:ascii="Times New Roman" w:hAnsi="Times New Roman"/>
          <w:sz w:val="24"/>
          <w:szCs w:val="24"/>
          <w:lang w:eastAsia="id-ID"/>
        </w:rPr>
      </w:pPr>
      <w:r w:rsidRPr="001B1644">
        <w:rPr>
          <w:rFonts w:ascii="Times New Roman" w:hAnsi="Times New Roman"/>
          <w:sz w:val="24"/>
          <w:szCs w:val="24"/>
          <w:lang w:eastAsia="id-ID"/>
        </w:rPr>
        <w:t>Saling berbagi informasi mengenai berbagai strategi sukses dan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keuntungan-keuntungan yang didapatkan.</w:t>
      </w:r>
    </w:p>
    <w:p w:rsidR="00834B99" w:rsidRPr="001B1644" w:rsidRDefault="00834B99"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i/>
          <w:iCs/>
          <w:sz w:val="24"/>
          <w:szCs w:val="24"/>
          <w:lang w:eastAsia="id-ID"/>
        </w:rPr>
        <w:t xml:space="preserve">Malcolm Baldrige National Quality Award </w:t>
      </w:r>
      <w:r w:rsidRPr="001B1644">
        <w:rPr>
          <w:rFonts w:ascii="Times New Roman" w:hAnsi="Times New Roman"/>
          <w:sz w:val="24"/>
          <w:szCs w:val="24"/>
          <w:lang w:eastAsia="id-ID"/>
        </w:rPr>
        <w:t>(MBNQA) merupakan model</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manajemen kualitas yang menetapkan petunjuk dan kriteria yang dapat digunakan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bagi organisasi-organisasi dalam mengevaluasi usaha-usaha perbaikan kualitas</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manajemennya. </w:t>
      </w:r>
      <w:r w:rsidRPr="001B1644">
        <w:rPr>
          <w:rFonts w:ascii="Times New Roman" w:hAnsi="Times New Roman"/>
          <w:i/>
          <w:iCs/>
          <w:sz w:val="24"/>
          <w:szCs w:val="24"/>
          <w:lang w:eastAsia="id-ID"/>
        </w:rPr>
        <w:t xml:space="preserve">Malcolm Baldrige Criteria for Performance Excellence </w:t>
      </w:r>
      <w:r w:rsidRPr="001B1644">
        <w:rPr>
          <w:rFonts w:ascii="Times New Roman" w:hAnsi="Times New Roman"/>
          <w:sz w:val="24"/>
          <w:szCs w:val="24"/>
          <w:lang w:eastAsia="id-ID"/>
        </w:rPr>
        <w:t>(MBCfPE) terdiri</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dari </w:t>
      </w:r>
      <w:r w:rsidR="000967DF" w:rsidRPr="001B1644">
        <w:rPr>
          <w:rFonts w:ascii="Times New Roman" w:hAnsi="Times New Roman"/>
          <w:sz w:val="24"/>
          <w:szCs w:val="24"/>
          <w:lang w:eastAsia="id-ID"/>
        </w:rPr>
        <w:t>11</w:t>
      </w:r>
      <w:r w:rsidRPr="001B1644">
        <w:rPr>
          <w:rFonts w:ascii="Times New Roman" w:hAnsi="Times New Roman"/>
          <w:sz w:val="24"/>
          <w:szCs w:val="24"/>
          <w:lang w:eastAsia="id-ID"/>
        </w:rPr>
        <w:t xml:space="preserve"> nilai inti dan konsep yang menjiwai dan menjadi landasan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persyaratan di dalam kerangka kerja yang berori</w:t>
      </w:r>
      <w:r w:rsidR="000967DF" w:rsidRPr="001B1644">
        <w:rPr>
          <w:rFonts w:ascii="Times New Roman" w:hAnsi="Times New Roman"/>
          <w:sz w:val="24"/>
          <w:szCs w:val="24"/>
          <w:lang w:eastAsia="id-ID"/>
        </w:rPr>
        <w:t>entasi pada keberhasilan bisnis</w:t>
      </w:r>
      <w:r w:rsidRPr="001B1644">
        <w:rPr>
          <w:rFonts w:ascii="Times New Roman" w:hAnsi="Times New Roman"/>
          <w:sz w:val="24"/>
          <w:szCs w:val="24"/>
          <w:lang w:eastAsia="id-ID"/>
        </w:rPr>
        <w:t>, yaitu :</w:t>
      </w:r>
      <w:r w:rsidR="000967DF" w:rsidRPr="001B1644">
        <w:rPr>
          <w:rFonts w:ascii="Times New Roman" w:hAnsi="Times New Roman"/>
          <w:sz w:val="24"/>
          <w:szCs w:val="24"/>
          <w:lang w:eastAsia="id-ID"/>
        </w:rPr>
        <w:t xml:space="preserve"> kepemimpinan yang visioner, keunggulan yang dikendalikan pelanggan, pembelajaran organisasi dan pribadi, menghargai karyawan dan mitra kerja, ketangkasan, berfokus pada masa depan, mengelola untuk inovasi, manajemen berdasarkan fakta, tanggug jawab sosial, berfokus pada hasil-hasil penciptaan nilai, dan perspektif sistem.</w:t>
      </w:r>
      <w:r w:rsidR="00352ADD" w:rsidRPr="001B1644">
        <w:rPr>
          <w:rFonts w:ascii="Times New Roman" w:hAnsi="Times New Roman"/>
          <w:sz w:val="24"/>
          <w:szCs w:val="24"/>
          <w:lang w:eastAsia="id-ID"/>
        </w:rPr>
        <w:t xml:space="preserve"> Kemudian k</w:t>
      </w:r>
      <w:r w:rsidR="000967DF" w:rsidRPr="001B1644">
        <w:rPr>
          <w:rFonts w:ascii="Times New Roman" w:hAnsi="Times New Roman"/>
          <w:sz w:val="24"/>
          <w:szCs w:val="24"/>
          <w:lang w:eastAsia="id-ID"/>
        </w:rPr>
        <w:t>esebelas n</w:t>
      </w:r>
      <w:r w:rsidRPr="001B1644">
        <w:rPr>
          <w:rFonts w:ascii="Times New Roman" w:hAnsi="Times New Roman"/>
          <w:sz w:val="24"/>
          <w:szCs w:val="24"/>
          <w:lang w:eastAsia="id-ID"/>
        </w:rPr>
        <w:t>ilai dan konsep MBNQA tersebut kemudian diintegrasikan kedalam 7</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(tujuh) kriteria sebagai berikut :</w:t>
      </w:r>
    </w:p>
    <w:p w:rsidR="00834B99" w:rsidRPr="001B1644" w:rsidRDefault="00834B99" w:rsidP="00AD2D0C">
      <w:pPr>
        <w:pStyle w:val="ListParagraph"/>
        <w:numPr>
          <w:ilvl w:val="0"/>
          <w:numId w:val="27"/>
        </w:numPr>
        <w:autoSpaceDE w:val="0"/>
        <w:autoSpaceDN w:val="0"/>
        <w:adjustRightInd w:val="0"/>
        <w:spacing w:after="240" w:line="240" w:lineRule="auto"/>
        <w:jc w:val="both"/>
        <w:rPr>
          <w:rFonts w:ascii="Times New Roman" w:hAnsi="Times New Roman"/>
          <w:i/>
          <w:iCs/>
          <w:sz w:val="24"/>
          <w:szCs w:val="24"/>
          <w:lang w:eastAsia="id-ID"/>
        </w:rPr>
      </w:pPr>
      <w:r w:rsidRPr="001B1644">
        <w:rPr>
          <w:rFonts w:ascii="Times New Roman" w:hAnsi="Times New Roman"/>
          <w:i/>
          <w:iCs/>
          <w:sz w:val="24"/>
          <w:szCs w:val="24"/>
          <w:lang w:eastAsia="id-ID"/>
        </w:rPr>
        <w:t>Leadership</w:t>
      </w:r>
    </w:p>
    <w:p w:rsidR="008D2432" w:rsidRPr="001B1644" w:rsidRDefault="00834B99" w:rsidP="00AD2D0C">
      <w:pPr>
        <w:pStyle w:val="ListParagraph"/>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t>Kriteria ini mencakup pengukuran hasil kinerja dan penggunaannya oleh para</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pemimpin senior sehingga mampu menetapkan strategi, sistem dan metode</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untuk meraih kinerja yang </w:t>
      </w:r>
      <w:r w:rsidRPr="001B1644">
        <w:rPr>
          <w:rFonts w:ascii="Times New Roman" w:hAnsi="Times New Roman"/>
          <w:i/>
          <w:iCs/>
          <w:sz w:val="24"/>
          <w:szCs w:val="24"/>
          <w:lang w:eastAsia="id-ID"/>
        </w:rPr>
        <w:t>excellence</w:t>
      </w:r>
      <w:r w:rsidRPr="001B1644">
        <w:rPr>
          <w:rFonts w:ascii="Times New Roman" w:hAnsi="Times New Roman"/>
          <w:sz w:val="24"/>
          <w:szCs w:val="24"/>
          <w:lang w:eastAsia="id-ID"/>
        </w:rPr>
        <w:t>, mendorong inovasi serta membangun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pengetahuan </w:t>
      </w:r>
      <w:r w:rsidRPr="001B1644">
        <w:rPr>
          <w:rFonts w:ascii="Times New Roman" w:hAnsi="Times New Roman"/>
          <w:sz w:val="24"/>
          <w:szCs w:val="24"/>
          <w:lang w:eastAsia="id-ID"/>
        </w:rPr>
        <w:lastRenderedPageBreak/>
        <w:t>dan kapabilitas. Kriteria ini terdiri dari Kepemimpinan Senior</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serta </w:t>
      </w:r>
      <w:r w:rsidRPr="001B1644">
        <w:rPr>
          <w:rFonts w:ascii="Times New Roman" w:hAnsi="Times New Roman"/>
          <w:i/>
          <w:iCs/>
          <w:sz w:val="24"/>
          <w:szCs w:val="24"/>
          <w:lang w:eastAsia="id-ID"/>
        </w:rPr>
        <w:t xml:space="preserve">Governance </w:t>
      </w:r>
      <w:r w:rsidRPr="001B1644">
        <w:rPr>
          <w:rFonts w:ascii="Times New Roman" w:hAnsi="Times New Roman"/>
          <w:sz w:val="24"/>
          <w:szCs w:val="24"/>
          <w:lang w:eastAsia="id-ID"/>
        </w:rPr>
        <w:t>dan Tanggung Jawab Sosial.</w:t>
      </w:r>
    </w:p>
    <w:p w:rsidR="00AD2D0C" w:rsidRPr="001B1644" w:rsidRDefault="00AD2D0C" w:rsidP="00AD2D0C">
      <w:pPr>
        <w:pStyle w:val="ListParagraph"/>
        <w:autoSpaceDE w:val="0"/>
        <w:autoSpaceDN w:val="0"/>
        <w:adjustRightInd w:val="0"/>
        <w:spacing w:after="240" w:line="240" w:lineRule="auto"/>
        <w:jc w:val="both"/>
        <w:rPr>
          <w:rFonts w:ascii="Times New Roman" w:hAnsi="Times New Roman"/>
          <w:sz w:val="24"/>
          <w:szCs w:val="24"/>
          <w:lang w:eastAsia="id-ID"/>
        </w:rPr>
      </w:pPr>
    </w:p>
    <w:p w:rsidR="00834B99" w:rsidRPr="001B1644" w:rsidRDefault="00834B99" w:rsidP="00AD2D0C">
      <w:pPr>
        <w:pStyle w:val="ListParagraph"/>
        <w:numPr>
          <w:ilvl w:val="0"/>
          <w:numId w:val="27"/>
        </w:numPr>
        <w:autoSpaceDE w:val="0"/>
        <w:autoSpaceDN w:val="0"/>
        <w:adjustRightInd w:val="0"/>
        <w:spacing w:after="240" w:line="240" w:lineRule="auto"/>
        <w:jc w:val="both"/>
        <w:rPr>
          <w:rFonts w:ascii="Times New Roman" w:hAnsi="Times New Roman"/>
          <w:i/>
          <w:iCs/>
          <w:sz w:val="24"/>
          <w:szCs w:val="24"/>
          <w:lang w:eastAsia="id-ID"/>
        </w:rPr>
      </w:pPr>
      <w:r w:rsidRPr="001B1644">
        <w:rPr>
          <w:rFonts w:ascii="Times New Roman" w:hAnsi="Times New Roman"/>
          <w:i/>
          <w:iCs/>
          <w:sz w:val="24"/>
          <w:szCs w:val="24"/>
          <w:lang w:eastAsia="id-ID"/>
        </w:rPr>
        <w:t>Strategic Planning</w:t>
      </w:r>
    </w:p>
    <w:p w:rsidR="00834B99" w:rsidRPr="001B1644" w:rsidRDefault="00834B99" w:rsidP="00AD2D0C">
      <w:pPr>
        <w:pStyle w:val="ListParagraph"/>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t>Kriteria ini berfokus pada inovasi, keuntungan-keuntungan strategis dan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kebutuhan sumberaya untuk pencapaian sasaran strategis. Kriteria ini terdiri</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dari Pengembangan Strategi dan Penyebarluasan Strategi.</w:t>
      </w:r>
    </w:p>
    <w:p w:rsidR="00AD2D0C" w:rsidRPr="001B1644" w:rsidRDefault="00AD2D0C" w:rsidP="00AD2D0C">
      <w:pPr>
        <w:pStyle w:val="ListParagraph"/>
        <w:autoSpaceDE w:val="0"/>
        <w:autoSpaceDN w:val="0"/>
        <w:adjustRightInd w:val="0"/>
        <w:spacing w:after="240" w:line="240" w:lineRule="auto"/>
        <w:jc w:val="both"/>
        <w:rPr>
          <w:rFonts w:ascii="Times New Roman" w:hAnsi="Times New Roman"/>
          <w:sz w:val="24"/>
          <w:szCs w:val="24"/>
          <w:lang w:eastAsia="id-ID"/>
        </w:rPr>
      </w:pPr>
    </w:p>
    <w:p w:rsidR="00834B99" w:rsidRPr="001B1644" w:rsidRDefault="00834B99" w:rsidP="00AD2D0C">
      <w:pPr>
        <w:pStyle w:val="ListParagraph"/>
        <w:numPr>
          <w:ilvl w:val="0"/>
          <w:numId w:val="27"/>
        </w:numPr>
        <w:autoSpaceDE w:val="0"/>
        <w:autoSpaceDN w:val="0"/>
        <w:adjustRightInd w:val="0"/>
        <w:spacing w:after="240" w:line="240" w:lineRule="auto"/>
        <w:jc w:val="both"/>
        <w:rPr>
          <w:rFonts w:ascii="Times New Roman" w:hAnsi="Times New Roman"/>
          <w:i/>
          <w:iCs/>
          <w:sz w:val="24"/>
          <w:szCs w:val="24"/>
          <w:lang w:eastAsia="id-ID"/>
        </w:rPr>
      </w:pPr>
      <w:r w:rsidRPr="001B1644">
        <w:rPr>
          <w:rFonts w:ascii="Times New Roman" w:hAnsi="Times New Roman"/>
          <w:i/>
          <w:iCs/>
          <w:sz w:val="24"/>
          <w:szCs w:val="24"/>
          <w:lang w:eastAsia="id-ID"/>
        </w:rPr>
        <w:t>Customer and Market Focus</w:t>
      </w:r>
    </w:p>
    <w:p w:rsidR="00834B99" w:rsidRPr="001B1644" w:rsidRDefault="00834B99" w:rsidP="00AD2D0C">
      <w:pPr>
        <w:pStyle w:val="ListParagraph"/>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t>Kriteria ini mempunyai fokus yang lebih kuat pada suara pelanggan. Dua item</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yang penting untuk dijalankan oleh setiap organisasi adalah pengetahuan pasar</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dan pelanggan serta hubungan dan kepuasan pelanggan.</w:t>
      </w:r>
    </w:p>
    <w:p w:rsidR="00AD2D0C" w:rsidRPr="001B1644" w:rsidRDefault="00AD2D0C" w:rsidP="00AD2D0C">
      <w:pPr>
        <w:pStyle w:val="ListParagraph"/>
        <w:autoSpaceDE w:val="0"/>
        <w:autoSpaceDN w:val="0"/>
        <w:adjustRightInd w:val="0"/>
        <w:spacing w:after="240" w:line="240" w:lineRule="auto"/>
        <w:jc w:val="both"/>
        <w:rPr>
          <w:rFonts w:ascii="Times New Roman" w:hAnsi="Times New Roman"/>
          <w:sz w:val="24"/>
          <w:szCs w:val="24"/>
          <w:lang w:eastAsia="id-ID"/>
        </w:rPr>
      </w:pPr>
    </w:p>
    <w:p w:rsidR="00834B99" w:rsidRPr="001B1644" w:rsidRDefault="00834B99" w:rsidP="00AD2D0C">
      <w:pPr>
        <w:pStyle w:val="ListParagraph"/>
        <w:numPr>
          <w:ilvl w:val="0"/>
          <w:numId w:val="27"/>
        </w:numPr>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i/>
          <w:iCs/>
          <w:sz w:val="24"/>
          <w:szCs w:val="24"/>
          <w:lang w:eastAsia="id-ID"/>
        </w:rPr>
        <w:t>Measurement, Analysis and Knowledge Management</w:t>
      </w:r>
    </w:p>
    <w:p w:rsidR="00834B99" w:rsidRPr="001B1644" w:rsidRDefault="00834B99" w:rsidP="00AD2D0C">
      <w:pPr>
        <w:pStyle w:val="ListParagraph"/>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t>Kriteria ini mempunyai fokus terhadap manajemen informasi dan teknologi</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informasi, serta menguji bagaimana organisasi memilih, mengumpulkan,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menganalisis, mengelola, dan meningkatkan data, informasi dan pengetahuan,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serta bagaimana organisasi itu mengelola teknologi informasi. Kategori ini juga</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menguji bagaimana organisasi meninjau ulang dan menggunakan hasil-hasil</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peninjauan ulang itu untuk meningkatkan kinerja.</w:t>
      </w:r>
    </w:p>
    <w:p w:rsidR="00AD2D0C" w:rsidRPr="001B1644" w:rsidRDefault="00AD2D0C" w:rsidP="00AD2D0C">
      <w:pPr>
        <w:pStyle w:val="ListParagraph"/>
        <w:autoSpaceDE w:val="0"/>
        <w:autoSpaceDN w:val="0"/>
        <w:adjustRightInd w:val="0"/>
        <w:spacing w:after="240" w:line="240" w:lineRule="auto"/>
        <w:jc w:val="both"/>
        <w:rPr>
          <w:rFonts w:ascii="Times New Roman" w:hAnsi="Times New Roman"/>
          <w:sz w:val="24"/>
          <w:szCs w:val="24"/>
          <w:lang w:eastAsia="id-ID"/>
        </w:rPr>
      </w:pPr>
    </w:p>
    <w:p w:rsidR="00834B99" w:rsidRPr="001B1644" w:rsidRDefault="00834B99" w:rsidP="00AD2D0C">
      <w:pPr>
        <w:pStyle w:val="ListParagraph"/>
        <w:numPr>
          <w:ilvl w:val="0"/>
          <w:numId w:val="27"/>
        </w:numPr>
        <w:autoSpaceDE w:val="0"/>
        <w:autoSpaceDN w:val="0"/>
        <w:adjustRightInd w:val="0"/>
        <w:spacing w:after="240" w:line="240" w:lineRule="auto"/>
        <w:jc w:val="both"/>
        <w:rPr>
          <w:rFonts w:ascii="Times New Roman" w:hAnsi="Times New Roman"/>
          <w:i/>
          <w:iCs/>
          <w:sz w:val="24"/>
          <w:szCs w:val="24"/>
          <w:lang w:eastAsia="id-ID"/>
        </w:rPr>
      </w:pPr>
      <w:r w:rsidRPr="001B1644">
        <w:rPr>
          <w:rFonts w:ascii="Times New Roman" w:hAnsi="Times New Roman"/>
          <w:i/>
          <w:iCs/>
          <w:sz w:val="24"/>
          <w:szCs w:val="24"/>
          <w:lang w:eastAsia="id-ID"/>
        </w:rPr>
        <w:t>Workforce Focus</w:t>
      </w:r>
    </w:p>
    <w:p w:rsidR="00CD4B35" w:rsidRPr="001B1644" w:rsidRDefault="00834B99" w:rsidP="00AD2D0C">
      <w:pPr>
        <w:pStyle w:val="ListParagraph"/>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t>Kriteria ini meliputi bagaimana organisasi melibatkan, mengelola, dan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mengembangkan karyawan utnuk menggunakan secara penuh kemampuan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potensial dalam menyelaraskan dengan visi, misi, nilai-nilai, strategi, dan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rencana tindakan dari organisasi secara keseluruhan. Kriteria inti dalam</w:t>
      </w:r>
      <w:r w:rsidR="00982D94"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 xml:space="preserve">Workforce Focus </w:t>
      </w:r>
      <w:r w:rsidRPr="001B1644">
        <w:rPr>
          <w:rFonts w:ascii="Times New Roman" w:hAnsi="Times New Roman"/>
          <w:sz w:val="24"/>
          <w:szCs w:val="24"/>
          <w:lang w:eastAsia="id-ID"/>
        </w:rPr>
        <w:t>adalah keterlibatan tenaga kerja dan lingkungan tenaga kerja.</w:t>
      </w:r>
    </w:p>
    <w:p w:rsidR="00AD2D0C" w:rsidRPr="001B1644" w:rsidRDefault="00AD2D0C" w:rsidP="00AD2D0C">
      <w:pPr>
        <w:pStyle w:val="ListParagraph"/>
        <w:autoSpaceDE w:val="0"/>
        <w:autoSpaceDN w:val="0"/>
        <w:adjustRightInd w:val="0"/>
        <w:spacing w:after="240" w:line="240" w:lineRule="auto"/>
        <w:jc w:val="both"/>
        <w:rPr>
          <w:rFonts w:ascii="Times New Roman" w:hAnsi="Times New Roman"/>
          <w:sz w:val="24"/>
          <w:szCs w:val="24"/>
          <w:lang w:eastAsia="id-ID"/>
        </w:rPr>
      </w:pPr>
    </w:p>
    <w:p w:rsidR="00834B99" w:rsidRPr="001B1644" w:rsidRDefault="00834B99" w:rsidP="00AD2D0C">
      <w:pPr>
        <w:pStyle w:val="ListParagraph"/>
        <w:numPr>
          <w:ilvl w:val="0"/>
          <w:numId w:val="27"/>
        </w:numPr>
        <w:autoSpaceDE w:val="0"/>
        <w:autoSpaceDN w:val="0"/>
        <w:adjustRightInd w:val="0"/>
        <w:spacing w:after="240" w:line="240" w:lineRule="auto"/>
        <w:jc w:val="both"/>
        <w:rPr>
          <w:rFonts w:ascii="Times New Roman" w:hAnsi="Times New Roman"/>
          <w:i/>
          <w:iCs/>
          <w:sz w:val="24"/>
          <w:szCs w:val="24"/>
          <w:lang w:eastAsia="id-ID"/>
        </w:rPr>
      </w:pPr>
      <w:r w:rsidRPr="001B1644">
        <w:rPr>
          <w:rFonts w:ascii="Times New Roman" w:hAnsi="Times New Roman"/>
          <w:i/>
          <w:iCs/>
          <w:sz w:val="24"/>
          <w:szCs w:val="24"/>
          <w:lang w:eastAsia="id-ID"/>
        </w:rPr>
        <w:t>Process Management</w:t>
      </w:r>
    </w:p>
    <w:p w:rsidR="00834B99" w:rsidRPr="001B1644" w:rsidRDefault="00834B99" w:rsidP="00AD2D0C">
      <w:pPr>
        <w:pStyle w:val="ListParagraph"/>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t>Kriteria ini meliputi bagaimana organisasi menetapkan kompetensi inti dan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sistem-sistem kerja, termasuk bagaimana mendesai, mengelola, dan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meningkatkan proses-proses kunci untuk implementasi sistem-sistem kerja itu</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dalam menyerahkan nilai kepada pelanggan untuk mencapai keberhasilan dan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keberlangsungan organisasi. Ada dua item dalam kategori ini adalah desain</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sistem kerja serta manajemen dan peningkatam proses kerja.</w:t>
      </w:r>
    </w:p>
    <w:p w:rsidR="00AD2D0C" w:rsidRPr="001B1644" w:rsidRDefault="00AD2D0C" w:rsidP="00AD2D0C">
      <w:pPr>
        <w:pStyle w:val="ListParagraph"/>
        <w:autoSpaceDE w:val="0"/>
        <w:autoSpaceDN w:val="0"/>
        <w:adjustRightInd w:val="0"/>
        <w:spacing w:after="240" w:line="240" w:lineRule="auto"/>
        <w:jc w:val="both"/>
        <w:rPr>
          <w:rFonts w:ascii="Times New Roman" w:hAnsi="Times New Roman"/>
          <w:sz w:val="24"/>
          <w:szCs w:val="24"/>
          <w:lang w:eastAsia="id-ID"/>
        </w:rPr>
      </w:pPr>
    </w:p>
    <w:p w:rsidR="008D2432" w:rsidRPr="001B1644" w:rsidRDefault="00834B99" w:rsidP="00AD2D0C">
      <w:pPr>
        <w:pStyle w:val="ListParagraph"/>
        <w:numPr>
          <w:ilvl w:val="0"/>
          <w:numId w:val="27"/>
        </w:numPr>
        <w:autoSpaceDE w:val="0"/>
        <w:autoSpaceDN w:val="0"/>
        <w:adjustRightInd w:val="0"/>
        <w:spacing w:after="240" w:line="240" w:lineRule="auto"/>
        <w:jc w:val="both"/>
        <w:rPr>
          <w:rFonts w:ascii="Times New Roman" w:hAnsi="Times New Roman"/>
          <w:i/>
          <w:iCs/>
          <w:sz w:val="24"/>
          <w:szCs w:val="24"/>
          <w:lang w:eastAsia="id-ID"/>
        </w:rPr>
      </w:pPr>
      <w:r w:rsidRPr="001B1644">
        <w:rPr>
          <w:rFonts w:ascii="Times New Roman" w:hAnsi="Times New Roman"/>
          <w:i/>
          <w:iCs/>
          <w:sz w:val="24"/>
          <w:szCs w:val="24"/>
          <w:lang w:eastAsia="id-ID"/>
        </w:rPr>
        <w:t>Operating Result</w:t>
      </w:r>
    </w:p>
    <w:p w:rsidR="00834B99" w:rsidRPr="001B1644" w:rsidRDefault="00834B99" w:rsidP="00AD2D0C">
      <w:pPr>
        <w:pStyle w:val="ListParagraph"/>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t>Merupakan hasil dari pencapaian yang telah diraih oleh kriteria 1 sampai</w:t>
      </w:r>
      <w:r w:rsidR="00982D94" w:rsidRPr="001B1644">
        <w:rPr>
          <w:rFonts w:ascii="Times New Roman" w:hAnsi="Times New Roman"/>
          <w:sz w:val="24"/>
          <w:szCs w:val="24"/>
          <w:lang w:eastAsia="id-ID"/>
        </w:rPr>
        <w:t xml:space="preserve"> </w:t>
      </w:r>
      <w:r w:rsidRPr="001B1644">
        <w:rPr>
          <w:rFonts w:ascii="Times New Roman" w:hAnsi="Times New Roman"/>
          <w:sz w:val="24"/>
          <w:szCs w:val="24"/>
          <w:lang w:eastAsia="id-ID"/>
        </w:rPr>
        <w:t>dengan 6.</w:t>
      </w:r>
    </w:p>
    <w:p w:rsidR="008D2432" w:rsidRPr="001B1644" w:rsidRDefault="008D2432" w:rsidP="00AD2D0C">
      <w:pPr>
        <w:pStyle w:val="ListParagraph"/>
        <w:autoSpaceDE w:val="0"/>
        <w:autoSpaceDN w:val="0"/>
        <w:adjustRightInd w:val="0"/>
        <w:spacing w:after="240" w:line="240" w:lineRule="auto"/>
        <w:jc w:val="both"/>
        <w:rPr>
          <w:rFonts w:ascii="Times New Roman" w:hAnsi="Times New Roman"/>
          <w:i/>
          <w:iCs/>
          <w:sz w:val="24"/>
          <w:szCs w:val="24"/>
          <w:lang w:eastAsia="id-ID"/>
        </w:rPr>
      </w:pPr>
    </w:p>
    <w:p w:rsidR="004C7111" w:rsidRPr="001B1644" w:rsidRDefault="004C7111" w:rsidP="00AD2D0C">
      <w:pPr>
        <w:pStyle w:val="ListParagraph"/>
        <w:numPr>
          <w:ilvl w:val="0"/>
          <w:numId w:val="25"/>
        </w:numPr>
        <w:tabs>
          <w:tab w:val="left" w:pos="567"/>
        </w:tabs>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t xml:space="preserve">Metode </w:t>
      </w:r>
      <w:r w:rsidRPr="001B1644">
        <w:rPr>
          <w:rFonts w:ascii="Times New Roman" w:hAnsi="Times New Roman"/>
          <w:b/>
          <w:bCs/>
          <w:i/>
          <w:iCs/>
          <w:sz w:val="24"/>
          <w:szCs w:val="24"/>
          <w:lang w:eastAsia="id-ID"/>
        </w:rPr>
        <w:t xml:space="preserve">Importance-Performance Analysis </w:t>
      </w:r>
      <w:r w:rsidRPr="001B1644">
        <w:rPr>
          <w:rFonts w:ascii="Times New Roman" w:hAnsi="Times New Roman"/>
          <w:b/>
          <w:bCs/>
          <w:sz w:val="24"/>
          <w:szCs w:val="24"/>
          <w:lang w:eastAsia="id-ID"/>
        </w:rPr>
        <w:t>(IPA)</w:t>
      </w:r>
    </w:p>
    <w:p w:rsidR="004C7111" w:rsidRPr="001B1644" w:rsidRDefault="004C7111"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Alat dan teknik pengukuran TQM banyak dan beragam. Jika dalam bisnis bisa menggunakan alat dan teknik tersebut, tentunya dapat digunakan untuk meningkatkan kualitas produksi dan efisiensi. Industri berteknologi tinggi perlu mencapai kualitas tinggi, biaya rendah, produksi yang fleksibel, serta kepuasan pelanggan.</w:t>
      </w:r>
    </w:p>
    <w:p w:rsidR="00AD2D0C" w:rsidRPr="001B1644" w:rsidRDefault="00AD2D0C" w:rsidP="00AD2D0C">
      <w:pPr>
        <w:autoSpaceDE w:val="0"/>
        <w:autoSpaceDN w:val="0"/>
        <w:adjustRightInd w:val="0"/>
        <w:spacing w:after="240" w:line="240" w:lineRule="auto"/>
        <w:ind w:firstLine="567"/>
        <w:jc w:val="both"/>
        <w:rPr>
          <w:rFonts w:ascii="Times New Roman" w:hAnsi="Times New Roman"/>
          <w:sz w:val="24"/>
          <w:szCs w:val="24"/>
          <w:lang w:eastAsia="id-ID"/>
        </w:rPr>
      </w:pPr>
    </w:p>
    <w:p w:rsidR="00AD2D0C" w:rsidRPr="001B1644" w:rsidRDefault="00AD2D0C" w:rsidP="00AD2D0C">
      <w:pPr>
        <w:autoSpaceDE w:val="0"/>
        <w:autoSpaceDN w:val="0"/>
        <w:adjustRightInd w:val="0"/>
        <w:spacing w:after="240" w:line="240" w:lineRule="auto"/>
        <w:ind w:firstLine="567"/>
        <w:jc w:val="both"/>
        <w:rPr>
          <w:rFonts w:ascii="Times New Roman" w:hAnsi="Times New Roman"/>
          <w:sz w:val="24"/>
          <w:szCs w:val="24"/>
          <w:lang w:eastAsia="id-ID"/>
        </w:rPr>
      </w:pPr>
    </w:p>
    <w:p w:rsidR="00AD2D0C" w:rsidRPr="001B1644" w:rsidRDefault="00AD2D0C" w:rsidP="00AD2D0C">
      <w:pPr>
        <w:autoSpaceDE w:val="0"/>
        <w:autoSpaceDN w:val="0"/>
        <w:adjustRightInd w:val="0"/>
        <w:spacing w:after="240" w:line="240" w:lineRule="auto"/>
        <w:ind w:firstLine="567"/>
        <w:jc w:val="both"/>
        <w:rPr>
          <w:rFonts w:ascii="Times New Roman" w:hAnsi="Times New Roman"/>
          <w:sz w:val="24"/>
          <w:szCs w:val="24"/>
          <w:lang w:eastAsia="id-ID"/>
        </w:rPr>
      </w:pPr>
    </w:p>
    <w:p w:rsidR="00CD4B35" w:rsidRPr="001B1644" w:rsidRDefault="00C97F86" w:rsidP="00AD2D0C">
      <w:pPr>
        <w:autoSpaceDE w:val="0"/>
        <w:autoSpaceDN w:val="0"/>
        <w:adjustRightInd w:val="0"/>
        <w:spacing w:after="240" w:line="240" w:lineRule="auto"/>
        <w:jc w:val="center"/>
        <w:rPr>
          <w:rFonts w:ascii="Times New Roman" w:hAnsi="Times New Roman"/>
          <w:b/>
          <w:color w:val="000000"/>
          <w:sz w:val="24"/>
          <w:szCs w:val="24"/>
        </w:rPr>
      </w:pPr>
      <w:r w:rsidRPr="001B1644">
        <w:rPr>
          <w:rFonts w:ascii="Times New Roman" w:hAnsi="Times New Roman"/>
          <w:b/>
          <w:color w:val="000000"/>
          <w:sz w:val="24"/>
          <w:szCs w:val="24"/>
        </w:rPr>
        <w:lastRenderedPageBreak/>
        <w:t>Tabel 1.  Alat dan Teknik Pengukuran TQM</w:t>
      </w:r>
    </w:p>
    <w:tbl>
      <w:tblPr>
        <w:tblW w:w="8046" w:type="dxa"/>
        <w:tblInd w:w="500" w:type="dxa"/>
        <w:tblBorders>
          <w:top w:val="single" w:sz="4" w:space="0" w:color="auto"/>
          <w:bottom w:val="single" w:sz="4" w:space="0" w:color="auto"/>
        </w:tblBorders>
        <w:tblLook w:val="01E0"/>
      </w:tblPr>
      <w:tblGrid>
        <w:gridCol w:w="4608"/>
        <w:gridCol w:w="3438"/>
      </w:tblGrid>
      <w:tr w:rsidR="00C97F86" w:rsidRPr="001B1644" w:rsidTr="00C97F86">
        <w:tc>
          <w:tcPr>
            <w:tcW w:w="4608" w:type="dxa"/>
            <w:tcBorders>
              <w:top w:val="single" w:sz="4" w:space="0" w:color="auto"/>
              <w:bottom w:val="single" w:sz="4" w:space="0" w:color="auto"/>
            </w:tcBorders>
            <w:vAlign w:val="center"/>
          </w:tcPr>
          <w:p w:rsidR="00C97F86" w:rsidRPr="001B1644" w:rsidRDefault="00C97F86" w:rsidP="00AD2D0C">
            <w:pPr>
              <w:spacing w:after="0" w:line="240" w:lineRule="auto"/>
              <w:rPr>
                <w:rFonts w:ascii="Times New Roman" w:hAnsi="Times New Roman"/>
                <w:b/>
                <w:i/>
                <w:color w:val="000000"/>
                <w:sz w:val="24"/>
                <w:szCs w:val="24"/>
              </w:rPr>
            </w:pPr>
            <w:r w:rsidRPr="001B1644">
              <w:rPr>
                <w:rFonts w:ascii="Times New Roman" w:hAnsi="Times New Roman"/>
                <w:b/>
                <w:i/>
                <w:color w:val="000000"/>
                <w:sz w:val="24"/>
                <w:szCs w:val="24"/>
              </w:rPr>
              <w:t>The Old Seven quality control tools</w:t>
            </w:r>
          </w:p>
        </w:tc>
        <w:tc>
          <w:tcPr>
            <w:tcW w:w="3438" w:type="dxa"/>
            <w:tcBorders>
              <w:top w:val="single" w:sz="4" w:space="0" w:color="auto"/>
              <w:bottom w:val="single" w:sz="4" w:space="0" w:color="auto"/>
            </w:tcBorders>
            <w:vAlign w:val="center"/>
          </w:tcPr>
          <w:p w:rsidR="00C97F86" w:rsidRPr="001B1644" w:rsidRDefault="00C97F86" w:rsidP="00AD2D0C">
            <w:pPr>
              <w:spacing w:after="0" w:line="240" w:lineRule="auto"/>
              <w:rPr>
                <w:rFonts w:ascii="Times New Roman" w:hAnsi="Times New Roman"/>
                <w:b/>
                <w:i/>
                <w:color w:val="000000"/>
                <w:sz w:val="24"/>
                <w:szCs w:val="24"/>
              </w:rPr>
            </w:pPr>
            <w:r w:rsidRPr="001B1644">
              <w:rPr>
                <w:rFonts w:ascii="Times New Roman" w:hAnsi="Times New Roman"/>
                <w:b/>
                <w:i/>
                <w:color w:val="000000"/>
                <w:sz w:val="24"/>
                <w:szCs w:val="24"/>
              </w:rPr>
              <w:t>Other tools</w:t>
            </w:r>
          </w:p>
        </w:tc>
      </w:tr>
      <w:tr w:rsidR="00C97F86" w:rsidRPr="001B1644" w:rsidTr="00C97F86">
        <w:tc>
          <w:tcPr>
            <w:tcW w:w="4608" w:type="dxa"/>
            <w:tcBorders>
              <w:top w:val="single" w:sz="4" w:space="0" w:color="auto"/>
              <w:bottom w:val="single" w:sz="4" w:space="0" w:color="auto"/>
            </w:tcBorders>
            <w:vAlign w:val="center"/>
          </w:tcPr>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 xml:space="preserve">Cause and effect diagram </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Check sheet</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Control chart</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Graphs</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Histogram</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Pareto diagram</w:t>
            </w:r>
          </w:p>
          <w:p w:rsidR="00C97F86" w:rsidRPr="001B1644" w:rsidRDefault="00C97F86" w:rsidP="00AD2D0C">
            <w:pPr>
              <w:spacing w:after="0" w:line="240" w:lineRule="auto"/>
              <w:rPr>
                <w:rFonts w:ascii="Times New Roman" w:hAnsi="Times New Roman"/>
                <w:b/>
                <w:i/>
                <w:color w:val="000000"/>
                <w:sz w:val="24"/>
                <w:szCs w:val="24"/>
              </w:rPr>
            </w:pPr>
            <w:r w:rsidRPr="001B1644">
              <w:rPr>
                <w:rFonts w:ascii="Times New Roman" w:hAnsi="Times New Roman"/>
                <w:i/>
                <w:color w:val="000000"/>
                <w:sz w:val="24"/>
                <w:szCs w:val="24"/>
              </w:rPr>
              <w:t>Scatter diagram</w:t>
            </w:r>
          </w:p>
        </w:tc>
        <w:tc>
          <w:tcPr>
            <w:tcW w:w="3438" w:type="dxa"/>
            <w:tcBorders>
              <w:top w:val="single" w:sz="4" w:space="0" w:color="auto"/>
              <w:bottom w:val="single" w:sz="4" w:space="0" w:color="auto"/>
            </w:tcBorders>
          </w:tcPr>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Brainstorming</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Control plan</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Flow chart</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Force field analysis</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Questionnaire</w:t>
            </w:r>
          </w:p>
          <w:p w:rsidR="00C97F86" w:rsidRPr="001B1644" w:rsidRDefault="00C97F86" w:rsidP="00AD2D0C">
            <w:pPr>
              <w:spacing w:after="0" w:line="240" w:lineRule="auto"/>
              <w:rPr>
                <w:rFonts w:ascii="Times New Roman" w:hAnsi="Times New Roman"/>
                <w:b/>
                <w:i/>
                <w:color w:val="000000"/>
                <w:sz w:val="24"/>
                <w:szCs w:val="24"/>
              </w:rPr>
            </w:pPr>
            <w:r w:rsidRPr="001B1644">
              <w:rPr>
                <w:rFonts w:ascii="Times New Roman" w:hAnsi="Times New Roman"/>
                <w:i/>
                <w:color w:val="000000"/>
                <w:sz w:val="24"/>
                <w:szCs w:val="24"/>
              </w:rPr>
              <w:t>Sampling</w:t>
            </w:r>
          </w:p>
        </w:tc>
      </w:tr>
      <w:tr w:rsidR="00C97F86" w:rsidRPr="001B1644" w:rsidTr="00C97F86">
        <w:tc>
          <w:tcPr>
            <w:tcW w:w="4608" w:type="dxa"/>
            <w:tcBorders>
              <w:top w:val="single" w:sz="4" w:space="0" w:color="auto"/>
              <w:bottom w:val="single" w:sz="4" w:space="0" w:color="auto"/>
            </w:tcBorders>
            <w:vAlign w:val="center"/>
          </w:tcPr>
          <w:p w:rsidR="00C97F86" w:rsidRPr="001B1644" w:rsidRDefault="00C97F86" w:rsidP="00AD2D0C">
            <w:pPr>
              <w:spacing w:after="0" w:line="240" w:lineRule="auto"/>
              <w:rPr>
                <w:rFonts w:ascii="Times New Roman" w:hAnsi="Times New Roman"/>
                <w:b/>
                <w:i/>
                <w:color w:val="000000"/>
                <w:sz w:val="24"/>
                <w:szCs w:val="24"/>
              </w:rPr>
            </w:pPr>
            <w:r w:rsidRPr="001B1644">
              <w:rPr>
                <w:rFonts w:ascii="Times New Roman" w:hAnsi="Times New Roman"/>
                <w:b/>
                <w:i/>
                <w:color w:val="000000"/>
                <w:sz w:val="24"/>
                <w:szCs w:val="24"/>
              </w:rPr>
              <w:t>The New Seven management tools</w:t>
            </w:r>
          </w:p>
        </w:tc>
        <w:tc>
          <w:tcPr>
            <w:tcW w:w="3438" w:type="dxa"/>
            <w:tcBorders>
              <w:top w:val="single" w:sz="4" w:space="0" w:color="auto"/>
              <w:bottom w:val="single" w:sz="4" w:space="0" w:color="auto"/>
            </w:tcBorders>
            <w:vAlign w:val="center"/>
          </w:tcPr>
          <w:p w:rsidR="00C97F86" w:rsidRPr="001B1644" w:rsidRDefault="00C97F86" w:rsidP="00AD2D0C">
            <w:pPr>
              <w:spacing w:after="0" w:line="240" w:lineRule="auto"/>
              <w:rPr>
                <w:rFonts w:ascii="Times New Roman" w:hAnsi="Times New Roman"/>
                <w:b/>
                <w:i/>
                <w:color w:val="000000"/>
                <w:sz w:val="24"/>
                <w:szCs w:val="24"/>
              </w:rPr>
            </w:pPr>
            <w:r w:rsidRPr="001B1644">
              <w:rPr>
                <w:rFonts w:ascii="Times New Roman" w:hAnsi="Times New Roman"/>
                <w:b/>
                <w:i/>
                <w:color w:val="000000"/>
                <w:sz w:val="24"/>
                <w:szCs w:val="24"/>
              </w:rPr>
              <w:t>Technique</w:t>
            </w:r>
          </w:p>
        </w:tc>
      </w:tr>
      <w:tr w:rsidR="00C97F86" w:rsidRPr="001B1644" w:rsidTr="00C97F86">
        <w:tc>
          <w:tcPr>
            <w:tcW w:w="4608" w:type="dxa"/>
            <w:tcBorders>
              <w:top w:val="single" w:sz="4" w:space="0" w:color="auto"/>
              <w:bottom w:val="single" w:sz="4" w:space="0" w:color="auto"/>
            </w:tcBorders>
          </w:tcPr>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Affinity diagram</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Arrow diagram</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Matrix diagram</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Matrix data analysis method</w:t>
            </w:r>
          </w:p>
          <w:p w:rsidR="00C97F86" w:rsidRPr="001B1644" w:rsidRDefault="00C97F86" w:rsidP="00AD2D0C">
            <w:pPr>
              <w:spacing w:after="0" w:line="240" w:lineRule="auto"/>
              <w:ind w:left="252" w:hangingChars="105" w:hanging="252"/>
              <w:rPr>
                <w:rFonts w:ascii="Times New Roman" w:hAnsi="Times New Roman"/>
                <w:i/>
                <w:color w:val="000000"/>
                <w:sz w:val="24"/>
                <w:szCs w:val="24"/>
              </w:rPr>
            </w:pPr>
            <w:r w:rsidRPr="001B1644">
              <w:rPr>
                <w:rFonts w:ascii="Times New Roman" w:hAnsi="Times New Roman"/>
                <w:i/>
                <w:color w:val="000000"/>
                <w:sz w:val="24"/>
                <w:szCs w:val="24"/>
              </w:rPr>
              <w:t>Process decision programmer chart</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Relations diagram</w:t>
            </w:r>
          </w:p>
          <w:p w:rsidR="00C97F86" w:rsidRPr="001B1644" w:rsidRDefault="00C97F86" w:rsidP="00AD2D0C">
            <w:pPr>
              <w:spacing w:after="0" w:line="240" w:lineRule="auto"/>
              <w:rPr>
                <w:rFonts w:ascii="Times New Roman" w:hAnsi="Times New Roman"/>
                <w:b/>
                <w:i/>
                <w:color w:val="000000"/>
                <w:sz w:val="24"/>
                <w:szCs w:val="24"/>
              </w:rPr>
            </w:pPr>
            <w:r w:rsidRPr="001B1644">
              <w:rPr>
                <w:rFonts w:ascii="Times New Roman" w:hAnsi="Times New Roman"/>
                <w:i/>
                <w:color w:val="000000"/>
                <w:sz w:val="24"/>
                <w:szCs w:val="24"/>
              </w:rPr>
              <w:t>Systematic diagram</w:t>
            </w:r>
          </w:p>
        </w:tc>
        <w:tc>
          <w:tcPr>
            <w:tcW w:w="3438" w:type="dxa"/>
            <w:tcBorders>
              <w:top w:val="single" w:sz="4" w:space="0" w:color="auto"/>
              <w:bottom w:val="single" w:sz="4" w:space="0" w:color="auto"/>
            </w:tcBorders>
            <w:vAlign w:val="center"/>
          </w:tcPr>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Studi banding</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Departmental purpose analysis</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 xml:space="preserve">Design of experiments </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Failure mode and effects analysis</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Fault tree analysis</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Pokayoke</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Problem solving methodology</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Quality costing</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Quality function deployment</w:t>
            </w:r>
          </w:p>
          <w:p w:rsidR="00C97F86" w:rsidRPr="001B1644" w:rsidRDefault="00C97F86" w:rsidP="00AD2D0C">
            <w:pPr>
              <w:spacing w:after="0" w:line="240" w:lineRule="auto"/>
              <w:rPr>
                <w:rFonts w:ascii="Times New Roman" w:hAnsi="Times New Roman"/>
                <w:i/>
                <w:color w:val="000000"/>
                <w:sz w:val="24"/>
                <w:szCs w:val="24"/>
              </w:rPr>
            </w:pPr>
            <w:r w:rsidRPr="001B1644">
              <w:rPr>
                <w:rFonts w:ascii="Times New Roman" w:hAnsi="Times New Roman"/>
                <w:i/>
                <w:color w:val="000000"/>
                <w:sz w:val="24"/>
                <w:szCs w:val="24"/>
              </w:rPr>
              <w:t>Quality improvement teams</w:t>
            </w:r>
          </w:p>
          <w:p w:rsidR="00C97F86" w:rsidRPr="001B1644" w:rsidRDefault="00C97F86" w:rsidP="00AD2D0C">
            <w:pPr>
              <w:spacing w:after="0" w:line="240" w:lineRule="auto"/>
              <w:rPr>
                <w:rFonts w:ascii="Times New Roman" w:hAnsi="Times New Roman"/>
                <w:b/>
                <w:i/>
                <w:color w:val="000000"/>
                <w:sz w:val="24"/>
                <w:szCs w:val="24"/>
              </w:rPr>
            </w:pPr>
            <w:r w:rsidRPr="001B1644">
              <w:rPr>
                <w:rFonts w:ascii="Times New Roman" w:hAnsi="Times New Roman"/>
                <w:i/>
                <w:color w:val="000000"/>
                <w:sz w:val="24"/>
                <w:szCs w:val="24"/>
              </w:rPr>
              <w:t>Statistical process control</w:t>
            </w:r>
          </w:p>
        </w:tc>
      </w:tr>
    </w:tbl>
    <w:p w:rsidR="00C97F86" w:rsidRPr="001B1644" w:rsidRDefault="00C97F86" w:rsidP="00AD2D0C">
      <w:pPr>
        <w:autoSpaceDE w:val="0"/>
        <w:autoSpaceDN w:val="0"/>
        <w:adjustRightInd w:val="0"/>
        <w:spacing w:line="240" w:lineRule="auto"/>
        <w:ind w:firstLine="567"/>
        <w:jc w:val="both"/>
        <w:rPr>
          <w:rFonts w:ascii="Times New Roman" w:hAnsi="Times New Roman"/>
          <w:sz w:val="24"/>
          <w:szCs w:val="24"/>
          <w:lang w:eastAsia="id-ID"/>
        </w:rPr>
      </w:pPr>
      <w:r w:rsidRPr="001B1644">
        <w:rPr>
          <w:rFonts w:ascii="Times New Roman" w:hAnsi="Times New Roman"/>
          <w:color w:val="000000"/>
          <w:sz w:val="24"/>
          <w:szCs w:val="24"/>
        </w:rPr>
        <w:t>Sumber : Dale dan McQuater (1998) dalam Shun-Hsing Chen (2010)</w:t>
      </w:r>
    </w:p>
    <w:p w:rsidR="004C7111" w:rsidRPr="001B1644" w:rsidRDefault="004C7111"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Bisnis harus menggunakan alat-alat dan teknik untuk peningkatan kualitas. Oleh karena itu, Shun-Hsing Chen (2010) melakukan sebuah studi kasus industri berteknologi tinggi di Hsinchu Science Industrial Park di Taiwan. Penelitian ini dilakukan dengan cara analisis literatur yang mengakui alat dan teknik perbaikan kualitas di Taiwan. Penelitian ini membuat tiga kontribusi utama yang penting. Pertama, mengidentifikasi dan menggambarkan tingkat eksekusi untuk alat dan teknik perbaikan kualitas dalam teknologi tinggi Taiwan bisnis. Kedua, memberikan alat dan teknik peningkatan kualitas yang terbaik untuk pelaksanaan kinerja manajemen mutu. Ketiga, melalui analisis anteseden peningkatan kualitas, penelitian sesuai dengan sumber daya bisnis memberikan peningkatan strategis dari suatu alat dan teknik pengukuran.</w:t>
      </w:r>
    </w:p>
    <w:p w:rsidR="004C7111" w:rsidRPr="001B1644" w:rsidRDefault="004C7111"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Levenburg dan Magal (2005) mengemukakan ada sebuah prediksi yang salah bahwa e-bisnis memiliki dampak yang terbatas terhadap organisasi kecil. Salah satu alasan utama adalah kurangnya pemahaman tentang motivasi perusahaan-perusahaan ini untuk terlibat dalam e-bisnis. Mengingat bahwa sebagian besar bisnis didefinisikan sebagai kecil, penting untuk memahami apa yang mendorong perusahaan-perusahaan untuk terlibat dalam e-bisnis. Penelitian ini menggunakan </w:t>
      </w:r>
      <w:r w:rsidR="00E812E4" w:rsidRPr="001B1644">
        <w:rPr>
          <w:rFonts w:ascii="Times New Roman" w:hAnsi="Times New Roman"/>
          <w:sz w:val="24"/>
          <w:szCs w:val="24"/>
          <w:lang w:eastAsia="id-ID"/>
        </w:rPr>
        <w:t xml:space="preserve">teknik </w:t>
      </w:r>
      <w:r w:rsidR="00E812E4" w:rsidRPr="001B1644">
        <w:rPr>
          <w:rFonts w:ascii="Times New Roman" w:hAnsi="Times New Roman"/>
          <w:i/>
          <w:iCs/>
          <w:sz w:val="24"/>
          <w:szCs w:val="24"/>
          <w:lang w:eastAsia="id-ID"/>
        </w:rPr>
        <w:t xml:space="preserve">Importance-Performance analysis </w:t>
      </w:r>
      <w:r w:rsidR="00E812E4" w:rsidRPr="001B1644">
        <w:rPr>
          <w:rFonts w:ascii="Times New Roman" w:hAnsi="Times New Roman"/>
          <w:sz w:val="24"/>
          <w:szCs w:val="24"/>
          <w:lang w:eastAsia="id-ID"/>
        </w:rPr>
        <w:t>(IPA)</w:t>
      </w:r>
      <w:r w:rsidRPr="001B1644">
        <w:rPr>
          <w:rFonts w:ascii="Times New Roman" w:hAnsi="Times New Roman"/>
          <w:sz w:val="24"/>
          <w:szCs w:val="24"/>
          <w:lang w:eastAsia="id-ID"/>
        </w:rPr>
        <w:t xml:space="preserve"> untuk mengevaluasi strategi e-bisnis antara organisasi kecil dan untuk membuat rekomendasi alokasi sumber daya. Hasil penelitian menunjukkan bahwa motivasi yang berfokus pada pelanggan yang paling penting dalam mengadopsi e-bisnis, meningkatkan profitabilitas adalah paling tidak penting. Selain itu, hasil menunjukkan bahwa organisasi kecil, sementara menyadari potensi untuk penggunaan yang lebih canggih, adalah berada pada tahap awal penerapan eBusiness.</w:t>
      </w:r>
    </w:p>
    <w:p w:rsidR="004C7111" w:rsidRPr="001B1644" w:rsidRDefault="004C7111"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i/>
          <w:iCs/>
          <w:sz w:val="24"/>
          <w:szCs w:val="24"/>
          <w:lang w:eastAsia="id-ID"/>
        </w:rPr>
        <w:t xml:space="preserve">Importance-Performance Analysis </w:t>
      </w:r>
      <w:r w:rsidRPr="001B1644">
        <w:rPr>
          <w:rFonts w:ascii="Times New Roman" w:hAnsi="Times New Roman"/>
          <w:sz w:val="24"/>
          <w:szCs w:val="24"/>
          <w:lang w:eastAsia="id-ID"/>
        </w:rPr>
        <w:t>(IPA) adalah teknik untuk atribut prioritas berdasarkan pada peng</w:t>
      </w:r>
      <w:r w:rsidR="00E812E4" w:rsidRPr="001B1644">
        <w:rPr>
          <w:rFonts w:ascii="Times New Roman" w:hAnsi="Times New Roman"/>
          <w:sz w:val="24"/>
          <w:szCs w:val="24"/>
          <w:lang w:eastAsia="id-ID"/>
        </w:rPr>
        <w:t xml:space="preserve">ukuran kinerja dan kepentingan yang </w:t>
      </w:r>
      <w:r w:rsidRPr="001B1644">
        <w:rPr>
          <w:rFonts w:ascii="Times New Roman" w:hAnsi="Times New Roman"/>
          <w:sz w:val="24"/>
          <w:szCs w:val="24"/>
          <w:lang w:eastAsia="id-ID"/>
        </w:rPr>
        <w:t xml:space="preserve">diperkenalkan oleh Martilla dan </w:t>
      </w:r>
      <w:r w:rsidRPr="001B1644">
        <w:rPr>
          <w:rFonts w:ascii="Times New Roman" w:hAnsi="Times New Roman"/>
          <w:sz w:val="24"/>
          <w:szCs w:val="24"/>
          <w:lang w:eastAsia="id-ID"/>
        </w:rPr>
        <w:lastRenderedPageBreak/>
        <w:t>James (1977) sebagai metode untuk mengembangkan dan menganalisis strategi bisnis. Satu set atribut yang berkaitan</w:t>
      </w:r>
      <w:r w:rsidR="00F11AC5" w:rsidRPr="001B1644">
        <w:rPr>
          <w:rFonts w:ascii="Times New Roman" w:hAnsi="Times New Roman"/>
          <w:sz w:val="24"/>
          <w:szCs w:val="24"/>
          <w:lang w:eastAsia="id-ID"/>
        </w:rPr>
        <w:t xml:space="preserve"> </w:t>
      </w:r>
      <w:r w:rsidRPr="001B1644">
        <w:rPr>
          <w:rFonts w:ascii="Times New Roman" w:hAnsi="Times New Roman"/>
          <w:sz w:val="24"/>
          <w:szCs w:val="24"/>
          <w:lang w:eastAsia="id-ID"/>
        </w:rPr>
        <w:t>dengan produk atau jasa tertentu dievaluasi berdasarkan betapa pentingnya setiap atribut tersebut di mata pelanggan, dan bagaimana kinerja produk atau jasa. Evaluasi ini biasanya dilakukan dengan survei sampel pelanggan. Rata-rata kinerja dan nilai kepentingan digunakan sebagai koordinat untuk merencanakan atribut individu pada matriks dua dimensi seperti yang ditunjukkan pada Gambar</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3. Skala dari sumbu dan posisi batas kuadran IPA fokusnya adalah pada posisi</w:t>
      </w:r>
      <w:r w:rsidR="007E675C" w:rsidRPr="001B1644">
        <w:rPr>
          <w:rFonts w:ascii="Times New Roman" w:hAnsi="Times New Roman"/>
          <w:sz w:val="24"/>
          <w:szCs w:val="24"/>
          <w:lang w:eastAsia="id-ID"/>
        </w:rPr>
        <w:t xml:space="preserve"> </w:t>
      </w:r>
      <w:r w:rsidRPr="001B1644">
        <w:rPr>
          <w:rFonts w:ascii="Times New Roman" w:hAnsi="Times New Roman"/>
          <w:sz w:val="24"/>
          <w:szCs w:val="24"/>
          <w:lang w:eastAsia="id-ID"/>
        </w:rPr>
        <w:t>relatif dari berbagai titik. Kuadran dari setiap titik atribut menunjukkan urgensi</w:t>
      </w:r>
      <w:r w:rsidR="007E675C" w:rsidRPr="001B1644">
        <w:rPr>
          <w:rFonts w:ascii="Times New Roman" w:hAnsi="Times New Roman"/>
          <w:sz w:val="24"/>
          <w:szCs w:val="24"/>
          <w:lang w:eastAsia="id-ID"/>
        </w:rPr>
        <w:t xml:space="preserve"> </w:t>
      </w:r>
      <w:r w:rsidRPr="001B1644">
        <w:rPr>
          <w:rFonts w:ascii="Times New Roman" w:hAnsi="Times New Roman"/>
          <w:sz w:val="24"/>
          <w:szCs w:val="24"/>
          <w:lang w:eastAsia="id-ID"/>
        </w:rPr>
        <w:t>relatif dari suatu perbaikan. IPA telah diterapkan sebagai cara yang efektif untuk</w:t>
      </w:r>
      <w:r w:rsidR="007E675C" w:rsidRPr="001B1644">
        <w:rPr>
          <w:rFonts w:ascii="Times New Roman" w:hAnsi="Times New Roman"/>
          <w:sz w:val="24"/>
          <w:szCs w:val="24"/>
          <w:lang w:eastAsia="id-ID"/>
        </w:rPr>
        <w:t xml:space="preserve"> </w:t>
      </w:r>
      <w:r w:rsidRPr="001B1644">
        <w:rPr>
          <w:rFonts w:ascii="Times New Roman" w:hAnsi="Times New Roman"/>
          <w:sz w:val="24"/>
          <w:szCs w:val="24"/>
          <w:lang w:eastAsia="id-ID"/>
        </w:rPr>
        <w:t>mengevaluasi posisi kompetitif perusahaan di pasar, mengidentifikasi peluang</w:t>
      </w:r>
      <w:r w:rsidR="007E675C"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perbaikan, dan membimbing upaya perencanaan strategis (Shun-Hsing Chen,</w:t>
      </w:r>
      <w:r w:rsidR="007E675C" w:rsidRPr="001B1644">
        <w:rPr>
          <w:rFonts w:ascii="Times New Roman" w:hAnsi="Times New Roman"/>
          <w:sz w:val="24"/>
          <w:szCs w:val="24"/>
          <w:lang w:eastAsia="id-ID"/>
        </w:rPr>
        <w:t xml:space="preserve"> </w:t>
      </w:r>
      <w:r w:rsidRPr="001B1644">
        <w:rPr>
          <w:rFonts w:ascii="Times New Roman" w:hAnsi="Times New Roman"/>
          <w:sz w:val="24"/>
          <w:szCs w:val="24"/>
          <w:lang w:eastAsia="id-ID"/>
        </w:rPr>
        <w:t>2010).</w:t>
      </w:r>
    </w:p>
    <w:p w:rsidR="001B3103" w:rsidRPr="001B1644" w:rsidRDefault="004C7111"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Metode IPA menggunakan analisis deskriptif kualitatif-kuantitatif dalam</w:t>
      </w:r>
      <w:r w:rsidR="007E675C" w:rsidRPr="001B1644">
        <w:rPr>
          <w:rFonts w:ascii="Times New Roman" w:hAnsi="Times New Roman"/>
          <w:sz w:val="24"/>
          <w:szCs w:val="24"/>
          <w:lang w:eastAsia="id-ID"/>
        </w:rPr>
        <w:t xml:space="preserve"> </w:t>
      </w:r>
      <w:r w:rsidRPr="001B1644">
        <w:rPr>
          <w:rFonts w:ascii="Times New Roman" w:hAnsi="Times New Roman"/>
          <w:sz w:val="24"/>
          <w:szCs w:val="24"/>
          <w:lang w:eastAsia="id-ID"/>
        </w:rPr>
        <w:t>menganalisis data penelitian untuk menjawab perumusan masalah mengenai</w:t>
      </w:r>
      <w:r w:rsidR="007E675C" w:rsidRPr="001B1644">
        <w:rPr>
          <w:rFonts w:ascii="Times New Roman" w:hAnsi="Times New Roman"/>
          <w:sz w:val="24"/>
          <w:szCs w:val="24"/>
          <w:lang w:eastAsia="id-ID"/>
        </w:rPr>
        <w:t xml:space="preserve"> sampai sejauh mana </w:t>
      </w:r>
      <w:r w:rsidRPr="001B1644">
        <w:rPr>
          <w:rFonts w:ascii="Times New Roman" w:hAnsi="Times New Roman"/>
          <w:sz w:val="24"/>
          <w:szCs w:val="24"/>
          <w:lang w:eastAsia="id-ID"/>
        </w:rPr>
        <w:t>tingkat kepuasan konsumen terhadap kinerja suatu</w:t>
      </w:r>
      <w:r w:rsidR="007E675C"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perusahaan. Analisis tingkat kepentingan dan kepuasan konsumen dapat</w:t>
      </w:r>
      <w:r w:rsidR="007E675C" w:rsidRPr="001B1644">
        <w:rPr>
          <w:rFonts w:ascii="Times New Roman" w:hAnsi="Times New Roman"/>
          <w:sz w:val="24"/>
          <w:szCs w:val="24"/>
          <w:lang w:eastAsia="id-ID"/>
        </w:rPr>
        <w:t xml:space="preserve"> </w:t>
      </w:r>
      <w:r w:rsidRPr="001B1644">
        <w:rPr>
          <w:rFonts w:ascii="Times New Roman" w:hAnsi="Times New Roman"/>
          <w:sz w:val="24"/>
          <w:szCs w:val="24"/>
          <w:lang w:eastAsia="id-ID"/>
        </w:rPr>
        <w:t>menghasilkan suatu diagram kartesius yang dapat menunjukkan letak faktor</w:t>
      </w:r>
      <w:r w:rsidR="007E675C" w:rsidRPr="001B1644">
        <w:rPr>
          <w:rFonts w:ascii="Times New Roman" w:hAnsi="Times New Roman"/>
          <w:sz w:val="24"/>
          <w:szCs w:val="24"/>
          <w:lang w:eastAsia="id-ID"/>
        </w:rPr>
        <w:t>-</w:t>
      </w:r>
      <w:r w:rsidRPr="001B1644">
        <w:rPr>
          <w:rFonts w:ascii="Times New Roman" w:hAnsi="Times New Roman"/>
          <w:sz w:val="24"/>
          <w:szCs w:val="24"/>
          <w:lang w:eastAsia="id-ID"/>
        </w:rPr>
        <w:t>faktor</w:t>
      </w:r>
      <w:r w:rsidR="007E675C" w:rsidRPr="001B1644">
        <w:rPr>
          <w:rFonts w:ascii="Times New Roman" w:hAnsi="Times New Roman"/>
          <w:sz w:val="24"/>
          <w:szCs w:val="24"/>
          <w:lang w:eastAsia="id-ID"/>
        </w:rPr>
        <w:t xml:space="preserve"> </w:t>
      </w:r>
      <w:r w:rsidRPr="001B1644">
        <w:rPr>
          <w:rFonts w:ascii="Times New Roman" w:hAnsi="Times New Roman"/>
          <w:sz w:val="24"/>
          <w:szCs w:val="24"/>
          <w:lang w:eastAsia="id-ID"/>
        </w:rPr>
        <w:t>atau unsur-unsur yang dianggap mempengaruhi kepuasan konsumen,</w:t>
      </w:r>
      <w:r w:rsidR="007E675C" w:rsidRPr="001B1644">
        <w:rPr>
          <w:rFonts w:ascii="Times New Roman" w:hAnsi="Times New Roman"/>
          <w:sz w:val="24"/>
          <w:szCs w:val="24"/>
          <w:lang w:eastAsia="id-ID"/>
        </w:rPr>
        <w:t xml:space="preserve"> </w:t>
      </w:r>
      <w:r w:rsidRPr="001B1644">
        <w:rPr>
          <w:rFonts w:ascii="Times New Roman" w:hAnsi="Times New Roman"/>
          <w:sz w:val="24"/>
          <w:szCs w:val="24"/>
          <w:lang w:eastAsia="id-ID"/>
        </w:rPr>
        <w:t>dimana dalam diagram kartesius tersebut faktor-faktor akan dijabarkan dalam</w:t>
      </w:r>
      <w:r w:rsidR="007E675C" w:rsidRPr="001B1644">
        <w:rPr>
          <w:rFonts w:ascii="Times New Roman" w:hAnsi="Times New Roman"/>
          <w:sz w:val="24"/>
          <w:szCs w:val="24"/>
          <w:lang w:eastAsia="id-ID"/>
        </w:rPr>
        <w:t xml:space="preserve"> </w:t>
      </w:r>
      <w:r w:rsidRPr="001B1644">
        <w:rPr>
          <w:rFonts w:ascii="Times New Roman" w:hAnsi="Times New Roman"/>
          <w:sz w:val="24"/>
          <w:szCs w:val="24"/>
          <w:lang w:eastAsia="id-ID"/>
        </w:rPr>
        <w:t>empat kuadran.</w:t>
      </w:r>
    </w:p>
    <w:p w:rsidR="004C7111" w:rsidRPr="001B1644" w:rsidRDefault="00926E1F"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eastAsia="Times New Roman" w:hAnsi="Times New Roman"/>
          <w:sz w:val="24"/>
          <w:szCs w:val="24"/>
          <w:lang w:val="en-US"/>
        </w:rPr>
        <w:t>Sumbu mendatar (</w:t>
      </w:r>
      <m:oMath>
        <m:acc>
          <m:accPr>
            <m:chr m:val="̅"/>
            <m:ctrlPr>
              <w:rPr>
                <w:rFonts w:ascii="Cambria Math" w:eastAsia="Times New Roman" w:hAnsi="Times New Roman"/>
                <w:i/>
                <w:sz w:val="24"/>
                <w:szCs w:val="24"/>
                <w:lang w:val="en-US"/>
              </w:rPr>
            </m:ctrlPr>
          </m:accPr>
          <m:e>
            <m:r>
              <w:rPr>
                <w:rFonts w:ascii="Cambria Math" w:eastAsia="Times New Roman" w:hAnsi="Cambria Math"/>
                <w:sz w:val="24"/>
                <w:szCs w:val="24"/>
                <w:lang w:val="en-US"/>
              </w:rPr>
              <m:t>X</m:t>
            </m:r>
          </m:e>
        </m:acc>
      </m:oMath>
      <w:r w:rsidRPr="001B1644">
        <w:rPr>
          <w:rFonts w:ascii="Times New Roman" w:eastAsia="Times New Roman" w:hAnsi="Times New Roman"/>
          <w:sz w:val="24"/>
          <w:szCs w:val="24"/>
          <w:lang w:val="en-US"/>
        </w:rPr>
        <w:t xml:space="preserve">) dalam diagram kartesius </w:t>
      </w:r>
      <w:r w:rsidRPr="001B1644">
        <w:rPr>
          <w:rFonts w:ascii="Times New Roman" w:eastAsia="Times New Roman" w:hAnsi="Times New Roman"/>
          <w:sz w:val="24"/>
          <w:szCs w:val="24"/>
        </w:rPr>
        <w:t xml:space="preserve">IPA (Gambar </w:t>
      </w:r>
      <w:r w:rsidR="001B3103" w:rsidRPr="001B1644">
        <w:rPr>
          <w:rFonts w:ascii="Times New Roman" w:eastAsia="Times New Roman" w:hAnsi="Times New Roman"/>
          <w:sz w:val="24"/>
          <w:szCs w:val="24"/>
        </w:rPr>
        <w:t>3</w:t>
      </w:r>
      <w:r w:rsidRPr="001B1644">
        <w:rPr>
          <w:rFonts w:ascii="Times New Roman" w:eastAsia="Times New Roman" w:hAnsi="Times New Roman"/>
          <w:sz w:val="24"/>
          <w:szCs w:val="24"/>
        </w:rPr>
        <w:t xml:space="preserve">) </w:t>
      </w:r>
      <w:r w:rsidRPr="001B1644">
        <w:rPr>
          <w:rFonts w:ascii="Times New Roman" w:eastAsia="Times New Roman" w:hAnsi="Times New Roman"/>
          <w:sz w:val="24"/>
          <w:szCs w:val="24"/>
          <w:lang w:val="en-US"/>
        </w:rPr>
        <w:t>memuat nilai rata-rata skor kepuasan (</w:t>
      </w:r>
      <w:r w:rsidRPr="001B1644">
        <w:rPr>
          <w:rFonts w:ascii="Times New Roman" w:eastAsia="Times New Roman" w:hAnsi="Times New Roman"/>
          <w:i/>
          <w:sz w:val="24"/>
          <w:szCs w:val="24"/>
          <w:lang w:val="en-US"/>
        </w:rPr>
        <w:t>performance</w:t>
      </w:r>
      <w:r w:rsidRPr="001B1644">
        <w:rPr>
          <w:rFonts w:ascii="Times New Roman" w:eastAsia="Times New Roman" w:hAnsi="Times New Roman"/>
          <w:sz w:val="24"/>
          <w:szCs w:val="24"/>
          <w:lang w:val="en-US"/>
        </w:rPr>
        <w:t>), sedangkan sumbu tegak (</w:t>
      </w:r>
      <m:oMath>
        <m:acc>
          <m:accPr>
            <m:chr m:val="̅"/>
            <m:ctrlPr>
              <w:rPr>
                <w:rFonts w:ascii="Cambria Math" w:eastAsia="Times New Roman" w:hAnsi="Times New Roman"/>
                <w:i/>
                <w:sz w:val="24"/>
                <w:szCs w:val="24"/>
                <w:lang w:val="en-US"/>
              </w:rPr>
            </m:ctrlPr>
          </m:accPr>
          <m:e>
            <m:r>
              <w:rPr>
                <w:rFonts w:ascii="Cambria Math" w:eastAsia="Times New Roman" w:hAnsi="Cambria Math"/>
                <w:sz w:val="24"/>
                <w:szCs w:val="24"/>
                <w:lang w:val="en-US"/>
              </w:rPr>
              <m:t>Y</m:t>
            </m:r>
          </m:e>
        </m:acc>
      </m:oMath>
      <w:r w:rsidRPr="001B1644">
        <w:rPr>
          <w:rFonts w:ascii="Times New Roman" w:eastAsia="Times New Roman" w:hAnsi="Times New Roman"/>
          <w:sz w:val="24"/>
          <w:szCs w:val="24"/>
          <w:lang w:val="en-US"/>
        </w:rPr>
        <w:t>) memuat nilai rata-rata skor kepentingan (</w:t>
      </w:r>
      <w:r w:rsidRPr="001B1644">
        <w:rPr>
          <w:rFonts w:ascii="Times New Roman" w:eastAsia="Times New Roman" w:hAnsi="Times New Roman"/>
          <w:i/>
          <w:sz w:val="24"/>
          <w:szCs w:val="24"/>
          <w:lang w:val="en-US"/>
        </w:rPr>
        <w:t>importance</w:t>
      </w:r>
      <w:r w:rsidRPr="001B1644">
        <w:rPr>
          <w:rFonts w:ascii="Times New Roman" w:eastAsia="Times New Roman" w:hAnsi="Times New Roman"/>
          <w:sz w:val="24"/>
          <w:szCs w:val="24"/>
          <w:lang w:val="en-US"/>
        </w:rPr>
        <w:t>). Diagram kartesius merupakan suatu bangun yang dibagi atas empat bagian yang dibatasi oleh dua garis yang berpotongan tegak lurus pada titik-titik (</w:t>
      </w:r>
      <m:oMath>
        <m:acc>
          <m:accPr>
            <m:chr m:val="̅"/>
            <m:ctrlPr>
              <w:rPr>
                <w:rFonts w:ascii="Cambria Math" w:eastAsia="Times New Roman" w:hAnsi="Times New Roman"/>
                <w:i/>
                <w:sz w:val="24"/>
                <w:szCs w:val="24"/>
                <w:lang w:val="en-US"/>
              </w:rPr>
            </m:ctrlPr>
          </m:accPr>
          <m:e>
            <m:r>
              <w:rPr>
                <w:rFonts w:ascii="Cambria Math" w:eastAsia="Times New Roman" w:hAnsi="Cambria Math"/>
                <w:sz w:val="24"/>
                <w:szCs w:val="24"/>
                <w:lang w:val="en-US"/>
              </w:rPr>
              <m:t>X</m:t>
            </m:r>
          </m:e>
        </m:acc>
      </m:oMath>
      <w:r w:rsidRPr="001B1644">
        <w:rPr>
          <w:rFonts w:ascii="Times New Roman" w:eastAsia="Times New Roman" w:hAnsi="Times New Roman"/>
          <w:sz w:val="24"/>
          <w:szCs w:val="24"/>
          <w:lang w:val="en-US"/>
        </w:rPr>
        <w:t xml:space="preserve"> , </w:t>
      </w:r>
      <m:oMath>
        <m:acc>
          <m:accPr>
            <m:chr m:val="̅"/>
            <m:ctrlPr>
              <w:rPr>
                <w:rFonts w:ascii="Cambria Math" w:eastAsia="Times New Roman" w:hAnsi="Times New Roman"/>
                <w:i/>
                <w:sz w:val="24"/>
                <w:szCs w:val="24"/>
                <w:lang w:val="en-US"/>
              </w:rPr>
            </m:ctrlPr>
          </m:accPr>
          <m:e>
            <m:r>
              <w:rPr>
                <w:rFonts w:ascii="Cambria Math" w:eastAsia="Times New Roman" w:hAnsi="Cambria Math"/>
                <w:sz w:val="24"/>
                <w:szCs w:val="24"/>
                <w:lang w:val="en-US"/>
              </w:rPr>
              <m:t>Y</m:t>
            </m:r>
          </m:e>
        </m:acc>
      </m:oMath>
      <w:r w:rsidRPr="001B1644">
        <w:rPr>
          <w:rFonts w:ascii="Times New Roman" w:eastAsia="Times New Roman" w:hAnsi="Times New Roman"/>
          <w:sz w:val="24"/>
          <w:szCs w:val="24"/>
          <w:lang w:val="en-US"/>
        </w:rPr>
        <w:t>), dimana (</w:t>
      </w:r>
      <m:oMath>
        <m:acc>
          <m:accPr>
            <m:chr m:val="̅"/>
            <m:ctrlPr>
              <w:rPr>
                <w:rFonts w:ascii="Cambria Math" w:eastAsia="Times New Roman" w:hAnsi="Times New Roman"/>
                <w:i/>
                <w:sz w:val="24"/>
                <w:szCs w:val="24"/>
                <w:lang w:val="en-US"/>
              </w:rPr>
            </m:ctrlPr>
          </m:accPr>
          <m:e>
            <m:r>
              <w:rPr>
                <w:rFonts w:ascii="Cambria Math" w:eastAsia="Times New Roman" w:hAnsi="Cambria Math"/>
                <w:sz w:val="24"/>
                <w:szCs w:val="24"/>
                <w:lang w:val="en-US"/>
              </w:rPr>
              <m:t>X</m:t>
            </m:r>
          </m:e>
        </m:acc>
      </m:oMath>
      <w:r w:rsidRPr="001B1644">
        <w:rPr>
          <w:rFonts w:ascii="Times New Roman" w:eastAsia="Times New Roman" w:hAnsi="Times New Roman"/>
          <w:sz w:val="24"/>
          <w:szCs w:val="24"/>
          <w:lang w:val="en-US"/>
        </w:rPr>
        <w:t>) merupakan nilai rata-rata skor tingkat kepuasan konsumen dari seluruh atribut dan (</w:t>
      </w:r>
      <m:oMath>
        <m:acc>
          <m:accPr>
            <m:chr m:val="̅"/>
            <m:ctrlPr>
              <w:rPr>
                <w:rFonts w:ascii="Cambria Math" w:eastAsia="Times New Roman" w:hAnsi="Times New Roman"/>
                <w:i/>
                <w:sz w:val="24"/>
                <w:szCs w:val="24"/>
                <w:lang w:val="en-US"/>
              </w:rPr>
            </m:ctrlPr>
          </m:accPr>
          <m:e>
            <m:r>
              <w:rPr>
                <w:rFonts w:ascii="Cambria Math" w:eastAsia="Times New Roman" w:hAnsi="Cambria Math"/>
                <w:sz w:val="24"/>
                <w:szCs w:val="24"/>
                <w:lang w:val="en-US"/>
              </w:rPr>
              <m:t>Y</m:t>
            </m:r>
          </m:e>
        </m:acc>
      </m:oMath>
      <w:r w:rsidRPr="001B1644">
        <w:rPr>
          <w:rFonts w:ascii="Times New Roman" w:eastAsia="Times New Roman" w:hAnsi="Times New Roman"/>
          <w:sz w:val="24"/>
          <w:szCs w:val="24"/>
          <w:lang w:val="en-US"/>
        </w:rPr>
        <w:t>) merupakan nilai rata-rata skor tingkat kepentingan karyawan dari seluruh atribut yang mempengaruhi kepuasan karyawan.</w:t>
      </w:r>
    </w:p>
    <w:p w:rsidR="004C7111" w:rsidRPr="001B1644" w:rsidRDefault="004C7111" w:rsidP="00AD2D0C">
      <w:pPr>
        <w:autoSpaceDE w:val="0"/>
        <w:autoSpaceDN w:val="0"/>
        <w:adjustRightInd w:val="0"/>
        <w:spacing w:after="240" w:line="240" w:lineRule="auto"/>
        <w:jc w:val="center"/>
        <w:rPr>
          <w:rFonts w:ascii="Times New Roman" w:hAnsi="Times New Roman"/>
          <w:b/>
          <w:bCs/>
          <w:sz w:val="24"/>
          <w:szCs w:val="24"/>
          <w:lang w:eastAsia="id-ID"/>
        </w:rPr>
      </w:pPr>
      <w:r w:rsidRPr="001B1644">
        <w:rPr>
          <w:rFonts w:ascii="Times New Roman" w:hAnsi="Times New Roman"/>
          <w:b/>
          <w:bCs/>
          <w:sz w:val="24"/>
          <w:szCs w:val="24"/>
          <w:lang w:eastAsia="id-ID"/>
        </w:rPr>
        <w:t xml:space="preserve">Gambar 3. Diagram </w:t>
      </w:r>
      <w:r w:rsidRPr="001B1644">
        <w:rPr>
          <w:rFonts w:ascii="Times New Roman" w:hAnsi="Times New Roman"/>
          <w:b/>
          <w:bCs/>
          <w:i/>
          <w:iCs/>
          <w:sz w:val="24"/>
          <w:szCs w:val="24"/>
          <w:lang w:eastAsia="id-ID"/>
        </w:rPr>
        <w:t xml:space="preserve">Importance-Performance Analysis </w:t>
      </w:r>
      <w:r w:rsidRPr="001B1644">
        <w:rPr>
          <w:rFonts w:ascii="Times New Roman" w:hAnsi="Times New Roman"/>
          <w:b/>
          <w:bCs/>
          <w:sz w:val="24"/>
          <w:szCs w:val="24"/>
          <w:lang w:eastAsia="id-ID"/>
        </w:rPr>
        <w:t>(IPA)</w:t>
      </w:r>
    </w:p>
    <w:p w:rsidR="00025383" w:rsidRPr="001B1644" w:rsidRDefault="00025383" w:rsidP="00AD2D0C">
      <w:pPr>
        <w:autoSpaceDE w:val="0"/>
        <w:autoSpaceDN w:val="0"/>
        <w:adjustRightInd w:val="0"/>
        <w:spacing w:after="240" w:line="240" w:lineRule="auto"/>
        <w:jc w:val="center"/>
        <w:rPr>
          <w:rFonts w:ascii="Times New Roman" w:hAnsi="Times New Roman"/>
          <w:b/>
          <w:bCs/>
          <w:sz w:val="24"/>
          <w:szCs w:val="24"/>
          <w:lang w:eastAsia="id-ID"/>
        </w:rPr>
      </w:pPr>
      <w:r w:rsidRPr="001B1644">
        <w:rPr>
          <w:rFonts w:ascii="Times New Roman" w:hAnsi="Times New Roman"/>
          <w:b/>
          <w:bCs/>
          <w:noProof/>
          <w:sz w:val="24"/>
          <w:szCs w:val="24"/>
          <w:lang w:val="en-US"/>
        </w:rPr>
        <w:drawing>
          <wp:inline distT="0" distB="0" distL="0" distR="0">
            <wp:extent cx="4154504" cy="2533650"/>
            <wp:effectExtent l="1905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l="2836" r="5104" b="6897"/>
                    <a:stretch>
                      <a:fillRect/>
                    </a:stretch>
                  </pic:blipFill>
                  <pic:spPr bwMode="auto">
                    <a:xfrm>
                      <a:off x="0" y="0"/>
                      <a:ext cx="4154504" cy="2533650"/>
                    </a:xfrm>
                    <a:prstGeom prst="rect">
                      <a:avLst/>
                    </a:prstGeom>
                    <a:noFill/>
                    <a:ln w="9525">
                      <a:noFill/>
                      <a:miter lim="800000"/>
                      <a:headEnd/>
                      <a:tailEnd/>
                    </a:ln>
                  </pic:spPr>
                </pic:pic>
              </a:graphicData>
            </a:graphic>
          </wp:inline>
        </w:drawing>
      </w:r>
    </w:p>
    <w:p w:rsidR="004C7111" w:rsidRPr="001B1644" w:rsidRDefault="004C7111"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Sumber : Kitcharoen, 2004</w:t>
      </w:r>
    </w:p>
    <w:p w:rsidR="00AD2D0C" w:rsidRPr="001B1644" w:rsidRDefault="00AD2D0C" w:rsidP="00AD2D0C">
      <w:pPr>
        <w:autoSpaceDE w:val="0"/>
        <w:autoSpaceDN w:val="0"/>
        <w:adjustRightInd w:val="0"/>
        <w:spacing w:after="240" w:line="240" w:lineRule="auto"/>
        <w:ind w:firstLine="567"/>
        <w:jc w:val="both"/>
        <w:rPr>
          <w:rFonts w:ascii="Times New Roman" w:hAnsi="Times New Roman"/>
          <w:sz w:val="24"/>
          <w:szCs w:val="24"/>
          <w:lang w:eastAsia="id-ID"/>
        </w:rPr>
      </w:pPr>
    </w:p>
    <w:p w:rsidR="00AD2D0C" w:rsidRPr="001B1644" w:rsidRDefault="00AD2D0C" w:rsidP="00AD2D0C">
      <w:pPr>
        <w:autoSpaceDE w:val="0"/>
        <w:autoSpaceDN w:val="0"/>
        <w:adjustRightInd w:val="0"/>
        <w:spacing w:after="240" w:line="240" w:lineRule="auto"/>
        <w:ind w:firstLine="567"/>
        <w:jc w:val="both"/>
        <w:rPr>
          <w:rFonts w:ascii="Times New Roman" w:hAnsi="Times New Roman"/>
          <w:sz w:val="24"/>
          <w:szCs w:val="24"/>
          <w:lang w:eastAsia="id-ID"/>
        </w:rPr>
      </w:pPr>
    </w:p>
    <w:p w:rsidR="004C7111" w:rsidRPr="001B1644" w:rsidRDefault="004C7111"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lastRenderedPageBreak/>
        <w:t>Selanjutnya tingkat unsur-unsur tersebut akan dijabarkan dan dibagi</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menjadi empat bagian dalam diagram kartesius matriks </w:t>
      </w:r>
      <w:r w:rsidRPr="001B1644">
        <w:rPr>
          <w:rFonts w:ascii="Times New Roman" w:hAnsi="Times New Roman"/>
          <w:i/>
          <w:iCs/>
          <w:sz w:val="24"/>
          <w:szCs w:val="24"/>
          <w:lang w:eastAsia="id-ID"/>
        </w:rPr>
        <w:t>importance-performance</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seb</w:t>
      </w:r>
      <w:r w:rsidR="00025383" w:rsidRPr="001B1644">
        <w:rPr>
          <w:rFonts w:ascii="Times New Roman" w:hAnsi="Times New Roman"/>
          <w:sz w:val="24"/>
          <w:szCs w:val="24"/>
          <w:lang w:eastAsia="id-ID"/>
        </w:rPr>
        <w:t xml:space="preserve">agai berikut (Martila dan James, 1977 </w:t>
      </w:r>
      <w:r w:rsidRPr="001B1644">
        <w:rPr>
          <w:rFonts w:ascii="Times New Roman" w:hAnsi="Times New Roman"/>
          <w:sz w:val="24"/>
          <w:szCs w:val="24"/>
          <w:lang w:eastAsia="id-ID"/>
        </w:rPr>
        <w:t>dalam Kitcharoen, 2004) :</w:t>
      </w:r>
    </w:p>
    <w:p w:rsidR="004C7111" w:rsidRPr="001B1644" w:rsidRDefault="004C7111" w:rsidP="00AD2D0C">
      <w:pPr>
        <w:pStyle w:val="ListParagraph"/>
        <w:numPr>
          <w:ilvl w:val="0"/>
          <w:numId w:val="18"/>
        </w:numPr>
        <w:autoSpaceDE w:val="0"/>
        <w:autoSpaceDN w:val="0"/>
        <w:adjustRightInd w:val="0"/>
        <w:spacing w:after="240" w:line="240" w:lineRule="auto"/>
        <w:ind w:left="567"/>
        <w:jc w:val="both"/>
        <w:rPr>
          <w:rFonts w:ascii="Times New Roman" w:hAnsi="Times New Roman"/>
          <w:sz w:val="24"/>
          <w:szCs w:val="24"/>
          <w:lang w:eastAsia="id-ID"/>
        </w:rPr>
      </w:pPr>
      <w:r w:rsidRPr="001B1644">
        <w:rPr>
          <w:rFonts w:ascii="Times New Roman" w:hAnsi="Times New Roman"/>
          <w:sz w:val="24"/>
          <w:szCs w:val="24"/>
          <w:lang w:eastAsia="id-ID"/>
        </w:rPr>
        <w:t>Kuadran 1 (</w:t>
      </w:r>
      <w:r w:rsidRPr="001B1644">
        <w:rPr>
          <w:rFonts w:ascii="Times New Roman" w:hAnsi="Times New Roman"/>
          <w:i/>
          <w:iCs/>
          <w:sz w:val="24"/>
          <w:szCs w:val="24"/>
          <w:lang w:eastAsia="id-ID"/>
        </w:rPr>
        <w:t>Concentrate Here</w:t>
      </w:r>
      <w:r w:rsidRPr="001B1644">
        <w:rPr>
          <w:rFonts w:ascii="Times New Roman" w:hAnsi="Times New Roman"/>
          <w:sz w:val="24"/>
          <w:szCs w:val="24"/>
          <w:lang w:eastAsia="id-ID"/>
        </w:rPr>
        <w:t>), merupakan wilayah yang memuat faktor</w:t>
      </w:r>
      <w:r w:rsidR="00025383" w:rsidRPr="001B1644">
        <w:rPr>
          <w:rFonts w:ascii="Times New Roman" w:hAnsi="Times New Roman"/>
          <w:sz w:val="24"/>
          <w:szCs w:val="24"/>
          <w:lang w:eastAsia="id-ID"/>
        </w:rPr>
        <w:t>-</w:t>
      </w:r>
      <w:r w:rsidRPr="001B1644">
        <w:rPr>
          <w:rFonts w:ascii="Times New Roman" w:hAnsi="Times New Roman"/>
          <w:sz w:val="24"/>
          <w:szCs w:val="24"/>
          <w:lang w:eastAsia="id-ID"/>
        </w:rPr>
        <w:t>faktor</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yang dianggap penting oleh pengguna namun pada kenyataannya</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belum sesuai seperti yang diharapkan (kepuasan yang diperoleh masih</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sangat rendah). Konsep strategi manajerial dalam kuadran ini berupa</w:t>
      </w:r>
      <w:r w:rsidR="008548C0"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atrributes to improve</w:t>
      </w:r>
      <w:r w:rsidRPr="001B1644">
        <w:rPr>
          <w:rFonts w:ascii="Times New Roman" w:hAnsi="Times New Roman"/>
          <w:sz w:val="24"/>
          <w:szCs w:val="24"/>
          <w:lang w:eastAsia="id-ID"/>
        </w:rPr>
        <w:t>, yaitu atribut-atribut yang harus ditingkatkan.</w:t>
      </w:r>
    </w:p>
    <w:p w:rsidR="004C7111" w:rsidRPr="001B1644" w:rsidRDefault="004C7111" w:rsidP="00AD2D0C">
      <w:pPr>
        <w:pStyle w:val="ListParagraph"/>
        <w:numPr>
          <w:ilvl w:val="0"/>
          <w:numId w:val="18"/>
        </w:numPr>
        <w:autoSpaceDE w:val="0"/>
        <w:autoSpaceDN w:val="0"/>
        <w:adjustRightInd w:val="0"/>
        <w:spacing w:after="240" w:line="240" w:lineRule="auto"/>
        <w:ind w:left="567"/>
        <w:jc w:val="both"/>
        <w:rPr>
          <w:rFonts w:ascii="Times New Roman" w:hAnsi="Times New Roman"/>
          <w:sz w:val="24"/>
          <w:szCs w:val="24"/>
          <w:lang w:eastAsia="id-ID"/>
        </w:rPr>
      </w:pPr>
      <w:r w:rsidRPr="001B1644">
        <w:rPr>
          <w:rFonts w:ascii="Times New Roman" w:hAnsi="Times New Roman"/>
          <w:sz w:val="24"/>
          <w:szCs w:val="24"/>
          <w:lang w:eastAsia="id-ID"/>
        </w:rPr>
        <w:t>Kuadran 2 (</w:t>
      </w:r>
      <w:r w:rsidRPr="001B1644">
        <w:rPr>
          <w:rFonts w:ascii="Times New Roman" w:hAnsi="Times New Roman"/>
          <w:i/>
          <w:iCs/>
          <w:sz w:val="24"/>
          <w:szCs w:val="24"/>
          <w:lang w:eastAsia="id-ID"/>
        </w:rPr>
        <w:t>Keep Up The Good Work</w:t>
      </w:r>
      <w:r w:rsidRPr="001B1644">
        <w:rPr>
          <w:rFonts w:ascii="Times New Roman" w:hAnsi="Times New Roman"/>
          <w:sz w:val="24"/>
          <w:szCs w:val="24"/>
          <w:lang w:eastAsia="id-ID"/>
        </w:rPr>
        <w:t>), merupakan wilayah yang memuat</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faktor-faktor yang dianggap penting oleh pengguna dan sudah sesuai dengan</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yang dirasakan sehingga tingkat kepuasannya relatif lebih tinggi. Konsep</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strategi manajerial dalam kuadran ini berupa </w:t>
      </w:r>
      <w:r w:rsidRPr="001B1644">
        <w:rPr>
          <w:rFonts w:ascii="Times New Roman" w:hAnsi="Times New Roman"/>
          <w:i/>
          <w:iCs/>
          <w:sz w:val="24"/>
          <w:szCs w:val="24"/>
          <w:lang w:eastAsia="id-ID"/>
        </w:rPr>
        <w:t>maintain performance</w:t>
      </w:r>
      <w:r w:rsidRPr="001B1644">
        <w:rPr>
          <w:rFonts w:ascii="Times New Roman" w:hAnsi="Times New Roman"/>
          <w:sz w:val="24"/>
          <w:szCs w:val="24"/>
          <w:lang w:eastAsia="id-ID"/>
        </w:rPr>
        <w:t>, dimana</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performa atribut-atribut yan</w:t>
      </w:r>
      <w:r w:rsidR="008548C0" w:rsidRPr="001B1644">
        <w:rPr>
          <w:rFonts w:ascii="Times New Roman" w:hAnsi="Times New Roman"/>
          <w:sz w:val="24"/>
          <w:szCs w:val="24"/>
          <w:lang w:eastAsia="id-ID"/>
        </w:rPr>
        <w:t xml:space="preserve">g masuk dalam kuadran ini harus </w:t>
      </w:r>
      <w:r w:rsidRPr="001B1644">
        <w:rPr>
          <w:rFonts w:ascii="Times New Roman" w:hAnsi="Times New Roman"/>
          <w:sz w:val="24"/>
          <w:szCs w:val="24"/>
          <w:lang w:eastAsia="id-ID"/>
        </w:rPr>
        <w:t>dipertahankan.</w:t>
      </w:r>
    </w:p>
    <w:p w:rsidR="004C7111" w:rsidRPr="001B1644" w:rsidRDefault="004C7111" w:rsidP="00AD2D0C">
      <w:pPr>
        <w:pStyle w:val="ListParagraph"/>
        <w:numPr>
          <w:ilvl w:val="0"/>
          <w:numId w:val="18"/>
        </w:numPr>
        <w:autoSpaceDE w:val="0"/>
        <w:autoSpaceDN w:val="0"/>
        <w:adjustRightInd w:val="0"/>
        <w:spacing w:after="240" w:line="240" w:lineRule="auto"/>
        <w:ind w:left="567"/>
        <w:jc w:val="both"/>
        <w:rPr>
          <w:rFonts w:ascii="Times New Roman" w:hAnsi="Times New Roman"/>
          <w:sz w:val="24"/>
          <w:szCs w:val="24"/>
          <w:lang w:eastAsia="id-ID"/>
        </w:rPr>
      </w:pPr>
      <w:r w:rsidRPr="001B1644">
        <w:rPr>
          <w:rFonts w:ascii="Times New Roman" w:hAnsi="Times New Roman"/>
          <w:sz w:val="24"/>
          <w:szCs w:val="24"/>
          <w:lang w:eastAsia="id-ID"/>
        </w:rPr>
        <w:t>Kuadran 3 (</w:t>
      </w:r>
      <w:r w:rsidRPr="001B1644">
        <w:rPr>
          <w:rFonts w:ascii="Times New Roman" w:hAnsi="Times New Roman"/>
          <w:i/>
          <w:iCs/>
          <w:sz w:val="24"/>
          <w:szCs w:val="24"/>
          <w:lang w:eastAsia="id-ID"/>
        </w:rPr>
        <w:t>Low Priority</w:t>
      </w:r>
      <w:r w:rsidRPr="001B1644">
        <w:rPr>
          <w:rFonts w:ascii="Times New Roman" w:hAnsi="Times New Roman"/>
          <w:sz w:val="24"/>
          <w:szCs w:val="24"/>
          <w:lang w:eastAsia="id-ID"/>
        </w:rPr>
        <w:t>), merupakan wilayah yang memuat faktor-faktor</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yang dianggap kurang penting oleh pengguna dan pada kenyataannya</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kinerjanya tidak terlalu memuaskan. Konsep strategi manajerial dalam</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kuadran ini berupa </w:t>
      </w:r>
      <w:r w:rsidRPr="001B1644">
        <w:rPr>
          <w:rFonts w:ascii="Times New Roman" w:hAnsi="Times New Roman"/>
          <w:i/>
          <w:iCs/>
          <w:sz w:val="24"/>
          <w:szCs w:val="24"/>
          <w:lang w:eastAsia="id-ID"/>
        </w:rPr>
        <w:t>attributes to maintain</w:t>
      </w:r>
      <w:r w:rsidRPr="001B1644">
        <w:rPr>
          <w:rFonts w:ascii="Times New Roman" w:hAnsi="Times New Roman"/>
          <w:sz w:val="24"/>
          <w:szCs w:val="24"/>
          <w:lang w:eastAsia="id-ID"/>
        </w:rPr>
        <w:t>, yaitu atribut bukan menjadi</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prioritas, melainkan dijadikan pendukung dalam sistem.</w:t>
      </w:r>
    </w:p>
    <w:p w:rsidR="004C7111" w:rsidRPr="001B1644" w:rsidRDefault="004C7111" w:rsidP="00AD2D0C">
      <w:pPr>
        <w:pStyle w:val="ListParagraph"/>
        <w:numPr>
          <w:ilvl w:val="0"/>
          <w:numId w:val="18"/>
        </w:numPr>
        <w:autoSpaceDE w:val="0"/>
        <w:autoSpaceDN w:val="0"/>
        <w:adjustRightInd w:val="0"/>
        <w:spacing w:after="240" w:line="240" w:lineRule="auto"/>
        <w:ind w:left="567"/>
        <w:jc w:val="both"/>
        <w:rPr>
          <w:rFonts w:ascii="Times New Roman" w:hAnsi="Times New Roman"/>
          <w:sz w:val="24"/>
          <w:szCs w:val="24"/>
          <w:lang w:eastAsia="id-ID"/>
        </w:rPr>
      </w:pPr>
      <w:r w:rsidRPr="001B1644">
        <w:rPr>
          <w:rFonts w:ascii="Times New Roman" w:hAnsi="Times New Roman"/>
          <w:sz w:val="24"/>
          <w:szCs w:val="24"/>
          <w:lang w:eastAsia="id-ID"/>
        </w:rPr>
        <w:t>Kuadran 4 (</w:t>
      </w:r>
      <w:r w:rsidRPr="001B1644">
        <w:rPr>
          <w:rFonts w:ascii="Times New Roman" w:hAnsi="Times New Roman"/>
          <w:i/>
          <w:iCs/>
          <w:sz w:val="24"/>
          <w:szCs w:val="24"/>
          <w:lang w:eastAsia="id-ID"/>
        </w:rPr>
        <w:t>Possible Overkill</w:t>
      </w:r>
      <w:r w:rsidRPr="001B1644">
        <w:rPr>
          <w:rFonts w:ascii="Times New Roman" w:hAnsi="Times New Roman"/>
          <w:sz w:val="24"/>
          <w:szCs w:val="24"/>
          <w:lang w:eastAsia="id-ID"/>
        </w:rPr>
        <w:t>), merupakan wilayah yang memuat faktorfaktor</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yang dianggap kurang penting oleh pengguna dan tetapi layanan yang</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disediakan dirasakan terlalu berlebihan. Konsep strategi manajerial dalam</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kuadran ini berupa </w:t>
      </w:r>
      <w:r w:rsidRPr="001B1644">
        <w:rPr>
          <w:rFonts w:ascii="Times New Roman" w:hAnsi="Times New Roman"/>
          <w:i/>
          <w:iCs/>
          <w:sz w:val="24"/>
          <w:szCs w:val="24"/>
          <w:lang w:eastAsia="id-ID"/>
        </w:rPr>
        <w:t>attributes to de-emphasize</w:t>
      </w:r>
      <w:r w:rsidRPr="001B1644">
        <w:rPr>
          <w:rFonts w:ascii="Times New Roman" w:hAnsi="Times New Roman"/>
          <w:sz w:val="24"/>
          <w:szCs w:val="24"/>
          <w:lang w:eastAsia="id-ID"/>
        </w:rPr>
        <w:t>, yaitu menekan kinerja atribut</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untuk meningkatkan efisiensi sumber daya.</w:t>
      </w:r>
    </w:p>
    <w:p w:rsidR="00D41FAC" w:rsidRPr="001B1644" w:rsidRDefault="004C7111"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Iso-Priority Line atau juga dikenal sebagai garis iso-rating adalah</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pengembangan dari framework diagram IPA, yaitu berupa penambahan garis</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miring dengan sudut 45</w:t>
      </w:r>
      <w:r w:rsidR="002B036C" w:rsidRPr="001B1644">
        <w:rPr>
          <w:rFonts w:ascii="Times New Roman" w:hAnsi="Times New Roman"/>
          <w:sz w:val="24"/>
          <w:szCs w:val="24"/>
          <w:vertAlign w:val="superscript"/>
          <w:lang w:eastAsia="id-ID"/>
        </w:rPr>
        <w:t>0</w:t>
      </w:r>
      <w:r w:rsidR="002B036C"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yang merupakan garis y = x, atau </w:t>
      </w:r>
      <w:r w:rsidRPr="001B1644">
        <w:rPr>
          <w:rFonts w:ascii="Times New Roman" w:hAnsi="Times New Roman"/>
          <w:i/>
          <w:iCs/>
          <w:sz w:val="24"/>
          <w:szCs w:val="24"/>
          <w:lang w:eastAsia="id-ID"/>
        </w:rPr>
        <w:t xml:space="preserve">importance </w:t>
      </w:r>
      <w:r w:rsidRPr="001B1644">
        <w:rPr>
          <w:rFonts w:ascii="Times New Roman" w:hAnsi="Times New Roman"/>
          <w:sz w:val="24"/>
          <w:szCs w:val="24"/>
          <w:lang w:eastAsia="id-ID"/>
        </w:rPr>
        <w:t>=</w:t>
      </w:r>
      <w:r w:rsidR="008548C0"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performance</w:t>
      </w:r>
      <w:r w:rsidRPr="001B1644">
        <w:rPr>
          <w:rFonts w:ascii="Times New Roman" w:hAnsi="Times New Roman"/>
          <w:sz w:val="24"/>
          <w:szCs w:val="24"/>
          <w:lang w:eastAsia="id-ID"/>
        </w:rPr>
        <w:t>. Garis ini merupakan representasi kondisi ideal serta titik optimal</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dari peta matriks IPA dan bertujuan untuk membagi area berdasarkan prioritasnya.</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Atribut yang berada di atas garis ini merupakan atribut yang harus lebih</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diprioritaskan untuk dikembangkan karena dianggap sebagai “</w:t>
      </w:r>
      <w:r w:rsidRPr="001B1644">
        <w:rPr>
          <w:rFonts w:ascii="Times New Roman" w:hAnsi="Times New Roman"/>
          <w:i/>
          <w:iCs/>
          <w:sz w:val="24"/>
          <w:szCs w:val="24"/>
          <w:lang w:eastAsia="id-ID"/>
        </w:rPr>
        <w:t>region of</w:t>
      </w:r>
      <w:r w:rsidR="008548C0"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opportunities</w:t>
      </w:r>
      <w:r w:rsidRPr="001B1644">
        <w:rPr>
          <w:rFonts w:ascii="Times New Roman" w:hAnsi="Times New Roman"/>
          <w:sz w:val="24"/>
          <w:szCs w:val="24"/>
          <w:lang w:eastAsia="id-ID"/>
        </w:rPr>
        <w:t>” (Skok, Slack, dan Bacon dalam Levenburg, 2005). Ilustrasi</w:t>
      </w:r>
      <w:r w:rsidR="008548C0"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diagram IPA dan </w:t>
      </w:r>
      <w:r w:rsidRPr="001B1644">
        <w:rPr>
          <w:rFonts w:ascii="Times New Roman" w:hAnsi="Times New Roman"/>
          <w:i/>
          <w:iCs/>
          <w:sz w:val="24"/>
          <w:szCs w:val="24"/>
          <w:lang w:eastAsia="id-ID"/>
        </w:rPr>
        <w:t xml:space="preserve">Iso-Priority Line </w:t>
      </w:r>
      <w:r w:rsidRPr="001B1644">
        <w:rPr>
          <w:rFonts w:ascii="Times New Roman" w:hAnsi="Times New Roman"/>
          <w:sz w:val="24"/>
          <w:szCs w:val="24"/>
          <w:lang w:eastAsia="id-ID"/>
        </w:rPr>
        <w:t xml:space="preserve">tersebut dapat dilihat pada Gambar </w:t>
      </w:r>
      <w:r w:rsidR="00926E1F" w:rsidRPr="001B1644">
        <w:rPr>
          <w:rFonts w:ascii="Times New Roman" w:hAnsi="Times New Roman"/>
          <w:sz w:val="24"/>
          <w:szCs w:val="24"/>
          <w:lang w:eastAsia="id-ID"/>
        </w:rPr>
        <w:t>3</w:t>
      </w:r>
      <w:r w:rsidRPr="001B1644">
        <w:rPr>
          <w:rFonts w:ascii="Times New Roman" w:hAnsi="Times New Roman"/>
          <w:sz w:val="24"/>
          <w:szCs w:val="24"/>
          <w:lang w:eastAsia="id-ID"/>
        </w:rPr>
        <w:t>.</w:t>
      </w:r>
    </w:p>
    <w:p w:rsidR="00D41FAC" w:rsidRPr="001B1644" w:rsidRDefault="008D2432" w:rsidP="00AD2D0C">
      <w:pPr>
        <w:tabs>
          <w:tab w:val="left" w:pos="567"/>
        </w:tabs>
        <w:autoSpaceDE w:val="0"/>
        <w:autoSpaceDN w:val="0"/>
        <w:adjustRightInd w:val="0"/>
        <w:spacing w:after="240" w:line="240" w:lineRule="auto"/>
        <w:jc w:val="both"/>
        <w:rPr>
          <w:rFonts w:ascii="Times New Roman" w:hAnsi="Times New Roman"/>
          <w:b/>
          <w:bCs/>
          <w:sz w:val="24"/>
          <w:szCs w:val="24"/>
          <w:lang w:eastAsia="id-ID"/>
        </w:rPr>
      </w:pPr>
      <w:r w:rsidRPr="001B1644">
        <w:rPr>
          <w:rFonts w:ascii="Times New Roman" w:hAnsi="Times New Roman"/>
          <w:b/>
          <w:bCs/>
          <w:sz w:val="24"/>
          <w:szCs w:val="24"/>
          <w:lang w:eastAsia="id-ID"/>
        </w:rPr>
        <w:t>B.</w:t>
      </w:r>
      <w:r w:rsidRPr="001B1644">
        <w:rPr>
          <w:rFonts w:ascii="Times New Roman" w:hAnsi="Times New Roman"/>
          <w:b/>
          <w:bCs/>
          <w:sz w:val="24"/>
          <w:szCs w:val="24"/>
          <w:lang w:eastAsia="id-ID"/>
        </w:rPr>
        <w:tab/>
      </w:r>
      <w:r w:rsidR="00D41FAC" w:rsidRPr="001B1644">
        <w:rPr>
          <w:rFonts w:ascii="Times New Roman" w:hAnsi="Times New Roman"/>
          <w:b/>
          <w:bCs/>
          <w:sz w:val="24"/>
          <w:szCs w:val="24"/>
          <w:lang w:eastAsia="id-ID"/>
        </w:rPr>
        <w:t>Kerangka Pemikiran Teoritis Penelitian</w:t>
      </w:r>
    </w:p>
    <w:p w:rsidR="001B3103" w:rsidRPr="001B1644" w:rsidRDefault="00D41FAC"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Berdasarkan kriteria </w:t>
      </w:r>
      <w:r w:rsidRPr="001B1644">
        <w:rPr>
          <w:rFonts w:ascii="Times New Roman" w:hAnsi="Times New Roman"/>
          <w:i/>
          <w:iCs/>
          <w:sz w:val="24"/>
          <w:szCs w:val="24"/>
          <w:lang w:eastAsia="id-ID"/>
        </w:rPr>
        <w:t xml:space="preserve">Malcolm Baldrige National Quality Award </w:t>
      </w:r>
      <w:r w:rsidRPr="001B1644">
        <w:rPr>
          <w:rFonts w:ascii="Times New Roman" w:hAnsi="Times New Roman"/>
          <w:sz w:val="24"/>
          <w:szCs w:val="24"/>
          <w:lang w:eastAsia="id-ID"/>
        </w:rPr>
        <w:t>(MBNQA)</w:t>
      </w:r>
      <w:r w:rsidR="00F11AC5" w:rsidRPr="001B1644">
        <w:rPr>
          <w:rFonts w:ascii="Times New Roman" w:hAnsi="Times New Roman"/>
          <w:sz w:val="24"/>
          <w:szCs w:val="24"/>
          <w:lang w:eastAsia="id-ID"/>
        </w:rPr>
        <w:t xml:space="preserve"> </w:t>
      </w:r>
      <w:r w:rsidRPr="001B1644">
        <w:rPr>
          <w:rFonts w:ascii="Times New Roman" w:hAnsi="Times New Roman"/>
          <w:sz w:val="24"/>
          <w:szCs w:val="24"/>
          <w:lang w:eastAsia="id-ID"/>
        </w:rPr>
        <w:t>maka dapat digabungkan menjadi suatu pemikiran yang terintegrasi. Pemikiran yang</w:t>
      </w:r>
      <w:r w:rsidR="00F11AC5" w:rsidRPr="001B1644">
        <w:rPr>
          <w:rFonts w:ascii="Times New Roman" w:hAnsi="Times New Roman"/>
          <w:sz w:val="24"/>
          <w:szCs w:val="24"/>
          <w:lang w:eastAsia="id-ID"/>
        </w:rPr>
        <w:t xml:space="preserve"> </w:t>
      </w:r>
      <w:r w:rsidRPr="001B1644">
        <w:rPr>
          <w:rFonts w:ascii="Times New Roman" w:hAnsi="Times New Roman"/>
          <w:sz w:val="24"/>
          <w:szCs w:val="24"/>
          <w:lang w:eastAsia="id-ID"/>
        </w:rPr>
        <w:t>terintegrasi tersebut merupakan kerangka pikir gambar dibawah ini. Model penelitian</w:t>
      </w:r>
      <w:r w:rsidR="00F11AC5" w:rsidRPr="001B1644">
        <w:rPr>
          <w:rFonts w:ascii="Times New Roman" w:hAnsi="Times New Roman"/>
          <w:sz w:val="24"/>
          <w:szCs w:val="24"/>
          <w:lang w:eastAsia="id-ID"/>
        </w:rPr>
        <w:t xml:space="preserve"> </w:t>
      </w:r>
      <w:r w:rsidRPr="001B1644">
        <w:rPr>
          <w:rFonts w:ascii="Times New Roman" w:hAnsi="Times New Roman"/>
          <w:sz w:val="24"/>
          <w:szCs w:val="24"/>
          <w:lang w:eastAsia="id-ID"/>
        </w:rPr>
        <w:t>yang akan dilakukan adalah sebagai berikut:</w:t>
      </w:r>
    </w:p>
    <w:p w:rsidR="00DA709A" w:rsidRPr="001B1644" w:rsidRDefault="001B3103" w:rsidP="00AD2D0C">
      <w:pPr>
        <w:autoSpaceDE w:val="0"/>
        <w:autoSpaceDN w:val="0"/>
        <w:adjustRightInd w:val="0"/>
        <w:spacing w:after="240" w:line="240" w:lineRule="auto"/>
        <w:jc w:val="center"/>
        <w:rPr>
          <w:rFonts w:ascii="Times New Roman" w:hAnsi="Times New Roman"/>
          <w:sz w:val="24"/>
          <w:szCs w:val="24"/>
        </w:rPr>
      </w:pPr>
      <w:r w:rsidRPr="001B1644">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column">
              <wp:posOffset>552450</wp:posOffset>
            </wp:positionH>
            <wp:positionV relativeFrom="paragraph">
              <wp:posOffset>203200</wp:posOffset>
            </wp:positionV>
            <wp:extent cx="4552950" cy="4314825"/>
            <wp:effectExtent l="19050" t="0" r="0" b="0"/>
            <wp:wrapTight wrapText="bothSides">
              <wp:wrapPolygon edited="0">
                <wp:start x="-90" y="0"/>
                <wp:lineTo x="-90" y="21552"/>
                <wp:lineTo x="21600" y="21552"/>
                <wp:lineTo x="21600" y="0"/>
                <wp:lineTo x="-9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5922" t="23373" r="30199" b="3254"/>
                    <a:stretch>
                      <a:fillRect/>
                    </a:stretch>
                  </pic:blipFill>
                  <pic:spPr bwMode="auto">
                    <a:xfrm>
                      <a:off x="0" y="0"/>
                      <a:ext cx="4552950" cy="4314825"/>
                    </a:xfrm>
                    <a:prstGeom prst="rect">
                      <a:avLst/>
                    </a:prstGeom>
                    <a:noFill/>
                    <a:ln w="9525">
                      <a:noFill/>
                      <a:miter lim="800000"/>
                      <a:headEnd/>
                      <a:tailEnd/>
                    </a:ln>
                  </pic:spPr>
                </pic:pic>
              </a:graphicData>
            </a:graphic>
          </wp:anchor>
        </w:drawing>
      </w:r>
      <w:r w:rsidR="00DA709A" w:rsidRPr="001B1644">
        <w:rPr>
          <w:rFonts w:ascii="Times New Roman" w:hAnsi="Times New Roman"/>
          <w:b/>
          <w:sz w:val="24"/>
          <w:szCs w:val="24"/>
          <w:lang w:eastAsia="id-ID"/>
        </w:rPr>
        <w:t xml:space="preserve">Gambar </w:t>
      </w:r>
      <w:r w:rsidR="00911871" w:rsidRPr="001B1644">
        <w:rPr>
          <w:rFonts w:ascii="Times New Roman" w:hAnsi="Times New Roman"/>
          <w:b/>
          <w:sz w:val="24"/>
          <w:szCs w:val="24"/>
          <w:lang w:eastAsia="id-ID"/>
        </w:rPr>
        <w:t>4.</w:t>
      </w:r>
      <w:r w:rsidR="00911871" w:rsidRPr="001B1644">
        <w:rPr>
          <w:rFonts w:ascii="Times New Roman" w:hAnsi="Times New Roman"/>
          <w:b/>
          <w:sz w:val="24"/>
          <w:szCs w:val="24"/>
          <w:lang w:eastAsia="id-ID"/>
        </w:rPr>
        <w:tab/>
      </w:r>
      <w:r w:rsidR="00DA709A" w:rsidRPr="001B1644">
        <w:rPr>
          <w:rFonts w:ascii="Times New Roman" w:hAnsi="Times New Roman"/>
          <w:b/>
          <w:sz w:val="24"/>
          <w:szCs w:val="24"/>
          <w:lang w:eastAsia="id-ID"/>
        </w:rPr>
        <w:t>Kerangka Pemikiran Teroitis</w:t>
      </w:r>
    </w:p>
    <w:p w:rsidR="00DA709A" w:rsidRPr="001B1644" w:rsidRDefault="00DA709A" w:rsidP="00AD2D0C">
      <w:pPr>
        <w:autoSpaceDE w:val="0"/>
        <w:autoSpaceDN w:val="0"/>
        <w:adjustRightInd w:val="0"/>
        <w:spacing w:after="240" w:line="240" w:lineRule="auto"/>
        <w:jc w:val="both"/>
        <w:rPr>
          <w:rFonts w:ascii="Times New Roman" w:hAnsi="Times New Roman"/>
          <w:sz w:val="24"/>
          <w:szCs w:val="24"/>
          <w:lang w:eastAsia="id-ID"/>
        </w:rPr>
      </w:pPr>
    </w:p>
    <w:p w:rsidR="00DA709A" w:rsidRPr="001B1644" w:rsidRDefault="00DA709A" w:rsidP="00AD2D0C">
      <w:pPr>
        <w:autoSpaceDE w:val="0"/>
        <w:autoSpaceDN w:val="0"/>
        <w:adjustRightInd w:val="0"/>
        <w:spacing w:after="240" w:line="240" w:lineRule="auto"/>
        <w:jc w:val="both"/>
        <w:rPr>
          <w:rFonts w:ascii="Times New Roman" w:hAnsi="Times New Roman"/>
          <w:b/>
          <w:bCs/>
          <w:sz w:val="24"/>
          <w:szCs w:val="24"/>
          <w:lang w:eastAsia="id-ID"/>
        </w:rPr>
      </w:pPr>
    </w:p>
    <w:p w:rsidR="007A1F34" w:rsidRPr="001B1644" w:rsidRDefault="007A1F34" w:rsidP="00AD2D0C">
      <w:pPr>
        <w:autoSpaceDE w:val="0"/>
        <w:autoSpaceDN w:val="0"/>
        <w:adjustRightInd w:val="0"/>
        <w:spacing w:after="240" w:line="240" w:lineRule="auto"/>
        <w:jc w:val="both"/>
        <w:rPr>
          <w:rFonts w:ascii="Times New Roman" w:hAnsi="Times New Roman"/>
          <w:b/>
          <w:bCs/>
          <w:sz w:val="24"/>
          <w:szCs w:val="24"/>
          <w:lang w:eastAsia="id-ID"/>
        </w:rPr>
      </w:pPr>
    </w:p>
    <w:p w:rsidR="007A1F34" w:rsidRPr="001B1644" w:rsidRDefault="007A1F34" w:rsidP="00AD2D0C">
      <w:pPr>
        <w:autoSpaceDE w:val="0"/>
        <w:autoSpaceDN w:val="0"/>
        <w:adjustRightInd w:val="0"/>
        <w:spacing w:after="240" w:line="240" w:lineRule="auto"/>
        <w:jc w:val="both"/>
        <w:rPr>
          <w:rFonts w:ascii="Times New Roman" w:hAnsi="Times New Roman"/>
          <w:b/>
          <w:bCs/>
          <w:sz w:val="24"/>
          <w:szCs w:val="24"/>
          <w:lang w:eastAsia="id-ID"/>
        </w:rPr>
      </w:pPr>
    </w:p>
    <w:p w:rsidR="007A1F34" w:rsidRPr="001B1644" w:rsidRDefault="007A1F34" w:rsidP="00AD2D0C">
      <w:pPr>
        <w:autoSpaceDE w:val="0"/>
        <w:autoSpaceDN w:val="0"/>
        <w:adjustRightInd w:val="0"/>
        <w:spacing w:after="240" w:line="240" w:lineRule="auto"/>
        <w:jc w:val="both"/>
        <w:rPr>
          <w:rFonts w:ascii="Times New Roman" w:hAnsi="Times New Roman"/>
          <w:b/>
          <w:bCs/>
          <w:sz w:val="24"/>
          <w:szCs w:val="24"/>
          <w:lang w:eastAsia="id-ID"/>
        </w:rPr>
      </w:pPr>
    </w:p>
    <w:p w:rsidR="007A1F34" w:rsidRPr="001B1644" w:rsidRDefault="007A1F34" w:rsidP="00AD2D0C">
      <w:pPr>
        <w:autoSpaceDE w:val="0"/>
        <w:autoSpaceDN w:val="0"/>
        <w:adjustRightInd w:val="0"/>
        <w:spacing w:after="240" w:line="240" w:lineRule="auto"/>
        <w:jc w:val="both"/>
        <w:rPr>
          <w:rFonts w:ascii="Times New Roman" w:hAnsi="Times New Roman"/>
          <w:b/>
          <w:bCs/>
          <w:sz w:val="24"/>
          <w:szCs w:val="24"/>
          <w:lang w:eastAsia="id-ID"/>
        </w:rPr>
      </w:pPr>
    </w:p>
    <w:p w:rsidR="008D2432" w:rsidRPr="001B1644" w:rsidRDefault="008D2432" w:rsidP="00AD2D0C">
      <w:pPr>
        <w:autoSpaceDE w:val="0"/>
        <w:autoSpaceDN w:val="0"/>
        <w:adjustRightInd w:val="0"/>
        <w:spacing w:after="240" w:line="240" w:lineRule="auto"/>
        <w:jc w:val="both"/>
        <w:rPr>
          <w:rFonts w:ascii="Times New Roman" w:hAnsi="Times New Roman"/>
          <w:b/>
          <w:bCs/>
          <w:sz w:val="24"/>
          <w:szCs w:val="24"/>
          <w:lang w:eastAsia="id-ID"/>
        </w:rPr>
      </w:pPr>
    </w:p>
    <w:p w:rsidR="00911871" w:rsidRPr="001B1644" w:rsidRDefault="00911871" w:rsidP="00AD2D0C">
      <w:pPr>
        <w:autoSpaceDE w:val="0"/>
        <w:autoSpaceDN w:val="0"/>
        <w:adjustRightInd w:val="0"/>
        <w:spacing w:after="240" w:line="240" w:lineRule="auto"/>
        <w:jc w:val="both"/>
        <w:rPr>
          <w:rFonts w:ascii="Times New Roman" w:hAnsi="Times New Roman"/>
          <w:b/>
          <w:bCs/>
          <w:sz w:val="24"/>
          <w:szCs w:val="24"/>
          <w:lang w:eastAsia="id-ID"/>
        </w:rPr>
      </w:pPr>
    </w:p>
    <w:p w:rsidR="008D2432" w:rsidRPr="001B1644" w:rsidRDefault="008D2432" w:rsidP="00AD2D0C">
      <w:pPr>
        <w:autoSpaceDE w:val="0"/>
        <w:autoSpaceDN w:val="0"/>
        <w:adjustRightInd w:val="0"/>
        <w:spacing w:after="240" w:line="240" w:lineRule="auto"/>
        <w:jc w:val="both"/>
        <w:rPr>
          <w:rFonts w:ascii="Times New Roman" w:hAnsi="Times New Roman"/>
          <w:b/>
          <w:bCs/>
          <w:sz w:val="24"/>
          <w:szCs w:val="24"/>
          <w:lang w:eastAsia="id-ID"/>
        </w:rPr>
      </w:pPr>
    </w:p>
    <w:p w:rsidR="008D2432" w:rsidRPr="001B1644" w:rsidRDefault="008D2432" w:rsidP="00AD2D0C">
      <w:pPr>
        <w:autoSpaceDE w:val="0"/>
        <w:autoSpaceDN w:val="0"/>
        <w:adjustRightInd w:val="0"/>
        <w:spacing w:after="240" w:line="240" w:lineRule="auto"/>
        <w:jc w:val="both"/>
        <w:rPr>
          <w:rFonts w:ascii="Times New Roman" w:hAnsi="Times New Roman"/>
          <w:b/>
          <w:bCs/>
          <w:sz w:val="24"/>
          <w:szCs w:val="24"/>
          <w:lang w:eastAsia="id-ID"/>
        </w:rPr>
      </w:pPr>
    </w:p>
    <w:p w:rsidR="008D2432" w:rsidRPr="001B1644" w:rsidRDefault="008D2432" w:rsidP="00AD2D0C">
      <w:pPr>
        <w:autoSpaceDE w:val="0"/>
        <w:autoSpaceDN w:val="0"/>
        <w:adjustRightInd w:val="0"/>
        <w:spacing w:after="240" w:line="240" w:lineRule="auto"/>
        <w:jc w:val="both"/>
        <w:rPr>
          <w:rFonts w:ascii="Times New Roman" w:hAnsi="Times New Roman"/>
          <w:b/>
          <w:bCs/>
          <w:sz w:val="24"/>
          <w:szCs w:val="24"/>
          <w:lang w:eastAsia="id-ID"/>
        </w:rPr>
      </w:pPr>
    </w:p>
    <w:p w:rsidR="008D2432" w:rsidRPr="001B1644" w:rsidRDefault="008D2432" w:rsidP="00AD2D0C">
      <w:pPr>
        <w:autoSpaceDE w:val="0"/>
        <w:autoSpaceDN w:val="0"/>
        <w:adjustRightInd w:val="0"/>
        <w:spacing w:after="240" w:line="240" w:lineRule="auto"/>
        <w:jc w:val="center"/>
        <w:rPr>
          <w:rFonts w:ascii="Times New Roman" w:hAnsi="Times New Roman"/>
          <w:b/>
          <w:bCs/>
          <w:sz w:val="24"/>
          <w:szCs w:val="24"/>
          <w:lang w:eastAsia="id-ID"/>
        </w:rPr>
      </w:pPr>
    </w:p>
    <w:p w:rsidR="008D2432" w:rsidRPr="001B1644" w:rsidRDefault="008D2432" w:rsidP="00AD2D0C">
      <w:pPr>
        <w:autoSpaceDE w:val="0"/>
        <w:autoSpaceDN w:val="0"/>
        <w:adjustRightInd w:val="0"/>
        <w:spacing w:after="240" w:line="240" w:lineRule="auto"/>
        <w:jc w:val="center"/>
        <w:rPr>
          <w:rFonts w:ascii="Times New Roman" w:hAnsi="Times New Roman"/>
          <w:b/>
          <w:bCs/>
          <w:sz w:val="24"/>
          <w:szCs w:val="24"/>
          <w:lang w:eastAsia="id-ID"/>
        </w:rPr>
      </w:pPr>
    </w:p>
    <w:p w:rsidR="001E4206" w:rsidRPr="001B1644" w:rsidRDefault="00911871" w:rsidP="00AD2D0C">
      <w:pPr>
        <w:autoSpaceDE w:val="0"/>
        <w:autoSpaceDN w:val="0"/>
        <w:adjustRightInd w:val="0"/>
        <w:spacing w:after="240" w:line="240" w:lineRule="auto"/>
        <w:jc w:val="center"/>
        <w:rPr>
          <w:rFonts w:ascii="Times New Roman" w:hAnsi="Times New Roman"/>
          <w:b/>
          <w:bCs/>
          <w:sz w:val="24"/>
          <w:szCs w:val="24"/>
          <w:lang w:eastAsia="id-ID"/>
        </w:rPr>
      </w:pPr>
      <w:r w:rsidRPr="001B1644">
        <w:rPr>
          <w:rFonts w:ascii="Times New Roman" w:hAnsi="Times New Roman"/>
          <w:b/>
          <w:bCs/>
          <w:sz w:val="24"/>
          <w:szCs w:val="24"/>
          <w:lang w:eastAsia="id-ID"/>
        </w:rPr>
        <w:t>Tabel 2.</w:t>
      </w:r>
      <w:r w:rsidR="001B3103" w:rsidRPr="001B1644">
        <w:rPr>
          <w:rFonts w:ascii="Times New Roman" w:hAnsi="Times New Roman"/>
          <w:b/>
          <w:bCs/>
          <w:sz w:val="24"/>
          <w:szCs w:val="24"/>
          <w:lang w:eastAsia="id-ID"/>
        </w:rPr>
        <w:t xml:space="preserve">     </w:t>
      </w:r>
      <w:r w:rsidRPr="001B1644">
        <w:rPr>
          <w:rFonts w:ascii="Times New Roman" w:hAnsi="Times New Roman"/>
          <w:b/>
          <w:sz w:val="24"/>
          <w:szCs w:val="24"/>
        </w:rPr>
        <w:t>Atribut Pengukuran Penelitian</w:t>
      </w:r>
    </w:p>
    <w:tbl>
      <w:tblPr>
        <w:tblW w:w="834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3"/>
        <w:gridCol w:w="7766"/>
      </w:tblGrid>
      <w:tr w:rsidR="007A1F34" w:rsidRPr="001B1644" w:rsidTr="007A1F34">
        <w:tc>
          <w:tcPr>
            <w:tcW w:w="583" w:type="dxa"/>
            <w:tcBorders>
              <w:bottom w:val="single" w:sz="4" w:space="0" w:color="000000"/>
            </w:tcBorders>
            <w:shd w:val="clear" w:color="auto" w:fill="D9D9D9"/>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No.</w:t>
            </w:r>
          </w:p>
        </w:tc>
        <w:tc>
          <w:tcPr>
            <w:tcW w:w="7766" w:type="dxa"/>
            <w:tcBorders>
              <w:bottom w:val="single" w:sz="4" w:space="0" w:color="000000"/>
            </w:tcBorders>
            <w:shd w:val="clear" w:color="auto" w:fill="D9D9D9"/>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Atribut Pengukuran</w:t>
            </w:r>
          </w:p>
        </w:tc>
      </w:tr>
      <w:tr w:rsidR="007A1F34" w:rsidRPr="001B1644" w:rsidTr="007A1F34">
        <w:tc>
          <w:tcPr>
            <w:tcW w:w="583" w:type="dxa"/>
            <w:shd w:val="clear" w:color="auto" w:fill="D9D9D9"/>
            <w:vAlign w:val="center"/>
          </w:tcPr>
          <w:p w:rsidR="007A1F34"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w:t>
            </w:r>
          </w:p>
        </w:tc>
        <w:tc>
          <w:tcPr>
            <w:tcW w:w="7766" w:type="dxa"/>
            <w:shd w:val="clear" w:color="auto" w:fill="D9D9D9"/>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Kepemimpinan</w:t>
            </w:r>
          </w:p>
        </w:tc>
      </w:tr>
      <w:tr w:rsidR="007A1F34" w:rsidRPr="001B1644" w:rsidTr="007A1F34">
        <w:tc>
          <w:tcPr>
            <w:tcW w:w="583" w:type="dxa"/>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w:t>
            </w:r>
            <w:r w:rsidR="00096A72" w:rsidRPr="001B1644">
              <w:rPr>
                <w:rFonts w:ascii="Times New Roman" w:hAnsi="Times New Roman"/>
                <w:b/>
                <w:sz w:val="24"/>
                <w:szCs w:val="24"/>
              </w:rPr>
              <w:t>1</w:t>
            </w:r>
          </w:p>
        </w:tc>
        <w:tc>
          <w:tcPr>
            <w:tcW w:w="7766" w:type="dxa"/>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Komitmen Manajemen Puncak</w:t>
            </w:r>
          </w:p>
        </w:tc>
      </w:tr>
      <w:tr w:rsidR="007A1F34" w:rsidRPr="001B1644" w:rsidTr="007A1F34">
        <w:tc>
          <w:tcPr>
            <w:tcW w:w="583" w:type="dxa"/>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w:t>
            </w:r>
            <w:r w:rsidR="00096A72" w:rsidRPr="001B1644">
              <w:rPr>
                <w:rFonts w:ascii="Times New Roman" w:hAnsi="Times New Roman"/>
                <w:b/>
                <w:sz w:val="24"/>
                <w:szCs w:val="24"/>
              </w:rPr>
              <w:t>2</w:t>
            </w:r>
          </w:p>
        </w:tc>
        <w:tc>
          <w:tcPr>
            <w:tcW w:w="7766" w:type="dxa"/>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 xml:space="preserve">Kepemimpinan yang </w:t>
            </w:r>
            <w:r w:rsidR="00F9098F" w:rsidRPr="001B1644">
              <w:rPr>
                <w:rFonts w:ascii="Times New Roman" w:hAnsi="Times New Roman"/>
                <w:sz w:val="24"/>
                <w:szCs w:val="24"/>
              </w:rPr>
              <w:t>Etis dan Tanggung Jawab Sosial</w:t>
            </w:r>
          </w:p>
        </w:tc>
      </w:tr>
      <w:tr w:rsidR="007A1F34" w:rsidRPr="001B1644" w:rsidTr="007A1F34">
        <w:tc>
          <w:tcPr>
            <w:tcW w:w="583" w:type="dxa"/>
            <w:tcBorders>
              <w:bottom w:val="single" w:sz="4" w:space="0" w:color="000000"/>
            </w:tcBorders>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w:t>
            </w:r>
            <w:r w:rsidR="00096A72" w:rsidRPr="001B1644">
              <w:rPr>
                <w:rFonts w:ascii="Times New Roman" w:hAnsi="Times New Roman"/>
                <w:b/>
                <w:sz w:val="24"/>
                <w:szCs w:val="24"/>
              </w:rPr>
              <w:t>3</w:t>
            </w:r>
          </w:p>
        </w:tc>
        <w:tc>
          <w:tcPr>
            <w:tcW w:w="7766" w:type="dxa"/>
            <w:tcBorders>
              <w:bottom w:val="single" w:sz="4" w:space="0" w:color="000000"/>
            </w:tcBorders>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Kualitas</w:t>
            </w:r>
          </w:p>
        </w:tc>
      </w:tr>
      <w:tr w:rsidR="007A1F34" w:rsidRPr="001B1644" w:rsidTr="007A1F34">
        <w:tc>
          <w:tcPr>
            <w:tcW w:w="583" w:type="dxa"/>
            <w:shd w:val="clear" w:color="auto" w:fill="D9D9D9"/>
            <w:vAlign w:val="center"/>
          </w:tcPr>
          <w:p w:rsidR="007A1F34"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w:t>
            </w:r>
          </w:p>
        </w:tc>
        <w:tc>
          <w:tcPr>
            <w:tcW w:w="7766" w:type="dxa"/>
            <w:shd w:val="clear" w:color="auto" w:fill="D9D9D9"/>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iCs/>
                <w:sz w:val="24"/>
                <w:szCs w:val="24"/>
              </w:rPr>
              <w:t>Informasi dan Analisis</w:t>
            </w:r>
          </w:p>
        </w:tc>
      </w:tr>
      <w:tr w:rsidR="007A1F34" w:rsidRPr="001B1644" w:rsidTr="007A1F34">
        <w:tc>
          <w:tcPr>
            <w:tcW w:w="583" w:type="dxa"/>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w:t>
            </w:r>
            <w:r w:rsidR="00096A72" w:rsidRPr="001B1644">
              <w:rPr>
                <w:rFonts w:ascii="Times New Roman" w:hAnsi="Times New Roman"/>
                <w:b/>
                <w:sz w:val="24"/>
                <w:szCs w:val="24"/>
              </w:rPr>
              <w:t>1</w:t>
            </w:r>
          </w:p>
        </w:tc>
        <w:tc>
          <w:tcPr>
            <w:tcW w:w="7766" w:type="dxa"/>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Data</w:t>
            </w:r>
          </w:p>
        </w:tc>
      </w:tr>
      <w:tr w:rsidR="007A1F34" w:rsidRPr="001B1644" w:rsidTr="007A1F34">
        <w:tc>
          <w:tcPr>
            <w:tcW w:w="583" w:type="dxa"/>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w:t>
            </w:r>
            <w:r w:rsidR="00096A72" w:rsidRPr="001B1644">
              <w:rPr>
                <w:rFonts w:ascii="Times New Roman" w:hAnsi="Times New Roman"/>
                <w:b/>
                <w:sz w:val="24"/>
                <w:szCs w:val="24"/>
              </w:rPr>
              <w:t>2</w:t>
            </w:r>
          </w:p>
        </w:tc>
        <w:tc>
          <w:tcPr>
            <w:tcW w:w="7766" w:type="dxa"/>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Analisis Kompetitif</w:t>
            </w:r>
          </w:p>
        </w:tc>
      </w:tr>
      <w:tr w:rsidR="007A1F34" w:rsidRPr="001B1644" w:rsidTr="007A1F34">
        <w:tc>
          <w:tcPr>
            <w:tcW w:w="583" w:type="dxa"/>
            <w:tcBorders>
              <w:bottom w:val="single" w:sz="4" w:space="0" w:color="000000"/>
            </w:tcBorders>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w:t>
            </w:r>
            <w:r w:rsidR="00096A72" w:rsidRPr="001B1644">
              <w:rPr>
                <w:rFonts w:ascii="Times New Roman" w:hAnsi="Times New Roman"/>
                <w:b/>
                <w:sz w:val="24"/>
                <w:szCs w:val="24"/>
              </w:rPr>
              <w:t>3</w:t>
            </w:r>
          </w:p>
        </w:tc>
        <w:tc>
          <w:tcPr>
            <w:tcW w:w="7766" w:type="dxa"/>
            <w:tcBorders>
              <w:bottom w:val="single" w:sz="4" w:space="0" w:color="000000"/>
            </w:tcBorders>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Analisa dan Penggunaan Data</w:t>
            </w:r>
          </w:p>
        </w:tc>
      </w:tr>
      <w:tr w:rsidR="007A1F34" w:rsidRPr="001B1644" w:rsidTr="007A1F34">
        <w:tc>
          <w:tcPr>
            <w:tcW w:w="583" w:type="dxa"/>
            <w:shd w:val="clear" w:color="auto" w:fill="D9D9D9"/>
            <w:vAlign w:val="center"/>
          </w:tcPr>
          <w:p w:rsidR="007A1F34"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w:t>
            </w:r>
          </w:p>
        </w:tc>
        <w:tc>
          <w:tcPr>
            <w:tcW w:w="7766" w:type="dxa"/>
            <w:shd w:val="clear" w:color="auto" w:fill="D9D9D9"/>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Perencanaan Strategis</w:t>
            </w:r>
          </w:p>
        </w:tc>
      </w:tr>
      <w:tr w:rsidR="007A1F34" w:rsidRPr="001B1644" w:rsidTr="007A1F34">
        <w:tc>
          <w:tcPr>
            <w:tcW w:w="583" w:type="dxa"/>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w:t>
            </w:r>
            <w:r w:rsidR="00096A72" w:rsidRPr="001B1644">
              <w:rPr>
                <w:rFonts w:ascii="Times New Roman" w:hAnsi="Times New Roman"/>
                <w:b/>
                <w:sz w:val="24"/>
                <w:szCs w:val="24"/>
              </w:rPr>
              <w:t>1</w:t>
            </w:r>
          </w:p>
        </w:tc>
        <w:tc>
          <w:tcPr>
            <w:tcW w:w="7766" w:type="dxa"/>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Penetapan Arah, Sasaran, dan Tujuan Strategis Organisasi</w:t>
            </w:r>
          </w:p>
        </w:tc>
      </w:tr>
      <w:tr w:rsidR="007A1F34" w:rsidRPr="001B1644" w:rsidTr="007A1F34">
        <w:tc>
          <w:tcPr>
            <w:tcW w:w="583" w:type="dxa"/>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w:t>
            </w:r>
            <w:r w:rsidR="00096A72" w:rsidRPr="001B1644">
              <w:rPr>
                <w:rFonts w:ascii="Times New Roman" w:hAnsi="Times New Roman"/>
                <w:b/>
                <w:sz w:val="24"/>
                <w:szCs w:val="24"/>
              </w:rPr>
              <w:t>2</w:t>
            </w:r>
          </w:p>
        </w:tc>
        <w:tc>
          <w:tcPr>
            <w:tcW w:w="7766" w:type="dxa"/>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Identifikasi Titik-Titik yang Berpotensi</w:t>
            </w:r>
          </w:p>
        </w:tc>
      </w:tr>
      <w:tr w:rsidR="007A1F34" w:rsidRPr="001B1644" w:rsidTr="007A1F34">
        <w:tc>
          <w:tcPr>
            <w:tcW w:w="583" w:type="dxa"/>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w:t>
            </w:r>
            <w:r w:rsidR="00096A72" w:rsidRPr="001B1644">
              <w:rPr>
                <w:rFonts w:ascii="Times New Roman" w:hAnsi="Times New Roman"/>
                <w:b/>
                <w:sz w:val="24"/>
                <w:szCs w:val="24"/>
              </w:rPr>
              <w:t>3</w:t>
            </w:r>
          </w:p>
        </w:tc>
        <w:tc>
          <w:tcPr>
            <w:tcW w:w="7766" w:type="dxa"/>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Penterjemahan Rencana Strategis</w:t>
            </w:r>
          </w:p>
        </w:tc>
      </w:tr>
      <w:tr w:rsidR="007A1F34" w:rsidRPr="001B1644" w:rsidTr="007A1F34">
        <w:tc>
          <w:tcPr>
            <w:tcW w:w="583" w:type="dxa"/>
            <w:tcBorders>
              <w:bottom w:val="single" w:sz="4" w:space="0" w:color="000000"/>
            </w:tcBorders>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w:t>
            </w:r>
            <w:r w:rsidR="00096A72" w:rsidRPr="001B1644">
              <w:rPr>
                <w:rFonts w:ascii="Times New Roman" w:hAnsi="Times New Roman"/>
                <w:b/>
                <w:sz w:val="24"/>
                <w:szCs w:val="24"/>
              </w:rPr>
              <w:t>4</w:t>
            </w:r>
          </w:p>
        </w:tc>
        <w:tc>
          <w:tcPr>
            <w:tcW w:w="7766" w:type="dxa"/>
            <w:tcBorders>
              <w:bottom w:val="single" w:sz="4" w:space="0" w:color="000000"/>
            </w:tcBorders>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Pendefinisian Ukuran Kinerja</w:t>
            </w:r>
          </w:p>
        </w:tc>
      </w:tr>
      <w:tr w:rsidR="007A1F34" w:rsidRPr="001B1644" w:rsidTr="007A1F34">
        <w:tc>
          <w:tcPr>
            <w:tcW w:w="583" w:type="dxa"/>
            <w:shd w:val="clear" w:color="auto" w:fill="D9D9D9"/>
            <w:vAlign w:val="center"/>
          </w:tcPr>
          <w:p w:rsidR="007A1F34"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w:t>
            </w:r>
          </w:p>
        </w:tc>
        <w:tc>
          <w:tcPr>
            <w:tcW w:w="7766" w:type="dxa"/>
            <w:shd w:val="clear" w:color="auto" w:fill="D9D9D9"/>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Fokus</w:t>
            </w:r>
            <w:r w:rsidRPr="001B1644">
              <w:rPr>
                <w:rFonts w:ascii="Times New Roman" w:hAnsi="Times New Roman"/>
                <w:sz w:val="24"/>
                <w:szCs w:val="24"/>
              </w:rPr>
              <w:t xml:space="preserve"> </w:t>
            </w:r>
            <w:r w:rsidRPr="001B1644">
              <w:rPr>
                <w:rFonts w:ascii="Times New Roman" w:hAnsi="Times New Roman"/>
                <w:b/>
                <w:sz w:val="24"/>
                <w:szCs w:val="24"/>
              </w:rPr>
              <w:t>Sumber Daya Manusia</w:t>
            </w:r>
          </w:p>
        </w:tc>
      </w:tr>
      <w:tr w:rsidR="007A1F34" w:rsidRPr="001B1644" w:rsidTr="007A1F34">
        <w:tc>
          <w:tcPr>
            <w:tcW w:w="583" w:type="dxa"/>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w:t>
            </w:r>
            <w:r w:rsidR="00096A72" w:rsidRPr="001B1644">
              <w:rPr>
                <w:rFonts w:ascii="Times New Roman" w:hAnsi="Times New Roman"/>
                <w:b/>
                <w:sz w:val="24"/>
                <w:szCs w:val="24"/>
              </w:rPr>
              <w:t>1</w:t>
            </w:r>
          </w:p>
        </w:tc>
        <w:tc>
          <w:tcPr>
            <w:tcW w:w="7766" w:type="dxa"/>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 xml:space="preserve">Perencanaan dan Pengelolaan SDM </w:t>
            </w:r>
            <w:r w:rsidR="00F9098F" w:rsidRPr="001B1644">
              <w:rPr>
                <w:rFonts w:ascii="Times New Roman" w:hAnsi="Times New Roman"/>
                <w:sz w:val="24"/>
                <w:szCs w:val="24"/>
              </w:rPr>
              <w:t>Terintegrasi dengan Strategi dan Kualitas</w:t>
            </w:r>
          </w:p>
        </w:tc>
      </w:tr>
      <w:tr w:rsidR="007A1F34" w:rsidRPr="001B1644" w:rsidTr="007A1F34">
        <w:tc>
          <w:tcPr>
            <w:tcW w:w="583" w:type="dxa"/>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w:t>
            </w:r>
            <w:r w:rsidR="00096A72" w:rsidRPr="001B1644">
              <w:rPr>
                <w:rFonts w:ascii="Times New Roman" w:hAnsi="Times New Roman"/>
                <w:b/>
                <w:sz w:val="24"/>
                <w:szCs w:val="24"/>
              </w:rPr>
              <w:t>2</w:t>
            </w:r>
          </w:p>
        </w:tc>
        <w:tc>
          <w:tcPr>
            <w:tcW w:w="7766" w:type="dxa"/>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Keterlibatan Karyawan</w:t>
            </w:r>
          </w:p>
        </w:tc>
      </w:tr>
      <w:tr w:rsidR="007A1F34" w:rsidRPr="001B1644" w:rsidTr="007A1F34">
        <w:tc>
          <w:tcPr>
            <w:tcW w:w="583" w:type="dxa"/>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w:t>
            </w:r>
            <w:r w:rsidR="00096A72" w:rsidRPr="001B1644">
              <w:rPr>
                <w:rFonts w:ascii="Times New Roman" w:hAnsi="Times New Roman"/>
                <w:b/>
                <w:sz w:val="24"/>
                <w:szCs w:val="24"/>
              </w:rPr>
              <w:t>3</w:t>
            </w:r>
          </w:p>
        </w:tc>
        <w:tc>
          <w:tcPr>
            <w:tcW w:w="7766" w:type="dxa"/>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Pendidikan dan Pelatihan</w:t>
            </w:r>
          </w:p>
        </w:tc>
      </w:tr>
      <w:tr w:rsidR="007A1F34" w:rsidRPr="001B1644" w:rsidTr="007A1F34">
        <w:tc>
          <w:tcPr>
            <w:tcW w:w="583" w:type="dxa"/>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w:t>
            </w:r>
            <w:r w:rsidR="00096A72" w:rsidRPr="001B1644">
              <w:rPr>
                <w:rFonts w:ascii="Times New Roman" w:hAnsi="Times New Roman"/>
                <w:b/>
                <w:sz w:val="24"/>
                <w:szCs w:val="24"/>
              </w:rPr>
              <w:t>4</w:t>
            </w:r>
          </w:p>
        </w:tc>
        <w:tc>
          <w:tcPr>
            <w:tcW w:w="7766" w:type="dxa"/>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Penghargaan, Pengakuan, Penilaian dan Peningkatan Kinerja Karyawan</w:t>
            </w:r>
          </w:p>
        </w:tc>
      </w:tr>
      <w:tr w:rsidR="007A1F34" w:rsidRPr="001B1644" w:rsidTr="007A1F34">
        <w:tc>
          <w:tcPr>
            <w:tcW w:w="583" w:type="dxa"/>
            <w:tcBorders>
              <w:bottom w:val="single" w:sz="4" w:space="0" w:color="000000"/>
            </w:tcBorders>
            <w:vAlign w:val="center"/>
          </w:tcPr>
          <w:p w:rsidR="007A1F34" w:rsidRPr="001B1644" w:rsidRDefault="007A1F34"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w:t>
            </w:r>
            <w:r w:rsidR="00096A72" w:rsidRPr="001B1644">
              <w:rPr>
                <w:rFonts w:ascii="Times New Roman" w:hAnsi="Times New Roman"/>
                <w:b/>
                <w:sz w:val="24"/>
                <w:szCs w:val="24"/>
              </w:rPr>
              <w:t>5</w:t>
            </w:r>
          </w:p>
        </w:tc>
        <w:tc>
          <w:tcPr>
            <w:tcW w:w="7766" w:type="dxa"/>
            <w:tcBorders>
              <w:bottom w:val="single" w:sz="4" w:space="0" w:color="000000"/>
            </w:tcBorders>
            <w:vAlign w:val="center"/>
          </w:tcPr>
          <w:p w:rsidR="007A1F34" w:rsidRPr="001B1644" w:rsidRDefault="007A1F34"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Kepuasan Karyawan</w:t>
            </w:r>
          </w:p>
        </w:tc>
      </w:tr>
    </w:tbl>
    <w:p w:rsidR="00AD2D0C" w:rsidRPr="001B1644" w:rsidRDefault="00AD2D0C" w:rsidP="00AD2D0C">
      <w:pPr>
        <w:autoSpaceDE w:val="0"/>
        <w:autoSpaceDN w:val="0"/>
        <w:adjustRightInd w:val="0"/>
        <w:spacing w:after="240" w:line="240" w:lineRule="auto"/>
        <w:jc w:val="center"/>
        <w:rPr>
          <w:rFonts w:ascii="Times New Roman" w:hAnsi="Times New Roman"/>
          <w:b/>
          <w:bCs/>
          <w:sz w:val="24"/>
          <w:szCs w:val="24"/>
          <w:lang w:eastAsia="id-ID"/>
        </w:rPr>
      </w:pPr>
    </w:p>
    <w:p w:rsidR="00AD2D0C" w:rsidRPr="001B1644" w:rsidRDefault="00AD2D0C" w:rsidP="00AD2D0C">
      <w:pPr>
        <w:autoSpaceDE w:val="0"/>
        <w:autoSpaceDN w:val="0"/>
        <w:adjustRightInd w:val="0"/>
        <w:spacing w:after="0" w:line="240" w:lineRule="auto"/>
        <w:jc w:val="center"/>
        <w:rPr>
          <w:rFonts w:ascii="Times New Roman" w:hAnsi="Times New Roman"/>
          <w:b/>
          <w:bCs/>
          <w:sz w:val="24"/>
          <w:szCs w:val="24"/>
          <w:lang w:eastAsia="id-ID"/>
        </w:rPr>
      </w:pPr>
      <w:r w:rsidRPr="001B1644">
        <w:rPr>
          <w:rFonts w:ascii="Times New Roman" w:hAnsi="Times New Roman"/>
          <w:b/>
          <w:bCs/>
          <w:sz w:val="24"/>
          <w:szCs w:val="24"/>
          <w:lang w:eastAsia="id-ID"/>
        </w:rPr>
        <w:lastRenderedPageBreak/>
        <w:t xml:space="preserve">Tabel 2.     </w:t>
      </w:r>
      <w:r w:rsidRPr="001B1644">
        <w:rPr>
          <w:rFonts w:ascii="Times New Roman" w:hAnsi="Times New Roman"/>
          <w:b/>
          <w:sz w:val="24"/>
          <w:szCs w:val="24"/>
        </w:rPr>
        <w:t>Atribut Pengukuran Penelitian (</w:t>
      </w:r>
      <w:r w:rsidRPr="001B1644">
        <w:rPr>
          <w:rFonts w:ascii="Times New Roman" w:hAnsi="Times New Roman"/>
          <w:b/>
          <w:i/>
          <w:sz w:val="24"/>
          <w:szCs w:val="24"/>
        </w:rPr>
        <w:t>lanjutan</w:t>
      </w:r>
      <w:r w:rsidRPr="001B1644">
        <w:rPr>
          <w:rFonts w:ascii="Times New Roman" w:hAnsi="Times New Roman"/>
          <w:b/>
          <w:sz w:val="24"/>
          <w:szCs w:val="24"/>
        </w:rPr>
        <w:t>)</w:t>
      </w:r>
    </w:p>
    <w:p w:rsidR="006A5DAE" w:rsidRPr="001B1644" w:rsidRDefault="006A5DAE" w:rsidP="00AD2D0C">
      <w:pPr>
        <w:autoSpaceDE w:val="0"/>
        <w:autoSpaceDN w:val="0"/>
        <w:adjustRightInd w:val="0"/>
        <w:spacing w:after="0" w:line="240" w:lineRule="auto"/>
        <w:jc w:val="both"/>
        <w:rPr>
          <w:rFonts w:ascii="Times New Roman" w:hAnsi="Times New Roman"/>
          <w:b/>
          <w:bCs/>
          <w:sz w:val="24"/>
          <w:szCs w:val="24"/>
          <w:lang w:eastAsia="id-ID"/>
        </w:rPr>
      </w:pPr>
    </w:p>
    <w:tbl>
      <w:tblPr>
        <w:tblW w:w="834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3"/>
        <w:gridCol w:w="7766"/>
      </w:tblGrid>
      <w:tr w:rsidR="00AD2D0C" w:rsidRPr="001B1644" w:rsidTr="00AD2D0C">
        <w:tc>
          <w:tcPr>
            <w:tcW w:w="583" w:type="dxa"/>
            <w:tcBorders>
              <w:bottom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No.</w:t>
            </w:r>
          </w:p>
        </w:tc>
        <w:tc>
          <w:tcPr>
            <w:tcW w:w="7766" w:type="dxa"/>
            <w:tcBorders>
              <w:bottom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Atribut Pengukuran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w:t>
            </w:r>
          </w:p>
        </w:tc>
        <w:tc>
          <w:tcPr>
            <w:tcW w:w="77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Proses Manajemen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E1</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Desain dan Perencanaan Produk dan Jasa sesuai Permintaan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E2</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Proses Produksi dan Delivery Product bisa Diandalkan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E3</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Penetapan KPI</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E4</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Kontrol Pemilihan Supplier</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E5</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Proses Diaudit, Dievaluasi, Dinilai, dan Ditindaklanjuti</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w:t>
            </w:r>
          </w:p>
        </w:tc>
        <w:tc>
          <w:tcPr>
            <w:tcW w:w="77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Fokus Pelanggan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F1</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Pemenuhan Harapan Pelanggan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F2</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Menjaga Hubungan Baik dengan Pelanggan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F3</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Penciptaan Reputasi yang Baik dan Saling Percaya</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F4</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Kemampuan Memastikan Kepuasan Pelanggan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F5</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Pengukuran Kepuasan Pelanggan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F6</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Trending kepuasan Pelanggan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w:t>
            </w:r>
          </w:p>
        </w:tc>
        <w:tc>
          <w:tcPr>
            <w:tcW w:w="77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Hasil</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G1</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Historikal dan Studi Banding Data</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G2</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Pengukuran dan Studi Banding Kinerja Perusahaan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G3</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Peningkatan Kualitas dari Bisnis Pendukung Lain</w:t>
            </w:r>
          </w:p>
        </w:tc>
      </w:tr>
      <w:tr w:rsidR="00AD2D0C"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G4</w:t>
            </w:r>
          </w:p>
        </w:tc>
        <w:tc>
          <w:tcPr>
            <w:tcW w:w="7766" w:type="dxa"/>
            <w:tcBorders>
              <w:top w:val="single" w:sz="4" w:space="0" w:color="000000"/>
              <w:left w:val="single" w:sz="4" w:space="0" w:color="000000"/>
              <w:bottom w:val="single" w:sz="4" w:space="0" w:color="000000"/>
              <w:right w:val="single" w:sz="4" w:space="0" w:color="000000"/>
            </w:tcBorders>
            <w:vAlign w:val="center"/>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Pengukuran Kinerja Supplier dari Track Recordnya</w:t>
            </w:r>
          </w:p>
        </w:tc>
      </w:tr>
    </w:tbl>
    <w:p w:rsidR="00AD2D0C" w:rsidRPr="001B1644" w:rsidRDefault="00AD2D0C" w:rsidP="00AD2D0C">
      <w:pPr>
        <w:tabs>
          <w:tab w:val="left" w:pos="567"/>
        </w:tabs>
        <w:autoSpaceDE w:val="0"/>
        <w:autoSpaceDN w:val="0"/>
        <w:adjustRightInd w:val="0"/>
        <w:spacing w:after="240" w:line="240" w:lineRule="auto"/>
        <w:jc w:val="both"/>
        <w:rPr>
          <w:rFonts w:ascii="Times New Roman" w:hAnsi="Times New Roman"/>
          <w:b/>
          <w:bCs/>
          <w:sz w:val="24"/>
          <w:szCs w:val="24"/>
          <w:lang w:eastAsia="id-ID"/>
        </w:rPr>
      </w:pPr>
    </w:p>
    <w:p w:rsidR="005055BD" w:rsidRPr="001B1644" w:rsidRDefault="008D2432" w:rsidP="00AD2D0C">
      <w:pPr>
        <w:tabs>
          <w:tab w:val="left" w:pos="567"/>
        </w:tabs>
        <w:autoSpaceDE w:val="0"/>
        <w:autoSpaceDN w:val="0"/>
        <w:adjustRightInd w:val="0"/>
        <w:spacing w:after="240" w:line="240" w:lineRule="auto"/>
        <w:jc w:val="both"/>
        <w:rPr>
          <w:rFonts w:ascii="Times New Roman" w:hAnsi="Times New Roman"/>
          <w:b/>
          <w:bCs/>
          <w:sz w:val="24"/>
          <w:szCs w:val="24"/>
          <w:lang w:eastAsia="id-ID"/>
        </w:rPr>
      </w:pPr>
      <w:r w:rsidRPr="001B1644">
        <w:rPr>
          <w:rFonts w:ascii="Times New Roman" w:hAnsi="Times New Roman"/>
          <w:b/>
          <w:bCs/>
          <w:sz w:val="24"/>
          <w:szCs w:val="24"/>
          <w:lang w:eastAsia="id-ID"/>
        </w:rPr>
        <w:t>III.</w:t>
      </w:r>
      <w:r w:rsidRPr="001B1644">
        <w:rPr>
          <w:rFonts w:ascii="Times New Roman" w:hAnsi="Times New Roman"/>
          <w:b/>
          <w:bCs/>
          <w:sz w:val="24"/>
          <w:szCs w:val="24"/>
          <w:lang w:eastAsia="id-ID"/>
        </w:rPr>
        <w:tab/>
      </w:r>
      <w:r w:rsidR="005055BD" w:rsidRPr="001B1644">
        <w:rPr>
          <w:rFonts w:ascii="Times New Roman" w:hAnsi="Times New Roman"/>
          <w:b/>
          <w:bCs/>
          <w:sz w:val="24"/>
          <w:szCs w:val="24"/>
          <w:lang w:eastAsia="id-ID"/>
        </w:rPr>
        <w:t>METODE PENELITIAN</w:t>
      </w:r>
    </w:p>
    <w:p w:rsidR="005055BD" w:rsidRPr="001B1644" w:rsidRDefault="005055BD" w:rsidP="00AD2D0C">
      <w:pPr>
        <w:pStyle w:val="ListParagraph"/>
        <w:numPr>
          <w:ilvl w:val="0"/>
          <w:numId w:val="28"/>
        </w:numPr>
        <w:tabs>
          <w:tab w:val="left" w:pos="567"/>
        </w:tabs>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t>Desain dan Objek Penelitian</w:t>
      </w:r>
    </w:p>
    <w:p w:rsidR="005055BD" w:rsidRPr="001B1644" w:rsidRDefault="005055BD"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Penelitian ini merupakan penelitian deskriptif analisis. Metode ini digunakan</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untuk memperoleh data yang akurat mengenai pengelolaan kualitas di PT. TJB</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Power Services atas Kepemimpinan, Informasi dan Analisis, Perencanaan Strategis,</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Fokus Sumber Daya Manusia, Proses Manajemen, Fokus Pelanggan, dan Hasil.</w:t>
      </w:r>
    </w:p>
    <w:p w:rsidR="005055BD" w:rsidRPr="001B1644" w:rsidRDefault="002B036C"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bCs/>
          <w:sz w:val="24"/>
          <w:szCs w:val="24"/>
          <w:lang w:eastAsia="id-ID"/>
        </w:rPr>
        <w:t>Obyek penelitian</w:t>
      </w:r>
      <w:r w:rsidRPr="001B1644">
        <w:rPr>
          <w:rFonts w:ascii="Times New Roman" w:hAnsi="Times New Roman"/>
          <w:sz w:val="24"/>
          <w:szCs w:val="24"/>
          <w:lang w:eastAsia="id-ID"/>
        </w:rPr>
        <w:t xml:space="preserve"> </w:t>
      </w:r>
      <w:r w:rsidR="005055BD" w:rsidRPr="001B1644">
        <w:rPr>
          <w:rFonts w:ascii="Times New Roman" w:hAnsi="Times New Roman"/>
          <w:sz w:val="24"/>
          <w:szCs w:val="24"/>
          <w:lang w:eastAsia="id-ID"/>
        </w:rPr>
        <w:t>ini dilakukan di PT. TJB Power Services yang berada di Kab.</w:t>
      </w:r>
      <w:r w:rsidR="00B50587" w:rsidRPr="001B1644">
        <w:rPr>
          <w:rFonts w:ascii="Times New Roman" w:hAnsi="Times New Roman"/>
          <w:sz w:val="24"/>
          <w:szCs w:val="24"/>
          <w:lang w:eastAsia="id-ID"/>
        </w:rPr>
        <w:t xml:space="preserve"> </w:t>
      </w:r>
      <w:r w:rsidR="005055BD" w:rsidRPr="001B1644">
        <w:rPr>
          <w:rFonts w:ascii="Times New Roman" w:hAnsi="Times New Roman"/>
          <w:sz w:val="24"/>
          <w:szCs w:val="24"/>
          <w:lang w:eastAsia="id-ID"/>
        </w:rPr>
        <w:t>Jepara, Jawa Tengah. Perusahaan tersebut adalah sebuah perusahaan jasa dalam</w:t>
      </w:r>
      <w:r w:rsidR="00B50587" w:rsidRPr="001B1644">
        <w:rPr>
          <w:rFonts w:ascii="Times New Roman" w:hAnsi="Times New Roman"/>
          <w:sz w:val="24"/>
          <w:szCs w:val="24"/>
          <w:lang w:eastAsia="id-ID"/>
        </w:rPr>
        <w:t xml:space="preserve"> </w:t>
      </w:r>
      <w:r w:rsidR="005055BD" w:rsidRPr="001B1644">
        <w:rPr>
          <w:rFonts w:ascii="Times New Roman" w:hAnsi="Times New Roman"/>
          <w:sz w:val="24"/>
          <w:szCs w:val="24"/>
          <w:lang w:eastAsia="id-ID"/>
        </w:rPr>
        <w:t>bidang pembangkit listrik yang melayani jasa operasional dan pemeliharaan di</w:t>
      </w:r>
      <w:r w:rsidR="00B50587" w:rsidRPr="001B1644">
        <w:rPr>
          <w:rFonts w:ascii="Times New Roman" w:hAnsi="Times New Roman"/>
          <w:sz w:val="24"/>
          <w:szCs w:val="24"/>
          <w:lang w:eastAsia="id-ID"/>
        </w:rPr>
        <w:t xml:space="preserve"> </w:t>
      </w:r>
      <w:r w:rsidR="005055BD" w:rsidRPr="001B1644">
        <w:rPr>
          <w:rFonts w:ascii="Times New Roman" w:hAnsi="Times New Roman"/>
          <w:sz w:val="24"/>
          <w:szCs w:val="24"/>
          <w:lang w:eastAsia="id-ID"/>
        </w:rPr>
        <w:t>pembangkit milik PLN y</w:t>
      </w:r>
      <w:r w:rsidR="002D1CDD" w:rsidRPr="001B1644">
        <w:rPr>
          <w:rFonts w:ascii="Times New Roman" w:hAnsi="Times New Roman"/>
          <w:sz w:val="24"/>
          <w:szCs w:val="24"/>
          <w:lang w:eastAsia="id-ID"/>
        </w:rPr>
        <w:t>a</w:t>
      </w:r>
      <w:r w:rsidR="005055BD" w:rsidRPr="001B1644">
        <w:rPr>
          <w:rFonts w:ascii="Times New Roman" w:hAnsi="Times New Roman"/>
          <w:sz w:val="24"/>
          <w:szCs w:val="24"/>
          <w:lang w:eastAsia="id-ID"/>
        </w:rPr>
        <w:t xml:space="preserve">ng sedang dalam masa </w:t>
      </w:r>
      <w:r w:rsidR="005055BD" w:rsidRPr="001B1644">
        <w:rPr>
          <w:rFonts w:ascii="Times New Roman" w:hAnsi="Times New Roman"/>
          <w:i/>
          <w:iCs/>
          <w:sz w:val="24"/>
          <w:szCs w:val="24"/>
          <w:lang w:eastAsia="id-ID"/>
        </w:rPr>
        <w:t xml:space="preserve">leasing </w:t>
      </w:r>
      <w:r w:rsidR="005055BD" w:rsidRPr="001B1644">
        <w:rPr>
          <w:rFonts w:ascii="Times New Roman" w:hAnsi="Times New Roman"/>
          <w:sz w:val="24"/>
          <w:szCs w:val="24"/>
          <w:lang w:eastAsia="id-ID"/>
        </w:rPr>
        <w:t>dari Sumitom</w:t>
      </w:r>
      <w:r w:rsidR="00096A72" w:rsidRPr="001B1644">
        <w:rPr>
          <w:rFonts w:ascii="Times New Roman" w:hAnsi="Times New Roman"/>
          <w:sz w:val="24"/>
          <w:szCs w:val="24"/>
          <w:lang w:eastAsia="id-ID"/>
        </w:rPr>
        <w:t>o Corporation.</w:t>
      </w:r>
    </w:p>
    <w:p w:rsidR="005055BD" w:rsidRPr="001B1644" w:rsidRDefault="005055BD" w:rsidP="00AD2D0C">
      <w:pPr>
        <w:pStyle w:val="ListParagraph"/>
        <w:numPr>
          <w:ilvl w:val="0"/>
          <w:numId w:val="28"/>
        </w:numPr>
        <w:tabs>
          <w:tab w:val="left" w:pos="567"/>
        </w:tabs>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t>Jenis dan Sumber Data</w:t>
      </w:r>
    </w:p>
    <w:p w:rsidR="005055BD" w:rsidRPr="001B1644" w:rsidRDefault="005055BD"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Jenis data dan sumber data yang digunakan dalam penelitian ini adalah data</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primer, yaitu data yang diperoleh secara langsung dari responden dengan</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menggunakan metode kuesioner yaitu mengumpulkan dan mengajukan pertanyaan</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secara tertulis yang dibagikan kepada responden tentang tanggapan responden</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terhadap variabel-variabel penelitian.</w:t>
      </w:r>
      <w:r w:rsidR="007A1F34" w:rsidRPr="001B1644">
        <w:rPr>
          <w:rFonts w:ascii="Times New Roman" w:hAnsi="Times New Roman"/>
          <w:sz w:val="24"/>
          <w:szCs w:val="24"/>
          <w:lang w:eastAsia="id-ID"/>
        </w:rPr>
        <w:t xml:space="preserve"> Kuesioner yang digunakan dalam penelitian ini berisi dua bagian utama. Bagian yang pertama adalah tentang profil sosial responden, berisi data responden yang berhubungan dengan identitas responden dan keadaan sosial seperti: pendidikan terakhir, usia, lama kerja, dan jabatan. Sedangkan bagian kedua berisi tentang tanggapan responden terhadap variabel-variabel penelitian. </w:t>
      </w:r>
      <w:r w:rsidRPr="001B1644">
        <w:rPr>
          <w:rFonts w:ascii="Times New Roman" w:hAnsi="Times New Roman"/>
          <w:sz w:val="24"/>
          <w:szCs w:val="24"/>
          <w:lang w:eastAsia="id-ID"/>
        </w:rPr>
        <w:t>Berikutnya adalah data sekunder yang diperoleh dari pihak lain yang sudah</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diolah, berupa informasi-informasi yang berhubungan dengan industri pembangkit</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listrik yang diperoleh dari jurnal-jurnal penelitian terdahulu dan situs-situs internet.</w:t>
      </w:r>
    </w:p>
    <w:p w:rsidR="005055BD" w:rsidRPr="001B1644" w:rsidRDefault="005055BD" w:rsidP="00AD2D0C">
      <w:pPr>
        <w:pStyle w:val="ListParagraph"/>
        <w:numPr>
          <w:ilvl w:val="0"/>
          <w:numId w:val="28"/>
        </w:numPr>
        <w:tabs>
          <w:tab w:val="left" w:pos="567"/>
        </w:tabs>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lastRenderedPageBreak/>
        <w:t>Populasi dan Sampel</w:t>
      </w:r>
    </w:p>
    <w:p w:rsidR="006A5DAE" w:rsidRPr="001B1644" w:rsidRDefault="005055BD"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Populasi dalam penelitian ini adalah level Supervisor dan atau officer ke</w:t>
      </w:r>
      <w:r w:rsidR="00B50587" w:rsidRPr="001B1644">
        <w:rPr>
          <w:rFonts w:ascii="Times New Roman" w:hAnsi="Times New Roman"/>
          <w:sz w:val="24"/>
          <w:szCs w:val="24"/>
          <w:lang w:eastAsia="id-ID"/>
        </w:rPr>
        <w:t xml:space="preserve"> atas di PT. TJB Power </w:t>
      </w:r>
      <w:r w:rsidRPr="001B1644">
        <w:rPr>
          <w:rFonts w:ascii="Times New Roman" w:hAnsi="Times New Roman"/>
          <w:sz w:val="24"/>
          <w:szCs w:val="24"/>
          <w:lang w:eastAsia="id-ID"/>
        </w:rPr>
        <w:t xml:space="preserve">Services, yang </w:t>
      </w:r>
      <w:r w:rsidR="007A1F34" w:rsidRPr="001B1644">
        <w:rPr>
          <w:rFonts w:ascii="Times New Roman" w:hAnsi="Times New Roman"/>
          <w:sz w:val="24"/>
          <w:szCs w:val="24"/>
          <w:lang w:eastAsia="id-ID"/>
        </w:rPr>
        <w:t>berjumlah 85 orang.</w:t>
      </w:r>
    </w:p>
    <w:p w:rsidR="005055BD" w:rsidRPr="001B1644" w:rsidRDefault="005055BD" w:rsidP="00AD2D0C">
      <w:pPr>
        <w:pStyle w:val="ListParagraph"/>
        <w:numPr>
          <w:ilvl w:val="0"/>
          <w:numId w:val="28"/>
        </w:numPr>
        <w:tabs>
          <w:tab w:val="left" w:pos="567"/>
        </w:tabs>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t>Metode Pengumpulan Data</w:t>
      </w:r>
    </w:p>
    <w:p w:rsidR="005055BD" w:rsidRPr="001B1644" w:rsidRDefault="005055BD"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Dalam penelitian ini, metode pengumpulan data yang </w:t>
      </w:r>
      <w:r w:rsidR="007A1F34" w:rsidRPr="001B1644">
        <w:rPr>
          <w:rFonts w:ascii="Times New Roman" w:hAnsi="Times New Roman"/>
          <w:sz w:val="24"/>
          <w:szCs w:val="24"/>
          <w:lang w:eastAsia="id-ID"/>
        </w:rPr>
        <w:t xml:space="preserve">primer </w:t>
      </w:r>
      <w:r w:rsidRPr="001B1644">
        <w:rPr>
          <w:rFonts w:ascii="Times New Roman" w:hAnsi="Times New Roman"/>
          <w:sz w:val="24"/>
          <w:szCs w:val="24"/>
          <w:lang w:eastAsia="id-ID"/>
        </w:rPr>
        <w:t>dilakukan adalah</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dengan menggunakan angket/kuisioner yang merupakan suatu pengumpulan data</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dengan teknik wawancara langsung kepada responden dengan harapan memberikan</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respon positif atas daftar pertanyaan tersebut. Sedangkan untuk data sekunder atau data yang diperoleh</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secara tidak langsung dengan metode dokumentasi diperoleh dari PT. TJB Power</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Services, literatur dan sumber-sumber pustaka lainnya.</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Penentuan skor jawaban responden untuk data primer dilakukan dengan</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menggunakan skala dalam interval 1-5 untuk menyatakan pendapat dari tidak</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penting sampai dengan sangat penting (</w:t>
      </w:r>
      <w:r w:rsidRPr="001B1644">
        <w:rPr>
          <w:rFonts w:ascii="Times New Roman" w:hAnsi="Times New Roman"/>
          <w:i/>
          <w:iCs/>
          <w:sz w:val="24"/>
          <w:szCs w:val="24"/>
          <w:lang w:eastAsia="id-ID"/>
        </w:rPr>
        <w:t>Important</w:t>
      </w:r>
      <w:r w:rsidRPr="001B1644">
        <w:rPr>
          <w:rFonts w:ascii="Times New Roman" w:hAnsi="Times New Roman"/>
          <w:sz w:val="24"/>
          <w:szCs w:val="24"/>
          <w:lang w:eastAsia="id-ID"/>
        </w:rPr>
        <w:t>) dan dari tidak baik sampai dengan</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sangat baik (</w:t>
      </w:r>
      <w:r w:rsidRPr="001B1644">
        <w:rPr>
          <w:rFonts w:ascii="Times New Roman" w:hAnsi="Times New Roman"/>
          <w:i/>
          <w:iCs/>
          <w:sz w:val="24"/>
          <w:szCs w:val="24"/>
          <w:lang w:eastAsia="id-ID"/>
        </w:rPr>
        <w:t>Performance</w:t>
      </w:r>
      <w:r w:rsidRPr="001B1644">
        <w:rPr>
          <w:rFonts w:ascii="Times New Roman" w:hAnsi="Times New Roman"/>
          <w:sz w:val="24"/>
          <w:szCs w:val="24"/>
          <w:lang w:eastAsia="id-ID"/>
        </w:rPr>
        <w:t>).</w:t>
      </w:r>
    </w:p>
    <w:p w:rsidR="005055BD" w:rsidRPr="001B1644" w:rsidRDefault="001B3103" w:rsidP="00AD2D0C">
      <w:pPr>
        <w:pStyle w:val="ListParagraph"/>
        <w:numPr>
          <w:ilvl w:val="0"/>
          <w:numId w:val="28"/>
        </w:numPr>
        <w:tabs>
          <w:tab w:val="left" w:pos="567"/>
        </w:tabs>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t>Uji Kualitas Data</w:t>
      </w:r>
    </w:p>
    <w:p w:rsidR="005055BD" w:rsidRPr="001B1644" w:rsidRDefault="005055BD"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Sebelum data yang didapatkan dari hasil kuisioner ini diolah, maka terlebih</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dahulu dilakukan pengujian validitas dan reliabilitas kuisioner. Tujuan pengujian ini</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adalah untuk mengetahui apakah isi atau data dari butir-butir pertanyaan tersebut sudah</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sah (</w:t>
      </w:r>
      <w:r w:rsidRPr="001B1644">
        <w:rPr>
          <w:rFonts w:ascii="Times New Roman" w:hAnsi="Times New Roman"/>
          <w:i/>
          <w:iCs/>
          <w:sz w:val="24"/>
          <w:szCs w:val="24"/>
          <w:lang w:eastAsia="id-ID"/>
        </w:rPr>
        <w:t>valid</w:t>
      </w:r>
      <w:r w:rsidRPr="001B1644">
        <w:rPr>
          <w:rFonts w:ascii="Times New Roman" w:hAnsi="Times New Roman"/>
          <w:sz w:val="24"/>
          <w:szCs w:val="24"/>
          <w:lang w:eastAsia="id-ID"/>
        </w:rPr>
        <w:t>) dan handal (</w:t>
      </w:r>
      <w:r w:rsidRPr="001B1644">
        <w:rPr>
          <w:rFonts w:ascii="Times New Roman" w:hAnsi="Times New Roman"/>
          <w:i/>
          <w:iCs/>
          <w:sz w:val="24"/>
          <w:szCs w:val="24"/>
          <w:lang w:eastAsia="id-ID"/>
        </w:rPr>
        <w:t>reliable</w:t>
      </w:r>
      <w:r w:rsidRPr="001B1644">
        <w:rPr>
          <w:rFonts w:ascii="Times New Roman" w:hAnsi="Times New Roman"/>
          <w:sz w:val="24"/>
          <w:szCs w:val="24"/>
          <w:lang w:eastAsia="id-ID"/>
        </w:rPr>
        <w:t>). Apabila data dari butir-butir pertanyaan tersebut sudah</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valid dan reliable maka data tersebut dapat digunakan untuk mengukur kandungan</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instrumen yang ada.</w:t>
      </w:r>
    </w:p>
    <w:p w:rsidR="006A5DAE" w:rsidRPr="001B1644" w:rsidRDefault="006A5DAE"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Uji reliabitas merupakan uji kehandalan yang bertujuan untuk mengetahui seberapa jauh sebuah alat ukur dapat dipercaya </w:t>
      </w:r>
      <w:r w:rsidRPr="001B1644">
        <w:rPr>
          <w:rFonts w:ascii="Times New Roman" w:hAnsi="Times New Roman"/>
          <w:sz w:val="24"/>
          <w:szCs w:val="24"/>
        </w:rPr>
        <w:t>(Azwar, Saifuddin, 1992)</w:t>
      </w:r>
      <w:r w:rsidRPr="001B1644">
        <w:rPr>
          <w:rFonts w:ascii="Times New Roman" w:hAnsi="Times New Roman"/>
          <w:sz w:val="24"/>
          <w:szCs w:val="24"/>
          <w:lang w:eastAsia="id-ID"/>
        </w:rPr>
        <w:t>. Kehandalan berkaitan dengan estimasi sejauh mana suatu alat ukur konsisten apabila pengukuran dilakukan berulang pada sampel yang berbeda. Apabila suatu alat ukur digunakan berulang dan hasil pengukuran yang diperoleh relatif konsisten, maka alat ukur tersebut dianggap handal (</w:t>
      </w:r>
      <w:r w:rsidRPr="001B1644">
        <w:rPr>
          <w:rFonts w:ascii="Times New Roman" w:hAnsi="Times New Roman"/>
          <w:i/>
          <w:iCs/>
          <w:sz w:val="24"/>
          <w:szCs w:val="24"/>
          <w:lang w:eastAsia="id-ID"/>
        </w:rPr>
        <w:t>reliable</w:t>
      </w:r>
      <w:r w:rsidRPr="001B1644">
        <w:rPr>
          <w:rFonts w:ascii="Times New Roman" w:hAnsi="Times New Roman"/>
          <w:sz w:val="24"/>
          <w:szCs w:val="24"/>
          <w:lang w:eastAsia="id-ID"/>
        </w:rPr>
        <w:t>).</w:t>
      </w:r>
      <w:r w:rsidRPr="001B1644">
        <w:rPr>
          <w:rFonts w:ascii="Times New Roman" w:hAnsi="Times New Roman"/>
          <w:sz w:val="24"/>
          <w:szCs w:val="24"/>
        </w:rPr>
        <w:t xml:space="preserve"> Uji reliabilitas dilakukan dengan uji statistik Cronbach Alpha (α). Suatu konstruk dikatakan reliable apabila memberikan nilai Alpha Cronbach &gt; 0,60 (Ghozali, 2001).</w:t>
      </w:r>
    </w:p>
    <w:p w:rsidR="0085720C" w:rsidRPr="001B1644" w:rsidRDefault="0085720C" w:rsidP="00AD2D0C">
      <w:pPr>
        <w:autoSpaceDE w:val="0"/>
        <w:autoSpaceDN w:val="0"/>
        <w:adjustRightInd w:val="0"/>
        <w:spacing w:after="240" w:line="240" w:lineRule="auto"/>
        <w:ind w:firstLine="567"/>
        <w:jc w:val="both"/>
        <w:rPr>
          <w:rFonts w:ascii="Times New Roman" w:hAnsi="Times New Roman"/>
          <w:sz w:val="24"/>
          <w:szCs w:val="24"/>
          <w:lang w:eastAsia="id-ID"/>
        </w:rPr>
      </w:pPr>
      <m:oMathPara>
        <m:oMath>
          <m:r>
            <w:rPr>
              <w:rFonts w:ascii="Cambria Math" w:hAnsi="Times New Roman"/>
              <w:sz w:val="24"/>
              <w:szCs w:val="24"/>
            </w:rPr>
            <m:t>α=</m:t>
          </m:r>
          <m:d>
            <m:dPr>
              <m:begChr m:val="["/>
              <m:endChr m:val="]"/>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k</m:t>
                  </m:r>
                </m:num>
                <m:den>
                  <m:r>
                    <w:rPr>
                      <w:rFonts w:ascii="Cambria Math" w:hAnsi="Times New Roman"/>
                      <w:sz w:val="24"/>
                      <w:szCs w:val="24"/>
                    </w:rPr>
                    <m:t>k</m:t>
                  </m:r>
                  <m:r>
                    <w:rPr>
                      <w:rFonts w:ascii="Times New Roman" w:hAnsi="Times New Roman"/>
                      <w:sz w:val="24"/>
                      <w:szCs w:val="24"/>
                    </w:rPr>
                    <m:t>-</m:t>
                  </m:r>
                  <m:r>
                    <w:rPr>
                      <w:rFonts w:ascii="Cambria Math" w:hAnsi="Times New Roman"/>
                      <w:sz w:val="24"/>
                      <w:szCs w:val="24"/>
                    </w:rPr>
                    <m:t>1</m:t>
                  </m:r>
                </m:den>
              </m:f>
            </m:e>
          </m:d>
          <m:d>
            <m:dPr>
              <m:begChr m:val="["/>
              <m:endChr m:val="]"/>
              <m:ctrlPr>
                <w:rPr>
                  <w:rFonts w:ascii="Cambria Math" w:hAnsi="Times New Roman"/>
                  <w:i/>
                  <w:sz w:val="24"/>
                  <w:szCs w:val="24"/>
                </w:rPr>
              </m:ctrlPr>
            </m:dPr>
            <m:e>
              <m:r>
                <w:rPr>
                  <w:rFonts w:ascii="Cambria Math" w:hAnsi="Times New Roman"/>
                  <w:sz w:val="24"/>
                  <w:szCs w:val="24"/>
                </w:rPr>
                <m:t>1</m:t>
              </m:r>
              <m:r>
                <w:rPr>
                  <w:rFonts w:ascii="Times New Roman" w:hAnsi="Times New Roman"/>
                  <w:sz w:val="24"/>
                  <w:szCs w:val="24"/>
                </w:rPr>
                <m:t>-</m:t>
              </m:r>
              <m:f>
                <m:fPr>
                  <m:ctrlPr>
                    <w:rPr>
                      <w:rFonts w:ascii="Cambria Math" w:hAnsi="Times New Roman"/>
                      <w:i/>
                      <w:sz w:val="24"/>
                      <w:szCs w:val="24"/>
                    </w:rPr>
                  </m:ctrlPr>
                </m:fPr>
                <m:num>
                  <m:nary>
                    <m:naryPr>
                      <m:chr m:val="∑"/>
                      <m:limLoc m:val="undOvr"/>
                      <m:subHide m:val="on"/>
                      <m:supHide m:val="on"/>
                      <m:ctrlPr>
                        <w:rPr>
                          <w:rFonts w:ascii="Cambria Math" w:hAnsi="Times New Roman"/>
                          <w:i/>
                          <w:sz w:val="24"/>
                          <w:szCs w:val="24"/>
                        </w:rPr>
                      </m:ctrlPr>
                    </m:naryPr>
                    <m:sub/>
                    <m:sup/>
                    <m:e>
                      <m:sSubSup>
                        <m:sSubSupPr>
                          <m:ctrlPr>
                            <w:rPr>
                              <w:rFonts w:ascii="Cambria Math" w:hAnsi="Times New Roman"/>
                              <w:i/>
                              <w:sz w:val="24"/>
                              <w:szCs w:val="24"/>
                            </w:rPr>
                          </m:ctrlPr>
                        </m:sSubSupPr>
                        <m:e>
                          <m:r>
                            <w:rPr>
                              <w:rFonts w:ascii="Cambria Math" w:hAnsi="Times New Roman"/>
                              <w:sz w:val="24"/>
                              <w:szCs w:val="24"/>
                            </w:rPr>
                            <m:t>σ</m:t>
                          </m:r>
                        </m:e>
                        <m:sub>
                          <m:r>
                            <w:rPr>
                              <w:rFonts w:ascii="Cambria Math" w:hAnsi="Times New Roman"/>
                              <w:sz w:val="24"/>
                              <w:szCs w:val="24"/>
                            </w:rPr>
                            <m:t>b</m:t>
                          </m:r>
                        </m:sub>
                        <m:sup>
                          <m:r>
                            <w:rPr>
                              <w:rFonts w:ascii="Cambria Math" w:hAnsi="Times New Roman"/>
                              <w:sz w:val="24"/>
                              <w:szCs w:val="24"/>
                            </w:rPr>
                            <m:t>2</m:t>
                          </m:r>
                        </m:sup>
                      </m:sSubSup>
                    </m:e>
                  </m:nary>
                </m:num>
                <m:den>
                  <m:sSubSup>
                    <m:sSubSupPr>
                      <m:ctrlPr>
                        <w:rPr>
                          <w:rFonts w:ascii="Cambria Math" w:hAnsi="Times New Roman"/>
                          <w:i/>
                          <w:sz w:val="24"/>
                          <w:szCs w:val="24"/>
                        </w:rPr>
                      </m:ctrlPr>
                    </m:sSubSupPr>
                    <m:e>
                      <m:r>
                        <w:rPr>
                          <w:rFonts w:ascii="Cambria Math" w:hAnsi="Times New Roman"/>
                          <w:sz w:val="24"/>
                          <w:szCs w:val="24"/>
                        </w:rPr>
                        <m:t>σ</m:t>
                      </m:r>
                    </m:e>
                    <m:sub>
                      <m:r>
                        <w:rPr>
                          <w:rFonts w:ascii="Cambria Math" w:hAnsi="Times New Roman"/>
                          <w:sz w:val="24"/>
                          <w:szCs w:val="24"/>
                        </w:rPr>
                        <m:t>t</m:t>
                      </m:r>
                    </m:sub>
                    <m:sup>
                      <m:r>
                        <w:rPr>
                          <w:rFonts w:ascii="Cambria Math" w:hAnsi="Times New Roman"/>
                          <w:sz w:val="24"/>
                          <w:szCs w:val="24"/>
                        </w:rPr>
                        <m:t>2</m:t>
                      </m:r>
                    </m:sup>
                  </m:sSubSup>
                </m:den>
              </m:f>
            </m:e>
          </m:d>
        </m:oMath>
      </m:oMathPara>
    </w:p>
    <w:p w:rsidR="0085720C" w:rsidRPr="001B1644" w:rsidRDefault="0085720C" w:rsidP="00AD2D0C">
      <w:pPr>
        <w:pStyle w:val="BodyTextIndent"/>
        <w:spacing w:after="240" w:line="240" w:lineRule="auto"/>
        <w:ind w:left="0"/>
        <w:jc w:val="both"/>
        <w:rPr>
          <w:rFonts w:ascii="Times New Roman" w:hAnsi="Times New Roman"/>
          <w:color w:val="000000"/>
          <w:sz w:val="24"/>
          <w:szCs w:val="24"/>
        </w:rPr>
      </w:pPr>
      <w:r w:rsidRPr="001B1644">
        <w:rPr>
          <w:rFonts w:ascii="Times New Roman" w:hAnsi="Times New Roman"/>
          <w:color w:val="000000"/>
          <w:sz w:val="24"/>
          <w:szCs w:val="24"/>
        </w:rPr>
        <w:t>D</w:t>
      </w:r>
      <w:r w:rsidRPr="001B1644">
        <w:rPr>
          <w:rFonts w:ascii="Times New Roman" w:hAnsi="Times New Roman"/>
          <w:color w:val="000000"/>
          <w:sz w:val="24"/>
          <w:szCs w:val="24"/>
          <w:lang w:val="en-US"/>
        </w:rPr>
        <w:t>imana :</w:t>
      </w:r>
      <w:r w:rsidRPr="001B1644">
        <w:rPr>
          <w:rFonts w:ascii="Times New Roman" w:hAnsi="Times New Roman"/>
          <w:color w:val="000000"/>
          <w:sz w:val="24"/>
          <w:szCs w:val="24"/>
        </w:rPr>
        <w:tab/>
      </w:r>
      <w:r w:rsidRPr="001B1644">
        <w:rPr>
          <w:rFonts w:ascii="Times New Roman" w:hAnsi="Times New Roman"/>
          <w:color w:val="000000"/>
          <w:sz w:val="24"/>
          <w:szCs w:val="24"/>
          <w:lang w:val="en-US"/>
        </w:rPr>
        <w:t xml:space="preserve">∝ = Koefisien reliabilitas instrumen (cronbach alpha) </w:t>
      </w:r>
    </w:p>
    <w:p w:rsidR="0085720C" w:rsidRPr="001B1644" w:rsidRDefault="0085720C" w:rsidP="00AD2D0C">
      <w:pPr>
        <w:pStyle w:val="BodyTextIndent"/>
        <w:spacing w:after="240" w:line="240" w:lineRule="auto"/>
        <w:ind w:left="720" w:firstLine="720"/>
        <w:jc w:val="both"/>
        <w:rPr>
          <w:rFonts w:ascii="Times New Roman" w:hAnsi="Times New Roman"/>
          <w:color w:val="000000"/>
          <w:sz w:val="24"/>
          <w:szCs w:val="24"/>
          <w:lang w:val="en-US"/>
        </w:rPr>
      </w:pPr>
      <w:r w:rsidRPr="001B1644">
        <w:rPr>
          <w:rFonts w:ascii="Times New Roman" w:hAnsi="Times New Roman"/>
          <w:color w:val="000000"/>
          <w:sz w:val="24"/>
          <w:szCs w:val="24"/>
          <w:lang w:val="en-US"/>
        </w:rPr>
        <w:t xml:space="preserve">k = jumlah variabel data yang membentuk variabel laten </w:t>
      </w:r>
    </w:p>
    <w:p w:rsidR="0085720C" w:rsidRPr="001B1644" w:rsidRDefault="0085720C" w:rsidP="00AD2D0C">
      <w:pPr>
        <w:pStyle w:val="BodyTextIndent"/>
        <w:spacing w:after="240" w:line="240" w:lineRule="auto"/>
        <w:ind w:left="720" w:firstLine="720"/>
        <w:jc w:val="both"/>
        <w:rPr>
          <w:rFonts w:ascii="Times New Roman" w:hAnsi="Times New Roman"/>
          <w:color w:val="000000"/>
          <w:sz w:val="24"/>
          <w:szCs w:val="24"/>
        </w:rPr>
      </w:pPr>
      <w:r w:rsidRPr="001B1644">
        <w:rPr>
          <w:rFonts w:ascii="Times New Roman" w:hAnsi="Times New Roman"/>
          <w:color w:val="000000"/>
          <w:sz w:val="24"/>
          <w:szCs w:val="24"/>
          <w:lang w:val="en-US"/>
        </w:rPr>
        <w:t>∑σ</w:t>
      </w:r>
      <w:r w:rsidRPr="001B1644">
        <w:rPr>
          <w:rFonts w:ascii="Times New Roman" w:hAnsi="Times New Roman"/>
          <w:color w:val="000000"/>
          <w:sz w:val="24"/>
          <w:szCs w:val="24"/>
          <w:vertAlign w:val="subscript"/>
          <w:lang w:val="en-US"/>
        </w:rPr>
        <w:t>b</w:t>
      </w:r>
      <w:r w:rsidRPr="001B1644">
        <w:rPr>
          <w:rFonts w:ascii="Times New Roman" w:hAnsi="Times New Roman"/>
          <w:color w:val="000000"/>
          <w:sz w:val="24"/>
          <w:szCs w:val="24"/>
          <w:vertAlign w:val="superscript"/>
          <w:lang w:val="en-US"/>
        </w:rPr>
        <w:t>2</w:t>
      </w:r>
      <w:r w:rsidRPr="001B1644">
        <w:rPr>
          <w:rFonts w:ascii="Times New Roman" w:hAnsi="Times New Roman"/>
          <w:color w:val="000000"/>
          <w:sz w:val="24"/>
          <w:szCs w:val="24"/>
          <w:lang w:val="en-US"/>
        </w:rPr>
        <w:t xml:space="preserve"> = total varians butir </w:t>
      </w:r>
    </w:p>
    <w:p w:rsidR="005055BD" w:rsidRPr="001B1644" w:rsidRDefault="0085720C" w:rsidP="00AD2D0C">
      <w:pPr>
        <w:pStyle w:val="BodyTextIndent"/>
        <w:spacing w:after="240" w:line="240" w:lineRule="auto"/>
        <w:ind w:left="720" w:firstLine="720"/>
        <w:jc w:val="both"/>
        <w:rPr>
          <w:rFonts w:ascii="Times New Roman" w:hAnsi="Times New Roman"/>
          <w:color w:val="000000"/>
          <w:sz w:val="24"/>
          <w:szCs w:val="24"/>
          <w:lang w:val="en-US"/>
        </w:rPr>
      </w:pPr>
      <w:r w:rsidRPr="001B1644">
        <w:rPr>
          <w:rFonts w:ascii="Times New Roman" w:hAnsi="Times New Roman"/>
          <w:color w:val="000000"/>
          <w:sz w:val="24"/>
          <w:szCs w:val="24"/>
          <w:lang w:val="en-US"/>
        </w:rPr>
        <w:t>∑σ</w:t>
      </w:r>
      <w:r w:rsidRPr="001B1644">
        <w:rPr>
          <w:rFonts w:ascii="Times New Roman" w:hAnsi="Times New Roman"/>
          <w:color w:val="000000"/>
          <w:sz w:val="24"/>
          <w:szCs w:val="24"/>
          <w:vertAlign w:val="subscript"/>
          <w:lang w:val="en-US"/>
        </w:rPr>
        <w:t>t</w:t>
      </w:r>
      <w:r w:rsidRPr="001B1644">
        <w:rPr>
          <w:rFonts w:ascii="Times New Roman" w:hAnsi="Times New Roman"/>
          <w:color w:val="000000"/>
          <w:sz w:val="24"/>
          <w:szCs w:val="24"/>
          <w:vertAlign w:val="superscript"/>
          <w:lang w:val="en-US"/>
        </w:rPr>
        <w:t>2</w:t>
      </w:r>
      <w:r w:rsidRPr="001B1644">
        <w:rPr>
          <w:rFonts w:ascii="Times New Roman" w:hAnsi="Times New Roman"/>
          <w:color w:val="000000"/>
          <w:sz w:val="24"/>
          <w:szCs w:val="24"/>
          <w:lang w:val="en-US"/>
        </w:rPr>
        <w:t xml:space="preserve"> = total varians</w:t>
      </w:r>
    </w:p>
    <w:p w:rsidR="0085720C" w:rsidRPr="001B1644" w:rsidRDefault="005055BD"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Pengujian keandalan alat ukur ini diperlukan untuk menghitung mean sko</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kepuasan tujuh variabel laten dimensi manajemen mutu total. Pada penelitian ini,</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nilai cronbanch alpha akan dihitung dengan menggunakan perangkat lunak SPSS.</w:t>
      </w:r>
      <w:r w:rsidR="00B50587" w:rsidRPr="001B1644">
        <w:rPr>
          <w:rFonts w:ascii="Times New Roman" w:hAnsi="Times New Roman"/>
          <w:sz w:val="24"/>
          <w:szCs w:val="24"/>
          <w:lang w:eastAsia="id-ID"/>
        </w:rPr>
        <w:t xml:space="preserve"> </w:t>
      </w:r>
    </w:p>
    <w:p w:rsidR="0085720C" w:rsidRPr="001B1644" w:rsidRDefault="006A5DAE"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Sedangkan uji validitas dilakukan untuk mengetahui/menganalisis sejauh mana ketepatan dan kecermatan suatu alat ukur dalam melakukan fungsi ukurnya (Azwar, </w:t>
      </w:r>
      <w:r w:rsidRPr="001B1644">
        <w:rPr>
          <w:rFonts w:ascii="Times New Roman" w:hAnsi="Times New Roman"/>
          <w:sz w:val="24"/>
          <w:szCs w:val="24"/>
          <w:lang w:eastAsia="id-ID"/>
        </w:rPr>
        <w:lastRenderedPageBreak/>
        <w:t xml:space="preserve">Saifuddin, 1992). Untuk melakukan analisis validitas data digunakan uji korelasi </w:t>
      </w:r>
      <w:r w:rsidRPr="001B1644">
        <w:rPr>
          <w:rFonts w:ascii="Times New Roman" w:hAnsi="Times New Roman"/>
          <w:i/>
          <w:iCs/>
          <w:sz w:val="24"/>
          <w:szCs w:val="24"/>
          <w:lang w:eastAsia="id-ID"/>
        </w:rPr>
        <w:t>Product Momment</w:t>
      </w:r>
      <w:r w:rsidRPr="001B1644">
        <w:rPr>
          <w:rFonts w:ascii="Times New Roman" w:hAnsi="Times New Roman"/>
          <w:sz w:val="24"/>
          <w:szCs w:val="24"/>
          <w:lang w:eastAsia="id-ID"/>
        </w:rPr>
        <w:t>. Suatu indikator dikatakan valid apabila besarnya nilai signifikansi &lt;0,05.</w:t>
      </w:r>
      <w:r w:rsidR="00B50587" w:rsidRPr="001B1644">
        <w:rPr>
          <w:rFonts w:ascii="Times New Roman" w:hAnsi="Times New Roman"/>
          <w:sz w:val="24"/>
          <w:szCs w:val="24"/>
          <w:lang w:eastAsia="id-ID"/>
        </w:rPr>
        <w:t xml:space="preserve"> </w:t>
      </w:r>
    </w:p>
    <w:p w:rsidR="00692C67" w:rsidRPr="001B1644" w:rsidRDefault="005055BD"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Pengujian validitas instrumen dilakukan untuk menguji apakah instrumen</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yang digunakan telah valid/sesuai. Pengujian ini dilakukan dengan perhitungan nilai</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T :</w:t>
      </w:r>
    </w:p>
    <w:p w:rsidR="0085720C" w:rsidRPr="001B1644" w:rsidRDefault="00832803" w:rsidP="00AD2D0C">
      <w:pPr>
        <w:autoSpaceDE w:val="0"/>
        <w:autoSpaceDN w:val="0"/>
        <w:adjustRightInd w:val="0"/>
        <w:spacing w:after="240" w:line="240" w:lineRule="auto"/>
        <w:ind w:firstLine="567"/>
        <w:jc w:val="both"/>
        <w:rPr>
          <w:rFonts w:ascii="Times New Roman" w:hAnsi="Times New Roman"/>
          <w:sz w:val="24"/>
          <w:szCs w:val="24"/>
          <w:lang w:eastAsia="id-ID"/>
        </w:rPr>
      </w:pPr>
      <m:oMathPara>
        <m:oMath>
          <m:sSub>
            <m:sSubPr>
              <m:ctrlPr>
                <w:rPr>
                  <w:rFonts w:ascii="Cambria Math" w:hAnsi="Times New Roman"/>
                  <w:i/>
                  <w:sz w:val="24"/>
                  <w:szCs w:val="24"/>
                </w:rPr>
              </m:ctrlPr>
            </m:sSubPr>
            <m:e>
              <m:r>
                <w:rPr>
                  <w:rFonts w:ascii="Cambria Math" w:hAnsi="Times New Roman"/>
                  <w:sz w:val="24"/>
                  <w:szCs w:val="24"/>
                </w:rPr>
                <m:t>T</m:t>
              </m:r>
            </m:e>
            <m:sub>
              <m:r>
                <w:rPr>
                  <w:rFonts w:ascii="Times New Roman" w:hAnsi="Cambria Math"/>
                  <w:sz w:val="24"/>
                  <w:szCs w:val="24"/>
                </w:rPr>
                <m:t>h</m:t>
              </m:r>
              <m:r>
                <w:rPr>
                  <w:rFonts w:ascii="Cambria Math" w:hAnsi="Times New Roman"/>
                  <w:sz w:val="24"/>
                  <w:szCs w:val="24"/>
                </w:rPr>
                <m:t xml:space="preserve">itung </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R</m:t>
              </m:r>
            </m:e>
            <m:sub>
              <m:r>
                <w:rPr>
                  <w:rFonts w:ascii="Cambria Math" w:hAnsi="Times New Roman"/>
                  <w:sz w:val="24"/>
                  <w:szCs w:val="24"/>
                </w:rPr>
                <m:t>bt</m:t>
              </m:r>
            </m:sub>
          </m:sSub>
          <m:f>
            <m:fPr>
              <m:ctrlPr>
                <w:rPr>
                  <w:rFonts w:ascii="Cambria Math" w:hAnsi="Times New Roman"/>
                  <w:i/>
                  <w:sz w:val="24"/>
                  <w:szCs w:val="24"/>
                </w:rPr>
              </m:ctrlPr>
            </m:fPr>
            <m:num>
              <m:r>
                <w:rPr>
                  <w:rFonts w:ascii="Cambria Math" w:hAnsi="Times New Roman"/>
                  <w:sz w:val="24"/>
                  <w:szCs w:val="24"/>
                </w:rPr>
                <m:t>n</m:t>
              </m:r>
              <m:r>
                <w:rPr>
                  <w:rFonts w:ascii="Times New Roman" w:hAnsi="Times New Roman"/>
                  <w:sz w:val="24"/>
                  <w:szCs w:val="24"/>
                </w:rPr>
                <m:t>-</m:t>
              </m:r>
              <m:r>
                <w:rPr>
                  <w:rFonts w:ascii="Cambria Math" w:hAnsi="Times New Roman"/>
                  <w:sz w:val="24"/>
                  <w:szCs w:val="24"/>
                </w:rPr>
                <m:t>2</m:t>
              </m:r>
            </m:num>
            <m:den>
              <m:rad>
                <m:radPr>
                  <m:degHide m:val="on"/>
                  <m:ctrlPr>
                    <w:rPr>
                      <w:rFonts w:ascii="Cambria Math" w:hAnsi="Times New Roman"/>
                      <w:i/>
                      <w:sz w:val="24"/>
                      <w:szCs w:val="24"/>
                    </w:rPr>
                  </m:ctrlPr>
                </m:radPr>
                <m:deg/>
                <m:e>
                  <m:r>
                    <w:rPr>
                      <w:rFonts w:ascii="Cambria Math" w:hAnsi="Times New Roman"/>
                      <w:sz w:val="24"/>
                      <w:szCs w:val="24"/>
                    </w:rPr>
                    <m:t>1</m:t>
                  </m:r>
                  <m:r>
                    <w:rPr>
                      <w:rFonts w:ascii="Times New Roman"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R</m:t>
                      </m:r>
                    </m:e>
                    <m:sub>
                      <m:r>
                        <w:rPr>
                          <w:rFonts w:ascii="Cambria Math" w:hAnsi="Times New Roman"/>
                          <w:sz w:val="24"/>
                          <w:szCs w:val="24"/>
                        </w:rPr>
                        <m:t>bt</m:t>
                      </m:r>
                    </m:sub>
                    <m:sup>
                      <m:r>
                        <w:rPr>
                          <w:rFonts w:ascii="Cambria Math" w:hAnsi="Times New Roman"/>
                          <w:sz w:val="24"/>
                          <w:szCs w:val="24"/>
                        </w:rPr>
                        <m:t>2</m:t>
                      </m:r>
                    </m:sup>
                  </m:sSubSup>
                </m:e>
              </m:rad>
            </m:den>
          </m:f>
        </m:oMath>
      </m:oMathPara>
    </w:p>
    <w:p w:rsidR="0085720C" w:rsidRPr="001B1644" w:rsidRDefault="0085720C" w:rsidP="00AD2D0C">
      <w:pPr>
        <w:pStyle w:val="BodyTextIndent"/>
        <w:spacing w:after="240" w:line="240" w:lineRule="auto"/>
        <w:ind w:left="0"/>
        <w:jc w:val="both"/>
        <w:rPr>
          <w:rFonts w:ascii="Times New Roman" w:hAnsi="Times New Roman"/>
          <w:color w:val="000000"/>
          <w:sz w:val="24"/>
          <w:szCs w:val="24"/>
          <w:lang w:val="en-US"/>
        </w:rPr>
      </w:pPr>
      <w:r w:rsidRPr="001B1644">
        <w:rPr>
          <w:rFonts w:ascii="Times New Roman" w:hAnsi="Times New Roman"/>
          <w:color w:val="000000"/>
          <w:sz w:val="24"/>
          <w:szCs w:val="24"/>
        </w:rPr>
        <w:t xml:space="preserve">Dimana : </w:t>
      </w:r>
      <w:r w:rsidRPr="001B1644">
        <w:rPr>
          <w:rFonts w:ascii="Times New Roman" w:hAnsi="Times New Roman"/>
          <w:color w:val="000000"/>
          <w:sz w:val="24"/>
          <w:szCs w:val="24"/>
        </w:rPr>
        <w:tab/>
      </w:r>
      <w:r w:rsidRPr="001B1644">
        <w:rPr>
          <w:rFonts w:ascii="Cambria Math" w:hAnsi="Times New Roman"/>
          <w:color w:val="000000"/>
          <w:sz w:val="24"/>
          <w:szCs w:val="24"/>
        </w:rPr>
        <w:t>𝑇</w:t>
      </w:r>
      <w:r w:rsidRPr="001B1644">
        <w:rPr>
          <w:rFonts w:ascii="Times New Roman" w:hAnsi="Times New Roman"/>
          <w:color w:val="000000"/>
          <w:sz w:val="24"/>
          <w:szCs w:val="24"/>
          <w:vertAlign w:val="subscript"/>
          <w:lang w:val="en-US"/>
        </w:rPr>
        <w:t>hitung</w:t>
      </w:r>
      <w:r w:rsidRPr="001B1644">
        <w:rPr>
          <w:rFonts w:ascii="Times New Roman" w:hAnsi="Times New Roman"/>
          <w:color w:val="000000"/>
          <w:sz w:val="24"/>
          <w:szCs w:val="24"/>
        </w:rPr>
        <w:t xml:space="preserve">  = Nilai T </w:t>
      </w:r>
    </w:p>
    <w:p w:rsidR="0085720C" w:rsidRPr="001B1644" w:rsidRDefault="0085720C" w:rsidP="00AD2D0C">
      <w:pPr>
        <w:pStyle w:val="BodyTextIndent"/>
        <w:spacing w:after="240" w:line="240" w:lineRule="auto"/>
        <w:ind w:left="720" w:firstLine="720"/>
        <w:jc w:val="both"/>
        <w:rPr>
          <w:rFonts w:ascii="Times New Roman" w:hAnsi="Times New Roman"/>
          <w:color w:val="000000"/>
          <w:sz w:val="24"/>
          <w:szCs w:val="24"/>
        </w:rPr>
      </w:pPr>
      <w:r w:rsidRPr="001B1644">
        <w:rPr>
          <w:rFonts w:ascii="Times New Roman" w:hAnsi="Times New Roman"/>
          <w:color w:val="000000"/>
          <w:sz w:val="24"/>
          <w:szCs w:val="24"/>
        </w:rPr>
        <w:t xml:space="preserve">n   = jumlah responden </w:t>
      </w:r>
    </w:p>
    <w:p w:rsidR="005055BD" w:rsidRPr="001B1644" w:rsidRDefault="0085720C" w:rsidP="00AD2D0C">
      <w:pPr>
        <w:pStyle w:val="BodyTextIndent"/>
        <w:spacing w:after="240" w:line="240" w:lineRule="auto"/>
        <w:ind w:left="720" w:firstLine="720"/>
        <w:jc w:val="both"/>
        <w:rPr>
          <w:rFonts w:ascii="Times New Roman" w:hAnsi="Times New Roman"/>
          <w:color w:val="000000"/>
          <w:sz w:val="24"/>
          <w:szCs w:val="24"/>
          <w:lang w:val="en-US"/>
        </w:rPr>
      </w:pPr>
      <w:r w:rsidRPr="001B1644">
        <w:rPr>
          <w:rFonts w:ascii="Cambria Math" w:hAnsi="Times New Roman"/>
          <w:color w:val="000000"/>
          <w:sz w:val="24"/>
          <w:szCs w:val="24"/>
        </w:rPr>
        <w:t>𝑅</w:t>
      </w:r>
      <w:r w:rsidRPr="001B1644">
        <w:rPr>
          <w:rFonts w:ascii="Cambria Math" w:hAnsi="Times New Roman"/>
          <w:color w:val="000000"/>
          <w:sz w:val="24"/>
          <w:szCs w:val="24"/>
          <w:vertAlign w:val="subscript"/>
        </w:rPr>
        <w:t>𝑏</w:t>
      </w:r>
      <w:r w:rsidRPr="001B1644">
        <w:rPr>
          <w:rFonts w:ascii="Times New Roman" w:hAnsi="Times New Roman"/>
          <w:color w:val="000000"/>
          <w:sz w:val="24"/>
          <w:szCs w:val="24"/>
          <w:vertAlign w:val="subscript"/>
          <w:lang w:val="en-US"/>
        </w:rPr>
        <w:t>t</w:t>
      </w:r>
      <w:r w:rsidRPr="001B1644">
        <w:rPr>
          <w:rFonts w:ascii="Times New Roman" w:hAnsi="Times New Roman"/>
          <w:color w:val="000000"/>
          <w:sz w:val="24"/>
          <w:szCs w:val="24"/>
        </w:rPr>
        <w:t xml:space="preserve">   = </w:t>
      </w:r>
      <w:r w:rsidRPr="001B1644">
        <w:rPr>
          <w:rFonts w:ascii="Times New Roman" w:hAnsi="Times New Roman"/>
          <w:i/>
          <w:color w:val="000000"/>
          <w:sz w:val="24"/>
          <w:szCs w:val="24"/>
        </w:rPr>
        <w:t>corrected item total correlation</w:t>
      </w:r>
    </w:p>
    <w:p w:rsidR="005055BD" w:rsidRPr="001B1644" w:rsidRDefault="005055BD"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Nilai T ditentukan berdasarkan tabel total correlation. Butir pertanyaan dala</w:t>
      </w:r>
      <w:r w:rsidR="00B50587" w:rsidRPr="001B1644">
        <w:rPr>
          <w:rFonts w:ascii="Times New Roman" w:hAnsi="Times New Roman"/>
          <w:sz w:val="24"/>
          <w:szCs w:val="24"/>
          <w:lang w:eastAsia="id-ID"/>
        </w:rPr>
        <w:t xml:space="preserve">m </w:t>
      </w:r>
      <w:r w:rsidRPr="001B1644">
        <w:rPr>
          <w:rFonts w:ascii="Times New Roman" w:hAnsi="Times New Roman"/>
          <w:sz w:val="24"/>
          <w:szCs w:val="24"/>
          <w:lang w:eastAsia="id-ID"/>
        </w:rPr>
        <w:t xml:space="preserve">kuesioner dinyatakan valid jika nilai </w:t>
      </w:r>
      <w:r w:rsidRPr="001B1644">
        <w:rPr>
          <w:rFonts w:ascii="Times New Roman" w:hAnsi="Times New Roman"/>
          <w:i/>
          <w:iCs/>
          <w:sz w:val="24"/>
          <w:szCs w:val="24"/>
          <w:lang w:eastAsia="id-ID"/>
        </w:rPr>
        <w:t xml:space="preserve">Corrected Item Total Correlation </w:t>
      </w:r>
      <w:r w:rsidRPr="001B1644">
        <w:rPr>
          <w:rFonts w:ascii="Times New Roman" w:hAnsi="Times New Roman"/>
          <w:sz w:val="24"/>
          <w:szCs w:val="24"/>
          <w:lang w:eastAsia="id-ID"/>
        </w:rPr>
        <w:t>Rbt &gt; ttabel.</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Pada penelitian ini, perhitungan validitas butir pertanyaan pada kuesioner dihitung</w:t>
      </w:r>
      <w:r w:rsidR="00B50587" w:rsidRPr="001B1644">
        <w:rPr>
          <w:rFonts w:ascii="Times New Roman" w:hAnsi="Times New Roman"/>
          <w:sz w:val="24"/>
          <w:szCs w:val="24"/>
          <w:lang w:eastAsia="id-ID"/>
        </w:rPr>
        <w:t xml:space="preserve"> </w:t>
      </w:r>
      <w:r w:rsidRPr="001B1644">
        <w:rPr>
          <w:rFonts w:ascii="Times New Roman" w:hAnsi="Times New Roman"/>
          <w:sz w:val="24"/>
          <w:szCs w:val="24"/>
          <w:lang w:eastAsia="id-ID"/>
        </w:rPr>
        <w:t>menggunakan perangkat lunak SPSS dan untuk T tabel dapat dilihat pada tabel.</w:t>
      </w:r>
    </w:p>
    <w:p w:rsidR="005055BD" w:rsidRPr="001B1644" w:rsidRDefault="005055BD" w:rsidP="00AD2D0C">
      <w:pPr>
        <w:pStyle w:val="ListParagraph"/>
        <w:numPr>
          <w:ilvl w:val="0"/>
          <w:numId w:val="28"/>
        </w:numPr>
        <w:tabs>
          <w:tab w:val="left" w:pos="567"/>
        </w:tabs>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t>Teknik Analisis</w:t>
      </w:r>
    </w:p>
    <w:p w:rsidR="006A5DAE" w:rsidRPr="001B1644" w:rsidRDefault="006A5DAE" w:rsidP="00AD2D0C">
      <w:pPr>
        <w:spacing w:after="240" w:line="240" w:lineRule="auto"/>
        <w:ind w:firstLine="720"/>
        <w:jc w:val="both"/>
        <w:rPr>
          <w:rFonts w:ascii="Times New Roman" w:hAnsi="Times New Roman"/>
          <w:color w:val="000000"/>
          <w:sz w:val="24"/>
          <w:szCs w:val="24"/>
        </w:rPr>
      </w:pPr>
      <w:r w:rsidRPr="001B1644">
        <w:rPr>
          <w:rFonts w:ascii="Times New Roman" w:hAnsi="Times New Roman"/>
          <w:color w:val="000000"/>
          <w:sz w:val="24"/>
          <w:szCs w:val="24"/>
        </w:rPr>
        <w:t>Suatu penelitian membutuhkan analisis data dan interpretasinya yang bertujuan menjawab pertanyaan-pertanyaan peneliti dalam rangka mengungkap fenomena sosial tertentu. Analisis data adalah proses penyederhanaan data kedalam bentuk yang lebih mudah dibaca dan diinterpretasikan. Metode yang dipilih untuk menganalisis data harus sesuai dengan pola penelitian dan variabel  yang akan diteliti.</w:t>
      </w:r>
    </w:p>
    <w:p w:rsidR="006A5DAE" w:rsidRPr="001B1644" w:rsidRDefault="006A5DAE" w:rsidP="00AD2D0C">
      <w:pPr>
        <w:spacing w:after="240" w:line="240" w:lineRule="auto"/>
        <w:jc w:val="both"/>
        <w:rPr>
          <w:rFonts w:ascii="Times New Roman" w:hAnsi="Times New Roman"/>
          <w:bCs/>
          <w:sz w:val="24"/>
          <w:szCs w:val="24"/>
        </w:rPr>
      </w:pPr>
      <w:r w:rsidRPr="001B1644">
        <w:rPr>
          <w:rFonts w:ascii="Times New Roman" w:hAnsi="Times New Roman"/>
          <w:color w:val="000000"/>
          <w:sz w:val="24"/>
          <w:szCs w:val="24"/>
        </w:rPr>
        <w:tab/>
      </w:r>
      <w:r w:rsidRPr="001B1644">
        <w:rPr>
          <w:rFonts w:ascii="Times New Roman" w:hAnsi="Times New Roman"/>
          <w:bCs/>
          <w:sz w:val="24"/>
          <w:szCs w:val="24"/>
          <w:lang w:val="nb-NO"/>
        </w:rPr>
        <w:t xml:space="preserve">Analisis data penelitian merupakan bagian dari proses pengujian data setelah tahap pemilihan dan pengumpulan data penelitian. Suatu penelitian selalu memerlukan interpretasi dan analisis data, yang diharapkan pada akhirnya memberikan solusi pada </w:t>
      </w:r>
      <w:r w:rsidRPr="001B1644">
        <w:rPr>
          <w:rFonts w:ascii="Times New Roman" w:hAnsi="Times New Roman"/>
          <w:bCs/>
          <w:i/>
          <w:iCs/>
          <w:sz w:val="24"/>
          <w:szCs w:val="24"/>
          <w:lang w:val="nb-NO"/>
        </w:rPr>
        <w:t>research question</w:t>
      </w:r>
      <w:r w:rsidRPr="001B1644">
        <w:rPr>
          <w:rFonts w:ascii="Times New Roman" w:hAnsi="Times New Roman"/>
          <w:bCs/>
          <w:sz w:val="24"/>
          <w:szCs w:val="24"/>
          <w:lang w:val="nb-NO"/>
        </w:rPr>
        <w:t xml:space="preserve"> yang menjadi dasar penelitian tersebut. </w:t>
      </w:r>
    </w:p>
    <w:p w:rsidR="006A5DAE" w:rsidRPr="001B1644" w:rsidRDefault="006A5DAE" w:rsidP="00AD2D0C">
      <w:pPr>
        <w:spacing w:after="240" w:line="240" w:lineRule="auto"/>
        <w:ind w:firstLine="709"/>
        <w:jc w:val="both"/>
        <w:rPr>
          <w:rFonts w:ascii="Times New Roman" w:hAnsi="Times New Roman"/>
          <w:bCs/>
          <w:sz w:val="24"/>
          <w:szCs w:val="24"/>
        </w:rPr>
      </w:pPr>
      <w:r w:rsidRPr="001B1644">
        <w:rPr>
          <w:rFonts w:ascii="Times New Roman" w:hAnsi="Times New Roman"/>
          <w:sz w:val="24"/>
          <w:szCs w:val="24"/>
          <w:lang w:eastAsia="id-ID"/>
        </w:rPr>
        <w:t xml:space="preserve">Dalam menganalisa data penelitian ini digunakan metode diskriptif kualitatif-kuantitatif. Untuk menjawab perumusan masalah mengenai sampai sejauh mana tingkat kepuasan karyawan terhadap standarisasi manajemen mutu di PT. TJB Power Services, maka digunakan </w:t>
      </w:r>
      <w:r w:rsidRPr="001B1644">
        <w:rPr>
          <w:rFonts w:ascii="Times New Roman" w:hAnsi="Times New Roman"/>
          <w:i/>
          <w:iCs/>
          <w:sz w:val="24"/>
          <w:szCs w:val="24"/>
          <w:lang w:eastAsia="id-ID"/>
        </w:rPr>
        <w:t xml:space="preserve">Importance-Performance Analysis </w:t>
      </w:r>
      <w:r w:rsidRPr="001B1644">
        <w:rPr>
          <w:rFonts w:ascii="Times New Roman" w:eastAsia="Times New Roman" w:hAnsi="Times New Roman"/>
          <w:sz w:val="24"/>
          <w:szCs w:val="24"/>
          <w:lang w:val="en-US"/>
        </w:rPr>
        <w:t>(Martila dan James dalam Kitcharoen, 2004)</w:t>
      </w:r>
      <w:r w:rsidRPr="001B1644">
        <w:rPr>
          <w:rFonts w:ascii="Times New Roman" w:hAnsi="Times New Roman"/>
          <w:sz w:val="24"/>
          <w:szCs w:val="24"/>
          <w:lang w:eastAsia="id-ID"/>
        </w:rPr>
        <w:t xml:space="preserve"> atau analisa tingkat kepentingan dan kinerja melalui kepuasan karyawan..</w:t>
      </w:r>
    </w:p>
    <w:p w:rsidR="006A5DAE" w:rsidRPr="001B1644" w:rsidRDefault="006A5DAE" w:rsidP="00AD2D0C">
      <w:pPr>
        <w:spacing w:after="240" w:line="240" w:lineRule="auto"/>
        <w:ind w:firstLine="709"/>
        <w:jc w:val="both"/>
        <w:rPr>
          <w:rFonts w:ascii="Times New Roman" w:hAnsi="Times New Roman"/>
          <w:bCs/>
          <w:sz w:val="24"/>
          <w:szCs w:val="24"/>
        </w:rPr>
      </w:pPr>
      <w:r w:rsidRPr="001B1644">
        <w:rPr>
          <w:rFonts w:ascii="Times New Roman" w:hAnsi="Times New Roman"/>
          <w:sz w:val="24"/>
          <w:szCs w:val="24"/>
          <w:lang w:eastAsia="id-ID"/>
        </w:rPr>
        <w:t>Tingkat kesesuaian adalah hasil perbandingan skor kinerja/pelaksanaan dengan skor kepentingan. Tingkat kesesuaian inilah yang akan menentukan urutan prioritas peningkatan faktor-faktor yang mempengaruhi kepuasan karyawan.</w:t>
      </w:r>
    </w:p>
    <w:p w:rsidR="006A5DAE" w:rsidRPr="001B1644" w:rsidRDefault="006A5DAE" w:rsidP="00AD2D0C">
      <w:pPr>
        <w:spacing w:after="240" w:line="240" w:lineRule="auto"/>
        <w:ind w:firstLine="709"/>
        <w:jc w:val="both"/>
        <w:rPr>
          <w:rFonts w:ascii="Times New Roman" w:hAnsi="Times New Roman"/>
          <w:bCs/>
          <w:sz w:val="24"/>
          <w:szCs w:val="24"/>
        </w:rPr>
      </w:pPr>
      <w:r w:rsidRPr="001B1644">
        <w:rPr>
          <w:rFonts w:ascii="Times New Roman" w:hAnsi="Times New Roman"/>
          <w:sz w:val="24"/>
          <w:szCs w:val="24"/>
          <w:lang w:eastAsia="id-ID"/>
        </w:rPr>
        <w:t>Dalam penelitian ini terdapat 2 buah variabel yang diwakilkan oleh huruf X dan Y, dimana X merupakan tingkat kinerja perusahaan yang akan memberikan kepuasan karyawan. Sedangkan Y merupakan tingkat kepentingan karyawan. Adapun rumus yang digunakan adalah :</w:t>
      </w:r>
      <w:r w:rsidRPr="001B1644">
        <w:rPr>
          <w:rFonts w:ascii="Times New Roman" w:hAnsi="Times New Roman"/>
          <w:bCs/>
          <w:sz w:val="24"/>
          <w:szCs w:val="24"/>
        </w:rPr>
        <w:t xml:space="preserve"> </w:t>
      </w:r>
    </w:p>
    <w:p w:rsidR="006A5DAE" w:rsidRPr="001B1644" w:rsidRDefault="00832803" w:rsidP="00AD2D0C">
      <w:pPr>
        <w:spacing w:after="240" w:line="240" w:lineRule="auto"/>
        <w:jc w:val="center"/>
        <w:rPr>
          <w:rFonts w:ascii="Times New Roman" w:hAnsi="Times New Roman"/>
          <w:bCs/>
          <w:sz w:val="24"/>
          <w:szCs w:val="24"/>
        </w:rPr>
      </w:pPr>
      <m:oMathPara>
        <m:oMath>
          <m:sSub>
            <m:sSubPr>
              <m:ctrlPr>
                <w:rPr>
                  <w:rFonts w:ascii="Cambria Math" w:hAnsi="Times New Roman"/>
                  <w:i/>
                  <w:sz w:val="24"/>
                  <w:szCs w:val="24"/>
                </w:rPr>
              </m:ctrlPr>
            </m:sSubPr>
            <m:e>
              <m:r>
                <w:rPr>
                  <w:rFonts w:ascii="Cambria Math" w:hAnsi="Times New Roman"/>
                  <w:sz w:val="24"/>
                  <w:szCs w:val="24"/>
                </w:rPr>
                <m:t>T</m:t>
              </m:r>
            </m:e>
            <m:sub>
              <m:r>
                <w:rPr>
                  <w:rFonts w:ascii="Cambria Math" w:hAnsi="Times New Roman"/>
                  <w:sz w:val="24"/>
                  <w:szCs w:val="24"/>
                </w:rPr>
                <m:t>ki</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Xi</m:t>
              </m:r>
            </m:num>
            <m:den>
              <m:r>
                <w:rPr>
                  <w:rFonts w:ascii="Cambria Math" w:hAnsi="Times New Roman"/>
                  <w:sz w:val="24"/>
                  <w:szCs w:val="24"/>
                </w:rPr>
                <m:t>Yi</m:t>
              </m:r>
            </m:den>
          </m:f>
          <m:r>
            <w:rPr>
              <w:rFonts w:ascii="Times New Roman" w:hAnsi="Times New Roman"/>
              <w:sz w:val="24"/>
              <w:szCs w:val="24"/>
            </w:rPr>
            <m:t>×</m:t>
          </m:r>
          <m:r>
            <w:rPr>
              <w:rFonts w:ascii="Cambria Math" w:hAnsi="Times New Roman"/>
              <w:sz w:val="24"/>
              <w:szCs w:val="24"/>
            </w:rPr>
            <m:t>100%</m:t>
          </m:r>
        </m:oMath>
      </m:oMathPara>
    </w:p>
    <w:p w:rsidR="00AD2D0C" w:rsidRPr="001B1644" w:rsidRDefault="00AD2D0C" w:rsidP="00AD2D0C">
      <w:pPr>
        <w:autoSpaceDE w:val="0"/>
        <w:autoSpaceDN w:val="0"/>
        <w:adjustRightInd w:val="0"/>
        <w:spacing w:after="240" w:line="240" w:lineRule="auto"/>
        <w:jc w:val="both"/>
        <w:rPr>
          <w:rFonts w:ascii="Times New Roman" w:hAnsi="Times New Roman"/>
          <w:sz w:val="24"/>
          <w:szCs w:val="24"/>
          <w:lang w:eastAsia="id-ID"/>
        </w:rPr>
      </w:pPr>
    </w:p>
    <w:p w:rsidR="006A5DAE" w:rsidRPr="001B1644" w:rsidRDefault="006A5DAE" w:rsidP="00AD2D0C">
      <w:pPr>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lastRenderedPageBreak/>
        <w:t>Dimana :</w:t>
      </w:r>
      <w:r w:rsidRPr="001B1644">
        <w:rPr>
          <w:rFonts w:ascii="Times New Roman" w:hAnsi="Times New Roman"/>
          <w:sz w:val="24"/>
          <w:szCs w:val="24"/>
          <w:lang w:eastAsia="id-ID"/>
        </w:rPr>
        <w:tab/>
        <w:t>Tki = Tingkat kesesuaian responden</w:t>
      </w:r>
    </w:p>
    <w:p w:rsidR="006A5DAE" w:rsidRPr="001B1644" w:rsidRDefault="006A5DAE" w:rsidP="00AD2D0C">
      <w:pPr>
        <w:autoSpaceDE w:val="0"/>
        <w:autoSpaceDN w:val="0"/>
        <w:adjustRightInd w:val="0"/>
        <w:spacing w:after="240" w:line="240" w:lineRule="auto"/>
        <w:ind w:left="720" w:firstLine="720"/>
        <w:jc w:val="both"/>
        <w:rPr>
          <w:rFonts w:ascii="Times New Roman" w:hAnsi="Times New Roman"/>
          <w:sz w:val="24"/>
          <w:szCs w:val="24"/>
          <w:lang w:eastAsia="id-ID"/>
        </w:rPr>
      </w:pPr>
      <w:r w:rsidRPr="001B1644">
        <w:rPr>
          <w:rFonts w:ascii="Times New Roman" w:hAnsi="Times New Roman"/>
          <w:sz w:val="24"/>
          <w:szCs w:val="24"/>
          <w:lang w:eastAsia="id-ID"/>
        </w:rPr>
        <w:t>Xi = Skor penilaian kinerja perusahaan</w:t>
      </w:r>
    </w:p>
    <w:p w:rsidR="006A5DAE" w:rsidRPr="001B1644" w:rsidRDefault="006A5DAE" w:rsidP="00AD2D0C">
      <w:pPr>
        <w:spacing w:after="240" w:line="240" w:lineRule="auto"/>
        <w:ind w:left="720" w:firstLine="720"/>
        <w:jc w:val="both"/>
        <w:rPr>
          <w:rFonts w:ascii="Times New Roman" w:hAnsi="Times New Roman"/>
          <w:bCs/>
          <w:sz w:val="24"/>
          <w:szCs w:val="24"/>
        </w:rPr>
      </w:pPr>
      <w:r w:rsidRPr="001B1644">
        <w:rPr>
          <w:rFonts w:ascii="Times New Roman" w:hAnsi="Times New Roman"/>
          <w:sz w:val="24"/>
          <w:szCs w:val="24"/>
          <w:lang w:eastAsia="id-ID"/>
        </w:rPr>
        <w:t>Yi = Skor penilaian kepentingan karyawan</w:t>
      </w:r>
    </w:p>
    <w:p w:rsidR="006A5DAE" w:rsidRPr="001B1644" w:rsidRDefault="006A5DAE" w:rsidP="00AD2D0C">
      <w:pPr>
        <w:spacing w:after="240" w:line="240" w:lineRule="auto"/>
        <w:ind w:firstLine="709"/>
        <w:jc w:val="both"/>
        <w:rPr>
          <w:rFonts w:ascii="Times New Roman" w:hAnsi="Times New Roman"/>
          <w:sz w:val="24"/>
          <w:szCs w:val="24"/>
          <w:lang w:eastAsia="id-ID"/>
        </w:rPr>
      </w:pPr>
      <w:r w:rsidRPr="001B1644">
        <w:rPr>
          <w:rFonts w:ascii="Times New Roman" w:hAnsi="Times New Roman"/>
          <w:sz w:val="24"/>
          <w:szCs w:val="24"/>
          <w:lang w:eastAsia="id-ID"/>
        </w:rPr>
        <w:t>Selanjutnya sumbu mendatar (</w:t>
      </w:r>
      <m:oMath>
        <m:acc>
          <m:accPr>
            <m:chr m:val="̅"/>
            <m:ctrlPr>
              <w:rPr>
                <w:rFonts w:ascii="Cambria Math" w:hAnsi="Times New Roman"/>
                <w:bCs/>
                <w:i/>
                <w:sz w:val="24"/>
                <w:szCs w:val="24"/>
                <w:lang w:eastAsia="id-ID"/>
              </w:rPr>
            </m:ctrlPr>
          </m:accPr>
          <m:e>
            <m:r>
              <w:rPr>
                <w:rFonts w:ascii="Cambria Math" w:hAnsi="Times New Roman"/>
                <w:sz w:val="24"/>
                <w:szCs w:val="24"/>
                <w:lang w:eastAsia="id-ID"/>
              </w:rPr>
              <m:t>X</m:t>
            </m:r>
          </m:e>
        </m:acc>
      </m:oMath>
      <w:r w:rsidRPr="001B1644">
        <w:rPr>
          <w:rFonts w:ascii="Times New Roman" w:hAnsi="Times New Roman"/>
          <w:sz w:val="24"/>
          <w:szCs w:val="24"/>
          <w:lang w:eastAsia="id-ID"/>
        </w:rPr>
        <w:t>) akan diisi oleh skor tingkat pelaksanaan,</w:t>
      </w:r>
      <w:r w:rsidRPr="001B1644">
        <w:rPr>
          <w:rFonts w:ascii="Times New Roman" w:hAnsi="Times New Roman"/>
          <w:bCs/>
          <w:sz w:val="24"/>
          <w:szCs w:val="24"/>
        </w:rPr>
        <w:t xml:space="preserve"> </w:t>
      </w:r>
      <w:r w:rsidRPr="001B1644">
        <w:rPr>
          <w:rFonts w:ascii="Times New Roman" w:hAnsi="Times New Roman"/>
          <w:sz w:val="24"/>
          <w:szCs w:val="24"/>
          <w:lang w:eastAsia="id-ID"/>
        </w:rPr>
        <w:t>sedangkan sumbu tegak (</w:t>
      </w:r>
      <m:oMath>
        <m:acc>
          <m:accPr>
            <m:chr m:val="̅"/>
            <m:ctrlPr>
              <w:rPr>
                <w:rFonts w:ascii="Cambria Math" w:hAnsi="Times New Roman"/>
                <w:bCs/>
                <w:i/>
                <w:sz w:val="24"/>
                <w:szCs w:val="24"/>
                <w:lang w:eastAsia="id-ID"/>
              </w:rPr>
            </m:ctrlPr>
          </m:accPr>
          <m:e>
            <m:r>
              <w:rPr>
                <w:rFonts w:ascii="Cambria Math" w:hAnsi="Times New Roman"/>
                <w:sz w:val="24"/>
                <w:szCs w:val="24"/>
                <w:lang w:eastAsia="id-ID"/>
              </w:rPr>
              <m:t>Y</m:t>
            </m:r>
          </m:e>
        </m:acc>
      </m:oMath>
      <w:r w:rsidRPr="001B1644">
        <w:rPr>
          <w:rFonts w:ascii="Times New Roman" w:hAnsi="Times New Roman"/>
          <w:sz w:val="24"/>
          <w:szCs w:val="24"/>
          <w:lang w:eastAsia="id-ID"/>
        </w:rPr>
        <w:t>) akan diisi oleh skor tingkat kepentingan. Dalam</w:t>
      </w:r>
      <w:r w:rsidRPr="001B1644">
        <w:rPr>
          <w:rFonts w:ascii="Times New Roman" w:hAnsi="Times New Roman"/>
          <w:bCs/>
          <w:sz w:val="24"/>
          <w:szCs w:val="24"/>
        </w:rPr>
        <w:t xml:space="preserve"> </w:t>
      </w:r>
      <w:r w:rsidRPr="001B1644">
        <w:rPr>
          <w:rFonts w:ascii="Times New Roman" w:hAnsi="Times New Roman"/>
          <w:sz w:val="24"/>
          <w:szCs w:val="24"/>
          <w:lang w:eastAsia="id-ID"/>
        </w:rPr>
        <w:t>penyederhanaan rumus, maka untuk setiap faktor yang mempengaruhi kepuasan</w:t>
      </w:r>
      <w:r w:rsidRPr="001B1644">
        <w:rPr>
          <w:rFonts w:ascii="Times New Roman" w:hAnsi="Times New Roman"/>
          <w:bCs/>
          <w:sz w:val="24"/>
          <w:szCs w:val="24"/>
        </w:rPr>
        <w:t xml:space="preserve"> </w:t>
      </w:r>
      <w:r w:rsidRPr="001B1644">
        <w:rPr>
          <w:rFonts w:ascii="Times New Roman" w:hAnsi="Times New Roman"/>
          <w:sz w:val="24"/>
          <w:szCs w:val="24"/>
          <w:lang w:eastAsia="id-ID"/>
        </w:rPr>
        <w:t>karyawan dengan :</w:t>
      </w:r>
    </w:p>
    <w:p w:rsidR="006A5DAE" w:rsidRPr="001B1644" w:rsidRDefault="00832803" w:rsidP="00AD2D0C">
      <w:pPr>
        <w:spacing w:after="240" w:line="240" w:lineRule="auto"/>
        <w:jc w:val="center"/>
        <w:rPr>
          <w:rFonts w:ascii="Times New Roman" w:hAnsi="Times New Roman"/>
          <w:bCs/>
          <w:sz w:val="24"/>
          <w:szCs w:val="24"/>
        </w:rPr>
      </w:pPr>
      <m:oMathPara>
        <m:oMath>
          <m:acc>
            <m:accPr>
              <m:chr m:val="̅"/>
              <m:ctrlPr>
                <w:rPr>
                  <w:rFonts w:ascii="Cambria Math" w:hAnsi="Times New Roman"/>
                  <w:i/>
                  <w:sz w:val="24"/>
                  <w:szCs w:val="24"/>
                </w:rPr>
              </m:ctrlPr>
            </m:accPr>
            <m:e>
              <m:r>
                <w:rPr>
                  <w:rFonts w:ascii="Cambria Math" w:hAnsi="Times New Roman"/>
                  <w:sz w:val="24"/>
                  <w:szCs w:val="24"/>
                </w:rPr>
                <m:t>X</m:t>
              </m:r>
            </m:e>
          </m:acc>
          <m:r>
            <w:rPr>
              <w:rFonts w:ascii="Cambria Math" w:hAnsi="Times New Roman"/>
              <w:sz w:val="24"/>
              <w:szCs w:val="24"/>
            </w:rPr>
            <m:t>=</m:t>
          </m:r>
          <m:f>
            <m:fPr>
              <m:ctrlPr>
                <w:rPr>
                  <w:rFonts w:ascii="Cambria Math" w:hAnsi="Times New Roman"/>
                  <w:i/>
                  <w:sz w:val="24"/>
                  <w:szCs w:val="24"/>
                </w:rPr>
              </m:ctrlPr>
            </m:fPr>
            <m:num>
              <m:nary>
                <m:naryPr>
                  <m:chr m:val="∑"/>
                  <m:limLoc m:val="undOvr"/>
                  <m:subHide m:val="on"/>
                  <m:supHide m:val="on"/>
                  <m:ctrlPr>
                    <w:rPr>
                      <w:rFonts w:ascii="Cambria Math" w:hAnsi="Times New Roman"/>
                      <w:i/>
                      <w:sz w:val="24"/>
                      <w:szCs w:val="24"/>
                    </w:rPr>
                  </m:ctrlPr>
                </m:naryPr>
                <m:sub/>
                <m:sup/>
                <m:e>
                  <m:r>
                    <w:rPr>
                      <w:rFonts w:ascii="Cambria Math" w:hAnsi="Times New Roman"/>
                      <w:sz w:val="24"/>
                      <w:szCs w:val="24"/>
                    </w:rPr>
                    <m:t>X</m:t>
                  </m:r>
                  <m:r>
                    <w:rPr>
                      <w:rFonts w:ascii="Cambria Math" w:hAnsi="Times New Roman"/>
                      <w:sz w:val="24"/>
                      <w:szCs w:val="24"/>
                    </w:rPr>
                    <m:t>i</m:t>
                  </m:r>
                </m:e>
              </m:nary>
            </m:num>
            <m:den>
              <m:r>
                <w:rPr>
                  <w:rFonts w:ascii="Cambria Math" w:hAnsi="Times New Roman"/>
                  <w:sz w:val="24"/>
                  <w:szCs w:val="24"/>
                </w:rPr>
                <m:t>n</m:t>
              </m:r>
            </m:den>
          </m:f>
          <m:r>
            <w:rPr>
              <w:rFonts w:ascii="Cambria Math" w:hAnsi="Times New Roman"/>
              <w:sz w:val="24"/>
              <w:szCs w:val="24"/>
            </w:rPr>
            <m:t xml:space="preserve">           </m:t>
          </m:r>
          <m:acc>
            <m:accPr>
              <m:chr m:val="̅"/>
              <m:ctrlPr>
                <w:rPr>
                  <w:rFonts w:ascii="Cambria Math" w:hAnsi="Times New Roman"/>
                  <w:i/>
                  <w:sz w:val="24"/>
                  <w:szCs w:val="24"/>
                </w:rPr>
              </m:ctrlPr>
            </m:accPr>
            <m:e>
              <m:r>
                <w:rPr>
                  <w:rFonts w:ascii="Cambria Math" w:hAnsi="Times New Roman"/>
                  <w:sz w:val="24"/>
                  <w:szCs w:val="24"/>
                </w:rPr>
                <m:t>Y</m:t>
              </m:r>
            </m:e>
          </m:acc>
          <m:r>
            <w:rPr>
              <w:rFonts w:ascii="Cambria Math" w:hAnsi="Times New Roman"/>
              <w:sz w:val="24"/>
              <w:szCs w:val="24"/>
            </w:rPr>
            <m:t>=</m:t>
          </m:r>
          <m:f>
            <m:fPr>
              <m:ctrlPr>
                <w:rPr>
                  <w:rFonts w:ascii="Cambria Math" w:hAnsi="Times New Roman"/>
                  <w:i/>
                  <w:sz w:val="24"/>
                  <w:szCs w:val="24"/>
                </w:rPr>
              </m:ctrlPr>
            </m:fPr>
            <m:num>
              <m:nary>
                <m:naryPr>
                  <m:chr m:val="∑"/>
                  <m:limLoc m:val="undOvr"/>
                  <m:subHide m:val="on"/>
                  <m:supHide m:val="on"/>
                  <m:ctrlPr>
                    <w:rPr>
                      <w:rFonts w:ascii="Cambria Math" w:hAnsi="Times New Roman"/>
                      <w:i/>
                      <w:sz w:val="24"/>
                      <w:szCs w:val="24"/>
                    </w:rPr>
                  </m:ctrlPr>
                </m:naryPr>
                <m:sub/>
                <m:sup/>
                <m:e>
                  <m:r>
                    <w:rPr>
                      <w:rFonts w:ascii="Cambria Math" w:hAnsi="Times New Roman"/>
                      <w:sz w:val="24"/>
                      <w:szCs w:val="24"/>
                    </w:rPr>
                    <m:t>Yi</m:t>
                  </m:r>
                </m:e>
              </m:nary>
            </m:num>
            <m:den>
              <m:r>
                <w:rPr>
                  <w:rFonts w:ascii="Cambria Math" w:hAnsi="Times New Roman"/>
                  <w:sz w:val="24"/>
                  <w:szCs w:val="24"/>
                </w:rPr>
                <m:t>n</m:t>
              </m:r>
            </m:den>
          </m:f>
          <m:r>
            <w:rPr>
              <w:rFonts w:ascii="Cambria Math" w:hAnsi="Times New Roman"/>
              <w:sz w:val="24"/>
              <w:szCs w:val="24"/>
            </w:rPr>
            <m:t xml:space="preserve">    </m:t>
          </m:r>
        </m:oMath>
      </m:oMathPara>
    </w:p>
    <w:p w:rsidR="006A5DAE" w:rsidRPr="001B1644" w:rsidRDefault="006A5DAE" w:rsidP="00AD2D0C">
      <w:pPr>
        <w:autoSpaceDE w:val="0"/>
        <w:autoSpaceDN w:val="0"/>
        <w:adjustRightInd w:val="0"/>
        <w:spacing w:after="240" w:line="240" w:lineRule="auto"/>
        <w:jc w:val="both"/>
        <w:rPr>
          <w:rFonts w:ascii="Times New Roman" w:hAnsi="Times New Roman"/>
          <w:sz w:val="24"/>
          <w:szCs w:val="24"/>
          <w:lang w:eastAsia="id-ID"/>
        </w:rPr>
      </w:pPr>
      <w:r w:rsidRPr="001B1644">
        <w:rPr>
          <w:rFonts w:ascii="Times New Roman" w:hAnsi="Times New Roman"/>
          <w:sz w:val="24"/>
          <w:szCs w:val="24"/>
          <w:lang w:eastAsia="id-ID"/>
        </w:rPr>
        <w:t xml:space="preserve">Dimana : </w:t>
      </w:r>
      <w:r w:rsidRPr="001B1644">
        <w:rPr>
          <w:rFonts w:ascii="Times New Roman" w:hAnsi="Times New Roman"/>
          <w:sz w:val="24"/>
          <w:szCs w:val="24"/>
          <w:lang w:eastAsia="id-ID"/>
        </w:rPr>
        <w:tab/>
      </w:r>
      <m:oMath>
        <m:acc>
          <m:accPr>
            <m:chr m:val="̅"/>
            <m:ctrlPr>
              <w:rPr>
                <w:rFonts w:ascii="Cambria Math" w:hAnsi="Times New Roman"/>
                <w:bCs/>
                <w:i/>
                <w:sz w:val="24"/>
                <w:szCs w:val="24"/>
                <w:lang w:eastAsia="id-ID"/>
              </w:rPr>
            </m:ctrlPr>
          </m:accPr>
          <m:e>
            <m:r>
              <w:rPr>
                <w:rFonts w:ascii="Cambria Math" w:hAnsi="Times New Roman"/>
                <w:sz w:val="24"/>
                <w:szCs w:val="24"/>
                <w:lang w:eastAsia="id-ID"/>
              </w:rPr>
              <m:t>X</m:t>
            </m:r>
          </m:e>
        </m:acc>
      </m:oMath>
      <w:r w:rsidRPr="001B1644">
        <w:rPr>
          <w:rFonts w:ascii="Times New Roman" w:hAnsi="Times New Roman"/>
          <w:sz w:val="24"/>
          <w:szCs w:val="24"/>
          <w:lang w:eastAsia="id-ID"/>
        </w:rPr>
        <w:t xml:space="preserve"> = Skor rata-rata tingkat pelaksanaan/kepuasan</w:t>
      </w:r>
    </w:p>
    <w:p w:rsidR="006A5DAE" w:rsidRPr="001B1644" w:rsidRDefault="00832803" w:rsidP="00AD2D0C">
      <w:pPr>
        <w:autoSpaceDE w:val="0"/>
        <w:autoSpaceDN w:val="0"/>
        <w:adjustRightInd w:val="0"/>
        <w:spacing w:after="240" w:line="240" w:lineRule="auto"/>
        <w:ind w:left="720" w:firstLine="720"/>
        <w:jc w:val="both"/>
        <w:rPr>
          <w:rFonts w:ascii="Times New Roman" w:hAnsi="Times New Roman"/>
          <w:sz w:val="24"/>
          <w:szCs w:val="24"/>
          <w:lang w:eastAsia="id-ID"/>
        </w:rPr>
      </w:pPr>
      <m:oMath>
        <m:acc>
          <m:accPr>
            <m:chr m:val="̅"/>
            <m:ctrlPr>
              <w:rPr>
                <w:rFonts w:ascii="Cambria Math" w:hAnsi="Times New Roman"/>
                <w:bCs/>
                <w:i/>
                <w:sz w:val="24"/>
                <w:szCs w:val="24"/>
                <w:lang w:eastAsia="id-ID"/>
              </w:rPr>
            </m:ctrlPr>
          </m:accPr>
          <m:e>
            <m:r>
              <w:rPr>
                <w:rFonts w:ascii="Cambria Math" w:hAnsi="Times New Roman"/>
                <w:sz w:val="24"/>
                <w:szCs w:val="24"/>
                <w:lang w:eastAsia="id-ID"/>
              </w:rPr>
              <m:t>Y</m:t>
            </m:r>
          </m:e>
        </m:acc>
      </m:oMath>
      <w:r w:rsidR="006A5DAE" w:rsidRPr="001B1644">
        <w:rPr>
          <w:rFonts w:ascii="Times New Roman" w:hAnsi="Times New Roman"/>
          <w:sz w:val="24"/>
          <w:szCs w:val="24"/>
          <w:lang w:eastAsia="id-ID"/>
        </w:rPr>
        <w:t xml:space="preserve"> = Skor rata-rata tingkat kepentingan</w:t>
      </w:r>
    </w:p>
    <w:p w:rsidR="006A5DAE" w:rsidRPr="001B1644" w:rsidRDefault="006A5DAE" w:rsidP="00AD2D0C">
      <w:pPr>
        <w:spacing w:after="240" w:line="240" w:lineRule="auto"/>
        <w:ind w:left="720" w:firstLine="720"/>
        <w:jc w:val="both"/>
        <w:rPr>
          <w:rFonts w:ascii="Times New Roman" w:hAnsi="Times New Roman"/>
          <w:sz w:val="24"/>
          <w:szCs w:val="24"/>
          <w:lang w:eastAsia="id-ID"/>
        </w:rPr>
      </w:pPr>
      <w:r w:rsidRPr="001B1644">
        <w:rPr>
          <w:rFonts w:ascii="Times New Roman" w:hAnsi="Times New Roman"/>
          <w:sz w:val="24"/>
          <w:szCs w:val="24"/>
          <w:lang w:eastAsia="id-ID"/>
        </w:rPr>
        <w:t>n = Jumlah responden</w:t>
      </w:r>
    </w:p>
    <w:p w:rsidR="006A5DAE" w:rsidRPr="001B1644" w:rsidRDefault="006A5DAE" w:rsidP="00AD2D0C">
      <w:pPr>
        <w:spacing w:after="240" w:line="240" w:lineRule="auto"/>
        <w:ind w:firstLine="720"/>
        <w:jc w:val="both"/>
        <w:rPr>
          <w:rFonts w:ascii="Times New Roman" w:hAnsi="Times New Roman"/>
          <w:bCs/>
          <w:sz w:val="24"/>
          <w:szCs w:val="24"/>
        </w:rPr>
      </w:pPr>
      <w:r w:rsidRPr="001B1644">
        <w:rPr>
          <w:rFonts w:ascii="Times New Roman" w:hAnsi="Times New Roman"/>
          <w:sz w:val="24"/>
          <w:szCs w:val="24"/>
          <w:lang w:eastAsia="id-ID"/>
        </w:rPr>
        <w:t>Adapun kriteria hasil perhitungan nilai rata-rata tingkat pelaksanaan X atau tingkat strategi bisnis terhadap atribut faktor yang mempengaruhi strategi bisnis berbasis manajemen mutu terpadu dapat disesuaikan menurut hasil perhitungan dalam penelitian.</w:t>
      </w:r>
    </w:p>
    <w:p w:rsidR="006A5DAE" w:rsidRPr="001B1644" w:rsidRDefault="006A5DAE" w:rsidP="00AD2D0C">
      <w:pPr>
        <w:spacing w:after="240" w:line="240" w:lineRule="auto"/>
        <w:ind w:firstLine="709"/>
        <w:jc w:val="both"/>
        <w:rPr>
          <w:rFonts w:ascii="Times New Roman" w:hAnsi="Times New Roman"/>
          <w:sz w:val="24"/>
          <w:szCs w:val="24"/>
          <w:lang w:eastAsia="id-ID"/>
        </w:rPr>
      </w:pPr>
      <w:r w:rsidRPr="001B1644">
        <w:rPr>
          <w:rFonts w:ascii="Times New Roman" w:hAnsi="Times New Roman"/>
          <w:iCs/>
          <w:sz w:val="24"/>
          <w:szCs w:val="24"/>
        </w:rPr>
        <w:t>Diagram kartesius merupakan suatu bangunan yang terbagi atas empat bagian yang dibatasi oleh dua buah garis yang berpotongan tegak lurus pada titik-titik (</w:t>
      </w:r>
      <m:oMath>
        <m:acc>
          <m:accPr>
            <m:chr m:val="̅"/>
            <m:ctrlPr>
              <w:rPr>
                <w:rFonts w:ascii="Cambria Math" w:hAnsi="Times New Roman"/>
                <w:bCs/>
                <w:i/>
                <w:iCs/>
                <w:sz w:val="24"/>
                <w:szCs w:val="24"/>
              </w:rPr>
            </m:ctrlPr>
          </m:accPr>
          <m:e>
            <m:r>
              <w:rPr>
                <w:rFonts w:ascii="Cambria Math" w:hAnsi="Times New Roman"/>
                <w:sz w:val="24"/>
                <w:szCs w:val="24"/>
              </w:rPr>
              <m:t>X</m:t>
            </m:r>
          </m:e>
        </m:acc>
      </m:oMath>
      <w:r w:rsidRPr="001B1644">
        <w:rPr>
          <w:rFonts w:ascii="Times New Roman" w:hAnsi="Times New Roman"/>
          <w:iCs/>
          <w:sz w:val="24"/>
          <w:szCs w:val="24"/>
        </w:rPr>
        <w:t>,</w:t>
      </w:r>
      <m:oMath>
        <m:acc>
          <m:accPr>
            <m:chr m:val="̅"/>
            <m:ctrlPr>
              <w:rPr>
                <w:rFonts w:ascii="Cambria Math" w:hAnsi="Times New Roman"/>
                <w:bCs/>
                <w:i/>
                <w:iCs/>
                <w:sz w:val="24"/>
                <w:szCs w:val="24"/>
              </w:rPr>
            </m:ctrlPr>
          </m:accPr>
          <m:e>
            <m:r>
              <w:rPr>
                <w:rFonts w:ascii="Cambria Math" w:hAnsi="Times New Roman"/>
                <w:sz w:val="24"/>
                <w:szCs w:val="24"/>
              </w:rPr>
              <m:t>Y</m:t>
            </m:r>
          </m:e>
        </m:acc>
      </m:oMath>
      <w:r w:rsidRPr="001B1644">
        <w:rPr>
          <w:rFonts w:ascii="Times New Roman" w:hAnsi="Times New Roman"/>
          <w:iCs/>
          <w:sz w:val="24"/>
          <w:szCs w:val="24"/>
        </w:rPr>
        <w:t xml:space="preserve">). Dimana </w:t>
      </w:r>
      <m:oMath>
        <m:acc>
          <m:accPr>
            <m:chr m:val="̅"/>
            <m:ctrlPr>
              <w:rPr>
                <w:rFonts w:ascii="Cambria Math" w:hAnsi="Times New Roman"/>
                <w:bCs/>
                <w:i/>
                <w:iCs/>
                <w:sz w:val="24"/>
                <w:szCs w:val="24"/>
              </w:rPr>
            </m:ctrlPr>
          </m:accPr>
          <m:e>
            <m:r>
              <w:rPr>
                <w:rFonts w:ascii="Cambria Math" w:hAnsi="Times New Roman"/>
                <w:sz w:val="24"/>
                <w:szCs w:val="24"/>
              </w:rPr>
              <m:t>X</m:t>
            </m:r>
          </m:e>
        </m:acc>
      </m:oMath>
      <w:r w:rsidRPr="001B1644">
        <w:rPr>
          <w:rFonts w:ascii="Times New Roman" w:hAnsi="Times New Roman"/>
          <w:iCs/>
          <w:sz w:val="24"/>
          <w:szCs w:val="24"/>
        </w:rPr>
        <w:t xml:space="preserve"> merupakan rata-rata dari rata-rata skor tingkat pelaksanaan atau kepuasan karyawan dari seluruh faktor atribut dan </w:t>
      </w:r>
      <m:oMath>
        <m:acc>
          <m:accPr>
            <m:chr m:val="̅"/>
            <m:ctrlPr>
              <w:rPr>
                <w:rFonts w:ascii="Cambria Math" w:hAnsi="Times New Roman"/>
                <w:bCs/>
                <w:i/>
                <w:iCs/>
                <w:sz w:val="24"/>
                <w:szCs w:val="24"/>
              </w:rPr>
            </m:ctrlPr>
          </m:accPr>
          <m:e>
            <m:r>
              <w:rPr>
                <w:rFonts w:ascii="Cambria Math" w:hAnsi="Times New Roman"/>
                <w:sz w:val="24"/>
                <w:szCs w:val="24"/>
              </w:rPr>
              <m:t>Y</m:t>
            </m:r>
          </m:e>
        </m:acc>
      </m:oMath>
      <w:r w:rsidRPr="001B1644">
        <w:rPr>
          <w:rFonts w:ascii="Times New Roman" w:hAnsi="Times New Roman"/>
          <w:iCs/>
          <w:sz w:val="24"/>
          <w:szCs w:val="24"/>
        </w:rPr>
        <w:t xml:space="preserve"> adalah rata-rata dari rata-rata skor tingkat kepentingan dari seluruh faktor yang</w:t>
      </w:r>
      <w:r w:rsidR="002D1CDD" w:rsidRPr="001B1644">
        <w:rPr>
          <w:rFonts w:ascii="Times New Roman" w:hAnsi="Times New Roman"/>
          <w:iCs/>
          <w:sz w:val="24"/>
          <w:szCs w:val="24"/>
        </w:rPr>
        <w:t xml:space="preserve"> mempengaruhi kepuasan karyawan</w:t>
      </w:r>
      <w:r w:rsidRPr="001B1644">
        <w:rPr>
          <w:rFonts w:ascii="Times New Roman" w:hAnsi="Times New Roman"/>
          <w:sz w:val="24"/>
          <w:szCs w:val="24"/>
          <w:lang w:eastAsia="id-ID"/>
        </w:rPr>
        <w:t xml:space="preserve">. Rumus selanjutnya : </w:t>
      </w:r>
    </w:p>
    <w:p w:rsidR="006A5DAE" w:rsidRPr="001B1644" w:rsidRDefault="006A5DAE" w:rsidP="00AD2D0C">
      <w:pPr>
        <w:spacing w:after="240" w:line="240" w:lineRule="auto"/>
        <w:jc w:val="center"/>
        <w:rPr>
          <w:rFonts w:ascii="Times New Roman" w:hAnsi="Times New Roman"/>
          <w:sz w:val="24"/>
          <w:szCs w:val="24"/>
          <w:lang w:eastAsia="id-ID"/>
        </w:rPr>
      </w:pPr>
      <w:r w:rsidRPr="001B1644">
        <w:rPr>
          <w:rFonts w:ascii="Times New Roman" w:hAnsi="Times New Roman"/>
          <w:noProof/>
          <w:sz w:val="24"/>
          <w:szCs w:val="24"/>
          <w:lang w:val="en-US"/>
        </w:rPr>
        <w:drawing>
          <wp:inline distT="0" distB="0" distL="0" distR="0">
            <wp:extent cx="1905000" cy="694765"/>
            <wp:effectExtent l="1905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1913901" cy="698011"/>
                    </a:xfrm>
                    <a:prstGeom prst="rect">
                      <a:avLst/>
                    </a:prstGeom>
                    <a:noFill/>
                    <a:ln w="9525">
                      <a:noFill/>
                      <a:miter lim="800000"/>
                      <a:headEnd/>
                      <a:tailEnd/>
                    </a:ln>
                  </pic:spPr>
                </pic:pic>
              </a:graphicData>
            </a:graphic>
          </wp:inline>
        </w:drawing>
      </w:r>
    </w:p>
    <w:p w:rsidR="006A5DAE" w:rsidRPr="001B1644" w:rsidRDefault="006A5DAE" w:rsidP="00AD2D0C">
      <w:pPr>
        <w:spacing w:after="240" w:line="240" w:lineRule="auto"/>
        <w:jc w:val="both"/>
        <w:rPr>
          <w:rFonts w:ascii="Times New Roman" w:hAnsi="Times New Roman"/>
          <w:bCs/>
          <w:sz w:val="24"/>
          <w:szCs w:val="24"/>
        </w:rPr>
      </w:pPr>
      <w:r w:rsidRPr="001B1644">
        <w:rPr>
          <w:rFonts w:ascii="Times New Roman" w:hAnsi="Times New Roman"/>
          <w:sz w:val="24"/>
          <w:szCs w:val="24"/>
          <w:lang w:eastAsia="id-ID"/>
        </w:rPr>
        <w:t>Dimana K = Banyaknya atribut/fakta yang dapat mempengaruhi kepuasan</w:t>
      </w:r>
      <w:r w:rsidRPr="001B1644">
        <w:rPr>
          <w:rFonts w:ascii="Times New Roman" w:hAnsi="Times New Roman"/>
          <w:bCs/>
          <w:sz w:val="24"/>
          <w:szCs w:val="24"/>
        </w:rPr>
        <w:t xml:space="preserve"> </w:t>
      </w:r>
      <w:r w:rsidRPr="001B1644">
        <w:rPr>
          <w:rFonts w:ascii="Times New Roman" w:hAnsi="Times New Roman"/>
          <w:sz w:val="24"/>
          <w:szCs w:val="24"/>
          <w:lang w:eastAsia="id-ID"/>
        </w:rPr>
        <w:t>karyawan.</w:t>
      </w:r>
    </w:p>
    <w:p w:rsidR="006A5DAE" w:rsidRPr="001B1644" w:rsidRDefault="006A5DAE"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Selanjutnya tingkat unsur-unsur tersebut akan dijabarkan dan dibagi</w:t>
      </w:r>
      <w:r w:rsidRPr="001B1644">
        <w:rPr>
          <w:rFonts w:ascii="Times New Roman" w:hAnsi="Times New Roman"/>
          <w:bCs/>
          <w:sz w:val="24"/>
          <w:szCs w:val="24"/>
        </w:rPr>
        <w:t xml:space="preserve"> </w:t>
      </w:r>
      <w:r w:rsidRPr="001B1644">
        <w:rPr>
          <w:rFonts w:ascii="Times New Roman" w:hAnsi="Times New Roman"/>
          <w:sz w:val="24"/>
          <w:szCs w:val="24"/>
          <w:lang w:eastAsia="id-ID"/>
        </w:rPr>
        <w:t>menjadi empat bagian ke dalam diagram kartesius seperti pada gambar 3</w:t>
      </w:r>
      <w:r w:rsidR="00E45A2D">
        <w:rPr>
          <w:rFonts w:ascii="Times New Roman" w:hAnsi="Times New Roman"/>
          <w:sz w:val="24"/>
          <w:szCs w:val="24"/>
          <w:lang w:val="en-US" w:eastAsia="id-ID"/>
        </w:rPr>
        <w:t xml:space="preserve">, lengkap dengan </w:t>
      </w:r>
      <w:r w:rsidR="00E45A2D" w:rsidRPr="001B1644">
        <w:rPr>
          <w:rFonts w:ascii="Times New Roman" w:hAnsi="Times New Roman"/>
          <w:sz w:val="24"/>
          <w:szCs w:val="24"/>
          <w:lang w:eastAsia="id-ID"/>
        </w:rPr>
        <w:t>Iso-Priority Line atau juga dikenal sebagai garis iso-rating</w:t>
      </w:r>
      <w:r w:rsidRPr="001B1644">
        <w:rPr>
          <w:rFonts w:ascii="Times New Roman" w:hAnsi="Times New Roman"/>
          <w:sz w:val="24"/>
          <w:szCs w:val="24"/>
          <w:lang w:eastAsia="id-ID"/>
        </w:rPr>
        <w:t>. Selain</w:t>
      </w:r>
      <w:r w:rsidRPr="001B1644">
        <w:rPr>
          <w:rFonts w:ascii="Times New Roman" w:hAnsi="Times New Roman"/>
          <w:bCs/>
          <w:sz w:val="24"/>
          <w:szCs w:val="24"/>
        </w:rPr>
        <w:t xml:space="preserve"> </w:t>
      </w:r>
      <w:r w:rsidRPr="001B1644">
        <w:rPr>
          <w:rFonts w:ascii="Times New Roman" w:hAnsi="Times New Roman"/>
          <w:sz w:val="24"/>
          <w:szCs w:val="24"/>
          <w:lang w:eastAsia="id-ID"/>
        </w:rPr>
        <w:t>dari itu, bisa juga dilakukan analisis korelasi data kualitatif untuk mengetahui</w:t>
      </w:r>
      <w:r w:rsidRPr="001B1644">
        <w:rPr>
          <w:rFonts w:ascii="Times New Roman" w:hAnsi="Times New Roman"/>
          <w:bCs/>
          <w:sz w:val="24"/>
          <w:szCs w:val="24"/>
        </w:rPr>
        <w:t xml:space="preserve"> </w:t>
      </w:r>
      <w:r w:rsidRPr="001B1644">
        <w:rPr>
          <w:rFonts w:ascii="Times New Roman" w:hAnsi="Times New Roman"/>
          <w:sz w:val="24"/>
          <w:szCs w:val="24"/>
          <w:lang w:eastAsia="id-ID"/>
        </w:rPr>
        <w:t xml:space="preserve">seberapa dekat hubungan antara faktor yang satu dengan faktor yang lain. </w:t>
      </w:r>
    </w:p>
    <w:p w:rsidR="005055BD" w:rsidRPr="001B1644" w:rsidRDefault="004356D5" w:rsidP="00AD2D0C">
      <w:pPr>
        <w:tabs>
          <w:tab w:val="left" w:pos="567"/>
        </w:tabs>
        <w:autoSpaceDE w:val="0"/>
        <w:autoSpaceDN w:val="0"/>
        <w:adjustRightInd w:val="0"/>
        <w:spacing w:after="240" w:line="240" w:lineRule="auto"/>
        <w:jc w:val="both"/>
        <w:rPr>
          <w:rFonts w:ascii="Times New Roman" w:hAnsi="Times New Roman"/>
          <w:b/>
          <w:bCs/>
          <w:sz w:val="24"/>
          <w:szCs w:val="24"/>
          <w:lang w:eastAsia="id-ID"/>
        </w:rPr>
      </w:pPr>
      <w:r w:rsidRPr="001B1644">
        <w:rPr>
          <w:rFonts w:ascii="Times New Roman" w:hAnsi="Times New Roman"/>
          <w:b/>
          <w:bCs/>
          <w:sz w:val="24"/>
          <w:szCs w:val="24"/>
          <w:lang w:eastAsia="id-ID"/>
        </w:rPr>
        <w:t>IV.</w:t>
      </w:r>
      <w:r w:rsidRPr="001B1644">
        <w:rPr>
          <w:rFonts w:ascii="Times New Roman" w:hAnsi="Times New Roman"/>
          <w:b/>
          <w:bCs/>
          <w:sz w:val="24"/>
          <w:szCs w:val="24"/>
          <w:lang w:eastAsia="id-ID"/>
        </w:rPr>
        <w:tab/>
      </w:r>
      <w:r w:rsidR="005055BD" w:rsidRPr="001B1644">
        <w:rPr>
          <w:rFonts w:ascii="Times New Roman" w:hAnsi="Times New Roman"/>
          <w:b/>
          <w:bCs/>
          <w:sz w:val="24"/>
          <w:szCs w:val="24"/>
          <w:lang w:eastAsia="id-ID"/>
        </w:rPr>
        <w:t>HASIL PENELITIAN DAN PEMBAHASAN</w:t>
      </w:r>
    </w:p>
    <w:p w:rsidR="005055BD" w:rsidRPr="001B1644" w:rsidRDefault="005055BD"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Hasil penelitian meliputi gambaran umum responden, uji kualitas data, analisis tingkat kesesuaian/kepuasan karyawan, perhitungan </w:t>
      </w:r>
      <w:r w:rsidRPr="001B1644">
        <w:rPr>
          <w:rFonts w:ascii="Times New Roman" w:hAnsi="Times New Roman"/>
          <w:i/>
          <w:iCs/>
          <w:sz w:val="24"/>
          <w:szCs w:val="24"/>
          <w:lang w:eastAsia="id-ID"/>
        </w:rPr>
        <w:t>Importance-Performance Analysis</w:t>
      </w:r>
      <w:r w:rsidRPr="001B1644">
        <w:rPr>
          <w:rFonts w:ascii="Times New Roman" w:hAnsi="Times New Roman"/>
          <w:sz w:val="24"/>
          <w:szCs w:val="24"/>
          <w:lang w:eastAsia="id-ID"/>
        </w:rPr>
        <w:t xml:space="preserve"> (IPA), dan penyajian hasil penelitian dalam diagram kartesius.</w:t>
      </w:r>
    </w:p>
    <w:p w:rsidR="005055BD" w:rsidRPr="001B1644" w:rsidRDefault="005055BD" w:rsidP="00AD2D0C">
      <w:pPr>
        <w:pStyle w:val="ListParagraph"/>
        <w:numPr>
          <w:ilvl w:val="0"/>
          <w:numId w:val="29"/>
        </w:numPr>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t xml:space="preserve">Gambaran Umum Responden </w:t>
      </w:r>
    </w:p>
    <w:p w:rsidR="00B50587" w:rsidRPr="001B1644" w:rsidRDefault="005055BD"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Penelitian ini di</w:t>
      </w:r>
      <w:r w:rsidR="006A5DAE" w:rsidRPr="001B1644">
        <w:rPr>
          <w:rFonts w:ascii="Times New Roman" w:hAnsi="Times New Roman"/>
          <w:sz w:val="24"/>
          <w:szCs w:val="24"/>
          <w:lang w:eastAsia="id-ID"/>
        </w:rPr>
        <w:t>lakukan dengan mengambil perseps</w:t>
      </w:r>
      <w:r w:rsidRPr="001B1644">
        <w:rPr>
          <w:rFonts w:ascii="Times New Roman" w:hAnsi="Times New Roman"/>
          <w:sz w:val="24"/>
          <w:szCs w:val="24"/>
          <w:lang w:eastAsia="id-ID"/>
        </w:rPr>
        <w:t>i karyawan PT. TJB</w:t>
      </w:r>
      <w:r w:rsidRPr="001B1644">
        <w:rPr>
          <w:rFonts w:ascii="Times New Roman" w:hAnsi="Times New Roman"/>
          <w:b/>
          <w:bCs/>
          <w:sz w:val="24"/>
          <w:szCs w:val="24"/>
          <w:lang w:eastAsia="id-ID"/>
        </w:rPr>
        <w:t xml:space="preserve"> </w:t>
      </w:r>
      <w:r w:rsidRPr="001B1644">
        <w:rPr>
          <w:rFonts w:ascii="Times New Roman" w:hAnsi="Times New Roman"/>
          <w:sz w:val="24"/>
          <w:szCs w:val="24"/>
          <w:lang w:eastAsia="id-ID"/>
        </w:rPr>
        <w:t>Power Services. Responden dalam penelitian ini adalah level Supervisor dan atau</w:t>
      </w:r>
      <w:r w:rsidRPr="001B1644">
        <w:rPr>
          <w:rFonts w:ascii="Times New Roman" w:hAnsi="Times New Roman"/>
          <w:b/>
          <w:bCs/>
          <w:sz w:val="24"/>
          <w:szCs w:val="24"/>
          <w:lang w:eastAsia="id-ID"/>
        </w:rPr>
        <w:t xml:space="preserve"> </w:t>
      </w:r>
      <w:r w:rsidRPr="001B1644">
        <w:rPr>
          <w:rFonts w:ascii="Times New Roman" w:hAnsi="Times New Roman"/>
          <w:sz w:val="24"/>
          <w:szCs w:val="24"/>
          <w:lang w:eastAsia="id-ID"/>
        </w:rPr>
        <w:t xml:space="preserve">officer ke atas di </w:t>
      </w:r>
      <w:r w:rsidRPr="001B1644">
        <w:rPr>
          <w:rFonts w:ascii="Times New Roman" w:hAnsi="Times New Roman"/>
          <w:sz w:val="24"/>
          <w:szCs w:val="24"/>
          <w:lang w:eastAsia="id-ID"/>
        </w:rPr>
        <w:lastRenderedPageBreak/>
        <w:t>PT. TJB Power Services, yang berjumlah 85 orang.</w:t>
      </w:r>
      <w:r w:rsidRPr="001B1644">
        <w:rPr>
          <w:rFonts w:ascii="Times New Roman" w:hAnsi="Times New Roman"/>
          <w:b/>
          <w:bCs/>
          <w:sz w:val="24"/>
          <w:szCs w:val="24"/>
          <w:lang w:eastAsia="id-ID"/>
        </w:rPr>
        <w:t xml:space="preserve"> </w:t>
      </w:r>
      <w:r w:rsidRPr="001B1644">
        <w:rPr>
          <w:rFonts w:ascii="Times New Roman" w:hAnsi="Times New Roman"/>
          <w:sz w:val="24"/>
          <w:szCs w:val="24"/>
          <w:lang w:eastAsia="id-ID"/>
        </w:rPr>
        <w:t>P</w:t>
      </w:r>
      <w:r w:rsidR="00692C67" w:rsidRPr="001B1644">
        <w:rPr>
          <w:rFonts w:ascii="Times New Roman" w:hAnsi="Times New Roman"/>
          <w:sz w:val="24"/>
          <w:szCs w:val="24"/>
          <w:lang w:eastAsia="id-ID"/>
        </w:rPr>
        <w:t xml:space="preserve">rofil responden penelitian ini </w:t>
      </w:r>
      <w:r w:rsidRPr="001B1644">
        <w:rPr>
          <w:rFonts w:ascii="Times New Roman" w:hAnsi="Times New Roman"/>
          <w:sz w:val="24"/>
          <w:szCs w:val="24"/>
          <w:lang w:eastAsia="id-ID"/>
        </w:rPr>
        <w:t>meliputi jenis</w:t>
      </w:r>
      <w:r w:rsidRPr="001B1644">
        <w:rPr>
          <w:rFonts w:ascii="Times New Roman" w:hAnsi="Times New Roman"/>
          <w:b/>
          <w:bCs/>
          <w:sz w:val="24"/>
          <w:szCs w:val="24"/>
          <w:lang w:eastAsia="id-ID"/>
        </w:rPr>
        <w:t xml:space="preserve"> </w:t>
      </w:r>
      <w:r w:rsidRPr="001B1644">
        <w:rPr>
          <w:rFonts w:ascii="Times New Roman" w:hAnsi="Times New Roman"/>
          <w:sz w:val="24"/>
          <w:szCs w:val="24"/>
          <w:lang w:eastAsia="id-ID"/>
        </w:rPr>
        <w:t>kelamin, usia, pendidikan terakhir, lama kerja dan jabatan responden dalam</w:t>
      </w:r>
      <w:r w:rsidRPr="001B1644">
        <w:rPr>
          <w:rFonts w:ascii="Times New Roman" w:hAnsi="Times New Roman"/>
          <w:b/>
          <w:bCs/>
          <w:sz w:val="24"/>
          <w:szCs w:val="24"/>
          <w:lang w:eastAsia="id-ID"/>
        </w:rPr>
        <w:t xml:space="preserve"> </w:t>
      </w:r>
      <w:r w:rsidRPr="001B1644">
        <w:rPr>
          <w:rFonts w:ascii="Times New Roman" w:hAnsi="Times New Roman"/>
          <w:sz w:val="24"/>
          <w:szCs w:val="24"/>
          <w:lang w:eastAsia="id-ID"/>
        </w:rPr>
        <w:t>perusahaan.</w:t>
      </w:r>
    </w:p>
    <w:p w:rsidR="002D1CDD" w:rsidRPr="001B1644" w:rsidRDefault="002D1CDD" w:rsidP="00AD2D0C">
      <w:pPr>
        <w:autoSpaceDE w:val="0"/>
        <w:autoSpaceDN w:val="0"/>
        <w:adjustRightInd w:val="0"/>
        <w:spacing w:after="240" w:line="240" w:lineRule="auto"/>
        <w:jc w:val="center"/>
        <w:rPr>
          <w:rFonts w:ascii="Times New Roman" w:hAnsi="Times New Roman"/>
          <w:b/>
          <w:sz w:val="24"/>
          <w:szCs w:val="24"/>
        </w:rPr>
      </w:pPr>
      <w:r w:rsidRPr="001B1644">
        <w:rPr>
          <w:rFonts w:ascii="Times New Roman" w:hAnsi="Times New Roman"/>
          <w:b/>
          <w:sz w:val="24"/>
          <w:szCs w:val="24"/>
        </w:rPr>
        <w:t>Tabel 3.</w:t>
      </w:r>
      <w:r w:rsidRPr="001B1644">
        <w:rPr>
          <w:rFonts w:ascii="Times New Roman" w:hAnsi="Times New Roman"/>
          <w:b/>
          <w:sz w:val="24"/>
          <w:szCs w:val="24"/>
        </w:rPr>
        <w:tab/>
        <w:t>Profil Responden</w:t>
      </w: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2670"/>
        <w:gridCol w:w="1276"/>
      </w:tblGrid>
      <w:tr w:rsidR="002D1CDD" w:rsidRPr="001B1644" w:rsidTr="002D1CDD">
        <w:tc>
          <w:tcPr>
            <w:tcW w:w="3369" w:type="dxa"/>
            <w:shd w:val="clear" w:color="auto" w:fill="BFBFBF" w:themeFill="background1" w:themeFillShade="BF"/>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Profil</w:t>
            </w:r>
          </w:p>
        </w:tc>
        <w:tc>
          <w:tcPr>
            <w:tcW w:w="2670" w:type="dxa"/>
            <w:shd w:val="clear" w:color="auto" w:fill="BFBFBF" w:themeFill="background1" w:themeFillShade="BF"/>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Interval</w:t>
            </w:r>
          </w:p>
        </w:tc>
        <w:tc>
          <w:tcPr>
            <w:tcW w:w="1276" w:type="dxa"/>
            <w:shd w:val="clear" w:color="auto" w:fill="BFBFBF" w:themeFill="background1" w:themeFillShade="BF"/>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Jumlah</w:t>
            </w:r>
          </w:p>
        </w:tc>
      </w:tr>
      <w:tr w:rsidR="002D1CDD" w:rsidRPr="001B1644" w:rsidTr="002D1CDD">
        <w:tc>
          <w:tcPr>
            <w:tcW w:w="3369" w:type="dxa"/>
            <w:shd w:val="clear" w:color="auto" w:fill="D9D9D9"/>
          </w:tcPr>
          <w:p w:rsidR="002D1CDD" w:rsidRPr="001B1644" w:rsidRDefault="002D1CDD" w:rsidP="00AD2D0C">
            <w:pPr>
              <w:autoSpaceDE w:val="0"/>
              <w:autoSpaceDN w:val="0"/>
              <w:adjustRightInd w:val="0"/>
              <w:spacing w:after="0" w:line="240" w:lineRule="auto"/>
              <w:jc w:val="both"/>
              <w:rPr>
                <w:rFonts w:ascii="Times New Roman" w:hAnsi="Times New Roman"/>
                <w:b/>
                <w:sz w:val="24"/>
                <w:szCs w:val="24"/>
              </w:rPr>
            </w:pPr>
            <w:r w:rsidRPr="001B1644">
              <w:rPr>
                <w:rFonts w:ascii="Times New Roman" w:hAnsi="Times New Roman"/>
                <w:b/>
                <w:sz w:val="24"/>
                <w:szCs w:val="24"/>
              </w:rPr>
              <w:t>U</w:t>
            </w:r>
            <w:r w:rsidRPr="001B1644">
              <w:rPr>
                <w:rFonts w:ascii="Times New Roman" w:hAnsi="Times New Roman"/>
                <w:b/>
                <w:sz w:val="24"/>
                <w:szCs w:val="24"/>
                <w:lang w:val="en-US"/>
              </w:rPr>
              <w:t>sia</w:t>
            </w:r>
          </w:p>
        </w:tc>
        <w:tc>
          <w:tcPr>
            <w:tcW w:w="2670" w:type="dxa"/>
          </w:tcPr>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 25 tahun</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26 – 30 tahun</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31 – 35 tahun</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36 – 40 tahun</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41 – 45 tahun</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&gt; 45 tahun</w:t>
            </w:r>
          </w:p>
        </w:tc>
        <w:tc>
          <w:tcPr>
            <w:tcW w:w="1276" w:type="dxa"/>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22</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17</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23</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11</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8</w:t>
            </w:r>
          </w:p>
        </w:tc>
      </w:tr>
      <w:tr w:rsidR="002D1CDD" w:rsidRPr="001B1644" w:rsidTr="002D1CDD">
        <w:tc>
          <w:tcPr>
            <w:tcW w:w="3369" w:type="dxa"/>
            <w:shd w:val="clear" w:color="auto" w:fill="D9D9D9"/>
          </w:tcPr>
          <w:p w:rsidR="002D1CDD" w:rsidRPr="001B1644" w:rsidRDefault="002D1CDD" w:rsidP="00AD2D0C">
            <w:pPr>
              <w:autoSpaceDE w:val="0"/>
              <w:autoSpaceDN w:val="0"/>
              <w:adjustRightInd w:val="0"/>
              <w:spacing w:after="0" w:line="240" w:lineRule="auto"/>
              <w:jc w:val="both"/>
              <w:rPr>
                <w:rFonts w:ascii="Times New Roman" w:hAnsi="Times New Roman"/>
                <w:b/>
                <w:sz w:val="24"/>
                <w:szCs w:val="24"/>
              </w:rPr>
            </w:pPr>
            <w:r w:rsidRPr="001B1644">
              <w:rPr>
                <w:rFonts w:ascii="Times New Roman" w:hAnsi="Times New Roman"/>
                <w:b/>
                <w:sz w:val="24"/>
                <w:szCs w:val="24"/>
                <w:lang w:val="en-US"/>
              </w:rPr>
              <w:t>Pendidikan</w:t>
            </w:r>
            <w:r w:rsidRPr="001B1644">
              <w:rPr>
                <w:rFonts w:ascii="Times New Roman" w:hAnsi="Times New Roman"/>
                <w:b/>
                <w:sz w:val="24"/>
                <w:szCs w:val="24"/>
              </w:rPr>
              <w:t xml:space="preserve"> Terakhir</w:t>
            </w:r>
          </w:p>
        </w:tc>
        <w:tc>
          <w:tcPr>
            <w:tcW w:w="2670" w:type="dxa"/>
          </w:tcPr>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STM/SLTA</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D3</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S1/D4</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S2</w:t>
            </w:r>
          </w:p>
        </w:tc>
        <w:tc>
          <w:tcPr>
            <w:tcW w:w="1276" w:type="dxa"/>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12</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8</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61</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w:t>
            </w:r>
          </w:p>
        </w:tc>
      </w:tr>
      <w:tr w:rsidR="002D1CDD" w:rsidRPr="001B1644" w:rsidTr="002D1CDD">
        <w:tc>
          <w:tcPr>
            <w:tcW w:w="3369" w:type="dxa"/>
            <w:shd w:val="clear" w:color="auto" w:fill="D9D9D9"/>
          </w:tcPr>
          <w:p w:rsidR="002D1CDD" w:rsidRPr="001B1644" w:rsidRDefault="002D1CDD" w:rsidP="00AD2D0C">
            <w:pPr>
              <w:autoSpaceDE w:val="0"/>
              <w:autoSpaceDN w:val="0"/>
              <w:adjustRightInd w:val="0"/>
              <w:spacing w:after="0" w:line="240" w:lineRule="auto"/>
              <w:jc w:val="both"/>
              <w:rPr>
                <w:rFonts w:ascii="Times New Roman" w:hAnsi="Times New Roman"/>
                <w:b/>
                <w:sz w:val="24"/>
                <w:szCs w:val="24"/>
              </w:rPr>
            </w:pPr>
            <w:r w:rsidRPr="001B1644">
              <w:rPr>
                <w:rFonts w:ascii="Times New Roman" w:hAnsi="Times New Roman"/>
                <w:b/>
                <w:sz w:val="24"/>
                <w:szCs w:val="24"/>
              </w:rPr>
              <w:t>L</w:t>
            </w:r>
            <w:r w:rsidRPr="001B1644">
              <w:rPr>
                <w:rFonts w:ascii="Times New Roman" w:hAnsi="Times New Roman"/>
                <w:b/>
                <w:sz w:val="24"/>
                <w:szCs w:val="24"/>
                <w:lang w:val="en-US"/>
              </w:rPr>
              <w:t xml:space="preserve">ama </w:t>
            </w:r>
            <w:r w:rsidRPr="001B1644">
              <w:rPr>
                <w:rFonts w:ascii="Times New Roman" w:hAnsi="Times New Roman"/>
                <w:b/>
                <w:sz w:val="24"/>
                <w:szCs w:val="24"/>
              </w:rPr>
              <w:t>K</w:t>
            </w:r>
            <w:r w:rsidRPr="001B1644">
              <w:rPr>
                <w:rFonts w:ascii="Times New Roman" w:hAnsi="Times New Roman"/>
                <w:b/>
                <w:sz w:val="24"/>
                <w:szCs w:val="24"/>
                <w:lang w:val="en-US"/>
              </w:rPr>
              <w:t>erja</w:t>
            </w:r>
            <w:r w:rsidRPr="001B1644">
              <w:rPr>
                <w:rFonts w:ascii="Times New Roman" w:hAnsi="Times New Roman"/>
                <w:b/>
                <w:sz w:val="24"/>
                <w:szCs w:val="24"/>
              </w:rPr>
              <w:t xml:space="preserve"> </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(di PT. TJB Power Services)</w:t>
            </w:r>
          </w:p>
        </w:tc>
        <w:tc>
          <w:tcPr>
            <w:tcW w:w="2670" w:type="dxa"/>
          </w:tcPr>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 2 tahun</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2,1 – 3 tahun</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3,1 – 4 tahun</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4,1 – 5 tahun</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5,1 – 6 tahun</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 6,1 tahun</w:t>
            </w:r>
          </w:p>
        </w:tc>
        <w:tc>
          <w:tcPr>
            <w:tcW w:w="1276" w:type="dxa"/>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8</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6</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14</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11</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6</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40</w:t>
            </w:r>
          </w:p>
        </w:tc>
      </w:tr>
      <w:tr w:rsidR="002D1CDD" w:rsidRPr="001B1644" w:rsidTr="002D1CDD">
        <w:tc>
          <w:tcPr>
            <w:tcW w:w="3369" w:type="dxa"/>
            <w:shd w:val="clear" w:color="auto" w:fill="D9D9D9"/>
          </w:tcPr>
          <w:p w:rsidR="002D1CDD" w:rsidRPr="001B1644" w:rsidRDefault="002D1CDD" w:rsidP="00AD2D0C">
            <w:pPr>
              <w:autoSpaceDE w:val="0"/>
              <w:autoSpaceDN w:val="0"/>
              <w:adjustRightInd w:val="0"/>
              <w:spacing w:after="0" w:line="240" w:lineRule="auto"/>
              <w:jc w:val="both"/>
              <w:rPr>
                <w:rFonts w:ascii="Times New Roman" w:hAnsi="Times New Roman"/>
                <w:b/>
                <w:sz w:val="24"/>
                <w:szCs w:val="24"/>
                <w:lang w:val="en-US"/>
              </w:rPr>
            </w:pPr>
            <w:r w:rsidRPr="001B1644">
              <w:rPr>
                <w:rFonts w:ascii="Times New Roman" w:hAnsi="Times New Roman"/>
                <w:b/>
                <w:sz w:val="24"/>
                <w:szCs w:val="24"/>
              </w:rPr>
              <w:t>Jabatan</w:t>
            </w:r>
          </w:p>
        </w:tc>
        <w:tc>
          <w:tcPr>
            <w:tcW w:w="2670" w:type="dxa"/>
          </w:tcPr>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Supervisor/Officer/UC</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Engineer/Shift Leader</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Chief</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Deputy Manager</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Manager Operasional</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Station Manager</w:t>
            </w:r>
          </w:p>
          <w:p w:rsidR="002D1CDD" w:rsidRPr="001B1644" w:rsidRDefault="002D1CDD"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Managing Director</w:t>
            </w:r>
          </w:p>
        </w:tc>
        <w:tc>
          <w:tcPr>
            <w:tcW w:w="1276" w:type="dxa"/>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49</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21</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6</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5</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tc>
      </w:tr>
    </w:tbl>
    <w:p w:rsidR="004356D5" w:rsidRPr="001B1644" w:rsidRDefault="004356D5" w:rsidP="00AD2D0C">
      <w:pPr>
        <w:autoSpaceDE w:val="0"/>
        <w:autoSpaceDN w:val="0"/>
        <w:adjustRightInd w:val="0"/>
        <w:spacing w:after="240" w:line="240" w:lineRule="auto"/>
        <w:ind w:firstLine="567"/>
        <w:jc w:val="both"/>
        <w:rPr>
          <w:rFonts w:ascii="Times New Roman" w:hAnsi="Times New Roman"/>
          <w:b/>
          <w:bCs/>
          <w:sz w:val="24"/>
          <w:szCs w:val="24"/>
          <w:lang w:eastAsia="id-ID"/>
        </w:rPr>
      </w:pPr>
    </w:p>
    <w:p w:rsidR="00294830" w:rsidRPr="001B1644" w:rsidRDefault="001B3103" w:rsidP="00AD2D0C">
      <w:pPr>
        <w:pStyle w:val="ListParagraph"/>
        <w:numPr>
          <w:ilvl w:val="0"/>
          <w:numId w:val="26"/>
        </w:numPr>
        <w:autoSpaceDE w:val="0"/>
        <w:autoSpaceDN w:val="0"/>
        <w:adjustRightInd w:val="0"/>
        <w:spacing w:after="240" w:line="240" w:lineRule="auto"/>
        <w:ind w:left="567" w:hanging="567"/>
        <w:jc w:val="both"/>
        <w:rPr>
          <w:rFonts w:ascii="Times New Roman" w:hAnsi="Times New Roman"/>
          <w:b/>
          <w:bCs/>
          <w:sz w:val="24"/>
          <w:szCs w:val="24"/>
          <w:lang w:eastAsia="id-ID"/>
        </w:rPr>
      </w:pPr>
      <w:r w:rsidRPr="001B1644">
        <w:rPr>
          <w:rFonts w:ascii="Times New Roman" w:hAnsi="Times New Roman"/>
          <w:b/>
          <w:bCs/>
          <w:sz w:val="24"/>
          <w:szCs w:val="24"/>
          <w:lang w:eastAsia="id-ID"/>
        </w:rPr>
        <w:t xml:space="preserve">Hasil </w:t>
      </w:r>
      <w:r w:rsidR="00B50587" w:rsidRPr="001B1644">
        <w:rPr>
          <w:rFonts w:ascii="Times New Roman" w:hAnsi="Times New Roman"/>
          <w:b/>
          <w:bCs/>
          <w:sz w:val="24"/>
          <w:szCs w:val="24"/>
          <w:lang w:eastAsia="id-ID"/>
        </w:rPr>
        <w:t>Uji Kualitas Data</w:t>
      </w:r>
    </w:p>
    <w:p w:rsidR="006A5DAE" w:rsidRPr="001B1644" w:rsidRDefault="006A5DAE" w:rsidP="00AD2D0C">
      <w:pPr>
        <w:autoSpaceDE w:val="0"/>
        <w:autoSpaceDN w:val="0"/>
        <w:adjustRightInd w:val="0"/>
        <w:spacing w:after="240" w:line="240" w:lineRule="auto"/>
        <w:ind w:firstLine="567"/>
        <w:jc w:val="both"/>
        <w:rPr>
          <w:rFonts w:ascii="Times New Roman" w:hAnsi="Times New Roman"/>
          <w:b/>
          <w:bCs/>
          <w:sz w:val="24"/>
          <w:szCs w:val="24"/>
          <w:lang w:eastAsia="id-ID"/>
        </w:rPr>
      </w:pPr>
      <w:r w:rsidRPr="001B1644">
        <w:rPr>
          <w:rFonts w:ascii="Times New Roman" w:hAnsi="Times New Roman"/>
          <w:sz w:val="24"/>
          <w:szCs w:val="24"/>
        </w:rPr>
        <w:t>Tabel di bawah ini menunjukkan bahwa semua indikator yang digunakan untuk mengukur variabel-variabel yang digunakan dalam penelitian ini mempunyai signifikansi yang lebih kecil dari 0,05. Sehingga semua indikator tersebut adalah valid.</w:t>
      </w:r>
    </w:p>
    <w:p w:rsidR="00F44730" w:rsidRPr="001B1644" w:rsidRDefault="00F44730" w:rsidP="00AD2D0C">
      <w:pPr>
        <w:autoSpaceDE w:val="0"/>
        <w:autoSpaceDN w:val="0"/>
        <w:adjustRightInd w:val="0"/>
        <w:spacing w:after="240" w:line="240" w:lineRule="auto"/>
        <w:jc w:val="center"/>
        <w:rPr>
          <w:rFonts w:ascii="Times New Roman" w:hAnsi="Times New Roman"/>
          <w:b/>
          <w:sz w:val="24"/>
          <w:szCs w:val="24"/>
        </w:rPr>
      </w:pPr>
      <w:r w:rsidRPr="001B1644">
        <w:rPr>
          <w:rFonts w:ascii="Times New Roman" w:hAnsi="Times New Roman"/>
          <w:b/>
          <w:sz w:val="24"/>
          <w:szCs w:val="24"/>
        </w:rPr>
        <w:t xml:space="preserve">Tabel </w:t>
      </w:r>
      <w:r w:rsidR="00CA1C72" w:rsidRPr="001B1644">
        <w:rPr>
          <w:rFonts w:ascii="Times New Roman" w:hAnsi="Times New Roman"/>
          <w:b/>
          <w:sz w:val="24"/>
          <w:szCs w:val="24"/>
        </w:rPr>
        <w:t xml:space="preserve">4.   </w:t>
      </w:r>
      <w:r w:rsidR="002E728A" w:rsidRPr="001B1644">
        <w:rPr>
          <w:rFonts w:ascii="Times New Roman" w:hAnsi="Times New Roman"/>
          <w:b/>
          <w:sz w:val="24"/>
          <w:szCs w:val="24"/>
        </w:rPr>
        <w:t>Hasil Pengujian Validitas Kinerja dan Harapan</w:t>
      </w:r>
    </w:p>
    <w:tbl>
      <w:tblPr>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368"/>
        <w:gridCol w:w="1244"/>
        <w:gridCol w:w="851"/>
        <w:gridCol w:w="850"/>
        <w:gridCol w:w="1134"/>
        <w:gridCol w:w="851"/>
        <w:gridCol w:w="850"/>
      </w:tblGrid>
      <w:tr w:rsidR="002E728A" w:rsidRPr="001B1644" w:rsidTr="006A5DAE">
        <w:tc>
          <w:tcPr>
            <w:tcW w:w="709" w:type="dxa"/>
            <w:vMerge w:val="restart"/>
            <w:shd w:val="clear" w:color="auto" w:fill="D9D9D9"/>
            <w:vAlign w:val="center"/>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No.</w:t>
            </w:r>
          </w:p>
        </w:tc>
        <w:tc>
          <w:tcPr>
            <w:tcW w:w="3368" w:type="dxa"/>
            <w:vMerge w:val="restart"/>
            <w:shd w:val="clear" w:color="auto" w:fill="D9D9D9"/>
            <w:vAlign w:val="center"/>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Variabel dan Indikator</w:t>
            </w:r>
          </w:p>
        </w:tc>
        <w:tc>
          <w:tcPr>
            <w:tcW w:w="2945" w:type="dxa"/>
            <w:gridSpan w:val="3"/>
            <w:tcBorders>
              <w:bottom w:val="single" w:sz="4" w:space="0" w:color="000000"/>
            </w:tcBorders>
            <w:shd w:val="clear" w:color="auto" w:fill="D9D9D9"/>
            <w:vAlign w:val="center"/>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Hasil Pengujian Validitas Kinerja</w:t>
            </w:r>
          </w:p>
        </w:tc>
        <w:tc>
          <w:tcPr>
            <w:tcW w:w="2835" w:type="dxa"/>
            <w:gridSpan w:val="3"/>
            <w:tcBorders>
              <w:bottom w:val="single" w:sz="4" w:space="0" w:color="000000"/>
            </w:tcBorders>
            <w:shd w:val="clear" w:color="auto" w:fill="D9D9D9"/>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 xml:space="preserve">Hasil Pengujian </w:t>
            </w:r>
          </w:p>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Validitas Harapan</w:t>
            </w:r>
          </w:p>
        </w:tc>
      </w:tr>
      <w:tr w:rsidR="002E728A" w:rsidRPr="001B1644" w:rsidTr="006A5DAE">
        <w:tc>
          <w:tcPr>
            <w:tcW w:w="709" w:type="dxa"/>
            <w:vMerge/>
            <w:tcBorders>
              <w:bottom w:val="single" w:sz="4" w:space="0" w:color="000000"/>
            </w:tcBorders>
            <w:shd w:val="clear" w:color="auto" w:fill="D9D9D9"/>
            <w:vAlign w:val="center"/>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p>
        </w:tc>
        <w:tc>
          <w:tcPr>
            <w:tcW w:w="3368" w:type="dxa"/>
            <w:vMerge/>
            <w:tcBorders>
              <w:bottom w:val="single" w:sz="4" w:space="0" w:color="000000"/>
            </w:tcBorders>
            <w:shd w:val="clear" w:color="auto" w:fill="D9D9D9"/>
            <w:vAlign w:val="center"/>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p>
        </w:tc>
        <w:tc>
          <w:tcPr>
            <w:tcW w:w="1244" w:type="dxa"/>
            <w:tcBorders>
              <w:bottom w:val="single" w:sz="4" w:space="0" w:color="000000"/>
            </w:tcBorders>
            <w:shd w:val="clear" w:color="auto" w:fill="D9D9D9"/>
            <w:vAlign w:val="center"/>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Korelasi</w:t>
            </w:r>
          </w:p>
        </w:tc>
        <w:tc>
          <w:tcPr>
            <w:tcW w:w="851" w:type="dxa"/>
            <w:tcBorders>
              <w:bottom w:val="single" w:sz="4" w:space="0" w:color="000000"/>
            </w:tcBorders>
            <w:shd w:val="clear" w:color="auto" w:fill="D9D9D9"/>
            <w:vAlign w:val="center"/>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Sig</w:t>
            </w:r>
          </w:p>
        </w:tc>
        <w:tc>
          <w:tcPr>
            <w:tcW w:w="850" w:type="dxa"/>
            <w:tcBorders>
              <w:bottom w:val="single" w:sz="4" w:space="0" w:color="000000"/>
            </w:tcBorders>
            <w:shd w:val="clear" w:color="auto" w:fill="D9D9D9"/>
            <w:vAlign w:val="center"/>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Ket.</w:t>
            </w:r>
          </w:p>
        </w:tc>
        <w:tc>
          <w:tcPr>
            <w:tcW w:w="1134" w:type="dxa"/>
            <w:tcBorders>
              <w:bottom w:val="single" w:sz="4" w:space="0" w:color="000000"/>
            </w:tcBorders>
            <w:shd w:val="clear" w:color="auto" w:fill="D9D9D9"/>
            <w:vAlign w:val="center"/>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Korelasi</w:t>
            </w:r>
          </w:p>
        </w:tc>
        <w:tc>
          <w:tcPr>
            <w:tcW w:w="851" w:type="dxa"/>
            <w:tcBorders>
              <w:bottom w:val="single" w:sz="4" w:space="0" w:color="000000"/>
            </w:tcBorders>
            <w:shd w:val="clear" w:color="auto" w:fill="D9D9D9"/>
            <w:vAlign w:val="center"/>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Sig</w:t>
            </w:r>
          </w:p>
        </w:tc>
        <w:tc>
          <w:tcPr>
            <w:tcW w:w="850" w:type="dxa"/>
            <w:tcBorders>
              <w:bottom w:val="single" w:sz="4" w:space="0" w:color="000000"/>
            </w:tcBorders>
            <w:shd w:val="clear" w:color="auto" w:fill="D9D9D9"/>
            <w:vAlign w:val="center"/>
          </w:tcPr>
          <w:p w:rsidR="002E728A" w:rsidRPr="001B1644" w:rsidRDefault="002E728A"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Ket.</w:t>
            </w:r>
          </w:p>
        </w:tc>
      </w:tr>
      <w:tr w:rsidR="00096A72" w:rsidRPr="001B1644" w:rsidTr="006A5DAE">
        <w:tc>
          <w:tcPr>
            <w:tcW w:w="709" w:type="dxa"/>
            <w:shd w:val="clear" w:color="auto" w:fill="D9D9D9"/>
            <w:vAlign w:val="center"/>
          </w:tcPr>
          <w:p w:rsidR="00096A72"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w:t>
            </w:r>
          </w:p>
        </w:tc>
        <w:tc>
          <w:tcPr>
            <w:tcW w:w="3368" w:type="dxa"/>
            <w:shd w:val="clear" w:color="auto" w:fill="D9D9D9"/>
          </w:tcPr>
          <w:p w:rsidR="00096A72" w:rsidRPr="001B1644" w:rsidRDefault="00096A72" w:rsidP="00AD2D0C">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Kepemimpinan</w:t>
            </w:r>
          </w:p>
        </w:tc>
        <w:tc>
          <w:tcPr>
            <w:tcW w:w="1244"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p>
        </w:tc>
        <w:tc>
          <w:tcPr>
            <w:tcW w:w="1134"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p>
        </w:tc>
      </w:tr>
      <w:tr w:rsidR="00096A72" w:rsidRPr="001B1644" w:rsidTr="006A5DAE">
        <w:tc>
          <w:tcPr>
            <w:tcW w:w="709" w:type="dxa"/>
            <w:vAlign w:val="center"/>
          </w:tcPr>
          <w:p w:rsidR="00096A72"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A1</w:t>
            </w:r>
          </w:p>
        </w:tc>
        <w:tc>
          <w:tcPr>
            <w:tcW w:w="3368" w:type="dxa"/>
          </w:tcPr>
          <w:p w:rsidR="00096A72" w:rsidRPr="001B1644" w:rsidRDefault="00096A72"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Komitmen Manajemen Puncak</w:t>
            </w:r>
          </w:p>
        </w:tc>
        <w:tc>
          <w:tcPr>
            <w:tcW w:w="1244"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0,697</w:t>
            </w:r>
          </w:p>
        </w:tc>
        <w:tc>
          <w:tcPr>
            <w:tcW w:w="851"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0,755</w:t>
            </w:r>
          </w:p>
        </w:tc>
        <w:tc>
          <w:tcPr>
            <w:tcW w:w="851"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096A72" w:rsidRPr="001B1644" w:rsidTr="006A5DAE">
        <w:tc>
          <w:tcPr>
            <w:tcW w:w="709" w:type="dxa"/>
            <w:vAlign w:val="center"/>
          </w:tcPr>
          <w:p w:rsidR="00096A72"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A2</w:t>
            </w:r>
          </w:p>
        </w:tc>
        <w:tc>
          <w:tcPr>
            <w:tcW w:w="3368" w:type="dxa"/>
          </w:tcPr>
          <w:p w:rsidR="00096A72" w:rsidRPr="001B1644" w:rsidRDefault="00096A72" w:rsidP="00AD2D0C">
            <w:pPr>
              <w:autoSpaceDE w:val="0"/>
              <w:autoSpaceDN w:val="0"/>
              <w:adjustRightInd w:val="0"/>
              <w:spacing w:after="0" w:line="240" w:lineRule="auto"/>
              <w:rPr>
                <w:rFonts w:ascii="Times New Roman" w:hAnsi="Times New Roman"/>
                <w:i/>
                <w:sz w:val="24"/>
                <w:szCs w:val="24"/>
              </w:rPr>
            </w:pPr>
            <w:r w:rsidRPr="001B1644">
              <w:rPr>
                <w:rFonts w:ascii="Times New Roman" w:hAnsi="Times New Roman"/>
                <w:i/>
                <w:sz w:val="24"/>
                <w:szCs w:val="24"/>
              </w:rPr>
              <w:t>Good Corporate Governance</w:t>
            </w:r>
          </w:p>
        </w:tc>
        <w:tc>
          <w:tcPr>
            <w:tcW w:w="1244"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0,680</w:t>
            </w:r>
          </w:p>
        </w:tc>
        <w:tc>
          <w:tcPr>
            <w:tcW w:w="851"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0,826</w:t>
            </w:r>
          </w:p>
        </w:tc>
        <w:tc>
          <w:tcPr>
            <w:tcW w:w="851"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096A72" w:rsidRPr="001B1644" w:rsidTr="006A5DAE">
        <w:tc>
          <w:tcPr>
            <w:tcW w:w="709" w:type="dxa"/>
            <w:tcBorders>
              <w:bottom w:val="single" w:sz="4" w:space="0" w:color="000000"/>
            </w:tcBorders>
            <w:vAlign w:val="center"/>
          </w:tcPr>
          <w:p w:rsidR="00096A72"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A3</w:t>
            </w:r>
          </w:p>
        </w:tc>
        <w:tc>
          <w:tcPr>
            <w:tcW w:w="3368" w:type="dxa"/>
            <w:tcBorders>
              <w:bottom w:val="single" w:sz="4" w:space="0" w:color="000000"/>
            </w:tcBorders>
          </w:tcPr>
          <w:p w:rsidR="00096A72" w:rsidRPr="001B1644" w:rsidRDefault="00096A72"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Kualitas</w:t>
            </w:r>
          </w:p>
        </w:tc>
        <w:tc>
          <w:tcPr>
            <w:tcW w:w="1244"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0,630</w:t>
            </w:r>
          </w:p>
        </w:tc>
        <w:tc>
          <w:tcPr>
            <w:tcW w:w="851"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0,852</w:t>
            </w:r>
          </w:p>
        </w:tc>
        <w:tc>
          <w:tcPr>
            <w:tcW w:w="851"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096A72" w:rsidRPr="001B1644" w:rsidTr="006A5DAE">
        <w:tc>
          <w:tcPr>
            <w:tcW w:w="709" w:type="dxa"/>
            <w:shd w:val="clear" w:color="auto" w:fill="D9D9D9"/>
            <w:vAlign w:val="center"/>
          </w:tcPr>
          <w:p w:rsidR="00096A72"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w:t>
            </w:r>
          </w:p>
        </w:tc>
        <w:tc>
          <w:tcPr>
            <w:tcW w:w="3368" w:type="dxa"/>
            <w:shd w:val="clear" w:color="auto" w:fill="D9D9D9"/>
          </w:tcPr>
          <w:p w:rsidR="00096A72" w:rsidRPr="001B1644" w:rsidRDefault="00096A72" w:rsidP="00AD2D0C">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iCs/>
                <w:sz w:val="24"/>
                <w:szCs w:val="24"/>
              </w:rPr>
              <w:t>Informasi dan Analisis</w:t>
            </w:r>
          </w:p>
        </w:tc>
        <w:tc>
          <w:tcPr>
            <w:tcW w:w="1244"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p>
        </w:tc>
        <w:tc>
          <w:tcPr>
            <w:tcW w:w="1134"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D9D9D9"/>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p>
        </w:tc>
      </w:tr>
      <w:tr w:rsidR="00096A72" w:rsidRPr="001B1644" w:rsidTr="006A5DAE">
        <w:trPr>
          <w:trHeight w:val="343"/>
        </w:trPr>
        <w:tc>
          <w:tcPr>
            <w:tcW w:w="709" w:type="dxa"/>
            <w:vAlign w:val="center"/>
          </w:tcPr>
          <w:p w:rsidR="00096A72"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B1</w:t>
            </w:r>
          </w:p>
        </w:tc>
        <w:tc>
          <w:tcPr>
            <w:tcW w:w="3368" w:type="dxa"/>
          </w:tcPr>
          <w:p w:rsidR="00096A72" w:rsidRPr="001B1644" w:rsidRDefault="00096A72"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Pengelolaan Data</w:t>
            </w:r>
          </w:p>
        </w:tc>
        <w:tc>
          <w:tcPr>
            <w:tcW w:w="1244"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0,812</w:t>
            </w:r>
          </w:p>
        </w:tc>
        <w:tc>
          <w:tcPr>
            <w:tcW w:w="851"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0,873</w:t>
            </w:r>
          </w:p>
        </w:tc>
        <w:tc>
          <w:tcPr>
            <w:tcW w:w="851"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096A72" w:rsidRPr="001B1644" w:rsidTr="006A5DAE">
        <w:tc>
          <w:tcPr>
            <w:tcW w:w="709" w:type="dxa"/>
            <w:vAlign w:val="center"/>
          </w:tcPr>
          <w:p w:rsidR="00096A72"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B2</w:t>
            </w:r>
          </w:p>
        </w:tc>
        <w:tc>
          <w:tcPr>
            <w:tcW w:w="3368" w:type="dxa"/>
          </w:tcPr>
          <w:p w:rsidR="00096A72" w:rsidRPr="001B1644" w:rsidRDefault="00096A72"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Analisis Kompetitif</w:t>
            </w:r>
          </w:p>
        </w:tc>
        <w:tc>
          <w:tcPr>
            <w:tcW w:w="1244"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0,789</w:t>
            </w:r>
          </w:p>
        </w:tc>
        <w:tc>
          <w:tcPr>
            <w:tcW w:w="851"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0,905</w:t>
            </w:r>
          </w:p>
        </w:tc>
        <w:tc>
          <w:tcPr>
            <w:tcW w:w="851" w:type="dxa"/>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096A72" w:rsidRPr="001B1644" w:rsidTr="006A5DAE">
        <w:tc>
          <w:tcPr>
            <w:tcW w:w="709" w:type="dxa"/>
            <w:tcBorders>
              <w:bottom w:val="single" w:sz="4" w:space="0" w:color="000000"/>
            </w:tcBorders>
            <w:vAlign w:val="center"/>
          </w:tcPr>
          <w:p w:rsidR="00096A72" w:rsidRPr="001B1644" w:rsidRDefault="00096A72"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B3</w:t>
            </w:r>
          </w:p>
        </w:tc>
        <w:tc>
          <w:tcPr>
            <w:tcW w:w="3368" w:type="dxa"/>
            <w:tcBorders>
              <w:bottom w:val="single" w:sz="4" w:space="0" w:color="000000"/>
            </w:tcBorders>
          </w:tcPr>
          <w:p w:rsidR="00096A72" w:rsidRPr="001B1644" w:rsidRDefault="00096A72" w:rsidP="00AD2D0C">
            <w:pPr>
              <w:autoSpaceDE w:val="0"/>
              <w:autoSpaceDN w:val="0"/>
              <w:adjustRightInd w:val="0"/>
              <w:spacing w:after="0" w:line="240" w:lineRule="auto"/>
              <w:jc w:val="both"/>
              <w:rPr>
                <w:rFonts w:ascii="Times New Roman" w:hAnsi="Times New Roman"/>
                <w:sz w:val="24"/>
                <w:szCs w:val="24"/>
              </w:rPr>
            </w:pPr>
            <w:r w:rsidRPr="001B1644">
              <w:rPr>
                <w:rFonts w:ascii="Times New Roman" w:hAnsi="Times New Roman"/>
                <w:sz w:val="24"/>
                <w:szCs w:val="24"/>
              </w:rPr>
              <w:t>Analisa dan Penggunaan Data</w:t>
            </w:r>
          </w:p>
        </w:tc>
        <w:tc>
          <w:tcPr>
            <w:tcW w:w="1244"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0,845</w:t>
            </w:r>
          </w:p>
        </w:tc>
        <w:tc>
          <w:tcPr>
            <w:tcW w:w="851"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0,819</w:t>
            </w:r>
          </w:p>
        </w:tc>
        <w:tc>
          <w:tcPr>
            <w:tcW w:w="851"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bottom w:val="single" w:sz="4" w:space="0" w:color="000000"/>
            </w:tcBorders>
          </w:tcPr>
          <w:p w:rsidR="00096A72" w:rsidRPr="001B1644" w:rsidRDefault="00096A72"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bl>
    <w:p w:rsidR="002D1CDD" w:rsidRPr="001B1644" w:rsidRDefault="00AD2D0C" w:rsidP="00AD2D0C">
      <w:pPr>
        <w:autoSpaceDE w:val="0"/>
        <w:autoSpaceDN w:val="0"/>
        <w:adjustRightInd w:val="0"/>
        <w:spacing w:line="240" w:lineRule="auto"/>
        <w:jc w:val="center"/>
        <w:rPr>
          <w:rFonts w:ascii="Times New Roman" w:hAnsi="Times New Roman"/>
          <w:b/>
          <w:sz w:val="24"/>
          <w:szCs w:val="24"/>
        </w:rPr>
      </w:pPr>
      <w:r w:rsidRPr="001B1644">
        <w:rPr>
          <w:rFonts w:ascii="Times New Roman" w:hAnsi="Times New Roman"/>
          <w:b/>
          <w:sz w:val="24"/>
          <w:szCs w:val="24"/>
        </w:rPr>
        <w:lastRenderedPageBreak/>
        <w:t xml:space="preserve">Tabel 4.   Hasil Pengujian Validitas Kinerja dan Harapan </w:t>
      </w:r>
      <w:r w:rsidRPr="001B1644">
        <w:rPr>
          <w:rFonts w:ascii="Times New Roman" w:hAnsi="Times New Roman"/>
          <w:b/>
          <w:i/>
          <w:sz w:val="24"/>
          <w:szCs w:val="24"/>
        </w:rPr>
        <w:t>(lanjutan</w:t>
      </w:r>
      <w:r w:rsidRPr="001B1644">
        <w:rPr>
          <w:rFonts w:ascii="Times New Roman" w:hAnsi="Times New Roman"/>
          <w:b/>
          <w:sz w:val="24"/>
          <w:szCs w:val="24"/>
        </w:rPr>
        <w:t>)</w:t>
      </w:r>
    </w:p>
    <w:tbl>
      <w:tblPr>
        <w:tblW w:w="100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3543"/>
        <w:gridCol w:w="1244"/>
        <w:gridCol w:w="851"/>
        <w:gridCol w:w="850"/>
        <w:gridCol w:w="1134"/>
        <w:gridCol w:w="851"/>
        <w:gridCol w:w="850"/>
      </w:tblGrid>
      <w:tr w:rsidR="00AD2D0C" w:rsidRPr="001B1644" w:rsidTr="001B1644">
        <w:tc>
          <w:tcPr>
            <w:tcW w:w="710" w:type="dxa"/>
            <w:vMerge w:val="restart"/>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No.</w:t>
            </w:r>
          </w:p>
        </w:tc>
        <w:tc>
          <w:tcPr>
            <w:tcW w:w="3543" w:type="dxa"/>
            <w:vMerge w:val="restart"/>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Variabel dan Indikator</w:t>
            </w:r>
          </w:p>
        </w:tc>
        <w:tc>
          <w:tcPr>
            <w:tcW w:w="2945" w:type="dxa"/>
            <w:gridSpan w:val="3"/>
            <w:tcBorders>
              <w:bottom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Hasil Pengujian Validitas Kinerja</w:t>
            </w:r>
          </w:p>
        </w:tc>
        <w:tc>
          <w:tcPr>
            <w:tcW w:w="2835" w:type="dxa"/>
            <w:gridSpan w:val="3"/>
            <w:tcBorders>
              <w:bottom w:val="single" w:sz="4" w:space="0" w:color="000000"/>
            </w:tcBorders>
            <w:shd w:val="clear" w:color="auto" w:fill="D9D9D9"/>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 xml:space="preserve">Hasil Pengujian </w:t>
            </w:r>
          </w:p>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Validitas Harapan</w:t>
            </w:r>
          </w:p>
        </w:tc>
      </w:tr>
      <w:tr w:rsidR="00AD2D0C" w:rsidRPr="001B1644" w:rsidTr="001B1644">
        <w:tc>
          <w:tcPr>
            <w:tcW w:w="710" w:type="dxa"/>
            <w:vMerge/>
            <w:tcBorders>
              <w:bottom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p>
        </w:tc>
        <w:tc>
          <w:tcPr>
            <w:tcW w:w="3543" w:type="dxa"/>
            <w:vMerge/>
            <w:tcBorders>
              <w:bottom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p>
        </w:tc>
        <w:tc>
          <w:tcPr>
            <w:tcW w:w="1244" w:type="dxa"/>
            <w:tcBorders>
              <w:bottom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Korelasi</w:t>
            </w:r>
          </w:p>
        </w:tc>
        <w:tc>
          <w:tcPr>
            <w:tcW w:w="851" w:type="dxa"/>
            <w:tcBorders>
              <w:bottom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Sig</w:t>
            </w:r>
          </w:p>
        </w:tc>
        <w:tc>
          <w:tcPr>
            <w:tcW w:w="850" w:type="dxa"/>
            <w:tcBorders>
              <w:bottom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Ket.</w:t>
            </w:r>
          </w:p>
        </w:tc>
        <w:tc>
          <w:tcPr>
            <w:tcW w:w="1134" w:type="dxa"/>
            <w:tcBorders>
              <w:bottom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Korelasi</w:t>
            </w:r>
          </w:p>
        </w:tc>
        <w:tc>
          <w:tcPr>
            <w:tcW w:w="851" w:type="dxa"/>
            <w:tcBorders>
              <w:bottom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Sig</w:t>
            </w:r>
          </w:p>
        </w:tc>
        <w:tc>
          <w:tcPr>
            <w:tcW w:w="850" w:type="dxa"/>
            <w:tcBorders>
              <w:bottom w:val="single" w:sz="4" w:space="0" w:color="000000"/>
            </w:tcBorders>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Ket.</w:t>
            </w:r>
          </w:p>
        </w:tc>
      </w:tr>
      <w:tr w:rsidR="00AD2D0C" w:rsidRPr="001B1644" w:rsidTr="001B1644">
        <w:tc>
          <w:tcPr>
            <w:tcW w:w="710" w:type="dxa"/>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w:t>
            </w:r>
          </w:p>
        </w:tc>
        <w:tc>
          <w:tcPr>
            <w:tcW w:w="3543" w:type="dxa"/>
            <w:shd w:val="clear" w:color="auto" w:fill="D9D9D9"/>
          </w:tcPr>
          <w:p w:rsidR="00AD2D0C" w:rsidRPr="001B1644" w:rsidRDefault="00AD2D0C" w:rsidP="00AD2D0C">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Perencanaan Strategis</w:t>
            </w:r>
          </w:p>
        </w:tc>
        <w:tc>
          <w:tcPr>
            <w:tcW w:w="1244" w:type="dxa"/>
            <w:shd w:val="clear" w:color="auto" w:fill="D9D9D9"/>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D9D9D9"/>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D9D9D9"/>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p>
        </w:tc>
        <w:tc>
          <w:tcPr>
            <w:tcW w:w="1134" w:type="dxa"/>
            <w:shd w:val="clear" w:color="auto" w:fill="D9D9D9"/>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D9D9D9"/>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D9D9D9"/>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C1</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Perumusan Rencana Strategis</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0,673</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0,718</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C2</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Identifikasi titik-titik yang berpotensi untuk ditingkatkan</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0,728</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0,908</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C3</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Penterjemahan Rencana Strategis kedalam Rencana Tindakan</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0,730</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0,909</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C4</w:t>
            </w:r>
          </w:p>
        </w:tc>
        <w:tc>
          <w:tcPr>
            <w:tcW w:w="3543" w:type="dxa"/>
            <w:tcBorders>
              <w:bottom w:val="single" w:sz="4" w:space="0" w:color="000000"/>
            </w:tcBorders>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Pendefinisian Ukuran Kinerja</w:t>
            </w:r>
          </w:p>
        </w:tc>
        <w:tc>
          <w:tcPr>
            <w:tcW w:w="1244"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0,662</w:t>
            </w:r>
          </w:p>
        </w:tc>
        <w:tc>
          <w:tcPr>
            <w:tcW w:w="851"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0,884</w:t>
            </w:r>
          </w:p>
        </w:tc>
        <w:tc>
          <w:tcPr>
            <w:tcW w:w="851"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w:t>
            </w:r>
          </w:p>
        </w:tc>
        <w:tc>
          <w:tcPr>
            <w:tcW w:w="3543" w:type="dxa"/>
            <w:shd w:val="clear" w:color="auto" w:fill="D9D9D9"/>
          </w:tcPr>
          <w:p w:rsidR="00AD2D0C" w:rsidRPr="001B1644" w:rsidRDefault="00AD2D0C" w:rsidP="00AD2D0C">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Fokus Sumber Daya Manusia</w:t>
            </w:r>
          </w:p>
        </w:tc>
        <w:tc>
          <w:tcPr>
            <w:tcW w:w="1244" w:type="dxa"/>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p>
        </w:tc>
        <w:tc>
          <w:tcPr>
            <w:tcW w:w="1134" w:type="dxa"/>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D9D9D9"/>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D1</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SDM Terintegrasi dengan Strategi Bisnis</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0,727</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0,836</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D2</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Keterlibatan Karyawan</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0,731</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0,730</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D3</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Pendidikan dan Pelatihan</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0,794</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0,460</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0,011</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D4</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Penilaian Kinerja Karyawan yang Konsisten</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0,736</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0,752</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D5</w:t>
            </w:r>
          </w:p>
        </w:tc>
        <w:tc>
          <w:tcPr>
            <w:tcW w:w="3543" w:type="dxa"/>
            <w:tcBorders>
              <w:bottom w:val="single" w:sz="4" w:space="0" w:color="000000"/>
            </w:tcBorders>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Kepuasan Karyawan</w:t>
            </w:r>
          </w:p>
        </w:tc>
        <w:tc>
          <w:tcPr>
            <w:tcW w:w="1244"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0,774</w:t>
            </w:r>
          </w:p>
        </w:tc>
        <w:tc>
          <w:tcPr>
            <w:tcW w:w="851"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0,798</w:t>
            </w:r>
          </w:p>
        </w:tc>
        <w:tc>
          <w:tcPr>
            <w:tcW w:w="851"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bottom w:val="single" w:sz="4" w:space="0" w:color="000000"/>
            </w:tcBorders>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shd w:val="clear" w:color="auto" w:fill="BFBFBF" w:themeFill="background1" w:themeFillShade="BF"/>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w:t>
            </w:r>
          </w:p>
        </w:tc>
        <w:tc>
          <w:tcPr>
            <w:tcW w:w="3543" w:type="dxa"/>
            <w:shd w:val="clear" w:color="auto" w:fill="BFBFBF" w:themeFill="background1" w:themeFillShade="BF"/>
          </w:tcPr>
          <w:p w:rsidR="00AD2D0C" w:rsidRPr="001B1644" w:rsidRDefault="00AD2D0C" w:rsidP="00AD2D0C">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Proses Manajemen</w:t>
            </w:r>
          </w:p>
        </w:tc>
        <w:tc>
          <w:tcPr>
            <w:tcW w:w="1244" w:type="dxa"/>
            <w:shd w:val="clear" w:color="auto" w:fill="BFBFBF" w:themeFill="background1" w:themeFillShade="BF"/>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BFBFBF" w:themeFill="background1" w:themeFillShade="BF"/>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BFBFBF" w:themeFill="background1" w:themeFillShade="BF"/>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1134" w:type="dxa"/>
            <w:shd w:val="clear" w:color="auto" w:fill="BFBFBF" w:themeFill="background1" w:themeFillShade="BF"/>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BFBFBF" w:themeFill="background1" w:themeFillShade="BF"/>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BFBFBF" w:themeFill="background1" w:themeFillShade="BF"/>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E1</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Perencanaan Produk/Jasa sesuai Permintaan</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0,497</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0,005</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0,830</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E2</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Proses Produksi bisa Diandalkan</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0,573</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0,001</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0,693</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E3</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Penetapan KPI</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0,540</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0,002</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0,758</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E4</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Kontrol Pemilihan Supplier</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0,866</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0,785</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AD2D0C" w:rsidRPr="001B1644" w:rsidTr="001B1644">
        <w:tc>
          <w:tcPr>
            <w:tcW w:w="71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E5</w:t>
            </w:r>
          </w:p>
        </w:tc>
        <w:tc>
          <w:tcPr>
            <w:tcW w:w="3543" w:type="dxa"/>
          </w:tcPr>
          <w:p w:rsidR="00AD2D0C" w:rsidRPr="001B1644" w:rsidRDefault="00AD2D0C"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Proses Manajemen yang Continous Improvement</w:t>
            </w:r>
          </w:p>
        </w:tc>
        <w:tc>
          <w:tcPr>
            <w:tcW w:w="124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0,740</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0,701</w:t>
            </w:r>
          </w:p>
        </w:tc>
        <w:tc>
          <w:tcPr>
            <w:tcW w:w="851"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AD2D0C" w:rsidRPr="001B1644" w:rsidRDefault="00AD2D0C"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2D1CDD" w:rsidRPr="001B1644" w:rsidTr="001B1644">
        <w:tc>
          <w:tcPr>
            <w:tcW w:w="710" w:type="dxa"/>
            <w:tcBorders>
              <w:top w:val="single" w:sz="4" w:space="0" w:color="auto"/>
              <w:left w:val="single" w:sz="4" w:space="0" w:color="auto"/>
              <w:bottom w:val="single" w:sz="4" w:space="0" w:color="auto"/>
              <w:right w:val="single" w:sz="4" w:space="0" w:color="auto"/>
            </w:tcBorders>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w:t>
            </w:r>
          </w:p>
        </w:tc>
        <w:tc>
          <w:tcPr>
            <w:tcW w:w="3543" w:type="dxa"/>
            <w:tcBorders>
              <w:top w:val="single" w:sz="4" w:space="0" w:color="auto"/>
              <w:left w:val="single" w:sz="4" w:space="0" w:color="auto"/>
              <w:bottom w:val="single" w:sz="4" w:space="0" w:color="auto"/>
              <w:right w:val="single" w:sz="4" w:space="0" w:color="auto"/>
            </w:tcBorders>
            <w:shd w:val="clear" w:color="auto" w:fill="D9D9D9"/>
          </w:tcPr>
          <w:p w:rsidR="002D1CDD" w:rsidRPr="001B1644" w:rsidRDefault="002D1CDD" w:rsidP="00AD2D0C">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Fokus Pelanggan</w:t>
            </w:r>
          </w:p>
        </w:tc>
        <w:tc>
          <w:tcPr>
            <w:tcW w:w="1244" w:type="dxa"/>
            <w:tcBorders>
              <w:top w:val="single" w:sz="4" w:space="0" w:color="auto"/>
              <w:left w:val="single" w:sz="4" w:space="0" w:color="auto"/>
              <w:bottom w:val="single" w:sz="4" w:space="0" w:color="auto"/>
              <w:right w:val="single" w:sz="4" w:space="0" w:color="auto"/>
            </w:tcBorders>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p>
        </w:tc>
      </w:tr>
      <w:tr w:rsidR="002D1CDD" w:rsidRPr="001B1644" w:rsidTr="001B1644">
        <w:tc>
          <w:tcPr>
            <w:tcW w:w="710" w:type="dxa"/>
            <w:tcBorders>
              <w:top w:val="single" w:sz="4" w:space="0" w:color="auto"/>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F1</w:t>
            </w:r>
          </w:p>
        </w:tc>
        <w:tc>
          <w:tcPr>
            <w:tcW w:w="3543" w:type="dxa"/>
            <w:tcBorders>
              <w:top w:val="single" w:sz="4" w:space="0" w:color="auto"/>
            </w:tcBorders>
          </w:tcPr>
          <w:p w:rsidR="002D1CDD" w:rsidRPr="001B1644" w:rsidRDefault="002D1CDD"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Pemenuhan Harapan Pelanggan</w:t>
            </w:r>
          </w:p>
        </w:tc>
        <w:tc>
          <w:tcPr>
            <w:tcW w:w="1244" w:type="dxa"/>
            <w:tcBorders>
              <w:top w:val="single" w:sz="4" w:space="0" w:color="auto"/>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0,714</w:t>
            </w:r>
          </w:p>
        </w:tc>
        <w:tc>
          <w:tcPr>
            <w:tcW w:w="851" w:type="dxa"/>
            <w:tcBorders>
              <w:top w:val="single" w:sz="4" w:space="0" w:color="auto"/>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top w:val="single" w:sz="4" w:space="0" w:color="auto"/>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tcBorders>
              <w:top w:val="single" w:sz="4" w:space="0" w:color="auto"/>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0,769</w:t>
            </w:r>
          </w:p>
        </w:tc>
        <w:tc>
          <w:tcPr>
            <w:tcW w:w="851" w:type="dxa"/>
            <w:tcBorders>
              <w:top w:val="single" w:sz="4" w:space="0" w:color="auto"/>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top w:val="single" w:sz="4" w:space="0" w:color="auto"/>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2D1CDD" w:rsidRPr="001B1644" w:rsidTr="001B1644">
        <w:tc>
          <w:tcPr>
            <w:tcW w:w="71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F2</w:t>
            </w:r>
          </w:p>
        </w:tc>
        <w:tc>
          <w:tcPr>
            <w:tcW w:w="3543" w:type="dxa"/>
          </w:tcPr>
          <w:p w:rsidR="002D1CDD" w:rsidRPr="001B1644" w:rsidRDefault="002D1CDD"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Menjaga Hubungan Baik dengan Pelanggan</w:t>
            </w:r>
          </w:p>
        </w:tc>
        <w:tc>
          <w:tcPr>
            <w:tcW w:w="124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0,834</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0,731</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2D1CDD" w:rsidRPr="001B1644" w:rsidTr="001B1644">
        <w:tc>
          <w:tcPr>
            <w:tcW w:w="71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F3</w:t>
            </w:r>
          </w:p>
        </w:tc>
        <w:tc>
          <w:tcPr>
            <w:tcW w:w="3543" w:type="dxa"/>
          </w:tcPr>
          <w:p w:rsidR="002D1CDD" w:rsidRPr="001B1644" w:rsidRDefault="002D1CDD"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Penciptaan Reputasi yang Baik dan saling Percaya</w:t>
            </w:r>
          </w:p>
        </w:tc>
        <w:tc>
          <w:tcPr>
            <w:tcW w:w="124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0,856</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0,671</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2D1CDD" w:rsidRPr="001B1644" w:rsidTr="001B1644">
        <w:tc>
          <w:tcPr>
            <w:tcW w:w="71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F4</w:t>
            </w:r>
          </w:p>
        </w:tc>
        <w:tc>
          <w:tcPr>
            <w:tcW w:w="3543" w:type="dxa"/>
          </w:tcPr>
          <w:p w:rsidR="002D1CDD" w:rsidRPr="001B1644" w:rsidRDefault="002D1CDD"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Kemampuan memastikan kepuasan Pelanggan</w:t>
            </w:r>
          </w:p>
        </w:tc>
        <w:tc>
          <w:tcPr>
            <w:tcW w:w="124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0,833</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0,798</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2D1CDD" w:rsidRPr="001B1644" w:rsidTr="001B1644">
        <w:tc>
          <w:tcPr>
            <w:tcW w:w="71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F5</w:t>
            </w:r>
          </w:p>
        </w:tc>
        <w:tc>
          <w:tcPr>
            <w:tcW w:w="3543" w:type="dxa"/>
          </w:tcPr>
          <w:p w:rsidR="002D1CDD" w:rsidRPr="001B1644" w:rsidRDefault="002D1CDD"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Pengukuran Kepuasan Pelanggan</w:t>
            </w:r>
          </w:p>
        </w:tc>
        <w:tc>
          <w:tcPr>
            <w:tcW w:w="124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0,815</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0,714</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2D1CDD" w:rsidRPr="001B1644" w:rsidTr="001B1644">
        <w:tc>
          <w:tcPr>
            <w:tcW w:w="710" w:type="dxa"/>
            <w:tcBorders>
              <w:bottom w:val="single" w:sz="4" w:space="0" w:color="000000"/>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F6</w:t>
            </w:r>
          </w:p>
        </w:tc>
        <w:tc>
          <w:tcPr>
            <w:tcW w:w="3543" w:type="dxa"/>
            <w:tcBorders>
              <w:bottom w:val="single" w:sz="4" w:space="0" w:color="000000"/>
            </w:tcBorders>
          </w:tcPr>
          <w:p w:rsidR="002D1CDD" w:rsidRPr="001B1644" w:rsidRDefault="002D1CDD"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Trending kepuasan Pelanggan</w:t>
            </w:r>
          </w:p>
        </w:tc>
        <w:tc>
          <w:tcPr>
            <w:tcW w:w="1244" w:type="dxa"/>
            <w:tcBorders>
              <w:bottom w:val="single" w:sz="4" w:space="0" w:color="000000"/>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0,755</w:t>
            </w:r>
          </w:p>
        </w:tc>
        <w:tc>
          <w:tcPr>
            <w:tcW w:w="851" w:type="dxa"/>
            <w:tcBorders>
              <w:bottom w:val="single" w:sz="4" w:space="0" w:color="000000"/>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bottom w:val="single" w:sz="4" w:space="0" w:color="000000"/>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tcBorders>
              <w:bottom w:val="single" w:sz="4" w:space="0" w:color="000000"/>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0,776</w:t>
            </w:r>
          </w:p>
        </w:tc>
        <w:tc>
          <w:tcPr>
            <w:tcW w:w="851" w:type="dxa"/>
            <w:tcBorders>
              <w:bottom w:val="single" w:sz="4" w:space="0" w:color="000000"/>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tcBorders>
              <w:bottom w:val="single" w:sz="4" w:space="0" w:color="000000"/>
            </w:tcBorders>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2D1CDD" w:rsidRPr="001B1644" w:rsidTr="001B1644">
        <w:tc>
          <w:tcPr>
            <w:tcW w:w="710" w:type="dxa"/>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w:t>
            </w:r>
          </w:p>
        </w:tc>
        <w:tc>
          <w:tcPr>
            <w:tcW w:w="3543" w:type="dxa"/>
            <w:shd w:val="clear" w:color="auto" w:fill="D9D9D9"/>
          </w:tcPr>
          <w:p w:rsidR="002D1CDD" w:rsidRPr="001B1644" w:rsidRDefault="002D1CDD" w:rsidP="00AD2D0C">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Hasil</w:t>
            </w:r>
          </w:p>
        </w:tc>
        <w:tc>
          <w:tcPr>
            <w:tcW w:w="1244" w:type="dxa"/>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p>
        </w:tc>
        <w:tc>
          <w:tcPr>
            <w:tcW w:w="1134" w:type="dxa"/>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p>
        </w:tc>
        <w:tc>
          <w:tcPr>
            <w:tcW w:w="851" w:type="dxa"/>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p>
        </w:tc>
        <w:tc>
          <w:tcPr>
            <w:tcW w:w="850" w:type="dxa"/>
            <w:shd w:val="clear" w:color="auto" w:fill="D9D9D9"/>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p>
        </w:tc>
      </w:tr>
      <w:tr w:rsidR="002D1CDD" w:rsidRPr="001B1644" w:rsidTr="001B1644">
        <w:tc>
          <w:tcPr>
            <w:tcW w:w="71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G1</w:t>
            </w:r>
          </w:p>
        </w:tc>
        <w:tc>
          <w:tcPr>
            <w:tcW w:w="3543" w:type="dxa"/>
          </w:tcPr>
          <w:p w:rsidR="002D1CDD" w:rsidRPr="001B1644" w:rsidRDefault="002D1CDD"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Historikal dan Studi Banding Data</w:t>
            </w:r>
          </w:p>
        </w:tc>
        <w:tc>
          <w:tcPr>
            <w:tcW w:w="124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0,654</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0,891</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2D1CDD" w:rsidRPr="001B1644" w:rsidTr="001B1644">
        <w:tc>
          <w:tcPr>
            <w:tcW w:w="71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G2</w:t>
            </w:r>
          </w:p>
        </w:tc>
        <w:tc>
          <w:tcPr>
            <w:tcW w:w="3543" w:type="dxa"/>
          </w:tcPr>
          <w:p w:rsidR="002D1CDD" w:rsidRPr="001B1644" w:rsidRDefault="002D1CDD"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Cepat tanggap dalam Mengamankan Profitabilitas Perusahaan</w:t>
            </w:r>
          </w:p>
        </w:tc>
        <w:tc>
          <w:tcPr>
            <w:tcW w:w="124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0,881</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0,869</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2D1CDD" w:rsidRPr="001B1644" w:rsidTr="001B1644">
        <w:tc>
          <w:tcPr>
            <w:tcW w:w="71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G3</w:t>
            </w:r>
          </w:p>
        </w:tc>
        <w:tc>
          <w:tcPr>
            <w:tcW w:w="3543" w:type="dxa"/>
          </w:tcPr>
          <w:p w:rsidR="002D1CDD" w:rsidRPr="001B1644" w:rsidRDefault="002D1CDD"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Peningkatan Kualitas dari bisnis pendukung lain</w:t>
            </w:r>
          </w:p>
        </w:tc>
        <w:tc>
          <w:tcPr>
            <w:tcW w:w="124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0,750</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0,802</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r w:rsidR="002D1CDD" w:rsidRPr="001B1644" w:rsidTr="001B1644">
        <w:tc>
          <w:tcPr>
            <w:tcW w:w="71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G4</w:t>
            </w:r>
          </w:p>
        </w:tc>
        <w:tc>
          <w:tcPr>
            <w:tcW w:w="3543" w:type="dxa"/>
          </w:tcPr>
          <w:p w:rsidR="002D1CDD" w:rsidRPr="001B1644" w:rsidRDefault="002D1CDD" w:rsidP="00AD2D0C">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 xml:space="preserve">Pengukuran Kinerja Supplier dari </w:t>
            </w:r>
            <w:r w:rsidRPr="001B1644">
              <w:rPr>
                <w:rFonts w:ascii="Times New Roman" w:hAnsi="Times New Roman"/>
                <w:i/>
                <w:sz w:val="24"/>
                <w:szCs w:val="24"/>
              </w:rPr>
              <w:t>track record</w:t>
            </w:r>
            <w:r w:rsidRPr="001B1644">
              <w:rPr>
                <w:rFonts w:ascii="Times New Roman" w:hAnsi="Times New Roman"/>
                <w:sz w:val="24"/>
                <w:szCs w:val="24"/>
              </w:rPr>
              <w:t>nya</w:t>
            </w:r>
          </w:p>
        </w:tc>
        <w:tc>
          <w:tcPr>
            <w:tcW w:w="124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0,807</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c>
          <w:tcPr>
            <w:tcW w:w="1134"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0,843</w:t>
            </w:r>
          </w:p>
        </w:tc>
        <w:tc>
          <w:tcPr>
            <w:tcW w:w="851"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0,000</w:t>
            </w:r>
          </w:p>
        </w:tc>
        <w:tc>
          <w:tcPr>
            <w:tcW w:w="850" w:type="dxa"/>
            <w:vAlign w:val="center"/>
          </w:tcPr>
          <w:p w:rsidR="002D1CDD" w:rsidRPr="001B1644" w:rsidRDefault="002D1CDD" w:rsidP="00AD2D0C">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Valid</w:t>
            </w:r>
          </w:p>
        </w:tc>
      </w:tr>
    </w:tbl>
    <w:p w:rsidR="002D1CDD" w:rsidRPr="001B1644" w:rsidRDefault="002D1CDD" w:rsidP="00AD2D0C">
      <w:pPr>
        <w:autoSpaceDE w:val="0"/>
        <w:autoSpaceDN w:val="0"/>
        <w:adjustRightInd w:val="0"/>
        <w:spacing w:line="240" w:lineRule="auto"/>
        <w:ind w:firstLine="567"/>
        <w:jc w:val="both"/>
        <w:rPr>
          <w:rFonts w:ascii="Times New Roman" w:hAnsi="Times New Roman"/>
          <w:sz w:val="24"/>
          <w:szCs w:val="24"/>
        </w:rPr>
      </w:pPr>
      <w:r w:rsidRPr="001B1644">
        <w:rPr>
          <w:rFonts w:ascii="Times New Roman" w:hAnsi="Times New Roman"/>
          <w:sz w:val="24"/>
          <w:szCs w:val="24"/>
        </w:rPr>
        <w:t>Sumber : Data Primer yang diolah, 2012</w:t>
      </w:r>
    </w:p>
    <w:p w:rsidR="002B036C" w:rsidRPr="001B1644" w:rsidRDefault="006A5DAE"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rPr>
        <w:lastRenderedPageBreak/>
        <w:t>Sedang</w:t>
      </w:r>
      <w:r w:rsidR="004356D5" w:rsidRPr="001B1644">
        <w:rPr>
          <w:rFonts w:ascii="Times New Roman" w:hAnsi="Times New Roman"/>
          <w:sz w:val="24"/>
          <w:szCs w:val="24"/>
        </w:rPr>
        <w:t>k</w:t>
      </w:r>
      <w:r w:rsidRPr="001B1644">
        <w:rPr>
          <w:rFonts w:ascii="Times New Roman" w:hAnsi="Times New Roman"/>
          <w:sz w:val="24"/>
          <w:szCs w:val="24"/>
        </w:rPr>
        <w:t>an dalam tabel di bawah ini menunjukkan bahwa semua variabel mempunyai nilai Alpha Cronbach yang cukup besar yaitu lebih besar dari 0,60. Sehingga dapat dikatakan bahwa semua variabel tersebut adalah reliable sehingga untuk selanjutnya item-item pada masing-masing konsep variabel tersebut layak digunakan sebagai alat ukur.</w:t>
      </w:r>
    </w:p>
    <w:p w:rsidR="002E728A" w:rsidRPr="001B1644" w:rsidRDefault="002E728A" w:rsidP="00AD2D0C">
      <w:pPr>
        <w:autoSpaceDE w:val="0"/>
        <w:autoSpaceDN w:val="0"/>
        <w:adjustRightInd w:val="0"/>
        <w:spacing w:after="240" w:line="240" w:lineRule="auto"/>
        <w:jc w:val="center"/>
        <w:rPr>
          <w:rFonts w:ascii="Times New Roman" w:hAnsi="Times New Roman"/>
          <w:b/>
          <w:sz w:val="24"/>
          <w:szCs w:val="24"/>
        </w:rPr>
      </w:pPr>
      <w:r w:rsidRPr="001B1644">
        <w:rPr>
          <w:rFonts w:ascii="Times New Roman" w:hAnsi="Times New Roman"/>
          <w:b/>
          <w:sz w:val="24"/>
          <w:szCs w:val="24"/>
        </w:rPr>
        <w:t xml:space="preserve">Tabel </w:t>
      </w:r>
      <w:r w:rsidR="00CA1C72" w:rsidRPr="001B1644">
        <w:rPr>
          <w:rFonts w:ascii="Times New Roman" w:hAnsi="Times New Roman"/>
          <w:b/>
          <w:sz w:val="24"/>
          <w:szCs w:val="24"/>
        </w:rPr>
        <w:t xml:space="preserve">5.   </w:t>
      </w:r>
      <w:r w:rsidRPr="001B1644">
        <w:rPr>
          <w:rFonts w:ascii="Times New Roman" w:hAnsi="Times New Roman"/>
          <w:b/>
          <w:sz w:val="24"/>
          <w:szCs w:val="24"/>
        </w:rPr>
        <w:t>Hasil Pengujian Reliabilitas Kinerja dan Harapan</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544"/>
        <w:gridCol w:w="1276"/>
        <w:gridCol w:w="1134"/>
        <w:gridCol w:w="1275"/>
        <w:gridCol w:w="1134"/>
      </w:tblGrid>
      <w:tr w:rsidR="002E728A" w:rsidRPr="001B1644" w:rsidTr="002E728A">
        <w:tc>
          <w:tcPr>
            <w:tcW w:w="709" w:type="dxa"/>
            <w:vMerge w:val="restart"/>
            <w:shd w:val="clear" w:color="auto" w:fill="D9D9D9"/>
            <w:vAlign w:val="center"/>
          </w:tcPr>
          <w:p w:rsidR="002E728A" w:rsidRPr="001B1644" w:rsidRDefault="002E728A"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No.</w:t>
            </w:r>
          </w:p>
        </w:tc>
        <w:tc>
          <w:tcPr>
            <w:tcW w:w="3544" w:type="dxa"/>
            <w:vMerge w:val="restart"/>
            <w:shd w:val="clear" w:color="auto" w:fill="D9D9D9"/>
            <w:vAlign w:val="center"/>
          </w:tcPr>
          <w:p w:rsidR="002E728A" w:rsidRPr="001B1644" w:rsidRDefault="002E728A"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Variabel dan Indikator</w:t>
            </w:r>
          </w:p>
        </w:tc>
        <w:tc>
          <w:tcPr>
            <w:tcW w:w="2410" w:type="dxa"/>
            <w:gridSpan w:val="2"/>
            <w:tcBorders>
              <w:bottom w:val="single" w:sz="4" w:space="0" w:color="000000"/>
            </w:tcBorders>
            <w:shd w:val="clear" w:color="auto" w:fill="D9D9D9"/>
            <w:vAlign w:val="center"/>
          </w:tcPr>
          <w:p w:rsidR="002E728A" w:rsidRPr="001B1644" w:rsidRDefault="002E728A"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Hasil Pengujian Reliabilitas Kinerja</w:t>
            </w:r>
          </w:p>
        </w:tc>
        <w:tc>
          <w:tcPr>
            <w:tcW w:w="2409" w:type="dxa"/>
            <w:gridSpan w:val="2"/>
            <w:tcBorders>
              <w:bottom w:val="single" w:sz="4" w:space="0" w:color="000000"/>
            </w:tcBorders>
            <w:shd w:val="clear" w:color="auto" w:fill="D9D9D9"/>
          </w:tcPr>
          <w:p w:rsidR="002E728A" w:rsidRPr="001B1644" w:rsidRDefault="002E728A"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Hasil Pengujian Reliabilitas Harapan</w:t>
            </w:r>
          </w:p>
        </w:tc>
      </w:tr>
      <w:tr w:rsidR="002E728A" w:rsidRPr="001B1644" w:rsidTr="002E728A">
        <w:tc>
          <w:tcPr>
            <w:tcW w:w="709" w:type="dxa"/>
            <w:vMerge/>
            <w:tcBorders>
              <w:bottom w:val="single" w:sz="4" w:space="0" w:color="000000"/>
            </w:tcBorders>
            <w:shd w:val="clear" w:color="auto" w:fill="D9D9D9"/>
            <w:vAlign w:val="center"/>
          </w:tcPr>
          <w:p w:rsidR="002E728A" w:rsidRPr="001B1644" w:rsidRDefault="002E728A" w:rsidP="001B1644">
            <w:pPr>
              <w:autoSpaceDE w:val="0"/>
              <w:autoSpaceDN w:val="0"/>
              <w:adjustRightInd w:val="0"/>
              <w:spacing w:after="0" w:line="240" w:lineRule="auto"/>
              <w:jc w:val="center"/>
              <w:rPr>
                <w:rFonts w:ascii="Times New Roman" w:hAnsi="Times New Roman"/>
                <w:b/>
                <w:sz w:val="24"/>
                <w:szCs w:val="24"/>
              </w:rPr>
            </w:pPr>
          </w:p>
        </w:tc>
        <w:tc>
          <w:tcPr>
            <w:tcW w:w="3544" w:type="dxa"/>
            <w:vMerge/>
            <w:tcBorders>
              <w:bottom w:val="single" w:sz="4" w:space="0" w:color="000000"/>
            </w:tcBorders>
            <w:shd w:val="clear" w:color="auto" w:fill="D9D9D9"/>
            <w:vAlign w:val="center"/>
          </w:tcPr>
          <w:p w:rsidR="002E728A" w:rsidRPr="001B1644" w:rsidRDefault="002E728A" w:rsidP="001B1644">
            <w:pPr>
              <w:autoSpaceDE w:val="0"/>
              <w:autoSpaceDN w:val="0"/>
              <w:adjustRightInd w:val="0"/>
              <w:spacing w:after="0" w:line="240" w:lineRule="auto"/>
              <w:jc w:val="center"/>
              <w:rPr>
                <w:rFonts w:ascii="Times New Roman" w:hAnsi="Times New Roman"/>
                <w:b/>
                <w:sz w:val="24"/>
                <w:szCs w:val="24"/>
              </w:rPr>
            </w:pPr>
          </w:p>
        </w:tc>
        <w:tc>
          <w:tcPr>
            <w:tcW w:w="1276" w:type="dxa"/>
            <w:tcBorders>
              <w:bottom w:val="single" w:sz="4" w:space="0" w:color="000000"/>
            </w:tcBorders>
            <w:shd w:val="clear" w:color="auto" w:fill="D9D9D9"/>
            <w:vAlign w:val="center"/>
          </w:tcPr>
          <w:p w:rsidR="002E728A" w:rsidRPr="001B1644" w:rsidRDefault="002E728A"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Alpha Cronbach</w:t>
            </w:r>
          </w:p>
        </w:tc>
        <w:tc>
          <w:tcPr>
            <w:tcW w:w="1134" w:type="dxa"/>
            <w:tcBorders>
              <w:bottom w:val="single" w:sz="4" w:space="0" w:color="000000"/>
            </w:tcBorders>
            <w:shd w:val="clear" w:color="auto" w:fill="D9D9D9"/>
            <w:vAlign w:val="center"/>
          </w:tcPr>
          <w:p w:rsidR="002E728A" w:rsidRPr="001B1644" w:rsidRDefault="002E728A"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Ket.</w:t>
            </w:r>
          </w:p>
        </w:tc>
        <w:tc>
          <w:tcPr>
            <w:tcW w:w="1275" w:type="dxa"/>
            <w:tcBorders>
              <w:bottom w:val="single" w:sz="4" w:space="0" w:color="000000"/>
            </w:tcBorders>
            <w:shd w:val="clear" w:color="auto" w:fill="D9D9D9"/>
            <w:vAlign w:val="center"/>
          </w:tcPr>
          <w:p w:rsidR="002E728A" w:rsidRPr="001B1644" w:rsidRDefault="002E728A"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Alpha Cronbach</w:t>
            </w:r>
          </w:p>
        </w:tc>
        <w:tc>
          <w:tcPr>
            <w:tcW w:w="1134" w:type="dxa"/>
            <w:tcBorders>
              <w:bottom w:val="single" w:sz="4" w:space="0" w:color="000000"/>
            </w:tcBorders>
            <w:shd w:val="clear" w:color="auto" w:fill="D9D9D9"/>
            <w:vAlign w:val="center"/>
          </w:tcPr>
          <w:p w:rsidR="002E728A" w:rsidRPr="001B1644" w:rsidRDefault="002E728A"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Ket.</w:t>
            </w:r>
          </w:p>
        </w:tc>
      </w:tr>
      <w:tr w:rsidR="002E728A" w:rsidRPr="001B1644" w:rsidTr="002E728A">
        <w:tc>
          <w:tcPr>
            <w:tcW w:w="709" w:type="dxa"/>
            <w:shd w:val="clear" w:color="auto" w:fill="auto"/>
          </w:tcPr>
          <w:p w:rsidR="002E728A" w:rsidRPr="001B1644" w:rsidRDefault="00096A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A</w:t>
            </w:r>
          </w:p>
        </w:tc>
        <w:tc>
          <w:tcPr>
            <w:tcW w:w="3544" w:type="dxa"/>
            <w:shd w:val="clear" w:color="auto" w:fill="auto"/>
          </w:tcPr>
          <w:p w:rsidR="002E728A" w:rsidRPr="001B1644" w:rsidRDefault="002E728A"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Kepemimpinan</w:t>
            </w:r>
          </w:p>
        </w:tc>
        <w:tc>
          <w:tcPr>
            <w:tcW w:w="1276"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0,623</w:t>
            </w:r>
          </w:p>
        </w:tc>
        <w:tc>
          <w:tcPr>
            <w:tcW w:w="1134"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c>
          <w:tcPr>
            <w:tcW w:w="1275" w:type="dxa"/>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0,740</w:t>
            </w:r>
          </w:p>
        </w:tc>
        <w:tc>
          <w:tcPr>
            <w:tcW w:w="1134" w:type="dxa"/>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r>
      <w:tr w:rsidR="002E728A" w:rsidRPr="001B1644" w:rsidTr="002E728A">
        <w:tc>
          <w:tcPr>
            <w:tcW w:w="709" w:type="dxa"/>
            <w:shd w:val="clear" w:color="auto" w:fill="auto"/>
          </w:tcPr>
          <w:p w:rsidR="002E728A" w:rsidRPr="001B1644" w:rsidRDefault="00096A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3544" w:type="dxa"/>
            <w:shd w:val="clear" w:color="auto" w:fill="auto"/>
          </w:tcPr>
          <w:p w:rsidR="002E728A" w:rsidRPr="001B1644" w:rsidRDefault="002E728A"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iCs/>
                <w:sz w:val="24"/>
                <w:szCs w:val="24"/>
              </w:rPr>
              <w:t>Informasi dan Analisis</w:t>
            </w:r>
          </w:p>
        </w:tc>
        <w:tc>
          <w:tcPr>
            <w:tcW w:w="1276"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0,743</w:t>
            </w:r>
          </w:p>
        </w:tc>
        <w:tc>
          <w:tcPr>
            <w:tcW w:w="1134"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c>
          <w:tcPr>
            <w:tcW w:w="1275" w:type="dxa"/>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0,833</w:t>
            </w:r>
          </w:p>
        </w:tc>
        <w:tc>
          <w:tcPr>
            <w:tcW w:w="1134" w:type="dxa"/>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r>
      <w:tr w:rsidR="002E728A" w:rsidRPr="001B1644" w:rsidTr="002E728A">
        <w:tc>
          <w:tcPr>
            <w:tcW w:w="709" w:type="dxa"/>
            <w:shd w:val="clear" w:color="auto" w:fill="auto"/>
          </w:tcPr>
          <w:p w:rsidR="002E728A" w:rsidRPr="001B1644" w:rsidRDefault="00096A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3544" w:type="dxa"/>
            <w:shd w:val="clear" w:color="auto" w:fill="auto"/>
          </w:tcPr>
          <w:p w:rsidR="002E728A" w:rsidRPr="001B1644" w:rsidRDefault="002E728A"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Perencanaan Strategis</w:t>
            </w:r>
          </w:p>
        </w:tc>
        <w:tc>
          <w:tcPr>
            <w:tcW w:w="1276"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0,636</w:t>
            </w:r>
          </w:p>
        </w:tc>
        <w:tc>
          <w:tcPr>
            <w:tcW w:w="1134"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c>
          <w:tcPr>
            <w:tcW w:w="1275" w:type="dxa"/>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0,875</w:t>
            </w:r>
          </w:p>
        </w:tc>
        <w:tc>
          <w:tcPr>
            <w:tcW w:w="1134" w:type="dxa"/>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r>
      <w:tr w:rsidR="002E728A" w:rsidRPr="001B1644" w:rsidTr="002E728A">
        <w:tc>
          <w:tcPr>
            <w:tcW w:w="709" w:type="dxa"/>
            <w:shd w:val="clear" w:color="auto" w:fill="auto"/>
          </w:tcPr>
          <w:p w:rsidR="002E728A" w:rsidRPr="001B1644" w:rsidRDefault="00096A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D</w:t>
            </w:r>
          </w:p>
        </w:tc>
        <w:tc>
          <w:tcPr>
            <w:tcW w:w="3544" w:type="dxa"/>
            <w:shd w:val="clear" w:color="auto" w:fill="auto"/>
          </w:tcPr>
          <w:p w:rsidR="002E728A" w:rsidRPr="001B1644" w:rsidRDefault="002E728A"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Fokus Sumber Daya Manusia</w:t>
            </w:r>
          </w:p>
        </w:tc>
        <w:tc>
          <w:tcPr>
            <w:tcW w:w="1276"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0,799</w:t>
            </w:r>
          </w:p>
        </w:tc>
        <w:tc>
          <w:tcPr>
            <w:tcW w:w="1134"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c>
          <w:tcPr>
            <w:tcW w:w="1275" w:type="dxa"/>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0,756</w:t>
            </w:r>
          </w:p>
        </w:tc>
        <w:tc>
          <w:tcPr>
            <w:tcW w:w="1134" w:type="dxa"/>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r>
      <w:tr w:rsidR="002E728A" w:rsidRPr="001B1644" w:rsidTr="002E728A">
        <w:tc>
          <w:tcPr>
            <w:tcW w:w="709" w:type="dxa"/>
            <w:shd w:val="clear" w:color="auto" w:fill="auto"/>
          </w:tcPr>
          <w:p w:rsidR="002E728A" w:rsidRPr="001B1644" w:rsidRDefault="00096A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E</w:t>
            </w:r>
          </w:p>
        </w:tc>
        <w:tc>
          <w:tcPr>
            <w:tcW w:w="3544" w:type="dxa"/>
            <w:shd w:val="clear" w:color="auto" w:fill="auto"/>
          </w:tcPr>
          <w:p w:rsidR="002E728A" w:rsidRPr="001B1644" w:rsidRDefault="002E728A"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Proses Manajemen</w:t>
            </w:r>
          </w:p>
        </w:tc>
        <w:tc>
          <w:tcPr>
            <w:tcW w:w="1276"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0,624</w:t>
            </w:r>
          </w:p>
        </w:tc>
        <w:tc>
          <w:tcPr>
            <w:tcW w:w="1134"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c>
          <w:tcPr>
            <w:tcW w:w="1275" w:type="dxa"/>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0,804</w:t>
            </w:r>
          </w:p>
        </w:tc>
        <w:tc>
          <w:tcPr>
            <w:tcW w:w="1134" w:type="dxa"/>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r>
      <w:tr w:rsidR="002E728A" w:rsidRPr="001B1644" w:rsidTr="002E728A">
        <w:tc>
          <w:tcPr>
            <w:tcW w:w="709"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F.</w:t>
            </w:r>
          </w:p>
        </w:tc>
        <w:tc>
          <w:tcPr>
            <w:tcW w:w="3544" w:type="dxa"/>
            <w:shd w:val="clear" w:color="auto" w:fill="auto"/>
          </w:tcPr>
          <w:p w:rsidR="002E728A" w:rsidRPr="001B1644" w:rsidRDefault="002E728A"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Fokus Pelanggan</w:t>
            </w:r>
          </w:p>
        </w:tc>
        <w:tc>
          <w:tcPr>
            <w:tcW w:w="1276"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0,894</w:t>
            </w:r>
          </w:p>
        </w:tc>
        <w:tc>
          <w:tcPr>
            <w:tcW w:w="1134"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c>
          <w:tcPr>
            <w:tcW w:w="1275" w:type="dxa"/>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0,845</w:t>
            </w:r>
          </w:p>
        </w:tc>
        <w:tc>
          <w:tcPr>
            <w:tcW w:w="1134" w:type="dxa"/>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r>
      <w:tr w:rsidR="002E728A" w:rsidRPr="001B1644" w:rsidTr="002E728A">
        <w:tc>
          <w:tcPr>
            <w:tcW w:w="709"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G.</w:t>
            </w:r>
          </w:p>
        </w:tc>
        <w:tc>
          <w:tcPr>
            <w:tcW w:w="3544" w:type="dxa"/>
            <w:shd w:val="clear" w:color="auto" w:fill="auto"/>
          </w:tcPr>
          <w:p w:rsidR="002E728A" w:rsidRPr="001B1644" w:rsidRDefault="002E728A"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Hasil</w:t>
            </w:r>
          </w:p>
        </w:tc>
        <w:tc>
          <w:tcPr>
            <w:tcW w:w="1276"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0,771</w:t>
            </w:r>
          </w:p>
        </w:tc>
        <w:tc>
          <w:tcPr>
            <w:tcW w:w="1134" w:type="dxa"/>
            <w:shd w:val="clear" w:color="auto" w:fill="auto"/>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c>
          <w:tcPr>
            <w:tcW w:w="1275" w:type="dxa"/>
          </w:tcPr>
          <w:p w:rsidR="002E728A" w:rsidRPr="001B1644" w:rsidRDefault="002E728A"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0,871</w:t>
            </w:r>
          </w:p>
        </w:tc>
        <w:tc>
          <w:tcPr>
            <w:tcW w:w="1134" w:type="dxa"/>
          </w:tcPr>
          <w:p w:rsidR="002E728A" w:rsidRPr="001B1644" w:rsidRDefault="002E728A" w:rsidP="001B1644">
            <w:pPr>
              <w:autoSpaceDE w:val="0"/>
              <w:autoSpaceDN w:val="0"/>
              <w:adjustRightInd w:val="0"/>
              <w:spacing w:after="0" w:line="240" w:lineRule="auto"/>
              <w:jc w:val="center"/>
              <w:rPr>
                <w:rFonts w:ascii="Times New Roman" w:hAnsi="Times New Roman"/>
                <w:i/>
                <w:sz w:val="24"/>
                <w:szCs w:val="24"/>
              </w:rPr>
            </w:pPr>
            <w:r w:rsidRPr="001B1644">
              <w:rPr>
                <w:rFonts w:ascii="Times New Roman" w:hAnsi="Times New Roman"/>
                <w:i/>
                <w:sz w:val="24"/>
                <w:szCs w:val="24"/>
              </w:rPr>
              <w:t>Reliable</w:t>
            </w:r>
          </w:p>
        </w:tc>
      </w:tr>
    </w:tbl>
    <w:p w:rsidR="004356D5" w:rsidRDefault="002E728A" w:rsidP="001B1644">
      <w:pPr>
        <w:autoSpaceDE w:val="0"/>
        <w:autoSpaceDN w:val="0"/>
        <w:adjustRightInd w:val="0"/>
        <w:spacing w:after="0" w:line="240" w:lineRule="auto"/>
        <w:ind w:firstLine="567"/>
        <w:jc w:val="both"/>
        <w:rPr>
          <w:rFonts w:ascii="Times New Roman" w:hAnsi="Times New Roman"/>
          <w:sz w:val="24"/>
          <w:szCs w:val="24"/>
        </w:rPr>
      </w:pPr>
      <w:r w:rsidRPr="001B1644">
        <w:rPr>
          <w:rFonts w:ascii="Times New Roman" w:hAnsi="Times New Roman"/>
          <w:sz w:val="24"/>
          <w:szCs w:val="24"/>
        </w:rPr>
        <w:t>Sumber : Data Primer yang diolah, 2012</w:t>
      </w:r>
    </w:p>
    <w:p w:rsidR="001B1644" w:rsidRPr="001B1644" w:rsidRDefault="001B1644" w:rsidP="001B1644">
      <w:pPr>
        <w:autoSpaceDE w:val="0"/>
        <w:autoSpaceDN w:val="0"/>
        <w:adjustRightInd w:val="0"/>
        <w:spacing w:after="0" w:line="240" w:lineRule="auto"/>
        <w:ind w:firstLine="567"/>
        <w:jc w:val="both"/>
        <w:rPr>
          <w:rFonts w:ascii="Times New Roman" w:hAnsi="Times New Roman"/>
          <w:sz w:val="24"/>
          <w:szCs w:val="24"/>
        </w:rPr>
      </w:pPr>
    </w:p>
    <w:p w:rsidR="007506C6" w:rsidRPr="001B1644" w:rsidRDefault="007506C6" w:rsidP="00AD2D0C">
      <w:pPr>
        <w:pStyle w:val="ListParagraph"/>
        <w:numPr>
          <w:ilvl w:val="0"/>
          <w:numId w:val="26"/>
        </w:num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b/>
          <w:i/>
          <w:sz w:val="24"/>
          <w:szCs w:val="24"/>
        </w:rPr>
        <w:t>Importance-Performance Analysis</w:t>
      </w:r>
      <w:r w:rsidRPr="001B1644">
        <w:rPr>
          <w:rFonts w:ascii="Times New Roman" w:hAnsi="Times New Roman"/>
          <w:b/>
          <w:sz w:val="24"/>
          <w:szCs w:val="24"/>
        </w:rPr>
        <w:t xml:space="preserve"> (IPA)</w:t>
      </w:r>
    </w:p>
    <w:p w:rsidR="00926E1F" w:rsidRPr="001B1644" w:rsidRDefault="00926E1F" w:rsidP="00AD2D0C">
      <w:pPr>
        <w:autoSpaceDE w:val="0"/>
        <w:autoSpaceDN w:val="0"/>
        <w:adjustRightInd w:val="0"/>
        <w:spacing w:after="240" w:line="240" w:lineRule="auto"/>
        <w:ind w:firstLine="709"/>
        <w:jc w:val="both"/>
        <w:rPr>
          <w:rFonts w:ascii="Times New Roman" w:hAnsi="Times New Roman"/>
          <w:iCs/>
          <w:sz w:val="24"/>
          <w:szCs w:val="24"/>
        </w:rPr>
      </w:pPr>
      <w:r w:rsidRPr="001B1644">
        <w:rPr>
          <w:rFonts w:ascii="Times New Roman" w:hAnsi="Times New Roman"/>
          <w:sz w:val="24"/>
          <w:szCs w:val="24"/>
        </w:rPr>
        <w:t>Berikut ini akan dijelaskan mengenai perhitungan rata-rata dari rata-rata penilaian pelaksanaan kinerja (</w:t>
      </w:r>
      <w:r w:rsidRPr="001B1644">
        <w:rPr>
          <w:rFonts w:ascii="Times New Roman" w:hAnsi="Times New Roman"/>
          <w:i/>
          <w:sz w:val="24"/>
          <w:szCs w:val="24"/>
        </w:rPr>
        <w:t>performance</w:t>
      </w:r>
      <w:r w:rsidRPr="001B1644">
        <w:rPr>
          <w:rFonts w:ascii="Times New Roman" w:hAnsi="Times New Roman"/>
          <w:sz w:val="24"/>
          <w:szCs w:val="24"/>
        </w:rPr>
        <w:t>) dengan tingkat kepentingan (</w:t>
      </w:r>
      <w:r w:rsidRPr="001B1644">
        <w:rPr>
          <w:rFonts w:ascii="Times New Roman" w:hAnsi="Times New Roman"/>
          <w:i/>
          <w:sz w:val="24"/>
          <w:szCs w:val="24"/>
        </w:rPr>
        <w:t>importance</w:t>
      </w:r>
      <w:r w:rsidRPr="001B1644">
        <w:rPr>
          <w:rFonts w:ascii="Times New Roman" w:hAnsi="Times New Roman"/>
          <w:sz w:val="24"/>
          <w:szCs w:val="24"/>
        </w:rPr>
        <w:t>) karyawan dari atribut-atribut pada variabel penelitian.</w:t>
      </w:r>
    </w:p>
    <w:p w:rsidR="00926E1F" w:rsidRPr="001B1644" w:rsidRDefault="001B5354" w:rsidP="00AD2D0C">
      <w:pPr>
        <w:autoSpaceDE w:val="0"/>
        <w:autoSpaceDN w:val="0"/>
        <w:adjustRightInd w:val="0"/>
        <w:spacing w:after="240" w:line="240" w:lineRule="auto"/>
        <w:ind w:firstLine="709"/>
        <w:jc w:val="both"/>
        <w:rPr>
          <w:rFonts w:ascii="Times New Roman" w:hAnsi="Times New Roman"/>
          <w:sz w:val="24"/>
          <w:szCs w:val="24"/>
        </w:rPr>
      </w:pPr>
      <w:r w:rsidRPr="001B1644">
        <w:rPr>
          <w:rFonts w:ascii="Times New Roman" w:hAnsi="Times New Roman"/>
          <w:iCs/>
          <w:sz w:val="24"/>
          <w:szCs w:val="24"/>
        </w:rPr>
        <w:t xml:space="preserve">Tingkat kepuasan karyawan dapat dilihat dari rata-rata nilai </w:t>
      </w:r>
      <w:r w:rsidRPr="001B1644">
        <w:rPr>
          <w:rFonts w:ascii="Times New Roman" w:hAnsi="Times New Roman"/>
          <w:sz w:val="24"/>
          <w:szCs w:val="24"/>
        </w:rPr>
        <w:t>pelaksanaan kinerja (</w:t>
      </w:r>
      <w:r w:rsidRPr="001B1644">
        <w:rPr>
          <w:rFonts w:ascii="Times New Roman" w:hAnsi="Times New Roman"/>
          <w:i/>
          <w:sz w:val="24"/>
          <w:szCs w:val="24"/>
        </w:rPr>
        <w:t>performance</w:t>
      </w:r>
      <w:r w:rsidRPr="001B1644">
        <w:rPr>
          <w:rFonts w:ascii="Times New Roman" w:hAnsi="Times New Roman"/>
          <w:sz w:val="24"/>
          <w:szCs w:val="24"/>
        </w:rPr>
        <w:t xml:space="preserve">, </w:t>
      </w:r>
      <m:oMath>
        <m:acc>
          <m:accPr>
            <m:chr m:val="̅"/>
            <m:ctrlPr>
              <w:rPr>
                <w:rFonts w:ascii="Cambria Math" w:hAnsi="Times New Roman"/>
                <w:bCs/>
                <w:i/>
                <w:sz w:val="24"/>
                <w:szCs w:val="24"/>
              </w:rPr>
            </m:ctrlPr>
          </m:accPr>
          <m:e>
            <m:r>
              <w:rPr>
                <w:rFonts w:ascii="Cambria Math" w:hAnsi="Cambria Math"/>
                <w:sz w:val="24"/>
                <w:szCs w:val="24"/>
              </w:rPr>
              <m:t>X</m:t>
            </m:r>
          </m:e>
        </m:acc>
      </m:oMath>
      <w:r w:rsidRPr="001B1644">
        <w:rPr>
          <w:rFonts w:ascii="Times New Roman" w:hAnsi="Times New Roman"/>
          <w:sz w:val="24"/>
          <w:szCs w:val="24"/>
        </w:rPr>
        <w:t>) yang dilaksanakan oleh perusahaan, untuk keperluan tersebut maka dilakukan pengkategorian penilaian sebagai berikut :</w:t>
      </w:r>
    </w:p>
    <w:p w:rsidR="00926E1F" w:rsidRPr="001B1644" w:rsidRDefault="00926E1F" w:rsidP="00AD2D0C">
      <w:pPr>
        <w:numPr>
          <w:ilvl w:val="0"/>
          <w:numId w:val="21"/>
        </w:numPr>
        <w:autoSpaceDE w:val="0"/>
        <w:autoSpaceDN w:val="0"/>
        <w:adjustRightInd w:val="0"/>
        <w:spacing w:after="240" w:line="240" w:lineRule="auto"/>
        <w:ind w:left="709"/>
        <w:jc w:val="both"/>
        <w:rPr>
          <w:rFonts w:ascii="Times New Roman" w:hAnsi="Times New Roman"/>
          <w:sz w:val="24"/>
          <w:szCs w:val="24"/>
          <w:lang w:val="en-US"/>
        </w:rPr>
      </w:pPr>
      <w:r w:rsidRPr="001B1644">
        <w:rPr>
          <w:rFonts w:ascii="Times New Roman" w:hAnsi="Times New Roman"/>
          <w:sz w:val="24"/>
          <w:szCs w:val="24"/>
        </w:rPr>
        <w:t>Kelas</w:t>
      </w:r>
    </w:p>
    <w:p w:rsidR="00926E1F" w:rsidRPr="001B1644" w:rsidRDefault="00926E1F" w:rsidP="00AD2D0C">
      <w:pPr>
        <w:numPr>
          <w:ilvl w:val="0"/>
          <w:numId w:val="20"/>
        </w:numPr>
        <w:autoSpaceDE w:val="0"/>
        <w:autoSpaceDN w:val="0"/>
        <w:adjustRightInd w:val="0"/>
        <w:spacing w:after="240" w:line="240" w:lineRule="auto"/>
        <w:ind w:left="1134"/>
        <w:jc w:val="both"/>
        <w:rPr>
          <w:rFonts w:ascii="Times New Roman" w:hAnsi="Times New Roman"/>
          <w:sz w:val="24"/>
          <w:szCs w:val="24"/>
        </w:rPr>
      </w:pPr>
      <w:r w:rsidRPr="001B1644">
        <w:rPr>
          <w:rFonts w:ascii="Times New Roman" w:hAnsi="Times New Roman"/>
          <w:sz w:val="24"/>
          <w:szCs w:val="24"/>
        </w:rPr>
        <w:t>Kelas tertingggi</w:t>
      </w:r>
      <w:r w:rsidRPr="001B1644">
        <w:rPr>
          <w:rFonts w:ascii="Times New Roman" w:hAnsi="Times New Roman"/>
          <w:sz w:val="24"/>
          <w:szCs w:val="24"/>
        </w:rPr>
        <w:tab/>
        <w:t>= 5</w:t>
      </w:r>
    </w:p>
    <w:p w:rsidR="00926E1F" w:rsidRPr="001B1644" w:rsidRDefault="00926E1F" w:rsidP="00AD2D0C">
      <w:pPr>
        <w:numPr>
          <w:ilvl w:val="0"/>
          <w:numId w:val="20"/>
        </w:numPr>
        <w:autoSpaceDE w:val="0"/>
        <w:autoSpaceDN w:val="0"/>
        <w:adjustRightInd w:val="0"/>
        <w:spacing w:after="240" w:line="240" w:lineRule="auto"/>
        <w:ind w:left="1134"/>
        <w:jc w:val="both"/>
        <w:rPr>
          <w:rFonts w:ascii="Times New Roman" w:hAnsi="Times New Roman"/>
          <w:sz w:val="24"/>
          <w:szCs w:val="24"/>
        </w:rPr>
      </w:pPr>
      <w:r w:rsidRPr="001B1644">
        <w:rPr>
          <w:rFonts w:ascii="Times New Roman" w:hAnsi="Times New Roman"/>
          <w:sz w:val="24"/>
          <w:szCs w:val="24"/>
        </w:rPr>
        <w:t xml:space="preserve">Kelas terendah </w:t>
      </w:r>
      <w:r w:rsidRPr="001B1644">
        <w:rPr>
          <w:rFonts w:ascii="Times New Roman" w:hAnsi="Times New Roman"/>
          <w:sz w:val="24"/>
          <w:szCs w:val="24"/>
        </w:rPr>
        <w:tab/>
        <w:t>= 1</w:t>
      </w:r>
    </w:p>
    <w:p w:rsidR="00926E1F" w:rsidRPr="001B1644" w:rsidRDefault="00926E1F" w:rsidP="00AD2D0C">
      <w:pPr>
        <w:numPr>
          <w:ilvl w:val="0"/>
          <w:numId w:val="21"/>
        </w:numPr>
        <w:autoSpaceDE w:val="0"/>
        <w:autoSpaceDN w:val="0"/>
        <w:adjustRightInd w:val="0"/>
        <w:spacing w:after="240" w:line="240" w:lineRule="auto"/>
        <w:ind w:left="709"/>
        <w:jc w:val="both"/>
        <w:rPr>
          <w:rFonts w:ascii="Times New Roman" w:hAnsi="Times New Roman"/>
          <w:sz w:val="24"/>
          <w:szCs w:val="24"/>
          <w:lang w:val="en-US"/>
        </w:rPr>
      </w:pPr>
      <w:r w:rsidRPr="001B1644">
        <w:rPr>
          <w:rFonts w:ascii="Times New Roman" w:hAnsi="Times New Roman"/>
          <w:sz w:val="24"/>
          <w:szCs w:val="24"/>
        </w:rPr>
        <w:t>Lebar Interval</w:t>
      </w:r>
    </w:p>
    <w:p w:rsidR="004305CB" w:rsidRDefault="004305CB" w:rsidP="00AD2D0C">
      <w:pPr>
        <w:pStyle w:val="ListParagraph"/>
        <w:spacing w:after="240" w:line="240" w:lineRule="auto"/>
        <w:ind w:left="644"/>
        <w:jc w:val="center"/>
        <w:rPr>
          <w:rFonts w:ascii="Times New Roman" w:eastAsia="Times New Roman" w:hAnsi="Times New Roman"/>
          <w:sz w:val="24"/>
          <w:szCs w:val="24"/>
        </w:rPr>
      </w:pPr>
      <m:oMathPara>
        <m:oMath>
          <m:r>
            <w:rPr>
              <w:rFonts w:ascii="Cambria Math" w:hAnsi="Cambria Math"/>
              <w:sz w:val="24"/>
              <w:szCs w:val="24"/>
            </w:rPr>
            <m:t>Jarak</m:t>
          </m:r>
          <m:r>
            <w:rPr>
              <w:rFonts w:ascii="Cambria Math" w:hAnsi="Times New Roman"/>
              <w:sz w:val="24"/>
              <w:szCs w:val="24"/>
            </w:rPr>
            <m:t xml:space="preserve"> </m:t>
          </m:r>
          <m:r>
            <w:rPr>
              <w:rFonts w:ascii="Cambria Math" w:hAnsi="Cambria Math"/>
              <w:sz w:val="24"/>
              <w:szCs w:val="24"/>
            </w:rPr>
            <m:t>Pengukuran</m:t>
          </m:r>
          <m:r>
            <w:rPr>
              <w:rFonts w:ascii="Cambria Math" w:hAnsi="Times New Roman"/>
              <w:sz w:val="24"/>
              <w:szCs w:val="24"/>
            </w:rPr>
            <m:t xml:space="preserve">= </m:t>
          </m:r>
          <m:f>
            <m:fPr>
              <m:ctrlPr>
                <w:rPr>
                  <w:rFonts w:ascii="Cambria Math" w:hAnsi="Times New Roman"/>
                  <w:i/>
                  <w:sz w:val="24"/>
                  <w:szCs w:val="24"/>
                </w:rPr>
              </m:ctrlPr>
            </m:fPr>
            <m:num>
              <m:r>
                <w:rPr>
                  <w:rFonts w:ascii="Cambria Math" w:hAnsi="Cambria Math"/>
                  <w:sz w:val="24"/>
                  <w:szCs w:val="24"/>
                </w:rPr>
                <m:t>Nilai</m:t>
              </m:r>
              <m:r>
                <w:rPr>
                  <w:rFonts w:ascii="Cambria Math" w:hAnsi="Times New Roman"/>
                  <w:sz w:val="24"/>
                  <w:szCs w:val="24"/>
                </w:rPr>
                <m:t xml:space="preserve"> </m:t>
              </m:r>
              <m:r>
                <w:rPr>
                  <w:rFonts w:ascii="Cambria Math" w:hAnsi="Cambria Math"/>
                  <w:sz w:val="24"/>
                  <w:szCs w:val="24"/>
                </w:rPr>
                <m:t>tertinggi</m:t>
              </m:r>
              <m:r>
                <w:rPr>
                  <w:rFonts w:ascii="Times New Roman" w:hAnsi="Times New Roman"/>
                  <w:sz w:val="24"/>
                  <w:szCs w:val="24"/>
                </w:rPr>
                <m:t>-</m:t>
              </m:r>
              <m:r>
                <w:rPr>
                  <w:rFonts w:ascii="Cambria Math" w:hAnsi="Cambria Math"/>
                  <w:sz w:val="24"/>
                  <w:szCs w:val="24"/>
                </w:rPr>
                <m:t>Nilai</m:t>
              </m:r>
              <m:r>
                <w:rPr>
                  <w:rFonts w:ascii="Cambria Math" w:hAnsi="Times New Roman"/>
                  <w:sz w:val="24"/>
                  <w:szCs w:val="24"/>
                </w:rPr>
                <m:t xml:space="preserve"> </m:t>
              </m:r>
              <m:r>
                <w:rPr>
                  <w:rFonts w:ascii="Cambria Math" w:hAnsi="Cambria Math"/>
                  <w:sz w:val="24"/>
                  <w:szCs w:val="24"/>
                </w:rPr>
                <m:t>terenda</m:t>
              </m:r>
              <m:r>
                <w:rPr>
                  <w:rFonts w:ascii="Times New Roman" w:hAnsi="Cambria Math"/>
                  <w:sz w:val="24"/>
                  <w:szCs w:val="24"/>
                </w:rPr>
                <m:t>h</m:t>
              </m:r>
            </m:num>
            <m:den>
              <m:r>
                <w:rPr>
                  <w:rFonts w:ascii="Cambria Math" w:hAnsi="Cambria Math"/>
                  <w:sz w:val="24"/>
                  <w:szCs w:val="24"/>
                </w:rPr>
                <m:t>Jumla</m:t>
              </m:r>
              <m:r>
                <w:rPr>
                  <w:rFonts w:ascii="Times New Roman" w:hAnsi="Cambria Math"/>
                  <w:sz w:val="24"/>
                  <w:szCs w:val="24"/>
                </w:rPr>
                <m:t>h</m:t>
              </m:r>
              <m:r>
                <w:rPr>
                  <w:rFonts w:ascii="Cambria Math" w:hAnsi="Times New Roman"/>
                  <w:sz w:val="24"/>
                  <w:szCs w:val="24"/>
                </w:rPr>
                <m:t xml:space="preserve"> </m:t>
              </m:r>
              <m:r>
                <w:rPr>
                  <w:rFonts w:ascii="Cambria Math" w:hAnsi="Cambria Math"/>
                  <w:sz w:val="24"/>
                  <w:szCs w:val="24"/>
                </w:rPr>
                <m:t>interval</m:t>
              </m:r>
            </m:den>
          </m:f>
        </m:oMath>
      </m:oMathPara>
    </w:p>
    <w:p w:rsidR="001B1644" w:rsidRPr="001B1644" w:rsidRDefault="001B1644" w:rsidP="00AD2D0C">
      <w:pPr>
        <w:pStyle w:val="ListParagraph"/>
        <w:spacing w:after="240" w:line="240" w:lineRule="auto"/>
        <w:ind w:left="644"/>
        <w:jc w:val="center"/>
        <w:rPr>
          <w:rFonts w:ascii="Times New Roman" w:eastAsia="Times New Roman" w:hAnsi="Times New Roman"/>
          <w:sz w:val="24"/>
          <w:szCs w:val="24"/>
        </w:rPr>
      </w:pPr>
    </w:p>
    <w:p w:rsidR="001B1644" w:rsidRPr="001B1644" w:rsidRDefault="004305CB" w:rsidP="00AD2D0C">
      <w:pPr>
        <w:pStyle w:val="ListParagraph"/>
        <w:spacing w:after="240" w:line="240" w:lineRule="auto"/>
        <w:ind w:left="644"/>
        <w:jc w:val="center"/>
        <w:rPr>
          <w:rFonts w:ascii="Times New Roman" w:eastAsia="Times New Roman" w:hAnsi="Times New Roman"/>
          <w:sz w:val="24"/>
          <w:szCs w:val="24"/>
        </w:rPr>
      </w:pPr>
      <m:oMathPara>
        <m:oMath>
          <m:r>
            <w:rPr>
              <w:rFonts w:ascii="Cambria Math" w:hAnsi="Cambria Math"/>
              <w:sz w:val="24"/>
              <w:szCs w:val="24"/>
            </w:rPr>
            <m:t>Jarak</m:t>
          </m:r>
          <m:r>
            <w:rPr>
              <w:rFonts w:ascii="Cambria Math" w:hAnsi="Times New Roman"/>
              <w:sz w:val="24"/>
              <w:szCs w:val="24"/>
            </w:rPr>
            <m:t xml:space="preserve"> </m:t>
          </m:r>
          <m:r>
            <w:rPr>
              <w:rFonts w:ascii="Cambria Math" w:hAnsi="Cambria Math"/>
              <w:sz w:val="24"/>
              <w:szCs w:val="24"/>
            </w:rPr>
            <m:t>Pengukuran</m:t>
          </m:r>
          <m:r>
            <w:rPr>
              <w:rFonts w:ascii="Cambria Math" w:hAnsi="Times New Roman"/>
              <w:sz w:val="24"/>
              <w:szCs w:val="24"/>
            </w:rPr>
            <m:t xml:space="preserve">= </m:t>
          </m:r>
          <m:f>
            <m:fPr>
              <m:ctrlPr>
                <w:rPr>
                  <w:rFonts w:ascii="Cambria Math" w:hAnsi="Times New Roman"/>
                  <w:i/>
                  <w:sz w:val="24"/>
                  <w:szCs w:val="24"/>
                </w:rPr>
              </m:ctrlPr>
            </m:fPr>
            <m:num>
              <m:r>
                <w:rPr>
                  <w:rFonts w:ascii="Cambria Math" w:hAnsi="Times New Roman"/>
                  <w:sz w:val="24"/>
                  <w:szCs w:val="24"/>
                </w:rPr>
                <m:t>5</m:t>
              </m:r>
              <m:r>
                <w:rPr>
                  <w:rFonts w:ascii="Cambria Math" w:hAnsi="Times New Roman"/>
                  <w:sz w:val="24"/>
                  <w:szCs w:val="24"/>
                </w:rPr>
                <m:t>-</m:t>
              </m:r>
              <m:r>
                <w:rPr>
                  <w:rFonts w:ascii="Cambria Math" w:hAnsi="Times New Roman"/>
                  <w:sz w:val="24"/>
                  <w:szCs w:val="24"/>
                </w:rPr>
                <m:t>1</m:t>
              </m:r>
            </m:num>
            <m:den>
              <m:r>
                <w:rPr>
                  <w:rFonts w:ascii="Cambria Math" w:hAnsi="Times New Roman"/>
                  <w:sz w:val="24"/>
                  <w:szCs w:val="24"/>
                </w:rPr>
                <m:t>5</m:t>
              </m:r>
            </m:den>
          </m:f>
          <m:r>
            <w:rPr>
              <w:rFonts w:ascii="Cambria Math" w:hAnsi="Times New Roman"/>
              <w:sz w:val="24"/>
              <w:szCs w:val="24"/>
            </w:rPr>
            <m:t>=0,80</m:t>
          </m:r>
        </m:oMath>
      </m:oMathPara>
    </w:p>
    <w:p w:rsidR="00926E1F" w:rsidRPr="001B1644" w:rsidRDefault="00926E1F" w:rsidP="00AD2D0C">
      <w:pPr>
        <w:numPr>
          <w:ilvl w:val="0"/>
          <w:numId w:val="21"/>
        </w:numPr>
        <w:autoSpaceDE w:val="0"/>
        <w:autoSpaceDN w:val="0"/>
        <w:adjustRightInd w:val="0"/>
        <w:spacing w:after="240" w:line="240" w:lineRule="auto"/>
        <w:ind w:left="709"/>
        <w:jc w:val="both"/>
        <w:rPr>
          <w:rFonts w:ascii="Times New Roman" w:hAnsi="Times New Roman"/>
          <w:sz w:val="24"/>
          <w:szCs w:val="24"/>
          <w:lang w:val="en-US"/>
        </w:rPr>
      </w:pPr>
      <w:r w:rsidRPr="001B1644">
        <w:rPr>
          <w:rFonts w:ascii="Times New Roman" w:hAnsi="Times New Roman"/>
          <w:sz w:val="24"/>
          <w:szCs w:val="24"/>
        </w:rPr>
        <w:t>Kategori</w:t>
      </w:r>
    </w:p>
    <w:p w:rsidR="00926E1F" w:rsidRPr="001B1644" w:rsidRDefault="00926E1F" w:rsidP="00AD2D0C">
      <w:pPr>
        <w:autoSpaceDE w:val="0"/>
        <w:autoSpaceDN w:val="0"/>
        <w:adjustRightInd w:val="0"/>
        <w:spacing w:after="240" w:line="240" w:lineRule="auto"/>
        <w:ind w:left="709"/>
        <w:jc w:val="both"/>
        <w:rPr>
          <w:rFonts w:ascii="Times New Roman" w:hAnsi="Times New Roman"/>
          <w:sz w:val="24"/>
          <w:szCs w:val="24"/>
        </w:rPr>
      </w:pPr>
      <w:r w:rsidRPr="001B1644">
        <w:rPr>
          <w:rFonts w:ascii="Times New Roman" w:hAnsi="Times New Roman"/>
          <w:sz w:val="24"/>
          <w:szCs w:val="24"/>
        </w:rPr>
        <w:t>Nilai 4,201 – 5,000</w:t>
      </w:r>
      <w:r w:rsidRPr="001B1644">
        <w:rPr>
          <w:rFonts w:ascii="Times New Roman" w:hAnsi="Times New Roman"/>
          <w:sz w:val="24"/>
          <w:szCs w:val="24"/>
        </w:rPr>
        <w:tab/>
        <w:t>= Sangat memuaskan (SM)</w:t>
      </w:r>
    </w:p>
    <w:p w:rsidR="00926E1F" w:rsidRPr="001B1644" w:rsidRDefault="00926E1F" w:rsidP="00AD2D0C">
      <w:pPr>
        <w:autoSpaceDE w:val="0"/>
        <w:autoSpaceDN w:val="0"/>
        <w:adjustRightInd w:val="0"/>
        <w:spacing w:after="240" w:line="240" w:lineRule="auto"/>
        <w:ind w:left="709"/>
        <w:jc w:val="both"/>
        <w:rPr>
          <w:rFonts w:ascii="Times New Roman" w:hAnsi="Times New Roman"/>
          <w:sz w:val="24"/>
          <w:szCs w:val="24"/>
          <w:lang w:val="en-US"/>
        </w:rPr>
      </w:pPr>
      <w:r w:rsidRPr="001B1644">
        <w:rPr>
          <w:rFonts w:ascii="Times New Roman" w:hAnsi="Times New Roman"/>
          <w:sz w:val="24"/>
          <w:szCs w:val="24"/>
        </w:rPr>
        <w:t>Nilai 3,401 – 4,200</w:t>
      </w:r>
      <w:r w:rsidRPr="001B1644">
        <w:rPr>
          <w:rFonts w:ascii="Times New Roman" w:hAnsi="Times New Roman"/>
          <w:sz w:val="24"/>
          <w:szCs w:val="24"/>
        </w:rPr>
        <w:tab/>
        <w:t>= Memuaskan (M)</w:t>
      </w:r>
    </w:p>
    <w:p w:rsidR="00926E1F" w:rsidRPr="001B1644" w:rsidRDefault="00926E1F" w:rsidP="00AD2D0C">
      <w:pPr>
        <w:autoSpaceDE w:val="0"/>
        <w:autoSpaceDN w:val="0"/>
        <w:adjustRightInd w:val="0"/>
        <w:spacing w:after="240" w:line="240" w:lineRule="auto"/>
        <w:ind w:left="709"/>
        <w:jc w:val="both"/>
        <w:rPr>
          <w:rFonts w:ascii="Times New Roman" w:hAnsi="Times New Roman"/>
          <w:sz w:val="24"/>
          <w:szCs w:val="24"/>
        </w:rPr>
      </w:pPr>
      <w:r w:rsidRPr="001B1644">
        <w:rPr>
          <w:rFonts w:ascii="Times New Roman" w:hAnsi="Times New Roman"/>
          <w:sz w:val="24"/>
          <w:szCs w:val="24"/>
        </w:rPr>
        <w:t>Nilai 2,601 – 3,400</w:t>
      </w:r>
      <w:r w:rsidRPr="001B1644">
        <w:rPr>
          <w:rFonts w:ascii="Times New Roman" w:hAnsi="Times New Roman"/>
          <w:sz w:val="24"/>
          <w:szCs w:val="24"/>
        </w:rPr>
        <w:tab/>
        <w:t>= Cukup memuaskan (CM)</w:t>
      </w:r>
    </w:p>
    <w:p w:rsidR="00926E1F" w:rsidRPr="001B1644" w:rsidRDefault="00926E1F" w:rsidP="00AD2D0C">
      <w:pPr>
        <w:autoSpaceDE w:val="0"/>
        <w:autoSpaceDN w:val="0"/>
        <w:adjustRightInd w:val="0"/>
        <w:spacing w:after="240" w:line="240" w:lineRule="auto"/>
        <w:ind w:left="709"/>
        <w:jc w:val="both"/>
        <w:rPr>
          <w:rFonts w:ascii="Times New Roman" w:hAnsi="Times New Roman"/>
          <w:sz w:val="24"/>
          <w:szCs w:val="24"/>
        </w:rPr>
      </w:pPr>
      <w:r w:rsidRPr="001B1644">
        <w:rPr>
          <w:rFonts w:ascii="Times New Roman" w:hAnsi="Times New Roman"/>
          <w:sz w:val="24"/>
          <w:szCs w:val="24"/>
        </w:rPr>
        <w:lastRenderedPageBreak/>
        <w:t>Nilai 1,801 – 2,600</w:t>
      </w:r>
      <w:r w:rsidRPr="001B1644">
        <w:rPr>
          <w:rFonts w:ascii="Times New Roman" w:hAnsi="Times New Roman"/>
          <w:sz w:val="24"/>
          <w:szCs w:val="24"/>
        </w:rPr>
        <w:tab/>
        <w:t>= Kurang memuaskan (KM)</w:t>
      </w:r>
    </w:p>
    <w:p w:rsidR="00CA1C72" w:rsidRPr="001B1644" w:rsidRDefault="00926E1F" w:rsidP="00AD2D0C">
      <w:pPr>
        <w:autoSpaceDE w:val="0"/>
        <w:autoSpaceDN w:val="0"/>
        <w:adjustRightInd w:val="0"/>
        <w:spacing w:after="240" w:line="240" w:lineRule="auto"/>
        <w:ind w:left="709"/>
        <w:jc w:val="both"/>
        <w:rPr>
          <w:rFonts w:ascii="Times New Roman" w:hAnsi="Times New Roman"/>
          <w:sz w:val="24"/>
          <w:szCs w:val="24"/>
        </w:rPr>
      </w:pPr>
      <w:r w:rsidRPr="001B1644">
        <w:rPr>
          <w:rFonts w:ascii="Times New Roman" w:hAnsi="Times New Roman"/>
          <w:sz w:val="24"/>
          <w:szCs w:val="24"/>
        </w:rPr>
        <w:t>Nilai 1,000 – 1,800</w:t>
      </w:r>
      <w:r w:rsidRPr="001B1644">
        <w:rPr>
          <w:rFonts w:ascii="Times New Roman" w:hAnsi="Times New Roman"/>
          <w:sz w:val="24"/>
          <w:szCs w:val="24"/>
        </w:rPr>
        <w:tab/>
        <w:t>= Tidak memuaskan (TM)</w:t>
      </w:r>
    </w:p>
    <w:p w:rsidR="00365FC3" w:rsidRPr="001B1644" w:rsidRDefault="00365FC3" w:rsidP="00AD2D0C">
      <w:pPr>
        <w:autoSpaceDE w:val="0"/>
        <w:autoSpaceDN w:val="0"/>
        <w:adjustRightInd w:val="0"/>
        <w:spacing w:after="240" w:line="240" w:lineRule="auto"/>
        <w:jc w:val="center"/>
        <w:rPr>
          <w:rFonts w:ascii="Times New Roman" w:hAnsi="Times New Roman"/>
          <w:b/>
          <w:sz w:val="24"/>
          <w:szCs w:val="24"/>
        </w:rPr>
      </w:pPr>
      <w:r w:rsidRPr="001B1644">
        <w:rPr>
          <w:rFonts w:ascii="Times New Roman" w:hAnsi="Times New Roman"/>
          <w:b/>
          <w:sz w:val="24"/>
          <w:szCs w:val="24"/>
        </w:rPr>
        <w:t xml:space="preserve">Tabel </w:t>
      </w:r>
      <w:r w:rsidR="00CA1C72" w:rsidRPr="001B1644">
        <w:rPr>
          <w:rFonts w:ascii="Times New Roman" w:hAnsi="Times New Roman"/>
          <w:b/>
          <w:sz w:val="24"/>
          <w:szCs w:val="24"/>
        </w:rPr>
        <w:t>6</w:t>
      </w:r>
      <w:r w:rsidR="002D1CDD" w:rsidRPr="001B1644">
        <w:rPr>
          <w:rFonts w:ascii="Times New Roman" w:hAnsi="Times New Roman"/>
          <w:b/>
          <w:sz w:val="24"/>
          <w:szCs w:val="24"/>
        </w:rPr>
        <w:t xml:space="preserve">.   </w:t>
      </w:r>
      <w:r w:rsidRPr="001B1644">
        <w:rPr>
          <w:rFonts w:ascii="Times New Roman" w:hAnsi="Times New Roman"/>
          <w:b/>
          <w:sz w:val="24"/>
          <w:szCs w:val="24"/>
        </w:rPr>
        <w:t>Perhitungan Rata-rata dari Rata-rata Penilaian Kepentingan dan Kinerja dari berbagai Atribut Penelitian</w:t>
      </w:r>
    </w:p>
    <w:tbl>
      <w:tblPr>
        <w:tblW w:w="87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3"/>
        <w:gridCol w:w="3531"/>
        <w:gridCol w:w="1274"/>
        <w:gridCol w:w="1559"/>
        <w:gridCol w:w="709"/>
        <w:gridCol w:w="1134"/>
      </w:tblGrid>
      <w:tr w:rsidR="00365FC3" w:rsidRPr="001B1644" w:rsidTr="00692C67">
        <w:tc>
          <w:tcPr>
            <w:tcW w:w="583" w:type="dxa"/>
            <w:tcBorders>
              <w:bottom w:val="single" w:sz="4" w:space="0" w:color="000000"/>
            </w:tcBorders>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No.</w:t>
            </w:r>
          </w:p>
        </w:tc>
        <w:tc>
          <w:tcPr>
            <w:tcW w:w="3531" w:type="dxa"/>
            <w:tcBorders>
              <w:bottom w:val="single" w:sz="4" w:space="0" w:color="000000"/>
            </w:tcBorders>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Atribut Pengukuran</w:t>
            </w:r>
          </w:p>
        </w:tc>
        <w:tc>
          <w:tcPr>
            <w:tcW w:w="1274" w:type="dxa"/>
            <w:tcBorders>
              <w:bottom w:val="single" w:sz="4" w:space="0" w:color="000000"/>
            </w:tcBorders>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Rata-rata Kinerja</w:t>
            </w:r>
          </w:p>
        </w:tc>
        <w:tc>
          <w:tcPr>
            <w:tcW w:w="1559" w:type="dxa"/>
            <w:tcBorders>
              <w:bottom w:val="single" w:sz="4" w:space="0" w:color="000000"/>
            </w:tcBorders>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Rata-rata Kepentingan</w:t>
            </w:r>
          </w:p>
        </w:tc>
        <w:tc>
          <w:tcPr>
            <w:tcW w:w="709" w:type="dxa"/>
            <w:tcBorders>
              <w:bottom w:val="single" w:sz="4" w:space="0" w:color="000000"/>
            </w:tcBorders>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Gap</w:t>
            </w:r>
          </w:p>
        </w:tc>
        <w:tc>
          <w:tcPr>
            <w:tcW w:w="1134" w:type="dxa"/>
            <w:tcBorders>
              <w:bottom w:val="single" w:sz="4" w:space="0" w:color="000000"/>
            </w:tcBorders>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Kategori</w:t>
            </w:r>
          </w:p>
        </w:tc>
      </w:tr>
      <w:tr w:rsidR="00365FC3" w:rsidRPr="001B1644" w:rsidTr="00692C67">
        <w:tc>
          <w:tcPr>
            <w:tcW w:w="583" w:type="dxa"/>
            <w:shd w:val="clear" w:color="auto" w:fill="D9D9D9"/>
            <w:vAlign w:val="center"/>
          </w:tcPr>
          <w:p w:rsidR="00365FC3" w:rsidRPr="001B1644" w:rsidRDefault="009B403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w:t>
            </w:r>
          </w:p>
        </w:tc>
        <w:tc>
          <w:tcPr>
            <w:tcW w:w="3531" w:type="dxa"/>
            <w:shd w:val="clear" w:color="auto" w:fill="D9D9D9"/>
            <w:vAlign w:val="center"/>
          </w:tcPr>
          <w:p w:rsidR="00365FC3" w:rsidRPr="001B1644" w:rsidRDefault="00365FC3" w:rsidP="001B1644">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Kepemimpinan</w:t>
            </w:r>
          </w:p>
        </w:tc>
        <w:tc>
          <w:tcPr>
            <w:tcW w:w="1274" w:type="dxa"/>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p>
        </w:tc>
        <w:tc>
          <w:tcPr>
            <w:tcW w:w="1559" w:type="dxa"/>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p>
        </w:tc>
        <w:tc>
          <w:tcPr>
            <w:tcW w:w="709" w:type="dxa"/>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p>
        </w:tc>
        <w:tc>
          <w:tcPr>
            <w:tcW w:w="1134" w:type="dxa"/>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p>
        </w:tc>
      </w:tr>
      <w:tr w:rsidR="00365FC3" w:rsidRPr="001B1644" w:rsidTr="00692C67">
        <w:tc>
          <w:tcPr>
            <w:tcW w:w="583" w:type="dxa"/>
            <w:vAlign w:val="center"/>
          </w:tcPr>
          <w:p w:rsidR="00365FC3" w:rsidRPr="001B1644" w:rsidRDefault="007506C6"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w:t>
            </w:r>
            <w:r w:rsidR="009B403B" w:rsidRPr="001B1644">
              <w:rPr>
                <w:rFonts w:ascii="Times New Roman" w:hAnsi="Times New Roman"/>
                <w:b/>
                <w:sz w:val="24"/>
                <w:szCs w:val="24"/>
              </w:rPr>
              <w:t>1</w:t>
            </w:r>
          </w:p>
        </w:tc>
        <w:tc>
          <w:tcPr>
            <w:tcW w:w="3531" w:type="dxa"/>
            <w:vAlign w:val="center"/>
          </w:tcPr>
          <w:p w:rsidR="00365FC3" w:rsidRPr="001B1644" w:rsidRDefault="00365FC3"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Komitmen Manajemen Puncak</w:t>
            </w:r>
          </w:p>
        </w:tc>
        <w:tc>
          <w:tcPr>
            <w:tcW w:w="1274"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3,35</w:t>
            </w:r>
          </w:p>
        </w:tc>
        <w:tc>
          <w:tcPr>
            <w:tcW w:w="1559"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4,69</w:t>
            </w:r>
          </w:p>
        </w:tc>
        <w:tc>
          <w:tcPr>
            <w:tcW w:w="709" w:type="dxa"/>
            <w:vAlign w:val="center"/>
          </w:tcPr>
          <w:p w:rsidR="00365FC3" w:rsidRPr="001B1644" w:rsidRDefault="00365FC3"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1,34</w:t>
            </w:r>
          </w:p>
        </w:tc>
        <w:tc>
          <w:tcPr>
            <w:tcW w:w="1134"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365FC3" w:rsidRPr="001B1644" w:rsidTr="00692C67">
        <w:tc>
          <w:tcPr>
            <w:tcW w:w="583" w:type="dxa"/>
            <w:vAlign w:val="center"/>
          </w:tcPr>
          <w:p w:rsidR="00365FC3" w:rsidRPr="001B1644" w:rsidRDefault="007506C6"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w:t>
            </w:r>
            <w:r w:rsidR="009B403B" w:rsidRPr="001B1644">
              <w:rPr>
                <w:rFonts w:ascii="Times New Roman" w:hAnsi="Times New Roman"/>
                <w:b/>
                <w:sz w:val="24"/>
                <w:szCs w:val="24"/>
              </w:rPr>
              <w:t>2</w:t>
            </w:r>
          </w:p>
        </w:tc>
        <w:tc>
          <w:tcPr>
            <w:tcW w:w="3531" w:type="dxa"/>
            <w:vAlign w:val="center"/>
          </w:tcPr>
          <w:p w:rsidR="00365FC3" w:rsidRPr="001B1644" w:rsidRDefault="00365FC3"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Kepemimpinan yang etis dan tanggung jawab sosial</w:t>
            </w:r>
          </w:p>
        </w:tc>
        <w:tc>
          <w:tcPr>
            <w:tcW w:w="1274"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3,52</w:t>
            </w:r>
          </w:p>
        </w:tc>
        <w:tc>
          <w:tcPr>
            <w:tcW w:w="1559"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4,53</w:t>
            </w:r>
          </w:p>
        </w:tc>
        <w:tc>
          <w:tcPr>
            <w:tcW w:w="709" w:type="dxa"/>
            <w:vAlign w:val="center"/>
          </w:tcPr>
          <w:p w:rsidR="00365FC3" w:rsidRPr="001B1644" w:rsidRDefault="00365FC3"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1,01</w:t>
            </w:r>
          </w:p>
        </w:tc>
        <w:tc>
          <w:tcPr>
            <w:tcW w:w="1134"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r>
      <w:tr w:rsidR="00365FC3" w:rsidRPr="001B1644" w:rsidTr="00692C67">
        <w:tc>
          <w:tcPr>
            <w:tcW w:w="583" w:type="dxa"/>
            <w:tcBorders>
              <w:bottom w:val="single" w:sz="4" w:space="0" w:color="000000"/>
            </w:tcBorders>
            <w:vAlign w:val="center"/>
          </w:tcPr>
          <w:p w:rsidR="00365FC3" w:rsidRPr="001B1644" w:rsidRDefault="007506C6"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w:t>
            </w:r>
            <w:r w:rsidR="009B403B" w:rsidRPr="001B1644">
              <w:rPr>
                <w:rFonts w:ascii="Times New Roman" w:hAnsi="Times New Roman"/>
                <w:b/>
                <w:sz w:val="24"/>
                <w:szCs w:val="24"/>
              </w:rPr>
              <w:t>3</w:t>
            </w:r>
          </w:p>
        </w:tc>
        <w:tc>
          <w:tcPr>
            <w:tcW w:w="3531"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Kualitas</w:t>
            </w:r>
          </w:p>
        </w:tc>
        <w:tc>
          <w:tcPr>
            <w:tcW w:w="1274"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3,22</w:t>
            </w:r>
          </w:p>
        </w:tc>
        <w:tc>
          <w:tcPr>
            <w:tcW w:w="1559"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4,40</w:t>
            </w:r>
          </w:p>
        </w:tc>
        <w:tc>
          <w:tcPr>
            <w:tcW w:w="709" w:type="dxa"/>
            <w:tcBorders>
              <w:bottom w:val="single" w:sz="4" w:space="0" w:color="000000"/>
            </w:tcBorders>
            <w:vAlign w:val="center"/>
          </w:tcPr>
          <w:p w:rsidR="00365FC3" w:rsidRPr="001B1644" w:rsidRDefault="00365FC3"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1,18</w:t>
            </w:r>
          </w:p>
        </w:tc>
        <w:tc>
          <w:tcPr>
            <w:tcW w:w="1134"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365FC3" w:rsidRPr="001B1644" w:rsidTr="00692C67">
        <w:tc>
          <w:tcPr>
            <w:tcW w:w="583"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p>
        </w:tc>
        <w:tc>
          <w:tcPr>
            <w:tcW w:w="3531"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Rata-rata</w:t>
            </w:r>
          </w:p>
        </w:tc>
        <w:tc>
          <w:tcPr>
            <w:tcW w:w="1274"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3,36</w:t>
            </w:r>
          </w:p>
        </w:tc>
        <w:tc>
          <w:tcPr>
            <w:tcW w:w="1559"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4,54</w:t>
            </w:r>
          </w:p>
        </w:tc>
        <w:tc>
          <w:tcPr>
            <w:tcW w:w="709"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1,18</w:t>
            </w:r>
          </w:p>
        </w:tc>
        <w:tc>
          <w:tcPr>
            <w:tcW w:w="1134"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CM</w:t>
            </w:r>
          </w:p>
        </w:tc>
      </w:tr>
      <w:tr w:rsidR="00365FC3" w:rsidRPr="001B1644" w:rsidTr="00692C67">
        <w:tc>
          <w:tcPr>
            <w:tcW w:w="583" w:type="dxa"/>
            <w:shd w:val="clear" w:color="auto" w:fill="D9D9D9"/>
            <w:vAlign w:val="center"/>
          </w:tcPr>
          <w:p w:rsidR="00365FC3" w:rsidRPr="001B1644" w:rsidRDefault="009B403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w:t>
            </w:r>
          </w:p>
        </w:tc>
        <w:tc>
          <w:tcPr>
            <w:tcW w:w="3531" w:type="dxa"/>
            <w:shd w:val="clear" w:color="auto" w:fill="D9D9D9"/>
            <w:vAlign w:val="center"/>
          </w:tcPr>
          <w:p w:rsidR="00365FC3" w:rsidRPr="001B1644" w:rsidRDefault="00365FC3" w:rsidP="001B1644">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iCs/>
                <w:sz w:val="24"/>
                <w:szCs w:val="24"/>
              </w:rPr>
              <w:t>Informasi dan Analisis</w:t>
            </w:r>
          </w:p>
        </w:tc>
        <w:tc>
          <w:tcPr>
            <w:tcW w:w="1274" w:type="dxa"/>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p>
        </w:tc>
        <w:tc>
          <w:tcPr>
            <w:tcW w:w="1134" w:type="dxa"/>
            <w:shd w:val="clear" w:color="auto" w:fill="D9D9D9"/>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p>
        </w:tc>
      </w:tr>
      <w:tr w:rsidR="00365FC3" w:rsidRPr="001B1644" w:rsidTr="00692C67">
        <w:tc>
          <w:tcPr>
            <w:tcW w:w="583" w:type="dxa"/>
            <w:vAlign w:val="center"/>
          </w:tcPr>
          <w:p w:rsidR="00365FC3" w:rsidRPr="001B1644" w:rsidRDefault="007506C6"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w:t>
            </w:r>
            <w:r w:rsidR="009B403B" w:rsidRPr="001B1644">
              <w:rPr>
                <w:rFonts w:ascii="Times New Roman" w:hAnsi="Times New Roman"/>
                <w:b/>
                <w:sz w:val="24"/>
                <w:szCs w:val="24"/>
              </w:rPr>
              <w:t>1</w:t>
            </w:r>
          </w:p>
        </w:tc>
        <w:tc>
          <w:tcPr>
            <w:tcW w:w="3531" w:type="dxa"/>
            <w:vAlign w:val="center"/>
          </w:tcPr>
          <w:p w:rsidR="00365FC3" w:rsidRPr="001B1644" w:rsidRDefault="00365FC3"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Data</w:t>
            </w:r>
          </w:p>
        </w:tc>
        <w:tc>
          <w:tcPr>
            <w:tcW w:w="1274"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3,20</w:t>
            </w:r>
          </w:p>
        </w:tc>
        <w:tc>
          <w:tcPr>
            <w:tcW w:w="1559"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4,35</w:t>
            </w:r>
          </w:p>
        </w:tc>
        <w:tc>
          <w:tcPr>
            <w:tcW w:w="709" w:type="dxa"/>
            <w:vAlign w:val="center"/>
          </w:tcPr>
          <w:p w:rsidR="00365FC3" w:rsidRPr="001B1644" w:rsidRDefault="00365FC3"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1,15</w:t>
            </w:r>
          </w:p>
        </w:tc>
        <w:tc>
          <w:tcPr>
            <w:tcW w:w="1134"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365FC3" w:rsidRPr="001B1644" w:rsidTr="00692C67">
        <w:tc>
          <w:tcPr>
            <w:tcW w:w="583" w:type="dxa"/>
            <w:vAlign w:val="center"/>
          </w:tcPr>
          <w:p w:rsidR="00365FC3" w:rsidRPr="001B1644" w:rsidRDefault="007506C6"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w:t>
            </w:r>
            <w:r w:rsidR="009B403B" w:rsidRPr="001B1644">
              <w:rPr>
                <w:rFonts w:ascii="Times New Roman" w:hAnsi="Times New Roman"/>
                <w:b/>
                <w:sz w:val="24"/>
                <w:szCs w:val="24"/>
              </w:rPr>
              <w:t>2</w:t>
            </w:r>
          </w:p>
        </w:tc>
        <w:tc>
          <w:tcPr>
            <w:tcW w:w="3531" w:type="dxa"/>
            <w:vAlign w:val="center"/>
          </w:tcPr>
          <w:p w:rsidR="00365FC3" w:rsidRPr="001B1644" w:rsidRDefault="00365FC3"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Analisis Kompetitif</w:t>
            </w:r>
          </w:p>
        </w:tc>
        <w:tc>
          <w:tcPr>
            <w:tcW w:w="1274"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3,21</w:t>
            </w:r>
          </w:p>
        </w:tc>
        <w:tc>
          <w:tcPr>
            <w:tcW w:w="1559"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4,40</w:t>
            </w:r>
          </w:p>
        </w:tc>
        <w:tc>
          <w:tcPr>
            <w:tcW w:w="709" w:type="dxa"/>
            <w:vAlign w:val="center"/>
          </w:tcPr>
          <w:p w:rsidR="00365FC3" w:rsidRPr="001B1644" w:rsidRDefault="00365FC3"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1,19</w:t>
            </w:r>
          </w:p>
        </w:tc>
        <w:tc>
          <w:tcPr>
            <w:tcW w:w="1134" w:type="dxa"/>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365FC3" w:rsidRPr="001B1644" w:rsidTr="00692C67">
        <w:tc>
          <w:tcPr>
            <w:tcW w:w="583" w:type="dxa"/>
            <w:tcBorders>
              <w:bottom w:val="single" w:sz="4" w:space="0" w:color="000000"/>
            </w:tcBorders>
            <w:vAlign w:val="center"/>
          </w:tcPr>
          <w:p w:rsidR="00365FC3" w:rsidRPr="001B1644" w:rsidRDefault="007506C6"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w:t>
            </w:r>
            <w:r w:rsidR="009B403B" w:rsidRPr="001B1644">
              <w:rPr>
                <w:rFonts w:ascii="Times New Roman" w:hAnsi="Times New Roman"/>
                <w:b/>
                <w:sz w:val="24"/>
                <w:szCs w:val="24"/>
              </w:rPr>
              <w:t>3</w:t>
            </w:r>
          </w:p>
        </w:tc>
        <w:tc>
          <w:tcPr>
            <w:tcW w:w="3531"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Analisa dan Penggunaan Data</w:t>
            </w:r>
          </w:p>
        </w:tc>
        <w:tc>
          <w:tcPr>
            <w:tcW w:w="1274"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3,11</w:t>
            </w:r>
          </w:p>
        </w:tc>
        <w:tc>
          <w:tcPr>
            <w:tcW w:w="1559"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4,36</w:t>
            </w:r>
          </w:p>
        </w:tc>
        <w:tc>
          <w:tcPr>
            <w:tcW w:w="709" w:type="dxa"/>
            <w:tcBorders>
              <w:bottom w:val="single" w:sz="4" w:space="0" w:color="000000"/>
            </w:tcBorders>
            <w:vAlign w:val="center"/>
          </w:tcPr>
          <w:p w:rsidR="00365FC3" w:rsidRPr="001B1644" w:rsidRDefault="00365FC3"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1,26</w:t>
            </w:r>
          </w:p>
        </w:tc>
        <w:tc>
          <w:tcPr>
            <w:tcW w:w="1134"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365FC3" w:rsidRPr="001B1644" w:rsidTr="00692C67">
        <w:tc>
          <w:tcPr>
            <w:tcW w:w="583"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p>
        </w:tc>
        <w:tc>
          <w:tcPr>
            <w:tcW w:w="3531"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Rata-rata</w:t>
            </w:r>
          </w:p>
        </w:tc>
        <w:tc>
          <w:tcPr>
            <w:tcW w:w="1274"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3,17</w:t>
            </w:r>
          </w:p>
        </w:tc>
        <w:tc>
          <w:tcPr>
            <w:tcW w:w="1559"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4,37</w:t>
            </w:r>
          </w:p>
        </w:tc>
        <w:tc>
          <w:tcPr>
            <w:tcW w:w="709"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1,20</w:t>
            </w:r>
          </w:p>
        </w:tc>
        <w:tc>
          <w:tcPr>
            <w:tcW w:w="1134" w:type="dxa"/>
            <w:tcBorders>
              <w:bottom w:val="single" w:sz="4" w:space="0" w:color="000000"/>
            </w:tcBorders>
            <w:vAlign w:val="center"/>
          </w:tcPr>
          <w:p w:rsidR="00365FC3" w:rsidRPr="001B1644" w:rsidRDefault="00365FC3"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CM</w:t>
            </w:r>
          </w:p>
        </w:tc>
      </w:tr>
      <w:tr w:rsidR="00CA1C72" w:rsidRPr="001B1644" w:rsidTr="00AD2D0C">
        <w:tc>
          <w:tcPr>
            <w:tcW w:w="583" w:type="dxa"/>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w:t>
            </w:r>
          </w:p>
        </w:tc>
        <w:tc>
          <w:tcPr>
            <w:tcW w:w="3531" w:type="dxa"/>
            <w:shd w:val="clear" w:color="auto" w:fill="D9D9D9"/>
            <w:vAlign w:val="center"/>
          </w:tcPr>
          <w:p w:rsidR="00CA1C72" w:rsidRPr="001B1644" w:rsidRDefault="00CA1C72" w:rsidP="001B1644">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Perencanaan Strategis</w:t>
            </w:r>
          </w:p>
        </w:tc>
        <w:tc>
          <w:tcPr>
            <w:tcW w:w="1274" w:type="dxa"/>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p>
        </w:tc>
        <w:tc>
          <w:tcPr>
            <w:tcW w:w="1134" w:type="dxa"/>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p>
        </w:tc>
      </w:tr>
      <w:tr w:rsidR="00CA1C72" w:rsidRPr="001B1644" w:rsidTr="00AD2D0C">
        <w:tc>
          <w:tcPr>
            <w:tcW w:w="583"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C1</w:t>
            </w:r>
          </w:p>
        </w:tc>
        <w:tc>
          <w:tcPr>
            <w:tcW w:w="3531" w:type="dxa"/>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Penetapan Arah, Sasaran, dan Tujuan Strategis Organisasi</w:t>
            </w:r>
          </w:p>
        </w:tc>
        <w:tc>
          <w:tcPr>
            <w:tcW w:w="127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3,54</w:t>
            </w:r>
          </w:p>
        </w:tc>
        <w:tc>
          <w:tcPr>
            <w:tcW w:w="1559"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4,21</w:t>
            </w:r>
          </w:p>
        </w:tc>
        <w:tc>
          <w:tcPr>
            <w:tcW w:w="709" w:type="dxa"/>
            <w:vAlign w:val="center"/>
          </w:tcPr>
          <w:p w:rsidR="00CA1C72" w:rsidRPr="001B1644" w:rsidRDefault="00CA1C72"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0,67</w:t>
            </w:r>
          </w:p>
        </w:tc>
        <w:tc>
          <w:tcPr>
            <w:tcW w:w="113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r>
      <w:tr w:rsidR="00CA1C72" w:rsidRPr="001B1644" w:rsidTr="00AD2D0C">
        <w:tc>
          <w:tcPr>
            <w:tcW w:w="583"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C2</w:t>
            </w:r>
          </w:p>
        </w:tc>
        <w:tc>
          <w:tcPr>
            <w:tcW w:w="3531" w:type="dxa"/>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Identifikasi Titik-Titik yang Berpotensi</w:t>
            </w:r>
          </w:p>
        </w:tc>
        <w:tc>
          <w:tcPr>
            <w:tcW w:w="127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3,25</w:t>
            </w:r>
          </w:p>
        </w:tc>
        <w:tc>
          <w:tcPr>
            <w:tcW w:w="1559"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4,54</w:t>
            </w:r>
          </w:p>
        </w:tc>
        <w:tc>
          <w:tcPr>
            <w:tcW w:w="709" w:type="dxa"/>
            <w:vAlign w:val="center"/>
          </w:tcPr>
          <w:p w:rsidR="00CA1C72" w:rsidRPr="001B1644" w:rsidRDefault="00CA1C72"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1,29</w:t>
            </w:r>
          </w:p>
        </w:tc>
        <w:tc>
          <w:tcPr>
            <w:tcW w:w="113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CA1C72" w:rsidRPr="001B1644" w:rsidTr="00AD2D0C">
        <w:tc>
          <w:tcPr>
            <w:tcW w:w="583"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C3</w:t>
            </w:r>
          </w:p>
        </w:tc>
        <w:tc>
          <w:tcPr>
            <w:tcW w:w="3531" w:type="dxa"/>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Penterjemahan Rencana Strategis</w:t>
            </w:r>
          </w:p>
        </w:tc>
        <w:tc>
          <w:tcPr>
            <w:tcW w:w="127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3,13</w:t>
            </w:r>
          </w:p>
        </w:tc>
        <w:tc>
          <w:tcPr>
            <w:tcW w:w="1559"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4,38</w:t>
            </w:r>
          </w:p>
        </w:tc>
        <w:tc>
          <w:tcPr>
            <w:tcW w:w="709" w:type="dxa"/>
            <w:vAlign w:val="center"/>
          </w:tcPr>
          <w:p w:rsidR="00CA1C72" w:rsidRPr="001B1644" w:rsidRDefault="00CA1C72"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1,25</w:t>
            </w:r>
          </w:p>
        </w:tc>
        <w:tc>
          <w:tcPr>
            <w:tcW w:w="113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CA1C72" w:rsidRPr="001B1644" w:rsidTr="00AD2D0C">
        <w:tc>
          <w:tcPr>
            <w:tcW w:w="583"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C4</w:t>
            </w:r>
          </w:p>
        </w:tc>
        <w:tc>
          <w:tcPr>
            <w:tcW w:w="3531"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Pendefinisian Ukuran Kinerja</w:t>
            </w:r>
          </w:p>
        </w:tc>
        <w:tc>
          <w:tcPr>
            <w:tcW w:w="1274"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2,92</w:t>
            </w:r>
          </w:p>
        </w:tc>
        <w:tc>
          <w:tcPr>
            <w:tcW w:w="1559"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4,27</w:t>
            </w:r>
          </w:p>
        </w:tc>
        <w:tc>
          <w:tcPr>
            <w:tcW w:w="709" w:type="dxa"/>
            <w:tcBorders>
              <w:bottom w:val="single" w:sz="4" w:space="0" w:color="000000"/>
            </w:tcBorders>
            <w:vAlign w:val="center"/>
          </w:tcPr>
          <w:p w:rsidR="00CA1C72" w:rsidRPr="001B1644" w:rsidRDefault="00CA1C72"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1,35</w:t>
            </w:r>
          </w:p>
        </w:tc>
        <w:tc>
          <w:tcPr>
            <w:tcW w:w="1134"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CA1C72" w:rsidRPr="001B1644" w:rsidTr="00AD2D0C">
        <w:tc>
          <w:tcPr>
            <w:tcW w:w="583"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p>
        </w:tc>
        <w:tc>
          <w:tcPr>
            <w:tcW w:w="3531"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Rata-rata</w:t>
            </w:r>
          </w:p>
        </w:tc>
        <w:tc>
          <w:tcPr>
            <w:tcW w:w="1274"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3,21</w:t>
            </w:r>
          </w:p>
        </w:tc>
        <w:tc>
          <w:tcPr>
            <w:tcW w:w="1559"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4,35</w:t>
            </w:r>
          </w:p>
        </w:tc>
        <w:tc>
          <w:tcPr>
            <w:tcW w:w="709"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1,14</w:t>
            </w:r>
          </w:p>
        </w:tc>
        <w:tc>
          <w:tcPr>
            <w:tcW w:w="1134"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CM</w:t>
            </w:r>
          </w:p>
        </w:tc>
      </w:tr>
      <w:tr w:rsidR="00CA1C72" w:rsidRPr="001B1644" w:rsidTr="00AD2D0C">
        <w:tc>
          <w:tcPr>
            <w:tcW w:w="583" w:type="dxa"/>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w:t>
            </w:r>
          </w:p>
        </w:tc>
        <w:tc>
          <w:tcPr>
            <w:tcW w:w="3531" w:type="dxa"/>
            <w:shd w:val="clear" w:color="auto" w:fill="D9D9D9"/>
            <w:vAlign w:val="center"/>
          </w:tcPr>
          <w:p w:rsidR="00CA1C72" w:rsidRPr="001B1644" w:rsidRDefault="00CA1C72" w:rsidP="001B1644">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Fokus</w:t>
            </w:r>
            <w:r w:rsidRPr="001B1644">
              <w:rPr>
                <w:rFonts w:ascii="Times New Roman" w:hAnsi="Times New Roman"/>
                <w:sz w:val="24"/>
                <w:szCs w:val="24"/>
              </w:rPr>
              <w:t xml:space="preserve"> </w:t>
            </w:r>
            <w:r w:rsidRPr="001B1644">
              <w:rPr>
                <w:rFonts w:ascii="Times New Roman" w:hAnsi="Times New Roman"/>
                <w:b/>
                <w:sz w:val="24"/>
                <w:szCs w:val="24"/>
              </w:rPr>
              <w:t>Sumber Daya Manusia</w:t>
            </w:r>
          </w:p>
        </w:tc>
        <w:tc>
          <w:tcPr>
            <w:tcW w:w="1274" w:type="dxa"/>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p>
        </w:tc>
        <w:tc>
          <w:tcPr>
            <w:tcW w:w="1559" w:type="dxa"/>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p>
        </w:tc>
        <w:tc>
          <w:tcPr>
            <w:tcW w:w="1134" w:type="dxa"/>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p>
        </w:tc>
      </w:tr>
      <w:tr w:rsidR="00CA1C72" w:rsidRPr="001B1644" w:rsidTr="00AD2D0C">
        <w:tc>
          <w:tcPr>
            <w:tcW w:w="583"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D1</w:t>
            </w:r>
          </w:p>
        </w:tc>
        <w:tc>
          <w:tcPr>
            <w:tcW w:w="3531" w:type="dxa"/>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Perencanaan dan Pengelolaan SDM terintegrasi dengan strategi dan kualitas</w:t>
            </w:r>
          </w:p>
        </w:tc>
        <w:tc>
          <w:tcPr>
            <w:tcW w:w="127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2,96</w:t>
            </w:r>
          </w:p>
        </w:tc>
        <w:tc>
          <w:tcPr>
            <w:tcW w:w="1559"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4,48</w:t>
            </w:r>
          </w:p>
        </w:tc>
        <w:tc>
          <w:tcPr>
            <w:tcW w:w="709" w:type="dxa"/>
            <w:vAlign w:val="center"/>
          </w:tcPr>
          <w:p w:rsidR="00CA1C72" w:rsidRPr="001B1644" w:rsidRDefault="00CA1C72"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1,52</w:t>
            </w:r>
          </w:p>
        </w:tc>
        <w:tc>
          <w:tcPr>
            <w:tcW w:w="113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CA1C72" w:rsidRPr="001B1644" w:rsidTr="00AD2D0C">
        <w:tc>
          <w:tcPr>
            <w:tcW w:w="583"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D2</w:t>
            </w:r>
          </w:p>
        </w:tc>
        <w:tc>
          <w:tcPr>
            <w:tcW w:w="3531" w:type="dxa"/>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Keterlibatan Karyawan</w:t>
            </w:r>
          </w:p>
        </w:tc>
        <w:tc>
          <w:tcPr>
            <w:tcW w:w="127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3,00</w:t>
            </w:r>
          </w:p>
        </w:tc>
        <w:tc>
          <w:tcPr>
            <w:tcW w:w="1559"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4,41</w:t>
            </w:r>
          </w:p>
        </w:tc>
        <w:tc>
          <w:tcPr>
            <w:tcW w:w="709" w:type="dxa"/>
            <w:vAlign w:val="center"/>
          </w:tcPr>
          <w:p w:rsidR="00CA1C72" w:rsidRPr="001B1644" w:rsidRDefault="00CA1C72"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1,41</w:t>
            </w:r>
          </w:p>
        </w:tc>
        <w:tc>
          <w:tcPr>
            <w:tcW w:w="113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CA1C72" w:rsidRPr="001B1644" w:rsidTr="00AD2D0C">
        <w:tc>
          <w:tcPr>
            <w:tcW w:w="583"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D3</w:t>
            </w:r>
          </w:p>
        </w:tc>
        <w:tc>
          <w:tcPr>
            <w:tcW w:w="3531" w:type="dxa"/>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Pendidikan dan Pelatihan</w:t>
            </w:r>
          </w:p>
        </w:tc>
        <w:tc>
          <w:tcPr>
            <w:tcW w:w="127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3,05</w:t>
            </w:r>
          </w:p>
        </w:tc>
        <w:tc>
          <w:tcPr>
            <w:tcW w:w="1559"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4,60</w:t>
            </w:r>
          </w:p>
        </w:tc>
        <w:tc>
          <w:tcPr>
            <w:tcW w:w="709" w:type="dxa"/>
            <w:vAlign w:val="center"/>
          </w:tcPr>
          <w:p w:rsidR="00CA1C72" w:rsidRPr="001B1644" w:rsidRDefault="00CA1C72"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1,55</w:t>
            </w:r>
          </w:p>
        </w:tc>
        <w:tc>
          <w:tcPr>
            <w:tcW w:w="113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CA1C72" w:rsidRPr="001B1644" w:rsidTr="00AD2D0C">
        <w:tc>
          <w:tcPr>
            <w:tcW w:w="583"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D4</w:t>
            </w:r>
          </w:p>
        </w:tc>
        <w:tc>
          <w:tcPr>
            <w:tcW w:w="3531" w:type="dxa"/>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Penghargaan, pengakuan, penilaian dan peningkatan kinerja karyawan</w:t>
            </w:r>
          </w:p>
        </w:tc>
        <w:tc>
          <w:tcPr>
            <w:tcW w:w="127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2,88</w:t>
            </w:r>
          </w:p>
        </w:tc>
        <w:tc>
          <w:tcPr>
            <w:tcW w:w="1559"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4,68</w:t>
            </w:r>
          </w:p>
        </w:tc>
        <w:tc>
          <w:tcPr>
            <w:tcW w:w="709" w:type="dxa"/>
            <w:vAlign w:val="center"/>
          </w:tcPr>
          <w:p w:rsidR="00CA1C72" w:rsidRPr="001B1644" w:rsidRDefault="00CA1C72"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1,80</w:t>
            </w:r>
          </w:p>
        </w:tc>
        <w:tc>
          <w:tcPr>
            <w:tcW w:w="1134" w:type="dxa"/>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CA1C72" w:rsidRPr="001B1644" w:rsidTr="00AD2D0C">
        <w:tc>
          <w:tcPr>
            <w:tcW w:w="583"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D5</w:t>
            </w:r>
          </w:p>
        </w:tc>
        <w:tc>
          <w:tcPr>
            <w:tcW w:w="3531"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Kepuasan Karyawan</w:t>
            </w:r>
          </w:p>
        </w:tc>
        <w:tc>
          <w:tcPr>
            <w:tcW w:w="1274"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2,46</w:t>
            </w:r>
          </w:p>
        </w:tc>
        <w:tc>
          <w:tcPr>
            <w:tcW w:w="1559"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4,41</w:t>
            </w:r>
          </w:p>
        </w:tc>
        <w:tc>
          <w:tcPr>
            <w:tcW w:w="709" w:type="dxa"/>
            <w:tcBorders>
              <w:bottom w:val="single" w:sz="4" w:space="0" w:color="000000"/>
            </w:tcBorders>
            <w:vAlign w:val="center"/>
          </w:tcPr>
          <w:p w:rsidR="00CA1C72" w:rsidRPr="001B1644" w:rsidRDefault="00CA1C72" w:rsidP="001B1644">
            <w:pPr>
              <w:spacing w:after="0" w:line="240" w:lineRule="auto"/>
              <w:jc w:val="center"/>
              <w:rPr>
                <w:rFonts w:ascii="Times New Roman" w:hAnsi="Times New Roman"/>
                <w:color w:val="000000"/>
                <w:sz w:val="24"/>
                <w:szCs w:val="24"/>
              </w:rPr>
            </w:pPr>
            <w:r w:rsidRPr="001B1644">
              <w:rPr>
                <w:rFonts w:ascii="Times New Roman" w:hAnsi="Times New Roman"/>
                <w:color w:val="000000"/>
                <w:sz w:val="24"/>
                <w:szCs w:val="24"/>
              </w:rPr>
              <w:t>1,95</w:t>
            </w:r>
          </w:p>
        </w:tc>
        <w:tc>
          <w:tcPr>
            <w:tcW w:w="1134"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KM</w:t>
            </w:r>
          </w:p>
        </w:tc>
      </w:tr>
      <w:tr w:rsidR="00CA1C72" w:rsidRPr="001B1644" w:rsidTr="00AD2D0C">
        <w:tc>
          <w:tcPr>
            <w:tcW w:w="583"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p>
        </w:tc>
        <w:tc>
          <w:tcPr>
            <w:tcW w:w="3531"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Rata-rata</w:t>
            </w:r>
          </w:p>
        </w:tc>
        <w:tc>
          <w:tcPr>
            <w:tcW w:w="1274"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2,87</w:t>
            </w:r>
          </w:p>
        </w:tc>
        <w:tc>
          <w:tcPr>
            <w:tcW w:w="1559"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4,52</w:t>
            </w:r>
          </w:p>
        </w:tc>
        <w:tc>
          <w:tcPr>
            <w:tcW w:w="709"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1,65</w:t>
            </w:r>
          </w:p>
        </w:tc>
        <w:tc>
          <w:tcPr>
            <w:tcW w:w="1134" w:type="dxa"/>
            <w:tcBorders>
              <w:bottom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CM</w:t>
            </w:r>
          </w:p>
        </w:tc>
      </w:tr>
      <w:tr w:rsidR="00CA1C72" w:rsidRPr="001B1644" w:rsidTr="00AD2D0C">
        <w:tc>
          <w:tcPr>
            <w:tcW w:w="58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w:t>
            </w:r>
          </w:p>
        </w:tc>
        <w:tc>
          <w:tcPr>
            <w:tcW w:w="35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Proses Manajemen</w:t>
            </w:r>
          </w:p>
        </w:tc>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p>
        </w:tc>
      </w:tr>
      <w:tr w:rsidR="00CA1C72"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E1</w:t>
            </w:r>
          </w:p>
        </w:tc>
        <w:tc>
          <w:tcPr>
            <w:tcW w:w="3531"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Desain dan Perencanaan Produk dan Jasa sesuai Permintaan</w:t>
            </w:r>
          </w:p>
        </w:tc>
        <w:tc>
          <w:tcPr>
            <w:tcW w:w="127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3,64</w:t>
            </w:r>
          </w:p>
        </w:tc>
        <w:tc>
          <w:tcPr>
            <w:tcW w:w="155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4,32</w:t>
            </w:r>
          </w:p>
        </w:tc>
        <w:tc>
          <w:tcPr>
            <w:tcW w:w="70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0,68</w:t>
            </w:r>
          </w:p>
        </w:tc>
        <w:tc>
          <w:tcPr>
            <w:tcW w:w="113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r>
      <w:tr w:rsidR="00CA1C72"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E2</w:t>
            </w:r>
          </w:p>
        </w:tc>
        <w:tc>
          <w:tcPr>
            <w:tcW w:w="3531"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Proses Produksi dan Delivery Product bisa Diandalkan</w:t>
            </w:r>
          </w:p>
        </w:tc>
        <w:tc>
          <w:tcPr>
            <w:tcW w:w="127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3,78</w:t>
            </w:r>
          </w:p>
        </w:tc>
        <w:tc>
          <w:tcPr>
            <w:tcW w:w="155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4,40</w:t>
            </w:r>
          </w:p>
        </w:tc>
        <w:tc>
          <w:tcPr>
            <w:tcW w:w="70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0,62</w:t>
            </w:r>
          </w:p>
        </w:tc>
        <w:tc>
          <w:tcPr>
            <w:tcW w:w="113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r>
      <w:tr w:rsidR="00CA1C72"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E3</w:t>
            </w:r>
          </w:p>
        </w:tc>
        <w:tc>
          <w:tcPr>
            <w:tcW w:w="3531"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Penetapan KPI</w:t>
            </w:r>
          </w:p>
        </w:tc>
        <w:tc>
          <w:tcPr>
            <w:tcW w:w="127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3,36</w:t>
            </w:r>
          </w:p>
        </w:tc>
        <w:tc>
          <w:tcPr>
            <w:tcW w:w="155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4,47</w:t>
            </w:r>
          </w:p>
        </w:tc>
        <w:tc>
          <w:tcPr>
            <w:tcW w:w="70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CA1C72"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E4</w:t>
            </w:r>
          </w:p>
        </w:tc>
        <w:tc>
          <w:tcPr>
            <w:tcW w:w="3531"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Kontrol Pemilihan Supplier</w:t>
            </w:r>
          </w:p>
        </w:tc>
        <w:tc>
          <w:tcPr>
            <w:tcW w:w="127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3,11</w:t>
            </w:r>
          </w:p>
        </w:tc>
        <w:tc>
          <w:tcPr>
            <w:tcW w:w="155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4,04</w:t>
            </w:r>
          </w:p>
        </w:tc>
        <w:tc>
          <w:tcPr>
            <w:tcW w:w="70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0,93</w:t>
            </w:r>
          </w:p>
        </w:tc>
        <w:tc>
          <w:tcPr>
            <w:tcW w:w="113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CA1C72"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E5</w:t>
            </w:r>
          </w:p>
        </w:tc>
        <w:tc>
          <w:tcPr>
            <w:tcW w:w="3531"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Proses diaudit, dievaluasi, dinilai, dan ditindaklanjuti</w:t>
            </w:r>
          </w:p>
        </w:tc>
        <w:tc>
          <w:tcPr>
            <w:tcW w:w="127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3,36</w:t>
            </w:r>
          </w:p>
        </w:tc>
        <w:tc>
          <w:tcPr>
            <w:tcW w:w="155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4,28</w:t>
            </w:r>
          </w:p>
        </w:tc>
        <w:tc>
          <w:tcPr>
            <w:tcW w:w="70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0,92</w:t>
            </w:r>
          </w:p>
        </w:tc>
        <w:tc>
          <w:tcPr>
            <w:tcW w:w="113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CA1C72" w:rsidRPr="001B1644" w:rsidTr="00AD2D0C">
        <w:tc>
          <w:tcPr>
            <w:tcW w:w="583"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p>
        </w:tc>
        <w:tc>
          <w:tcPr>
            <w:tcW w:w="3531"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Rata-rata</w:t>
            </w:r>
          </w:p>
        </w:tc>
        <w:tc>
          <w:tcPr>
            <w:tcW w:w="127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3,45</w:t>
            </w:r>
          </w:p>
        </w:tc>
        <w:tc>
          <w:tcPr>
            <w:tcW w:w="155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4,30</w:t>
            </w:r>
          </w:p>
        </w:tc>
        <w:tc>
          <w:tcPr>
            <w:tcW w:w="709"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0,85</w:t>
            </w:r>
          </w:p>
        </w:tc>
        <w:tc>
          <w:tcPr>
            <w:tcW w:w="1134" w:type="dxa"/>
            <w:tcBorders>
              <w:top w:val="single" w:sz="4" w:space="0" w:color="000000"/>
              <w:left w:val="single" w:sz="4" w:space="0" w:color="000000"/>
              <w:bottom w:val="single" w:sz="4" w:space="0" w:color="000000"/>
              <w:right w:val="single" w:sz="4" w:space="0" w:color="000000"/>
            </w:tcBorders>
            <w:vAlign w:val="center"/>
          </w:tcPr>
          <w:p w:rsidR="00CA1C72" w:rsidRPr="001B1644" w:rsidRDefault="00CA1C72"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M</w:t>
            </w:r>
          </w:p>
        </w:tc>
      </w:tr>
    </w:tbl>
    <w:p w:rsidR="00CA1C72" w:rsidRPr="001B1644" w:rsidRDefault="001B1644" w:rsidP="001B1644">
      <w:pPr>
        <w:autoSpaceDE w:val="0"/>
        <w:autoSpaceDN w:val="0"/>
        <w:adjustRightInd w:val="0"/>
        <w:spacing w:line="240" w:lineRule="auto"/>
        <w:jc w:val="center"/>
        <w:rPr>
          <w:rFonts w:ascii="Times New Roman" w:hAnsi="Times New Roman"/>
          <w:b/>
          <w:sz w:val="24"/>
          <w:szCs w:val="24"/>
        </w:rPr>
      </w:pPr>
      <w:r w:rsidRPr="001B1644">
        <w:rPr>
          <w:rFonts w:ascii="Times New Roman" w:hAnsi="Times New Roman"/>
          <w:b/>
          <w:sz w:val="24"/>
          <w:szCs w:val="24"/>
        </w:rPr>
        <w:lastRenderedPageBreak/>
        <w:t>Tabel 6.   Perhitungan Rata-rata dari Rata-rata Penilaian Kepentingan dan Kinerja dari berbagai Atribut Penelitian</w:t>
      </w:r>
      <w:r>
        <w:rPr>
          <w:rFonts w:ascii="Times New Roman" w:hAnsi="Times New Roman"/>
          <w:b/>
          <w:sz w:val="24"/>
          <w:szCs w:val="24"/>
        </w:rPr>
        <w:t xml:space="preserve"> (</w:t>
      </w:r>
      <w:r w:rsidRPr="001B1644">
        <w:rPr>
          <w:rFonts w:ascii="Times New Roman" w:hAnsi="Times New Roman"/>
          <w:b/>
          <w:i/>
          <w:sz w:val="24"/>
          <w:szCs w:val="24"/>
        </w:rPr>
        <w:t>lanjutan</w:t>
      </w:r>
      <w:r>
        <w:rPr>
          <w:rFonts w:ascii="Times New Roman" w:hAnsi="Times New Roman"/>
          <w:b/>
          <w:sz w:val="24"/>
          <w:szCs w:val="24"/>
        </w:rPr>
        <w:t>)</w:t>
      </w:r>
    </w:p>
    <w:tbl>
      <w:tblPr>
        <w:tblW w:w="87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3"/>
        <w:gridCol w:w="3531"/>
        <w:gridCol w:w="1274"/>
        <w:gridCol w:w="1559"/>
        <w:gridCol w:w="709"/>
        <w:gridCol w:w="1134"/>
      </w:tblGrid>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No.</w:t>
            </w:r>
          </w:p>
        </w:tc>
        <w:tc>
          <w:tcPr>
            <w:tcW w:w="35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Atribut Pengukuran</w:t>
            </w:r>
          </w:p>
        </w:tc>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Rata-rata Kinerja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Rata-rata Kepentingan</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Gap</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Kategori</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75043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w:t>
            </w:r>
          </w:p>
        </w:tc>
        <w:tc>
          <w:tcPr>
            <w:tcW w:w="35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75043C">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Fokus Pelanggan</w:t>
            </w:r>
          </w:p>
        </w:tc>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F1</w:t>
            </w: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Pemenuhan Harapan Pelanggan</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4,12</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4,75</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0,64</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F2</w:t>
            </w: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Menjaga Hubungan Baik dengan Pelanggan</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4,19</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4,73</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0,54</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F3</w:t>
            </w: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Penciptaan Reputasi yang Baik dan saling Percaya</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3,92</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4,69</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0,78</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F4</w:t>
            </w: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Kemampuan memastikan kepuasan Pelanggan</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3,61</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4,52</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0,91</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F5</w:t>
            </w: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Pengukuran Kepuasan Pelanggan</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3,09</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4,38</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1,28</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F6</w:t>
            </w: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Trending kepuasan Pelanggan</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3,05</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4,09</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1,05</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Rata-rata</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3,66</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4,53</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0,87</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M</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w:t>
            </w:r>
          </w:p>
        </w:tc>
        <w:tc>
          <w:tcPr>
            <w:tcW w:w="35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Hasil</w:t>
            </w:r>
          </w:p>
        </w:tc>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G1</w:t>
            </w: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historikal dan studi banding data</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3,41</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4,36</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0,95</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G2</w:t>
            </w: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Pengukuran dan studi banding Kinerja Perusahaan</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3,52</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4,26</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0,74</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G3</w:t>
            </w: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Peningkatan Kualitas dari bisnis pendukung lain</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3,06</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3,76</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0,71</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G4</w:t>
            </w: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Pengukuran Kinerja Supplier dari track recordnya</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3,06</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3,84</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0,79</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r>
      <w:tr w:rsidR="001B1644" w:rsidRPr="001B1644" w:rsidTr="00C54C8E">
        <w:tc>
          <w:tcPr>
            <w:tcW w:w="583"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p>
        </w:tc>
        <w:tc>
          <w:tcPr>
            <w:tcW w:w="3531"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Rata-rata</w:t>
            </w:r>
          </w:p>
        </w:tc>
        <w:tc>
          <w:tcPr>
            <w:tcW w:w="127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3,26</w:t>
            </w:r>
          </w:p>
        </w:tc>
        <w:tc>
          <w:tcPr>
            <w:tcW w:w="155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4,06</w:t>
            </w:r>
          </w:p>
        </w:tc>
        <w:tc>
          <w:tcPr>
            <w:tcW w:w="709"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0,80</w:t>
            </w:r>
          </w:p>
        </w:tc>
        <w:tc>
          <w:tcPr>
            <w:tcW w:w="1134" w:type="dxa"/>
            <w:tcBorders>
              <w:top w:val="single" w:sz="4" w:space="0" w:color="000000"/>
              <w:left w:val="single" w:sz="4" w:space="0" w:color="000000"/>
              <w:bottom w:val="single" w:sz="4" w:space="0" w:color="000000"/>
              <w:right w:val="single" w:sz="4" w:space="0" w:color="000000"/>
            </w:tcBorders>
            <w:vAlign w:val="center"/>
          </w:tcPr>
          <w:p w:rsidR="001B1644" w:rsidRPr="001B1644" w:rsidRDefault="001B1644"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CM</w:t>
            </w:r>
          </w:p>
        </w:tc>
      </w:tr>
    </w:tbl>
    <w:p w:rsidR="001B1644" w:rsidRDefault="001B1644" w:rsidP="001B1644">
      <w:pPr>
        <w:autoSpaceDE w:val="0"/>
        <w:autoSpaceDN w:val="0"/>
        <w:adjustRightInd w:val="0"/>
        <w:spacing w:after="240" w:line="240" w:lineRule="auto"/>
        <w:ind w:firstLine="567"/>
        <w:jc w:val="both"/>
        <w:rPr>
          <w:rFonts w:ascii="Times New Roman" w:hAnsi="Times New Roman"/>
          <w:b/>
          <w:sz w:val="24"/>
          <w:szCs w:val="24"/>
        </w:rPr>
      </w:pPr>
      <w:r w:rsidRPr="001B1644">
        <w:rPr>
          <w:rFonts w:ascii="Times New Roman" w:hAnsi="Times New Roman"/>
          <w:sz w:val="24"/>
          <w:szCs w:val="24"/>
        </w:rPr>
        <w:t>Sumber : Data Primer yang diolah, 201</w:t>
      </w:r>
      <w:r>
        <w:rPr>
          <w:rFonts w:ascii="Times New Roman" w:hAnsi="Times New Roman"/>
          <w:sz w:val="24"/>
          <w:szCs w:val="24"/>
        </w:rPr>
        <w:t>3</w:t>
      </w:r>
    </w:p>
    <w:p w:rsidR="007506C6" w:rsidRPr="001B1644" w:rsidRDefault="007506C6" w:rsidP="00AD2D0C">
      <w:pPr>
        <w:autoSpaceDE w:val="0"/>
        <w:autoSpaceDN w:val="0"/>
        <w:adjustRightInd w:val="0"/>
        <w:spacing w:after="240" w:line="240" w:lineRule="auto"/>
        <w:jc w:val="both"/>
        <w:rPr>
          <w:rFonts w:ascii="Times New Roman" w:hAnsi="Times New Roman"/>
          <w:b/>
          <w:sz w:val="24"/>
          <w:szCs w:val="24"/>
          <w:lang w:val="en-US"/>
        </w:rPr>
      </w:pPr>
      <w:r w:rsidRPr="001B1644">
        <w:rPr>
          <w:rFonts w:ascii="Times New Roman" w:hAnsi="Times New Roman"/>
          <w:b/>
          <w:sz w:val="24"/>
          <w:szCs w:val="24"/>
        </w:rPr>
        <w:t>Diagram Kartesius</w:t>
      </w:r>
    </w:p>
    <w:p w:rsidR="001B5354" w:rsidRPr="001B1644" w:rsidRDefault="000D7F23" w:rsidP="00AD2D0C">
      <w:pPr>
        <w:autoSpaceDE w:val="0"/>
        <w:autoSpaceDN w:val="0"/>
        <w:adjustRightInd w:val="0"/>
        <w:spacing w:after="240" w:line="240" w:lineRule="auto"/>
        <w:ind w:firstLine="567"/>
        <w:jc w:val="both"/>
        <w:rPr>
          <w:rFonts w:ascii="Times New Roman" w:hAnsi="Times New Roman"/>
          <w:iCs/>
          <w:sz w:val="24"/>
          <w:szCs w:val="24"/>
        </w:rPr>
      </w:pPr>
      <w:r w:rsidRPr="001B1644">
        <w:rPr>
          <w:rFonts w:ascii="Times New Roman" w:hAnsi="Times New Roman"/>
          <w:iCs/>
          <w:sz w:val="24"/>
          <w:szCs w:val="24"/>
        </w:rPr>
        <w:t xml:space="preserve">Bagian ini akan menyajikan diagram kartesius yang </w:t>
      </w:r>
      <w:r w:rsidR="001B5354" w:rsidRPr="001B1644">
        <w:rPr>
          <w:rFonts w:ascii="Times New Roman" w:hAnsi="Times New Roman"/>
          <w:iCs/>
          <w:sz w:val="24"/>
          <w:szCs w:val="24"/>
        </w:rPr>
        <w:t>merupakan suatu bangunan yang terbagi atas empat bagian yang dibatasi oleh dua buah garis yang berpotongan tegak lurus pada titik-titik (</w:t>
      </w:r>
      <m:oMath>
        <m:acc>
          <m:accPr>
            <m:chr m:val="̅"/>
            <m:ctrlPr>
              <w:rPr>
                <w:rFonts w:ascii="Cambria Math" w:hAnsi="Times New Roman"/>
                <w:bCs/>
                <w:i/>
                <w:iCs/>
                <w:sz w:val="24"/>
                <w:szCs w:val="24"/>
              </w:rPr>
            </m:ctrlPr>
          </m:accPr>
          <m:e>
            <m:r>
              <w:rPr>
                <w:rFonts w:ascii="Cambria Math" w:hAnsi="Cambria Math"/>
                <w:sz w:val="24"/>
                <w:szCs w:val="24"/>
              </w:rPr>
              <m:t>X</m:t>
            </m:r>
          </m:e>
        </m:acc>
      </m:oMath>
      <w:r w:rsidR="001B5354" w:rsidRPr="001B1644">
        <w:rPr>
          <w:rFonts w:ascii="Times New Roman" w:hAnsi="Times New Roman"/>
          <w:iCs/>
          <w:sz w:val="24"/>
          <w:szCs w:val="24"/>
        </w:rPr>
        <w:t>,</w:t>
      </w:r>
      <m:oMath>
        <m:acc>
          <m:accPr>
            <m:chr m:val="̅"/>
            <m:ctrlPr>
              <w:rPr>
                <w:rFonts w:ascii="Cambria Math" w:hAnsi="Times New Roman"/>
                <w:bCs/>
                <w:i/>
                <w:iCs/>
                <w:sz w:val="24"/>
                <w:szCs w:val="24"/>
              </w:rPr>
            </m:ctrlPr>
          </m:accPr>
          <m:e>
            <m:r>
              <w:rPr>
                <w:rFonts w:ascii="Cambria Math" w:hAnsi="Cambria Math"/>
                <w:sz w:val="24"/>
                <w:szCs w:val="24"/>
              </w:rPr>
              <m:t>Y</m:t>
            </m:r>
          </m:e>
        </m:acc>
      </m:oMath>
      <w:r w:rsidR="001B5354" w:rsidRPr="001B1644">
        <w:rPr>
          <w:rFonts w:ascii="Times New Roman" w:hAnsi="Times New Roman"/>
          <w:iCs/>
          <w:sz w:val="24"/>
          <w:szCs w:val="24"/>
        </w:rPr>
        <w:t xml:space="preserve">). Dimana </w:t>
      </w:r>
      <m:oMath>
        <m:acc>
          <m:accPr>
            <m:chr m:val="̅"/>
            <m:ctrlPr>
              <w:rPr>
                <w:rFonts w:ascii="Cambria Math" w:hAnsi="Times New Roman"/>
                <w:bCs/>
                <w:i/>
                <w:iCs/>
                <w:sz w:val="24"/>
                <w:szCs w:val="24"/>
              </w:rPr>
            </m:ctrlPr>
          </m:accPr>
          <m:e>
            <m:r>
              <w:rPr>
                <w:rFonts w:ascii="Cambria Math" w:hAnsi="Cambria Math"/>
                <w:sz w:val="24"/>
                <w:szCs w:val="24"/>
              </w:rPr>
              <m:t>X</m:t>
            </m:r>
          </m:e>
        </m:acc>
      </m:oMath>
      <w:r w:rsidR="001B5354" w:rsidRPr="001B1644">
        <w:rPr>
          <w:rFonts w:ascii="Times New Roman" w:hAnsi="Times New Roman"/>
          <w:iCs/>
          <w:sz w:val="24"/>
          <w:szCs w:val="24"/>
        </w:rPr>
        <w:t xml:space="preserve"> merupakan rata-rata dari rata-rata skor tingkat pelaksanaan atau kepuasan karyawan dari seluruh faktor atribut dan </w:t>
      </w:r>
      <m:oMath>
        <m:acc>
          <m:accPr>
            <m:chr m:val="̅"/>
            <m:ctrlPr>
              <w:rPr>
                <w:rFonts w:ascii="Cambria Math" w:hAnsi="Times New Roman"/>
                <w:bCs/>
                <w:i/>
                <w:iCs/>
                <w:sz w:val="24"/>
                <w:szCs w:val="24"/>
              </w:rPr>
            </m:ctrlPr>
          </m:accPr>
          <m:e>
            <m:r>
              <w:rPr>
                <w:rFonts w:ascii="Cambria Math" w:hAnsi="Cambria Math"/>
                <w:sz w:val="24"/>
                <w:szCs w:val="24"/>
              </w:rPr>
              <m:t>Y</m:t>
            </m:r>
          </m:e>
        </m:acc>
      </m:oMath>
      <w:r w:rsidR="001B5354" w:rsidRPr="001B1644">
        <w:rPr>
          <w:rFonts w:ascii="Times New Roman" w:hAnsi="Times New Roman"/>
          <w:iCs/>
          <w:sz w:val="24"/>
          <w:szCs w:val="24"/>
        </w:rPr>
        <w:t xml:space="preserve"> adalah rata-rata dari rata-rata skor tingkat kepentingan dari seluruh faktor yang mempengaruhi kepuasan karyawan</w:t>
      </w:r>
      <w:r w:rsidR="001B1644">
        <w:rPr>
          <w:rFonts w:ascii="Times New Roman" w:hAnsi="Times New Roman"/>
          <w:iCs/>
          <w:sz w:val="24"/>
          <w:szCs w:val="24"/>
        </w:rPr>
        <w:t>.</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4820"/>
      </w:tblGrid>
      <w:tr w:rsidR="000B3AB9" w:rsidRPr="001B1644" w:rsidTr="001B1644">
        <w:tc>
          <w:tcPr>
            <w:tcW w:w="4786" w:type="dxa"/>
          </w:tcPr>
          <w:p w:rsidR="000B3AB9" w:rsidRPr="001B1644" w:rsidRDefault="0082489B" w:rsidP="001B1644">
            <w:pPr>
              <w:autoSpaceDE w:val="0"/>
              <w:autoSpaceDN w:val="0"/>
              <w:adjustRightInd w:val="0"/>
              <w:spacing w:after="0" w:line="240" w:lineRule="auto"/>
              <w:jc w:val="center"/>
              <w:rPr>
                <w:rFonts w:ascii="Times New Roman" w:hAnsi="Times New Roman"/>
                <w:b/>
                <w:bCs/>
                <w:sz w:val="24"/>
                <w:szCs w:val="24"/>
                <w:lang w:eastAsia="id-ID"/>
              </w:rPr>
            </w:pPr>
            <w:r w:rsidRPr="001B1644">
              <w:rPr>
                <w:rFonts w:ascii="Times New Roman" w:hAnsi="Times New Roman"/>
                <w:b/>
                <w:iCs/>
                <w:sz w:val="24"/>
                <w:szCs w:val="24"/>
              </w:rPr>
              <w:t>Gambar 4</w:t>
            </w:r>
            <w:r w:rsidR="000B3AB9" w:rsidRPr="001B1644">
              <w:rPr>
                <w:rFonts w:ascii="Times New Roman" w:hAnsi="Times New Roman"/>
                <w:b/>
                <w:iCs/>
                <w:sz w:val="24"/>
                <w:szCs w:val="24"/>
              </w:rPr>
              <w:t>.</w:t>
            </w:r>
            <w:r w:rsidR="000B3AB9" w:rsidRPr="001B1644">
              <w:rPr>
                <w:rFonts w:ascii="Times New Roman" w:hAnsi="Times New Roman"/>
                <w:b/>
                <w:iCs/>
                <w:sz w:val="24"/>
                <w:szCs w:val="24"/>
              </w:rPr>
              <w:tab/>
              <w:t>Diagram Kartesius Kepemimpinan</w:t>
            </w:r>
            <w:r w:rsidR="000B3AB9" w:rsidRPr="001B1644">
              <w:rPr>
                <w:rFonts w:ascii="Times New Roman" w:hAnsi="Times New Roman"/>
                <w:b/>
                <w:bCs/>
                <w:noProof/>
                <w:sz w:val="24"/>
                <w:szCs w:val="24"/>
                <w:lang w:eastAsia="id-ID"/>
              </w:rPr>
              <w:t xml:space="preserve"> </w:t>
            </w:r>
            <w:r w:rsidR="000B3AB9" w:rsidRPr="001B1644">
              <w:rPr>
                <w:rFonts w:ascii="Times New Roman" w:hAnsi="Times New Roman"/>
                <w:b/>
                <w:bCs/>
                <w:noProof/>
                <w:sz w:val="24"/>
                <w:szCs w:val="24"/>
                <w:lang w:val="en-US"/>
              </w:rPr>
              <w:drawing>
                <wp:inline distT="0" distB="0" distL="0" distR="0">
                  <wp:extent cx="3086100" cy="196215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3036" t="44675" r="28284" b="17455"/>
                          <a:stretch>
                            <a:fillRect/>
                          </a:stretch>
                        </pic:blipFill>
                        <pic:spPr bwMode="auto">
                          <a:xfrm>
                            <a:off x="0" y="0"/>
                            <a:ext cx="3086100" cy="1962150"/>
                          </a:xfrm>
                          <a:prstGeom prst="rect">
                            <a:avLst/>
                          </a:prstGeom>
                          <a:noFill/>
                          <a:ln w="9525">
                            <a:noFill/>
                            <a:miter lim="800000"/>
                            <a:headEnd/>
                            <a:tailEnd/>
                          </a:ln>
                        </pic:spPr>
                      </pic:pic>
                    </a:graphicData>
                  </a:graphic>
                </wp:inline>
              </w:drawing>
            </w:r>
          </w:p>
        </w:tc>
        <w:tc>
          <w:tcPr>
            <w:tcW w:w="4820" w:type="dxa"/>
          </w:tcPr>
          <w:p w:rsidR="000B3AB9" w:rsidRPr="001B1644" w:rsidRDefault="000B3AB9" w:rsidP="001B1644">
            <w:pPr>
              <w:autoSpaceDE w:val="0"/>
              <w:autoSpaceDN w:val="0"/>
              <w:adjustRightInd w:val="0"/>
              <w:spacing w:after="0" w:line="240" w:lineRule="auto"/>
              <w:jc w:val="center"/>
              <w:rPr>
                <w:rFonts w:ascii="Times New Roman" w:hAnsi="Times New Roman"/>
                <w:b/>
                <w:bCs/>
                <w:sz w:val="24"/>
                <w:szCs w:val="24"/>
                <w:lang w:eastAsia="id-ID"/>
              </w:rPr>
            </w:pPr>
            <w:r w:rsidRPr="001B1644">
              <w:rPr>
                <w:rFonts w:ascii="Times New Roman" w:hAnsi="Times New Roman"/>
                <w:b/>
                <w:iCs/>
                <w:sz w:val="24"/>
                <w:szCs w:val="24"/>
              </w:rPr>
              <w:t xml:space="preserve">Gambar </w:t>
            </w:r>
            <w:r w:rsidR="0082489B" w:rsidRPr="001B1644">
              <w:rPr>
                <w:rFonts w:ascii="Times New Roman" w:hAnsi="Times New Roman"/>
                <w:b/>
                <w:iCs/>
                <w:sz w:val="24"/>
                <w:szCs w:val="24"/>
              </w:rPr>
              <w:t>5.</w:t>
            </w:r>
            <w:r w:rsidRPr="001B1644">
              <w:rPr>
                <w:rFonts w:ascii="Times New Roman" w:hAnsi="Times New Roman"/>
                <w:b/>
                <w:iCs/>
                <w:sz w:val="24"/>
                <w:szCs w:val="24"/>
              </w:rPr>
              <w:tab/>
              <w:t>Diagram Kartesius Informasi dan Analisis</w:t>
            </w:r>
            <w:r w:rsidRPr="001B1644">
              <w:rPr>
                <w:rFonts w:ascii="Times New Roman" w:hAnsi="Times New Roman"/>
                <w:b/>
                <w:bCs/>
                <w:noProof/>
                <w:sz w:val="24"/>
                <w:szCs w:val="24"/>
                <w:lang w:val="en-US"/>
              </w:rPr>
              <w:drawing>
                <wp:inline distT="0" distB="0" distL="0" distR="0">
                  <wp:extent cx="3086100" cy="1962150"/>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32870" t="44674" r="28781" b="16864"/>
                          <a:stretch>
                            <a:fillRect/>
                          </a:stretch>
                        </pic:blipFill>
                        <pic:spPr bwMode="auto">
                          <a:xfrm>
                            <a:off x="0" y="0"/>
                            <a:ext cx="3099083" cy="1970405"/>
                          </a:xfrm>
                          <a:prstGeom prst="rect">
                            <a:avLst/>
                          </a:prstGeom>
                          <a:noFill/>
                          <a:ln w="9525">
                            <a:noFill/>
                            <a:miter lim="800000"/>
                            <a:headEnd/>
                            <a:tailEnd/>
                          </a:ln>
                        </pic:spPr>
                      </pic:pic>
                    </a:graphicData>
                  </a:graphic>
                </wp:inline>
              </w:drawing>
            </w:r>
          </w:p>
        </w:tc>
      </w:tr>
      <w:tr w:rsidR="001B1644" w:rsidRPr="001B1644" w:rsidTr="001B1644">
        <w:tc>
          <w:tcPr>
            <w:tcW w:w="4786" w:type="dxa"/>
          </w:tcPr>
          <w:p w:rsidR="001B1644" w:rsidRPr="001B1644" w:rsidRDefault="001B1644" w:rsidP="001B1644">
            <w:pPr>
              <w:autoSpaceDE w:val="0"/>
              <w:autoSpaceDN w:val="0"/>
              <w:adjustRightInd w:val="0"/>
              <w:spacing w:after="0" w:line="240" w:lineRule="auto"/>
              <w:jc w:val="center"/>
              <w:rPr>
                <w:rFonts w:ascii="Times New Roman" w:hAnsi="Times New Roman"/>
                <w:b/>
                <w:iCs/>
                <w:sz w:val="24"/>
                <w:szCs w:val="24"/>
              </w:rPr>
            </w:pPr>
          </w:p>
        </w:tc>
        <w:tc>
          <w:tcPr>
            <w:tcW w:w="4820" w:type="dxa"/>
          </w:tcPr>
          <w:p w:rsidR="001B1644" w:rsidRPr="001B1644" w:rsidRDefault="001B1644" w:rsidP="001B1644">
            <w:pPr>
              <w:autoSpaceDE w:val="0"/>
              <w:autoSpaceDN w:val="0"/>
              <w:adjustRightInd w:val="0"/>
              <w:spacing w:after="0" w:line="240" w:lineRule="auto"/>
              <w:jc w:val="center"/>
              <w:rPr>
                <w:rFonts w:ascii="Times New Roman" w:hAnsi="Times New Roman"/>
                <w:b/>
                <w:iCs/>
                <w:sz w:val="24"/>
                <w:szCs w:val="24"/>
              </w:rPr>
            </w:pPr>
          </w:p>
        </w:tc>
      </w:tr>
      <w:tr w:rsidR="000B3AB9" w:rsidRPr="001B1644" w:rsidTr="001B1644">
        <w:tc>
          <w:tcPr>
            <w:tcW w:w="4786" w:type="dxa"/>
          </w:tcPr>
          <w:p w:rsidR="000B3AB9" w:rsidRPr="001B1644" w:rsidRDefault="000B3AB9" w:rsidP="001B1644">
            <w:pPr>
              <w:autoSpaceDE w:val="0"/>
              <w:autoSpaceDN w:val="0"/>
              <w:adjustRightInd w:val="0"/>
              <w:spacing w:after="0" w:line="240" w:lineRule="auto"/>
              <w:jc w:val="center"/>
              <w:rPr>
                <w:rFonts w:ascii="Times New Roman" w:hAnsi="Times New Roman"/>
                <w:b/>
                <w:bCs/>
                <w:sz w:val="24"/>
                <w:szCs w:val="24"/>
                <w:lang w:eastAsia="id-ID"/>
              </w:rPr>
            </w:pPr>
            <w:r w:rsidRPr="001B1644">
              <w:rPr>
                <w:rFonts w:ascii="Times New Roman" w:hAnsi="Times New Roman"/>
                <w:b/>
                <w:iCs/>
                <w:sz w:val="24"/>
                <w:szCs w:val="24"/>
              </w:rPr>
              <w:lastRenderedPageBreak/>
              <w:t xml:space="preserve">Gambar </w:t>
            </w:r>
            <w:r w:rsidR="0082489B" w:rsidRPr="001B1644">
              <w:rPr>
                <w:rFonts w:ascii="Times New Roman" w:hAnsi="Times New Roman"/>
                <w:b/>
                <w:iCs/>
                <w:sz w:val="24"/>
                <w:szCs w:val="24"/>
              </w:rPr>
              <w:t>6</w:t>
            </w:r>
            <w:r w:rsidRPr="001B1644">
              <w:rPr>
                <w:rFonts w:ascii="Times New Roman" w:hAnsi="Times New Roman"/>
                <w:b/>
                <w:iCs/>
                <w:sz w:val="24"/>
                <w:szCs w:val="24"/>
              </w:rPr>
              <w:t>.</w:t>
            </w:r>
            <w:r w:rsidRPr="001B1644">
              <w:rPr>
                <w:rFonts w:ascii="Times New Roman" w:hAnsi="Times New Roman"/>
                <w:b/>
                <w:iCs/>
                <w:sz w:val="24"/>
                <w:szCs w:val="24"/>
              </w:rPr>
              <w:tab/>
              <w:t>Diagram Kartesius</w:t>
            </w:r>
            <w:r w:rsidRPr="001B1644">
              <w:rPr>
                <w:rFonts w:ascii="Times New Roman" w:hAnsi="Times New Roman"/>
                <w:b/>
                <w:i/>
                <w:iCs/>
                <w:sz w:val="24"/>
                <w:szCs w:val="24"/>
              </w:rPr>
              <w:t xml:space="preserve"> </w:t>
            </w:r>
            <w:r w:rsidRPr="001B1644">
              <w:rPr>
                <w:rFonts w:ascii="Times New Roman" w:hAnsi="Times New Roman"/>
                <w:b/>
                <w:iCs/>
                <w:sz w:val="24"/>
                <w:szCs w:val="24"/>
              </w:rPr>
              <w:t>Perencanaan Strategis</w:t>
            </w:r>
            <w:r w:rsidRPr="001B1644">
              <w:rPr>
                <w:rFonts w:ascii="Times New Roman" w:hAnsi="Times New Roman"/>
                <w:b/>
                <w:bCs/>
                <w:noProof/>
                <w:sz w:val="24"/>
                <w:szCs w:val="24"/>
                <w:lang w:val="en-US"/>
              </w:rPr>
              <w:drawing>
                <wp:inline distT="0" distB="0" distL="0" distR="0">
                  <wp:extent cx="3038475" cy="1962150"/>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33400" t="52959" r="28947" b="8580"/>
                          <a:stretch>
                            <a:fillRect/>
                          </a:stretch>
                        </pic:blipFill>
                        <pic:spPr bwMode="auto">
                          <a:xfrm>
                            <a:off x="0" y="0"/>
                            <a:ext cx="3038475" cy="1962150"/>
                          </a:xfrm>
                          <a:prstGeom prst="rect">
                            <a:avLst/>
                          </a:prstGeom>
                          <a:noFill/>
                          <a:ln w="9525">
                            <a:noFill/>
                            <a:miter lim="800000"/>
                            <a:headEnd/>
                            <a:tailEnd/>
                          </a:ln>
                        </pic:spPr>
                      </pic:pic>
                    </a:graphicData>
                  </a:graphic>
                </wp:inline>
              </w:drawing>
            </w:r>
          </w:p>
        </w:tc>
        <w:tc>
          <w:tcPr>
            <w:tcW w:w="4820" w:type="dxa"/>
          </w:tcPr>
          <w:p w:rsidR="000B3AB9" w:rsidRPr="001B1644" w:rsidRDefault="00216E23" w:rsidP="001B1644">
            <w:pPr>
              <w:autoSpaceDE w:val="0"/>
              <w:autoSpaceDN w:val="0"/>
              <w:adjustRightInd w:val="0"/>
              <w:spacing w:after="0" w:line="240" w:lineRule="auto"/>
              <w:jc w:val="center"/>
              <w:rPr>
                <w:rFonts w:ascii="Times New Roman" w:hAnsi="Times New Roman"/>
                <w:b/>
                <w:bCs/>
                <w:sz w:val="24"/>
                <w:szCs w:val="24"/>
                <w:lang w:eastAsia="id-ID"/>
              </w:rPr>
            </w:pPr>
            <w:r w:rsidRPr="001B1644">
              <w:rPr>
                <w:rFonts w:ascii="Times New Roman" w:hAnsi="Times New Roman"/>
                <w:b/>
                <w:iCs/>
                <w:sz w:val="24"/>
                <w:szCs w:val="24"/>
              </w:rPr>
              <w:t xml:space="preserve">Gambar </w:t>
            </w:r>
            <w:r w:rsidR="0082489B" w:rsidRPr="001B1644">
              <w:rPr>
                <w:rFonts w:ascii="Times New Roman" w:hAnsi="Times New Roman"/>
                <w:b/>
                <w:iCs/>
                <w:sz w:val="24"/>
                <w:szCs w:val="24"/>
              </w:rPr>
              <w:t>7</w:t>
            </w:r>
            <w:r w:rsidRPr="001B1644">
              <w:rPr>
                <w:rFonts w:ascii="Times New Roman" w:hAnsi="Times New Roman"/>
                <w:b/>
                <w:iCs/>
                <w:sz w:val="24"/>
                <w:szCs w:val="24"/>
              </w:rPr>
              <w:t>.</w:t>
            </w:r>
            <w:r w:rsidRPr="001B1644">
              <w:rPr>
                <w:rFonts w:ascii="Times New Roman" w:hAnsi="Times New Roman"/>
                <w:b/>
                <w:iCs/>
                <w:sz w:val="24"/>
                <w:szCs w:val="24"/>
              </w:rPr>
              <w:tab/>
              <w:t>Diagram Kartesius</w:t>
            </w:r>
            <w:r w:rsidRPr="001B1644">
              <w:rPr>
                <w:rFonts w:ascii="Times New Roman" w:hAnsi="Times New Roman"/>
                <w:b/>
                <w:i/>
                <w:iCs/>
                <w:sz w:val="24"/>
                <w:szCs w:val="24"/>
              </w:rPr>
              <w:t xml:space="preserve"> </w:t>
            </w:r>
            <w:r w:rsidRPr="001B1644">
              <w:rPr>
                <w:rFonts w:ascii="Times New Roman" w:hAnsi="Times New Roman"/>
                <w:b/>
                <w:iCs/>
                <w:sz w:val="24"/>
                <w:szCs w:val="24"/>
              </w:rPr>
              <w:t>Fokus Sumber Daya Manusia</w:t>
            </w:r>
            <w:r w:rsidRPr="001B1644">
              <w:rPr>
                <w:rFonts w:ascii="Times New Roman" w:hAnsi="Times New Roman"/>
                <w:b/>
                <w:bCs/>
                <w:noProof/>
                <w:sz w:val="24"/>
                <w:szCs w:val="24"/>
                <w:lang w:val="en-US"/>
              </w:rPr>
              <w:drawing>
                <wp:inline distT="0" distB="0" distL="0" distR="0">
                  <wp:extent cx="3028950" cy="196215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33036" t="39941" r="29113" b="21006"/>
                          <a:stretch>
                            <a:fillRect/>
                          </a:stretch>
                        </pic:blipFill>
                        <pic:spPr bwMode="auto">
                          <a:xfrm>
                            <a:off x="0" y="0"/>
                            <a:ext cx="3028950" cy="1962150"/>
                          </a:xfrm>
                          <a:prstGeom prst="rect">
                            <a:avLst/>
                          </a:prstGeom>
                          <a:noFill/>
                          <a:ln w="9525">
                            <a:noFill/>
                            <a:miter lim="800000"/>
                            <a:headEnd/>
                            <a:tailEnd/>
                          </a:ln>
                        </pic:spPr>
                      </pic:pic>
                    </a:graphicData>
                  </a:graphic>
                </wp:inline>
              </w:drawing>
            </w:r>
          </w:p>
        </w:tc>
      </w:tr>
      <w:tr w:rsidR="00AF28E1" w:rsidRPr="001B1644" w:rsidTr="001B1644">
        <w:tc>
          <w:tcPr>
            <w:tcW w:w="4786" w:type="dxa"/>
          </w:tcPr>
          <w:p w:rsidR="00AF28E1" w:rsidRPr="001B1644" w:rsidRDefault="00AF28E1" w:rsidP="001B1644">
            <w:pPr>
              <w:autoSpaceDE w:val="0"/>
              <w:autoSpaceDN w:val="0"/>
              <w:adjustRightInd w:val="0"/>
              <w:spacing w:after="0" w:line="240" w:lineRule="auto"/>
              <w:jc w:val="center"/>
              <w:rPr>
                <w:rFonts w:ascii="Times New Roman" w:hAnsi="Times New Roman"/>
                <w:b/>
                <w:iCs/>
                <w:sz w:val="24"/>
                <w:szCs w:val="24"/>
              </w:rPr>
            </w:pPr>
          </w:p>
        </w:tc>
        <w:tc>
          <w:tcPr>
            <w:tcW w:w="4820" w:type="dxa"/>
          </w:tcPr>
          <w:p w:rsidR="00AF28E1" w:rsidRPr="001B1644" w:rsidRDefault="00AF28E1" w:rsidP="001B1644">
            <w:pPr>
              <w:autoSpaceDE w:val="0"/>
              <w:autoSpaceDN w:val="0"/>
              <w:adjustRightInd w:val="0"/>
              <w:spacing w:after="0" w:line="240" w:lineRule="auto"/>
              <w:jc w:val="center"/>
              <w:rPr>
                <w:rFonts w:ascii="Times New Roman" w:hAnsi="Times New Roman"/>
                <w:b/>
                <w:iCs/>
                <w:sz w:val="24"/>
                <w:szCs w:val="24"/>
              </w:rPr>
            </w:pPr>
          </w:p>
        </w:tc>
      </w:tr>
      <w:tr w:rsidR="000B3AB9" w:rsidRPr="001B1644" w:rsidTr="001B1644">
        <w:tc>
          <w:tcPr>
            <w:tcW w:w="4786" w:type="dxa"/>
          </w:tcPr>
          <w:p w:rsidR="00216E23" w:rsidRPr="001B1644" w:rsidRDefault="00216E23"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
                <w:iCs/>
                <w:sz w:val="24"/>
                <w:szCs w:val="24"/>
              </w:rPr>
              <w:t xml:space="preserve">Gambar </w:t>
            </w:r>
            <w:r w:rsidR="0082489B" w:rsidRPr="001B1644">
              <w:rPr>
                <w:rFonts w:ascii="Times New Roman" w:hAnsi="Times New Roman"/>
                <w:b/>
                <w:iCs/>
                <w:sz w:val="24"/>
                <w:szCs w:val="24"/>
              </w:rPr>
              <w:t>8</w:t>
            </w:r>
            <w:r w:rsidRPr="001B1644">
              <w:rPr>
                <w:rFonts w:ascii="Times New Roman" w:hAnsi="Times New Roman"/>
                <w:b/>
                <w:iCs/>
                <w:sz w:val="24"/>
                <w:szCs w:val="24"/>
              </w:rPr>
              <w:t>.</w:t>
            </w:r>
            <w:r w:rsidRPr="001B1644">
              <w:rPr>
                <w:rFonts w:ascii="Times New Roman" w:hAnsi="Times New Roman"/>
                <w:b/>
                <w:iCs/>
                <w:sz w:val="24"/>
                <w:szCs w:val="24"/>
              </w:rPr>
              <w:tab/>
              <w:t>Diagram Kartesius</w:t>
            </w:r>
            <w:r w:rsidRPr="001B1644">
              <w:rPr>
                <w:rFonts w:ascii="Times New Roman" w:hAnsi="Times New Roman"/>
                <w:b/>
                <w:i/>
                <w:iCs/>
                <w:sz w:val="24"/>
                <w:szCs w:val="24"/>
              </w:rPr>
              <w:t xml:space="preserve"> </w:t>
            </w:r>
            <w:r w:rsidRPr="001B1644">
              <w:rPr>
                <w:rFonts w:ascii="Times New Roman" w:hAnsi="Times New Roman"/>
                <w:b/>
                <w:iCs/>
                <w:sz w:val="24"/>
                <w:szCs w:val="24"/>
              </w:rPr>
              <w:t>Proses Manajemen</w:t>
            </w:r>
            <w:r w:rsidRPr="001B1644">
              <w:rPr>
                <w:rFonts w:ascii="Times New Roman" w:hAnsi="Times New Roman"/>
                <w:b/>
                <w:bCs/>
                <w:noProof/>
                <w:sz w:val="24"/>
                <w:szCs w:val="24"/>
                <w:lang w:val="en-US"/>
              </w:rPr>
              <w:drawing>
                <wp:inline distT="0" distB="0" distL="0" distR="0">
                  <wp:extent cx="2990850" cy="1962150"/>
                  <wp:effectExtent l="19050" t="0" r="0" b="0"/>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l="33202" t="48817" r="29113" b="12722"/>
                          <a:stretch>
                            <a:fillRect/>
                          </a:stretch>
                        </pic:blipFill>
                        <pic:spPr bwMode="auto">
                          <a:xfrm>
                            <a:off x="0" y="0"/>
                            <a:ext cx="2990850" cy="1962150"/>
                          </a:xfrm>
                          <a:prstGeom prst="rect">
                            <a:avLst/>
                          </a:prstGeom>
                          <a:noFill/>
                          <a:ln w="9525">
                            <a:noFill/>
                            <a:miter lim="800000"/>
                            <a:headEnd/>
                            <a:tailEnd/>
                          </a:ln>
                        </pic:spPr>
                      </pic:pic>
                    </a:graphicData>
                  </a:graphic>
                </wp:inline>
              </w:drawing>
            </w:r>
          </w:p>
        </w:tc>
        <w:tc>
          <w:tcPr>
            <w:tcW w:w="4820" w:type="dxa"/>
          </w:tcPr>
          <w:p w:rsidR="000B3AB9" w:rsidRPr="001B1644" w:rsidRDefault="00AF28E1" w:rsidP="001B1644">
            <w:pPr>
              <w:autoSpaceDE w:val="0"/>
              <w:autoSpaceDN w:val="0"/>
              <w:adjustRightInd w:val="0"/>
              <w:spacing w:after="0" w:line="240" w:lineRule="auto"/>
              <w:jc w:val="center"/>
              <w:rPr>
                <w:rFonts w:ascii="Times New Roman" w:hAnsi="Times New Roman"/>
                <w:b/>
                <w:bCs/>
                <w:sz w:val="24"/>
                <w:szCs w:val="24"/>
                <w:lang w:eastAsia="id-ID"/>
              </w:rPr>
            </w:pPr>
            <w:r w:rsidRPr="001B1644">
              <w:rPr>
                <w:rFonts w:ascii="Times New Roman" w:hAnsi="Times New Roman"/>
                <w:b/>
                <w:iCs/>
                <w:sz w:val="24"/>
                <w:szCs w:val="24"/>
              </w:rPr>
              <w:t xml:space="preserve">Gambar </w:t>
            </w:r>
            <w:r w:rsidR="0082489B" w:rsidRPr="001B1644">
              <w:rPr>
                <w:rFonts w:ascii="Times New Roman" w:hAnsi="Times New Roman"/>
                <w:b/>
                <w:iCs/>
                <w:sz w:val="24"/>
                <w:szCs w:val="24"/>
              </w:rPr>
              <w:t>9</w:t>
            </w:r>
            <w:r w:rsidRPr="001B1644">
              <w:rPr>
                <w:rFonts w:ascii="Times New Roman" w:hAnsi="Times New Roman"/>
                <w:b/>
                <w:iCs/>
                <w:sz w:val="24"/>
                <w:szCs w:val="24"/>
              </w:rPr>
              <w:t>.</w:t>
            </w:r>
            <w:r w:rsidRPr="001B1644">
              <w:rPr>
                <w:rFonts w:ascii="Times New Roman" w:hAnsi="Times New Roman"/>
                <w:b/>
                <w:iCs/>
                <w:sz w:val="24"/>
                <w:szCs w:val="24"/>
              </w:rPr>
              <w:tab/>
              <w:t>Diagram Kartesius</w:t>
            </w:r>
            <w:r w:rsidRPr="001B1644">
              <w:rPr>
                <w:rFonts w:ascii="Times New Roman" w:hAnsi="Times New Roman"/>
                <w:b/>
                <w:i/>
                <w:iCs/>
                <w:sz w:val="24"/>
                <w:szCs w:val="24"/>
              </w:rPr>
              <w:t xml:space="preserve"> </w:t>
            </w:r>
            <w:r w:rsidRPr="001B1644">
              <w:rPr>
                <w:rFonts w:ascii="Times New Roman" w:hAnsi="Times New Roman"/>
                <w:b/>
                <w:iCs/>
                <w:sz w:val="24"/>
                <w:szCs w:val="24"/>
              </w:rPr>
              <w:t>Fokus Pelanggan</w:t>
            </w:r>
            <w:r w:rsidRPr="001B1644">
              <w:rPr>
                <w:rFonts w:ascii="Times New Roman" w:hAnsi="Times New Roman"/>
                <w:b/>
                <w:bCs/>
                <w:noProof/>
                <w:sz w:val="24"/>
                <w:szCs w:val="24"/>
                <w:lang w:val="en-US"/>
              </w:rPr>
              <w:drawing>
                <wp:inline distT="0" distB="0" distL="0" distR="0">
                  <wp:extent cx="3028950" cy="1962150"/>
                  <wp:effectExtent l="19050" t="0" r="0" b="0"/>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l="33202" t="50888" r="29445" b="10355"/>
                          <a:stretch>
                            <a:fillRect/>
                          </a:stretch>
                        </pic:blipFill>
                        <pic:spPr bwMode="auto">
                          <a:xfrm>
                            <a:off x="0" y="0"/>
                            <a:ext cx="3028950" cy="1962150"/>
                          </a:xfrm>
                          <a:prstGeom prst="rect">
                            <a:avLst/>
                          </a:prstGeom>
                          <a:noFill/>
                          <a:ln w="9525">
                            <a:noFill/>
                            <a:miter lim="800000"/>
                            <a:headEnd/>
                            <a:tailEnd/>
                          </a:ln>
                        </pic:spPr>
                      </pic:pic>
                    </a:graphicData>
                  </a:graphic>
                </wp:inline>
              </w:drawing>
            </w:r>
          </w:p>
        </w:tc>
      </w:tr>
      <w:tr w:rsidR="000B3AB9" w:rsidRPr="001B1644" w:rsidTr="001B1644">
        <w:tc>
          <w:tcPr>
            <w:tcW w:w="4786" w:type="dxa"/>
          </w:tcPr>
          <w:p w:rsidR="000B3AB9" w:rsidRPr="001B1644" w:rsidRDefault="000B3AB9" w:rsidP="001B1644">
            <w:pPr>
              <w:autoSpaceDE w:val="0"/>
              <w:autoSpaceDN w:val="0"/>
              <w:adjustRightInd w:val="0"/>
              <w:spacing w:after="0" w:line="240" w:lineRule="auto"/>
              <w:jc w:val="center"/>
              <w:rPr>
                <w:rFonts w:ascii="Times New Roman" w:hAnsi="Times New Roman"/>
                <w:b/>
                <w:bCs/>
                <w:sz w:val="24"/>
                <w:szCs w:val="24"/>
                <w:lang w:eastAsia="id-ID"/>
              </w:rPr>
            </w:pPr>
          </w:p>
        </w:tc>
        <w:tc>
          <w:tcPr>
            <w:tcW w:w="4820" w:type="dxa"/>
          </w:tcPr>
          <w:p w:rsidR="000B3AB9" w:rsidRPr="001B1644" w:rsidRDefault="000B3AB9" w:rsidP="001B1644">
            <w:pPr>
              <w:autoSpaceDE w:val="0"/>
              <w:autoSpaceDN w:val="0"/>
              <w:adjustRightInd w:val="0"/>
              <w:spacing w:after="0" w:line="240" w:lineRule="auto"/>
              <w:jc w:val="center"/>
              <w:rPr>
                <w:rFonts w:ascii="Times New Roman" w:hAnsi="Times New Roman"/>
                <w:b/>
                <w:bCs/>
                <w:sz w:val="24"/>
                <w:szCs w:val="24"/>
                <w:lang w:eastAsia="id-ID"/>
              </w:rPr>
            </w:pPr>
          </w:p>
        </w:tc>
      </w:tr>
      <w:tr w:rsidR="00AF28E1" w:rsidRPr="001B1644" w:rsidTr="001B1644">
        <w:tc>
          <w:tcPr>
            <w:tcW w:w="9606" w:type="dxa"/>
            <w:gridSpan w:val="2"/>
          </w:tcPr>
          <w:p w:rsidR="00AF28E1" w:rsidRPr="001B1644" w:rsidRDefault="00AF28E1" w:rsidP="001B1644">
            <w:pPr>
              <w:autoSpaceDE w:val="0"/>
              <w:autoSpaceDN w:val="0"/>
              <w:adjustRightInd w:val="0"/>
              <w:spacing w:after="0" w:line="240" w:lineRule="auto"/>
              <w:jc w:val="center"/>
              <w:rPr>
                <w:rFonts w:ascii="Times New Roman" w:hAnsi="Times New Roman"/>
                <w:b/>
                <w:iCs/>
                <w:sz w:val="24"/>
                <w:szCs w:val="24"/>
              </w:rPr>
            </w:pPr>
            <w:r w:rsidRPr="001B1644">
              <w:rPr>
                <w:rFonts w:ascii="Times New Roman" w:hAnsi="Times New Roman"/>
                <w:b/>
                <w:iCs/>
                <w:sz w:val="24"/>
                <w:szCs w:val="24"/>
              </w:rPr>
              <w:t xml:space="preserve">Gambar </w:t>
            </w:r>
            <w:r w:rsidR="0082489B" w:rsidRPr="001B1644">
              <w:rPr>
                <w:rFonts w:ascii="Times New Roman" w:hAnsi="Times New Roman"/>
                <w:b/>
                <w:iCs/>
                <w:sz w:val="24"/>
                <w:szCs w:val="24"/>
              </w:rPr>
              <w:t>10</w:t>
            </w:r>
            <w:r w:rsidRPr="001B1644">
              <w:rPr>
                <w:rFonts w:ascii="Times New Roman" w:hAnsi="Times New Roman"/>
                <w:b/>
                <w:iCs/>
                <w:sz w:val="24"/>
                <w:szCs w:val="24"/>
              </w:rPr>
              <w:t>.</w:t>
            </w:r>
            <w:r w:rsidRPr="001B1644">
              <w:rPr>
                <w:rFonts w:ascii="Times New Roman" w:hAnsi="Times New Roman"/>
                <w:b/>
                <w:iCs/>
                <w:sz w:val="24"/>
                <w:szCs w:val="24"/>
              </w:rPr>
              <w:tab/>
              <w:t>Diagram Kartesius</w:t>
            </w:r>
            <w:r w:rsidRPr="001B1644">
              <w:rPr>
                <w:rFonts w:ascii="Times New Roman" w:hAnsi="Times New Roman"/>
                <w:b/>
                <w:i/>
                <w:iCs/>
                <w:sz w:val="24"/>
                <w:szCs w:val="24"/>
              </w:rPr>
              <w:t xml:space="preserve"> </w:t>
            </w:r>
            <w:r w:rsidRPr="001B1644">
              <w:rPr>
                <w:rFonts w:ascii="Times New Roman" w:hAnsi="Times New Roman"/>
                <w:b/>
                <w:iCs/>
                <w:sz w:val="24"/>
                <w:szCs w:val="24"/>
              </w:rPr>
              <w:t>Hasil</w:t>
            </w:r>
          </w:p>
          <w:p w:rsidR="00AF28E1" w:rsidRPr="001B1644" w:rsidRDefault="00AF28E1" w:rsidP="001B1644">
            <w:pPr>
              <w:autoSpaceDE w:val="0"/>
              <w:autoSpaceDN w:val="0"/>
              <w:adjustRightInd w:val="0"/>
              <w:spacing w:after="0" w:line="240" w:lineRule="auto"/>
              <w:jc w:val="center"/>
              <w:rPr>
                <w:rFonts w:ascii="Times New Roman" w:hAnsi="Times New Roman"/>
                <w:b/>
                <w:iCs/>
                <w:sz w:val="24"/>
                <w:szCs w:val="24"/>
              </w:rPr>
            </w:pPr>
            <w:r w:rsidRPr="001B1644">
              <w:rPr>
                <w:rFonts w:ascii="Times New Roman" w:hAnsi="Times New Roman"/>
                <w:b/>
                <w:bCs/>
                <w:noProof/>
                <w:sz w:val="24"/>
                <w:szCs w:val="24"/>
                <w:lang w:val="en-US"/>
              </w:rPr>
              <w:drawing>
                <wp:inline distT="0" distB="0" distL="0" distR="0">
                  <wp:extent cx="3038475" cy="1962150"/>
                  <wp:effectExtent l="19050" t="0" r="9525" b="0"/>
                  <wp:docPr id="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l="33036" t="40237" r="29113" b="21006"/>
                          <a:stretch>
                            <a:fillRect/>
                          </a:stretch>
                        </pic:blipFill>
                        <pic:spPr bwMode="auto">
                          <a:xfrm>
                            <a:off x="0" y="0"/>
                            <a:ext cx="3038475" cy="1962150"/>
                          </a:xfrm>
                          <a:prstGeom prst="rect">
                            <a:avLst/>
                          </a:prstGeom>
                          <a:noFill/>
                          <a:ln w="9525">
                            <a:noFill/>
                            <a:miter lim="800000"/>
                            <a:headEnd/>
                            <a:tailEnd/>
                          </a:ln>
                        </pic:spPr>
                      </pic:pic>
                    </a:graphicData>
                  </a:graphic>
                </wp:inline>
              </w:drawing>
            </w:r>
          </w:p>
        </w:tc>
      </w:tr>
    </w:tbl>
    <w:p w:rsidR="00692C67" w:rsidRPr="001B1644" w:rsidRDefault="00692C67" w:rsidP="001B1644">
      <w:pPr>
        <w:autoSpaceDE w:val="0"/>
        <w:autoSpaceDN w:val="0"/>
        <w:adjustRightInd w:val="0"/>
        <w:spacing w:after="0" w:line="240" w:lineRule="auto"/>
        <w:jc w:val="both"/>
        <w:rPr>
          <w:rFonts w:ascii="Times New Roman" w:hAnsi="Times New Roman"/>
          <w:b/>
          <w:bCs/>
          <w:sz w:val="24"/>
          <w:szCs w:val="24"/>
          <w:lang w:eastAsia="id-ID"/>
        </w:rPr>
      </w:pPr>
    </w:p>
    <w:p w:rsidR="00294167" w:rsidRPr="001B1644" w:rsidRDefault="001B5354" w:rsidP="00AD2D0C">
      <w:pPr>
        <w:tabs>
          <w:tab w:val="left" w:pos="567"/>
        </w:tabs>
        <w:autoSpaceDE w:val="0"/>
        <w:autoSpaceDN w:val="0"/>
        <w:adjustRightInd w:val="0"/>
        <w:spacing w:after="240" w:line="240" w:lineRule="auto"/>
        <w:jc w:val="both"/>
        <w:rPr>
          <w:rFonts w:ascii="Times New Roman" w:hAnsi="Times New Roman"/>
          <w:b/>
          <w:bCs/>
          <w:sz w:val="24"/>
          <w:szCs w:val="24"/>
          <w:lang w:eastAsia="id-ID"/>
        </w:rPr>
      </w:pPr>
      <w:r w:rsidRPr="001B1644">
        <w:rPr>
          <w:rFonts w:ascii="Times New Roman" w:hAnsi="Times New Roman"/>
          <w:b/>
          <w:bCs/>
          <w:sz w:val="24"/>
          <w:szCs w:val="24"/>
          <w:lang w:eastAsia="id-ID"/>
        </w:rPr>
        <w:t>V.</w:t>
      </w:r>
      <w:r w:rsidRPr="001B1644">
        <w:rPr>
          <w:rFonts w:ascii="Times New Roman" w:hAnsi="Times New Roman"/>
          <w:b/>
          <w:bCs/>
          <w:sz w:val="24"/>
          <w:szCs w:val="24"/>
          <w:lang w:eastAsia="id-ID"/>
        </w:rPr>
        <w:tab/>
        <w:t>KESIMPULAN</w:t>
      </w:r>
      <w:r w:rsidR="00C97F86" w:rsidRPr="001B1644">
        <w:rPr>
          <w:rFonts w:ascii="Times New Roman" w:hAnsi="Times New Roman"/>
          <w:b/>
          <w:bCs/>
          <w:sz w:val="24"/>
          <w:szCs w:val="24"/>
          <w:lang w:eastAsia="id-ID"/>
        </w:rPr>
        <w:t xml:space="preserve"> </w:t>
      </w:r>
      <w:r w:rsidRPr="001B1644">
        <w:rPr>
          <w:rFonts w:ascii="Times New Roman" w:hAnsi="Times New Roman"/>
          <w:b/>
          <w:bCs/>
          <w:sz w:val="24"/>
          <w:szCs w:val="24"/>
          <w:lang w:eastAsia="id-ID"/>
        </w:rPr>
        <w:t>DAN IMPLIKASI KEBIJAKAN</w:t>
      </w:r>
    </w:p>
    <w:p w:rsidR="00EE2E84" w:rsidRPr="00EE2E84" w:rsidRDefault="00EE2E84" w:rsidP="00EE2E84">
      <w:pPr>
        <w:pStyle w:val="ListParagraph"/>
        <w:numPr>
          <w:ilvl w:val="0"/>
          <w:numId w:val="32"/>
        </w:numPr>
        <w:tabs>
          <w:tab w:val="left" w:pos="567"/>
        </w:tabs>
        <w:autoSpaceDE w:val="0"/>
        <w:autoSpaceDN w:val="0"/>
        <w:adjustRightInd w:val="0"/>
        <w:spacing w:after="240" w:line="240" w:lineRule="auto"/>
        <w:ind w:left="567" w:hanging="567"/>
        <w:jc w:val="both"/>
        <w:rPr>
          <w:rFonts w:ascii="Times New Roman" w:hAnsi="Times New Roman"/>
          <w:b/>
          <w:sz w:val="24"/>
          <w:szCs w:val="24"/>
          <w:lang w:eastAsia="id-ID"/>
        </w:rPr>
      </w:pPr>
      <w:r w:rsidRPr="00EE2E84">
        <w:rPr>
          <w:rFonts w:ascii="Times New Roman" w:hAnsi="Times New Roman"/>
          <w:b/>
          <w:sz w:val="24"/>
          <w:szCs w:val="24"/>
          <w:lang w:eastAsia="id-ID"/>
        </w:rPr>
        <w:t>Kesimpulan</w:t>
      </w:r>
    </w:p>
    <w:p w:rsidR="0082489B" w:rsidRPr="001B1644" w:rsidRDefault="00294167"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Berdasarkan hasil-hasil perhitungan yang telah dilakukan terhadap ketujuh</w:t>
      </w:r>
      <w:r w:rsidR="007220F1" w:rsidRPr="001B1644">
        <w:rPr>
          <w:rFonts w:ascii="Times New Roman" w:hAnsi="Times New Roman"/>
          <w:sz w:val="24"/>
          <w:szCs w:val="24"/>
          <w:lang w:eastAsia="id-ID"/>
        </w:rPr>
        <w:t xml:space="preserve"> </w:t>
      </w:r>
      <w:r w:rsidRPr="001B1644">
        <w:rPr>
          <w:rFonts w:ascii="Times New Roman" w:hAnsi="Times New Roman"/>
          <w:sz w:val="24"/>
          <w:szCs w:val="24"/>
          <w:lang w:eastAsia="id-ID"/>
        </w:rPr>
        <w:t>variabel penelitian</w:t>
      </w:r>
      <w:r w:rsidR="00E61324" w:rsidRPr="001B1644">
        <w:rPr>
          <w:rFonts w:ascii="Times New Roman" w:hAnsi="Times New Roman"/>
          <w:sz w:val="24"/>
          <w:szCs w:val="24"/>
          <w:lang w:eastAsia="id-ID"/>
        </w:rPr>
        <w:t xml:space="preserve">, </w:t>
      </w:r>
      <w:r w:rsidRPr="001B1644">
        <w:rPr>
          <w:rFonts w:ascii="Times New Roman" w:hAnsi="Times New Roman"/>
          <w:sz w:val="24"/>
          <w:szCs w:val="24"/>
          <w:lang w:eastAsia="id-ID"/>
        </w:rPr>
        <w:t>maka dapat diambil kesimpulan yaitu :</w:t>
      </w:r>
    </w:p>
    <w:p w:rsidR="00771C27" w:rsidRDefault="007220F1" w:rsidP="00AD2D0C">
      <w:pPr>
        <w:pStyle w:val="ListParagraph"/>
        <w:numPr>
          <w:ilvl w:val="0"/>
          <w:numId w:val="30"/>
        </w:numPr>
        <w:autoSpaceDE w:val="0"/>
        <w:autoSpaceDN w:val="0"/>
        <w:adjustRightInd w:val="0"/>
        <w:spacing w:after="240" w:line="240" w:lineRule="auto"/>
        <w:ind w:left="567"/>
        <w:jc w:val="both"/>
        <w:rPr>
          <w:rFonts w:ascii="Times New Roman" w:hAnsi="Times New Roman"/>
          <w:sz w:val="24"/>
          <w:szCs w:val="24"/>
          <w:lang w:eastAsia="id-ID"/>
        </w:rPr>
      </w:pPr>
      <w:r w:rsidRPr="001B1644">
        <w:rPr>
          <w:rFonts w:ascii="Times New Roman" w:hAnsi="Times New Roman"/>
          <w:sz w:val="24"/>
          <w:szCs w:val="24"/>
          <w:lang w:eastAsia="id-ID"/>
        </w:rPr>
        <w:t xml:space="preserve">Hasil perhitungan </w:t>
      </w:r>
      <w:r w:rsidR="00822C70" w:rsidRPr="001B1644">
        <w:rPr>
          <w:rFonts w:ascii="Times New Roman" w:hAnsi="Times New Roman"/>
          <w:sz w:val="24"/>
          <w:szCs w:val="24"/>
          <w:lang w:eastAsia="id-ID"/>
        </w:rPr>
        <w:t xml:space="preserve">rata-rata </w:t>
      </w:r>
      <w:r w:rsidRPr="001B1644">
        <w:rPr>
          <w:rFonts w:ascii="Times New Roman" w:hAnsi="Times New Roman"/>
          <w:sz w:val="24"/>
          <w:szCs w:val="24"/>
          <w:lang w:eastAsia="id-ID"/>
        </w:rPr>
        <w:t>t</w:t>
      </w:r>
      <w:r w:rsidR="00294167" w:rsidRPr="001B1644">
        <w:rPr>
          <w:rFonts w:ascii="Times New Roman" w:hAnsi="Times New Roman"/>
          <w:sz w:val="24"/>
          <w:szCs w:val="24"/>
          <w:lang w:eastAsia="id-ID"/>
        </w:rPr>
        <w:t xml:space="preserve">ingkat kesesuaian harapan karyawan dengan kinerja untuk </w:t>
      </w:r>
      <w:r w:rsidRPr="001B1644">
        <w:rPr>
          <w:rFonts w:ascii="Times New Roman" w:hAnsi="Times New Roman"/>
          <w:sz w:val="24"/>
          <w:szCs w:val="24"/>
          <w:lang w:eastAsia="id-ID"/>
        </w:rPr>
        <w:t xml:space="preserve">variabel </w:t>
      </w:r>
      <w:r w:rsidR="00294167" w:rsidRPr="001B1644">
        <w:rPr>
          <w:rFonts w:ascii="Times New Roman" w:hAnsi="Times New Roman"/>
          <w:sz w:val="24"/>
          <w:szCs w:val="24"/>
          <w:lang w:eastAsia="id-ID"/>
        </w:rPr>
        <w:t>Kepemimpinan adalah sebesar 74,12%</w:t>
      </w:r>
      <w:r w:rsidR="00822C70" w:rsidRPr="001B1644">
        <w:rPr>
          <w:rFonts w:ascii="Times New Roman" w:hAnsi="Times New Roman"/>
          <w:sz w:val="24"/>
          <w:szCs w:val="24"/>
          <w:lang w:eastAsia="id-ID"/>
        </w:rPr>
        <w:t xml:space="preserve">, untuk variabel Informasi dan Analisis </w:t>
      </w:r>
      <w:r w:rsidR="00822C70" w:rsidRPr="001B1644">
        <w:rPr>
          <w:rFonts w:ascii="Times New Roman" w:hAnsi="Times New Roman"/>
          <w:sz w:val="24"/>
          <w:szCs w:val="24"/>
          <w:lang w:eastAsia="id-ID"/>
        </w:rPr>
        <w:lastRenderedPageBreak/>
        <w:t>adalah sebesar 72,56%, untuk variabel Perencanaan Strategis adalah sebesar 73,85%, untuk variabel Fokus Sumber Daya Manusia adalah sebesar 63,53%, untuk variabel Proses Manajemen adalah sebesar 80,17%, untuk variabel Fokus Pelanggan adalah sebesar 80,62%, untuk variabel Hasil adalah sebesar 80,37%</w:t>
      </w:r>
      <w:r w:rsidR="00294167" w:rsidRPr="001B1644">
        <w:rPr>
          <w:rFonts w:ascii="Times New Roman" w:hAnsi="Times New Roman"/>
          <w:sz w:val="24"/>
          <w:szCs w:val="24"/>
          <w:lang w:eastAsia="id-ID"/>
        </w:rPr>
        <w:t xml:space="preserve">. </w:t>
      </w:r>
    </w:p>
    <w:p w:rsidR="00EE2E84" w:rsidRPr="00EE2E84" w:rsidRDefault="00EE2E84" w:rsidP="00EE2E84">
      <w:pPr>
        <w:pStyle w:val="ListParagraph"/>
        <w:autoSpaceDE w:val="0"/>
        <w:autoSpaceDN w:val="0"/>
        <w:adjustRightInd w:val="0"/>
        <w:spacing w:after="240" w:line="240" w:lineRule="auto"/>
        <w:ind w:left="567"/>
        <w:jc w:val="both"/>
        <w:rPr>
          <w:rFonts w:ascii="Times New Roman" w:hAnsi="Times New Roman"/>
          <w:sz w:val="24"/>
          <w:szCs w:val="24"/>
          <w:lang w:eastAsia="id-ID"/>
        </w:rPr>
      </w:pPr>
    </w:p>
    <w:p w:rsidR="00F97C9F" w:rsidRPr="001B1644" w:rsidRDefault="00822C70" w:rsidP="00AD2D0C">
      <w:pPr>
        <w:pStyle w:val="ListParagraph"/>
        <w:numPr>
          <w:ilvl w:val="0"/>
          <w:numId w:val="30"/>
        </w:numPr>
        <w:autoSpaceDE w:val="0"/>
        <w:autoSpaceDN w:val="0"/>
        <w:adjustRightInd w:val="0"/>
        <w:spacing w:after="240" w:line="240" w:lineRule="auto"/>
        <w:ind w:left="567"/>
        <w:jc w:val="both"/>
        <w:rPr>
          <w:rFonts w:ascii="Times New Roman" w:hAnsi="Times New Roman"/>
          <w:sz w:val="24"/>
          <w:szCs w:val="24"/>
          <w:lang w:eastAsia="id-ID"/>
        </w:rPr>
      </w:pPr>
      <w:r w:rsidRPr="001B1644">
        <w:rPr>
          <w:rFonts w:ascii="Times New Roman" w:hAnsi="Times New Roman"/>
          <w:sz w:val="24"/>
          <w:szCs w:val="24"/>
          <w:lang w:eastAsia="id-ID"/>
        </w:rPr>
        <w:t>Hasil perhitungan</w:t>
      </w:r>
      <w:r w:rsidR="00294167" w:rsidRPr="001B1644">
        <w:rPr>
          <w:rFonts w:ascii="Times New Roman" w:hAnsi="Times New Roman"/>
          <w:sz w:val="24"/>
          <w:szCs w:val="24"/>
          <w:lang w:eastAsia="id-ID"/>
        </w:rPr>
        <w:t xml:space="preserve"> IPA</w:t>
      </w:r>
      <w:r w:rsidRPr="001B1644">
        <w:rPr>
          <w:rFonts w:ascii="Times New Roman" w:hAnsi="Times New Roman"/>
          <w:sz w:val="24"/>
          <w:szCs w:val="24"/>
          <w:lang w:eastAsia="id-ID"/>
        </w:rPr>
        <w:t xml:space="preserve"> mendapatkan hasil bahwa </w:t>
      </w:r>
      <w:r w:rsidR="00294167" w:rsidRPr="001B1644">
        <w:rPr>
          <w:rFonts w:ascii="Times New Roman" w:hAnsi="Times New Roman"/>
          <w:sz w:val="24"/>
          <w:szCs w:val="24"/>
          <w:lang w:eastAsia="id-ID"/>
        </w:rPr>
        <w:t>variabel kepemimpinan</w:t>
      </w:r>
      <w:r w:rsidRPr="001B1644">
        <w:rPr>
          <w:rFonts w:ascii="Times New Roman" w:hAnsi="Times New Roman"/>
          <w:sz w:val="24"/>
          <w:szCs w:val="24"/>
          <w:lang w:eastAsia="id-ID"/>
        </w:rPr>
        <w:t>,</w:t>
      </w:r>
      <w:r w:rsidR="00294167"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Informasi dan Analisis,  Perencanaan Strategis,  Fokus Sumber Daya Manusia, dan Hasil </w:t>
      </w:r>
      <w:r w:rsidR="00294167" w:rsidRPr="001B1644">
        <w:rPr>
          <w:rFonts w:ascii="Times New Roman" w:hAnsi="Times New Roman"/>
          <w:sz w:val="24"/>
          <w:szCs w:val="24"/>
          <w:lang w:eastAsia="id-ID"/>
        </w:rPr>
        <w:t>dini</w:t>
      </w:r>
      <w:r w:rsidRPr="001B1644">
        <w:rPr>
          <w:rFonts w:ascii="Times New Roman" w:hAnsi="Times New Roman"/>
          <w:sz w:val="24"/>
          <w:szCs w:val="24"/>
          <w:lang w:eastAsia="id-ID"/>
        </w:rPr>
        <w:t>lai masih cukup memuaskan (CM), sedangkan untuk variabel Proses Manajemen dan Fokus Pelanggan dinilai oleh karyawan sudah memuaskan (M) dalam pelaksanaannya, tetapi belum terlalu tinggi sehingga masih perlu ditingkatkan oleh perusahaan</w:t>
      </w:r>
      <w:r w:rsidR="00F97C9F" w:rsidRPr="001B1644">
        <w:rPr>
          <w:rFonts w:ascii="Times New Roman" w:hAnsi="Times New Roman"/>
          <w:bCs/>
          <w:sz w:val="24"/>
          <w:szCs w:val="24"/>
        </w:rPr>
        <w:t>.</w:t>
      </w:r>
    </w:p>
    <w:p w:rsidR="00771C27" w:rsidRPr="001B1644" w:rsidRDefault="00771C27" w:rsidP="00AD2D0C">
      <w:pPr>
        <w:pStyle w:val="ListParagraph"/>
        <w:autoSpaceDE w:val="0"/>
        <w:autoSpaceDN w:val="0"/>
        <w:adjustRightInd w:val="0"/>
        <w:spacing w:after="240" w:line="240" w:lineRule="auto"/>
        <w:ind w:left="567"/>
        <w:jc w:val="both"/>
        <w:rPr>
          <w:rFonts w:ascii="Times New Roman" w:hAnsi="Times New Roman"/>
          <w:sz w:val="24"/>
          <w:szCs w:val="24"/>
          <w:lang w:eastAsia="id-ID"/>
        </w:rPr>
      </w:pPr>
    </w:p>
    <w:p w:rsidR="00EE2E84" w:rsidRPr="00EE2E84" w:rsidRDefault="00EE2E84" w:rsidP="00EE2E84">
      <w:pPr>
        <w:pStyle w:val="ListParagraph"/>
        <w:numPr>
          <w:ilvl w:val="0"/>
          <w:numId w:val="32"/>
        </w:numPr>
        <w:tabs>
          <w:tab w:val="left" w:pos="567"/>
        </w:tabs>
        <w:autoSpaceDE w:val="0"/>
        <w:autoSpaceDN w:val="0"/>
        <w:adjustRightInd w:val="0"/>
        <w:spacing w:line="240" w:lineRule="auto"/>
        <w:ind w:left="567" w:hanging="567"/>
        <w:jc w:val="both"/>
        <w:rPr>
          <w:rFonts w:ascii="Times New Roman" w:hAnsi="Times New Roman"/>
          <w:b/>
          <w:sz w:val="24"/>
          <w:szCs w:val="24"/>
        </w:rPr>
      </w:pPr>
      <w:r w:rsidRPr="00EE2E84">
        <w:rPr>
          <w:rFonts w:ascii="Times New Roman" w:hAnsi="Times New Roman"/>
          <w:b/>
          <w:sz w:val="24"/>
          <w:szCs w:val="24"/>
        </w:rPr>
        <w:t>Implikasi Kebijakan</w:t>
      </w:r>
    </w:p>
    <w:p w:rsidR="00EE2E84" w:rsidRDefault="00EE2E84" w:rsidP="00EE2E84">
      <w:pPr>
        <w:pStyle w:val="ListParagraph"/>
        <w:tabs>
          <w:tab w:val="left" w:pos="567"/>
        </w:tabs>
        <w:autoSpaceDE w:val="0"/>
        <w:autoSpaceDN w:val="0"/>
        <w:adjustRightInd w:val="0"/>
        <w:spacing w:line="240" w:lineRule="auto"/>
        <w:ind w:left="567"/>
        <w:jc w:val="both"/>
        <w:rPr>
          <w:rFonts w:ascii="Times New Roman" w:hAnsi="Times New Roman"/>
          <w:sz w:val="24"/>
          <w:szCs w:val="24"/>
        </w:rPr>
      </w:pPr>
    </w:p>
    <w:p w:rsidR="00E61324" w:rsidRDefault="00F97C9F" w:rsidP="00C60F21">
      <w:pPr>
        <w:pStyle w:val="ListParagraph"/>
        <w:autoSpaceDE w:val="0"/>
        <w:autoSpaceDN w:val="0"/>
        <w:adjustRightInd w:val="0"/>
        <w:spacing w:line="240" w:lineRule="auto"/>
        <w:ind w:left="0" w:firstLine="567"/>
        <w:jc w:val="both"/>
        <w:rPr>
          <w:rFonts w:ascii="Times New Roman" w:hAnsi="Times New Roman"/>
          <w:sz w:val="24"/>
          <w:szCs w:val="24"/>
        </w:rPr>
      </w:pPr>
      <w:r w:rsidRPr="001B1644">
        <w:rPr>
          <w:rFonts w:ascii="Times New Roman" w:hAnsi="Times New Roman"/>
          <w:sz w:val="24"/>
          <w:szCs w:val="24"/>
        </w:rPr>
        <w:t xml:space="preserve">Berdasarkan </w:t>
      </w:r>
      <w:r w:rsidRPr="001B1644">
        <w:rPr>
          <w:rFonts w:ascii="Times New Roman" w:hAnsi="Times New Roman"/>
          <w:bCs/>
          <w:sz w:val="24"/>
          <w:szCs w:val="24"/>
        </w:rPr>
        <w:t xml:space="preserve">hasil perhitungan tingkat kesesuaian/tingkat kepuasan serta penggambaran diagram kartesius dan </w:t>
      </w:r>
      <w:r w:rsidRPr="001B1644">
        <w:rPr>
          <w:rFonts w:ascii="Times New Roman" w:hAnsi="Times New Roman"/>
          <w:sz w:val="24"/>
          <w:szCs w:val="24"/>
        </w:rPr>
        <w:t xml:space="preserve">hasil IPA </w:t>
      </w:r>
      <w:r w:rsidRPr="001B1644">
        <w:rPr>
          <w:rFonts w:ascii="Times New Roman" w:hAnsi="Times New Roman"/>
          <w:bCs/>
          <w:sz w:val="24"/>
          <w:szCs w:val="24"/>
        </w:rPr>
        <w:t>yang sudah dijelaskan</w:t>
      </w:r>
      <w:r w:rsidRPr="001B1644">
        <w:rPr>
          <w:rFonts w:ascii="Times New Roman" w:hAnsi="Times New Roman"/>
          <w:sz w:val="24"/>
          <w:szCs w:val="24"/>
        </w:rPr>
        <w:t xml:space="preserve"> di atas, dapat diketahui atribut-atribut apa saja yang perlu mendapat perhatian dan dijadikan dasar penyusunan strategi manajerial untuk memperbaiki dan meningkatkan kinerja </w:t>
      </w:r>
      <w:r w:rsidRPr="001B1644">
        <w:rPr>
          <w:rFonts w:ascii="Times New Roman" w:hAnsi="Times New Roman"/>
          <w:bCs/>
          <w:sz w:val="24"/>
          <w:szCs w:val="24"/>
        </w:rPr>
        <w:t>PT. TJB Power Services</w:t>
      </w:r>
      <w:r w:rsidRPr="001B1644">
        <w:rPr>
          <w:rFonts w:ascii="Times New Roman" w:hAnsi="Times New Roman"/>
          <w:sz w:val="24"/>
          <w:szCs w:val="24"/>
        </w:rPr>
        <w:t>. Dalam penelitian ini, strategi manajerial dikelompokkan berdasarkan jenis aksi yang akan diberikan, yaitu berupa perbaikan dan peningkatan, konsistensi kinerja dan orientasi efektivitas dan efisiensi, sebagai berikut :</w:t>
      </w:r>
    </w:p>
    <w:p w:rsidR="00C60F21" w:rsidRPr="001B1644" w:rsidRDefault="00C60F21" w:rsidP="00C60F21">
      <w:pPr>
        <w:pStyle w:val="ListParagraph"/>
        <w:autoSpaceDE w:val="0"/>
        <w:autoSpaceDN w:val="0"/>
        <w:adjustRightInd w:val="0"/>
        <w:spacing w:line="240" w:lineRule="auto"/>
        <w:ind w:left="0" w:firstLine="567"/>
        <w:jc w:val="both"/>
        <w:rPr>
          <w:rFonts w:ascii="Times New Roman" w:hAnsi="Times New Roman"/>
          <w:sz w:val="24"/>
          <w:szCs w:val="24"/>
          <w:lang w:eastAsia="id-ID"/>
        </w:rPr>
      </w:pPr>
    </w:p>
    <w:p w:rsidR="00E61324" w:rsidRPr="001B1644" w:rsidRDefault="00E61324" w:rsidP="00AD2D0C">
      <w:pPr>
        <w:pStyle w:val="ListParagraph"/>
        <w:numPr>
          <w:ilvl w:val="0"/>
          <w:numId w:val="31"/>
        </w:numPr>
        <w:autoSpaceDE w:val="0"/>
        <w:autoSpaceDN w:val="0"/>
        <w:adjustRightInd w:val="0"/>
        <w:spacing w:after="240" w:line="240" w:lineRule="auto"/>
        <w:jc w:val="both"/>
        <w:rPr>
          <w:rFonts w:ascii="Times New Roman" w:hAnsi="Times New Roman"/>
          <w:bCs/>
          <w:sz w:val="24"/>
          <w:szCs w:val="24"/>
          <w:lang w:eastAsia="id-ID"/>
        </w:rPr>
      </w:pPr>
      <w:r w:rsidRPr="001B1644">
        <w:rPr>
          <w:rFonts w:ascii="Times New Roman" w:hAnsi="Times New Roman"/>
          <w:bCs/>
          <w:sz w:val="24"/>
          <w:szCs w:val="24"/>
          <w:lang w:eastAsia="id-ID"/>
        </w:rPr>
        <w:t>Perbaikan dan Peningkatan</w:t>
      </w:r>
    </w:p>
    <w:p w:rsidR="00AF28E1" w:rsidRPr="001B1644" w:rsidRDefault="00E61324"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Strategi perbaikan dan peningkatan disarankan untuk atribut-atribut penting dan potensial tetapi tingkat kepuasannya cukup rendah. Atribut yang berada paling jauh dari garis ISO-priority line ini merupakan atribut yang harus lebih diprioritaskan untuk dikembangkan karena dianggap sebagai “</w:t>
      </w:r>
      <w:r w:rsidRPr="001B1644">
        <w:rPr>
          <w:rFonts w:ascii="Times New Roman" w:hAnsi="Times New Roman"/>
          <w:i/>
          <w:iCs/>
          <w:sz w:val="24"/>
          <w:szCs w:val="24"/>
          <w:lang w:eastAsia="id-ID"/>
        </w:rPr>
        <w:t>region of opportunities</w:t>
      </w:r>
      <w:r w:rsidRPr="001B1644">
        <w:rPr>
          <w:rFonts w:ascii="Times New Roman" w:hAnsi="Times New Roman"/>
          <w:sz w:val="24"/>
          <w:szCs w:val="24"/>
          <w:lang w:eastAsia="id-ID"/>
        </w:rPr>
        <w:t>”. Atribut</w:t>
      </w:r>
      <w:r w:rsidR="00EF6581" w:rsidRPr="001B1644">
        <w:rPr>
          <w:rFonts w:ascii="Times New Roman" w:hAnsi="Times New Roman"/>
          <w:sz w:val="24"/>
          <w:szCs w:val="24"/>
          <w:lang w:eastAsia="id-ID"/>
        </w:rPr>
        <w:t>-</w:t>
      </w:r>
      <w:r w:rsidRPr="001B1644">
        <w:rPr>
          <w:rFonts w:ascii="Times New Roman" w:hAnsi="Times New Roman"/>
          <w:sz w:val="24"/>
          <w:szCs w:val="24"/>
          <w:lang w:eastAsia="id-ID"/>
        </w:rPr>
        <w:t xml:space="preserve">atribut </w:t>
      </w:r>
      <w:r w:rsidR="00C568E2" w:rsidRPr="001B1644">
        <w:rPr>
          <w:rFonts w:ascii="Times New Roman" w:hAnsi="Times New Roman"/>
          <w:sz w:val="24"/>
          <w:szCs w:val="24"/>
          <w:lang w:eastAsia="id-ID"/>
        </w:rPr>
        <w:t>ini</w:t>
      </w:r>
      <w:r w:rsidRPr="001B1644">
        <w:rPr>
          <w:rFonts w:ascii="Times New Roman" w:hAnsi="Times New Roman"/>
          <w:sz w:val="24"/>
          <w:szCs w:val="24"/>
          <w:lang w:eastAsia="id-ID"/>
        </w:rPr>
        <w:t xml:space="preserve"> sangat perlu untuk mendapat perhatian karena atribut-atribut ini dianggap sangat penting bagi karyawan, nam</w:t>
      </w:r>
      <w:r w:rsidR="00C568E2" w:rsidRPr="001B1644">
        <w:rPr>
          <w:rFonts w:ascii="Times New Roman" w:hAnsi="Times New Roman"/>
          <w:sz w:val="24"/>
          <w:szCs w:val="24"/>
          <w:lang w:eastAsia="id-ID"/>
        </w:rPr>
        <w:t>un performanya kurang memuaskan.</w:t>
      </w:r>
    </w:p>
    <w:p w:rsidR="00E61324" w:rsidRPr="001B1644" w:rsidRDefault="00E61324" w:rsidP="00AD2D0C">
      <w:pPr>
        <w:pStyle w:val="ListParagraph"/>
        <w:numPr>
          <w:ilvl w:val="0"/>
          <w:numId w:val="31"/>
        </w:numPr>
        <w:autoSpaceDE w:val="0"/>
        <w:autoSpaceDN w:val="0"/>
        <w:adjustRightInd w:val="0"/>
        <w:spacing w:after="240" w:line="240" w:lineRule="auto"/>
        <w:jc w:val="both"/>
        <w:rPr>
          <w:rFonts w:ascii="Times New Roman" w:hAnsi="Times New Roman"/>
          <w:bCs/>
          <w:sz w:val="24"/>
          <w:szCs w:val="24"/>
          <w:lang w:eastAsia="id-ID"/>
        </w:rPr>
      </w:pPr>
      <w:r w:rsidRPr="001B1644">
        <w:rPr>
          <w:rFonts w:ascii="Times New Roman" w:hAnsi="Times New Roman"/>
          <w:bCs/>
          <w:sz w:val="24"/>
          <w:szCs w:val="24"/>
          <w:lang w:eastAsia="id-ID"/>
        </w:rPr>
        <w:t>Konsistensi Kinerja</w:t>
      </w:r>
    </w:p>
    <w:p w:rsidR="00AF28E1" w:rsidRPr="001B1644" w:rsidRDefault="00E61324"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Beberapa atribut yang dianggap penting dan telah menunjukkan performa yang baik dan memuaskan bagi karyawan, sehingga atribut-atribut ini perlu dijaga konsistensi kinerjanya agar senantiasa memuaskan. </w:t>
      </w:r>
    </w:p>
    <w:p w:rsidR="00E61324" w:rsidRPr="001B1644" w:rsidRDefault="00E61324" w:rsidP="00AD2D0C">
      <w:pPr>
        <w:pStyle w:val="ListParagraph"/>
        <w:numPr>
          <w:ilvl w:val="0"/>
          <w:numId w:val="31"/>
        </w:numPr>
        <w:autoSpaceDE w:val="0"/>
        <w:autoSpaceDN w:val="0"/>
        <w:adjustRightInd w:val="0"/>
        <w:spacing w:after="240" w:line="240" w:lineRule="auto"/>
        <w:jc w:val="both"/>
        <w:rPr>
          <w:rFonts w:ascii="Times New Roman" w:hAnsi="Times New Roman"/>
          <w:bCs/>
          <w:sz w:val="24"/>
          <w:szCs w:val="24"/>
          <w:lang w:eastAsia="id-ID"/>
        </w:rPr>
      </w:pPr>
      <w:r w:rsidRPr="001B1644">
        <w:rPr>
          <w:rFonts w:ascii="Times New Roman" w:hAnsi="Times New Roman"/>
          <w:bCs/>
          <w:sz w:val="24"/>
          <w:szCs w:val="24"/>
          <w:lang w:eastAsia="id-ID"/>
        </w:rPr>
        <w:t>Orientasi Efektivitas dan Efisiensi</w:t>
      </w:r>
    </w:p>
    <w:p w:rsidR="00F65F18" w:rsidRDefault="00E61324"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Bagi atribut-atribut yang tingkat kepentingannya dirasakan kurang oleh karyawan, disarankan untuk dilakukan proses efektivitas dan efisiensi agar lebih berdaya guna dalam proses kerja secara keseluruhan. Proses ini berorientasi pada dua teknik yaitu peningkatkan tingkat persepsi kepentingan </w:t>
      </w:r>
      <w:r w:rsidR="00853541" w:rsidRPr="001B1644">
        <w:rPr>
          <w:rFonts w:ascii="Times New Roman" w:hAnsi="Times New Roman"/>
          <w:sz w:val="24"/>
          <w:szCs w:val="24"/>
          <w:lang w:eastAsia="id-ID"/>
        </w:rPr>
        <w:t>karyawan</w:t>
      </w:r>
      <w:r w:rsidRPr="001B1644">
        <w:rPr>
          <w:rFonts w:ascii="Times New Roman" w:hAnsi="Times New Roman"/>
          <w:sz w:val="24"/>
          <w:szCs w:val="24"/>
          <w:lang w:eastAsia="id-ID"/>
        </w:rPr>
        <w:t xml:space="preserve"> serta pemangkasan dan pengalihan fokus sumber daya. </w:t>
      </w:r>
      <w:r w:rsidR="00853541" w:rsidRPr="001B1644">
        <w:rPr>
          <w:rFonts w:ascii="Times New Roman" w:hAnsi="Times New Roman"/>
          <w:sz w:val="24"/>
          <w:szCs w:val="24"/>
          <w:lang w:eastAsia="id-ID"/>
        </w:rPr>
        <w:t xml:space="preserve">Peningkatkan tingkat persepsi kepentingan karyawan dapat </w:t>
      </w:r>
      <w:r w:rsidRPr="001B1644">
        <w:rPr>
          <w:rFonts w:ascii="Times New Roman" w:hAnsi="Times New Roman"/>
          <w:sz w:val="24"/>
          <w:szCs w:val="24"/>
          <w:lang w:eastAsia="id-ID"/>
        </w:rPr>
        <w:t xml:space="preserve">dilakukan dengan </w:t>
      </w:r>
      <w:r w:rsidR="00853541" w:rsidRPr="001B1644">
        <w:rPr>
          <w:rFonts w:ascii="Times New Roman" w:hAnsi="Times New Roman"/>
          <w:sz w:val="24"/>
          <w:szCs w:val="24"/>
          <w:lang w:eastAsia="id-ID"/>
        </w:rPr>
        <w:t>cara</w:t>
      </w:r>
      <w:r w:rsidRPr="001B1644">
        <w:rPr>
          <w:rFonts w:ascii="Times New Roman" w:hAnsi="Times New Roman"/>
          <w:sz w:val="24"/>
          <w:szCs w:val="24"/>
          <w:lang w:eastAsia="id-ID"/>
        </w:rPr>
        <w:t xml:space="preserve"> memperkenalkan kepada karyawan akan pentingnya suatu atribut tertentu yang selama ini dianggap kurang penting bagi sebagian besar karyawan, namun ternyat</w:t>
      </w:r>
      <w:r w:rsidR="00853541" w:rsidRPr="001B1644">
        <w:rPr>
          <w:rFonts w:ascii="Times New Roman" w:hAnsi="Times New Roman"/>
          <w:sz w:val="24"/>
          <w:szCs w:val="24"/>
          <w:lang w:eastAsia="id-ID"/>
        </w:rPr>
        <w:t xml:space="preserve">a </w:t>
      </w:r>
      <w:r w:rsidRPr="001B1644">
        <w:rPr>
          <w:rFonts w:ascii="Times New Roman" w:hAnsi="Times New Roman"/>
          <w:sz w:val="24"/>
          <w:szCs w:val="24"/>
          <w:lang w:eastAsia="id-ID"/>
        </w:rPr>
        <w:t>sangat penting bagi beberapa karyawan.</w:t>
      </w:r>
      <w:r w:rsidR="005E29D9"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Pemangkasan sumber daya </w:t>
      </w:r>
      <w:r w:rsidR="00853541" w:rsidRPr="001B1644">
        <w:rPr>
          <w:rFonts w:ascii="Times New Roman" w:hAnsi="Times New Roman"/>
          <w:sz w:val="24"/>
          <w:szCs w:val="24"/>
          <w:lang w:eastAsia="id-ID"/>
        </w:rPr>
        <w:t>dapat dilakukan dengan harap</w:t>
      </w:r>
      <w:r w:rsidRPr="001B1644">
        <w:rPr>
          <w:rFonts w:ascii="Times New Roman" w:hAnsi="Times New Roman"/>
          <w:sz w:val="24"/>
          <w:szCs w:val="24"/>
          <w:lang w:eastAsia="id-ID"/>
        </w:rPr>
        <w:t>an mampu menekan penggunaan sumber daya sehingga dapat dialih fokuskan untuk meningkatkan atribut lain yang dianggap lebih vital dan penting. Secara garis besar, atribut yang dianggap perlu untuk dilakukan efisiensi adalah atribut yang berada pada kuadran C dan kuadran D diagram IPA</w:t>
      </w:r>
      <w:r w:rsidR="00C568E2" w:rsidRPr="001B1644">
        <w:rPr>
          <w:rFonts w:ascii="Times New Roman" w:hAnsi="Times New Roman"/>
          <w:sz w:val="24"/>
          <w:szCs w:val="24"/>
          <w:lang w:eastAsia="id-ID"/>
        </w:rPr>
        <w:t>.</w:t>
      </w:r>
    </w:p>
    <w:p w:rsidR="00C60F21" w:rsidRPr="00C60F21" w:rsidRDefault="00C60F21" w:rsidP="00C60F21">
      <w:pPr>
        <w:pStyle w:val="ListParagraph"/>
        <w:numPr>
          <w:ilvl w:val="0"/>
          <w:numId w:val="32"/>
        </w:numPr>
        <w:autoSpaceDE w:val="0"/>
        <w:autoSpaceDN w:val="0"/>
        <w:adjustRightInd w:val="0"/>
        <w:spacing w:after="240" w:line="240" w:lineRule="auto"/>
        <w:ind w:left="567" w:hanging="567"/>
        <w:jc w:val="both"/>
        <w:rPr>
          <w:rFonts w:ascii="Times New Roman" w:hAnsi="Times New Roman"/>
          <w:sz w:val="24"/>
          <w:szCs w:val="24"/>
          <w:lang w:eastAsia="id-ID"/>
        </w:rPr>
      </w:pPr>
      <w:r w:rsidRPr="00C60F21">
        <w:rPr>
          <w:rFonts w:ascii="Times New Roman" w:hAnsi="Times New Roman"/>
          <w:b/>
          <w:sz w:val="24"/>
          <w:szCs w:val="24"/>
        </w:rPr>
        <w:lastRenderedPageBreak/>
        <w:t>Prioritisasi Implikasi Kebijakan</w:t>
      </w:r>
    </w:p>
    <w:p w:rsidR="005641DD" w:rsidRPr="001B1644" w:rsidRDefault="00FC0E58" w:rsidP="00AD2D0C">
      <w:pPr>
        <w:autoSpaceDE w:val="0"/>
        <w:autoSpaceDN w:val="0"/>
        <w:adjustRightInd w:val="0"/>
        <w:spacing w:after="240" w:line="240" w:lineRule="auto"/>
        <w:ind w:firstLine="567"/>
        <w:jc w:val="both"/>
        <w:rPr>
          <w:rFonts w:ascii="Times New Roman" w:hAnsi="Times New Roman"/>
          <w:sz w:val="24"/>
          <w:szCs w:val="24"/>
          <w:lang w:eastAsia="id-ID"/>
        </w:rPr>
      </w:pPr>
      <w:r w:rsidRPr="001B1644">
        <w:rPr>
          <w:rFonts w:ascii="Times New Roman" w:hAnsi="Times New Roman"/>
          <w:sz w:val="24"/>
          <w:szCs w:val="24"/>
          <w:lang w:eastAsia="id-ID"/>
        </w:rPr>
        <w:t xml:space="preserve">Selanjutnya </w:t>
      </w:r>
      <w:r w:rsidR="00BC1782" w:rsidRPr="001B1644">
        <w:rPr>
          <w:rFonts w:ascii="Times New Roman" w:hAnsi="Times New Roman"/>
          <w:sz w:val="24"/>
          <w:szCs w:val="24"/>
          <w:lang w:eastAsia="id-ID"/>
        </w:rPr>
        <w:t>berdasarkan</w:t>
      </w:r>
      <w:r w:rsidRPr="001B1644">
        <w:rPr>
          <w:rFonts w:ascii="Times New Roman" w:hAnsi="Times New Roman"/>
          <w:sz w:val="24"/>
          <w:szCs w:val="24"/>
          <w:lang w:eastAsia="id-ID"/>
        </w:rPr>
        <w:t xml:space="preserve"> hasil perhitungan rata-rata tingkat kesesuaian harapan karyawan dengan kinerja</w:t>
      </w:r>
      <w:r w:rsidR="00BC1782" w:rsidRPr="001B1644">
        <w:rPr>
          <w:rFonts w:ascii="Times New Roman" w:hAnsi="Times New Roman"/>
          <w:sz w:val="24"/>
          <w:szCs w:val="24"/>
          <w:lang w:eastAsia="id-ID"/>
        </w:rPr>
        <w:t xml:space="preserve">, pemetaan </w:t>
      </w:r>
      <w:r w:rsidR="008F654D" w:rsidRPr="001B1644">
        <w:rPr>
          <w:rFonts w:ascii="Times New Roman" w:hAnsi="Times New Roman"/>
          <w:sz w:val="24"/>
          <w:szCs w:val="24"/>
          <w:lang w:eastAsia="id-ID"/>
        </w:rPr>
        <w:t>dalam kuadran IPA,</w:t>
      </w:r>
      <w:r w:rsidRPr="001B1644">
        <w:rPr>
          <w:rFonts w:ascii="Times New Roman" w:hAnsi="Times New Roman"/>
          <w:sz w:val="24"/>
          <w:szCs w:val="24"/>
          <w:lang w:eastAsia="id-ID"/>
        </w:rPr>
        <w:t xml:space="preserve"> </w:t>
      </w:r>
      <w:r w:rsidR="00BC1782" w:rsidRPr="001B1644">
        <w:rPr>
          <w:rFonts w:ascii="Times New Roman" w:hAnsi="Times New Roman"/>
          <w:sz w:val="24"/>
          <w:szCs w:val="24"/>
          <w:lang w:eastAsia="id-ID"/>
        </w:rPr>
        <w:t xml:space="preserve">dan penentuan implikasi  kebijakan </w:t>
      </w:r>
      <w:r w:rsidRPr="001B1644">
        <w:rPr>
          <w:rFonts w:ascii="Times New Roman" w:hAnsi="Times New Roman"/>
          <w:sz w:val="24"/>
          <w:szCs w:val="24"/>
          <w:lang w:eastAsia="id-ID"/>
        </w:rPr>
        <w:t xml:space="preserve">untuk tiap atribut dari tiap variabel dapat dilakukan prioritisasi implikasi kebijakan. Hal ini dilakukan untuk memberikan masukan </w:t>
      </w:r>
      <w:r w:rsidR="00BC1782" w:rsidRPr="001B1644">
        <w:rPr>
          <w:rFonts w:ascii="Times New Roman" w:hAnsi="Times New Roman"/>
          <w:sz w:val="24"/>
          <w:szCs w:val="24"/>
          <w:lang w:eastAsia="id-ID"/>
        </w:rPr>
        <w:t xml:space="preserve">kepada perusahaan tentang skala prioritas tiap atribut, </w:t>
      </w:r>
      <w:r w:rsidR="008F654D" w:rsidRPr="001B1644">
        <w:rPr>
          <w:rFonts w:ascii="Times New Roman" w:hAnsi="Times New Roman"/>
          <w:sz w:val="24"/>
          <w:szCs w:val="24"/>
          <w:lang w:eastAsia="id-ID"/>
        </w:rPr>
        <w:t xml:space="preserve">dengan kata lain </w:t>
      </w:r>
      <w:r w:rsidR="00BC1782" w:rsidRPr="001B1644">
        <w:rPr>
          <w:rFonts w:ascii="Times New Roman" w:hAnsi="Times New Roman"/>
          <w:sz w:val="24"/>
          <w:szCs w:val="24"/>
          <w:lang w:eastAsia="id-ID"/>
        </w:rPr>
        <w:t>atribut mana dulu yang menjadi prioritas untuk ditindaklanjuti.</w:t>
      </w:r>
    </w:p>
    <w:p w:rsidR="00C568E2" w:rsidRPr="001B1644" w:rsidRDefault="00C568E2" w:rsidP="00AD2D0C">
      <w:pPr>
        <w:autoSpaceDE w:val="0"/>
        <w:autoSpaceDN w:val="0"/>
        <w:adjustRightInd w:val="0"/>
        <w:spacing w:after="240" w:line="240" w:lineRule="auto"/>
        <w:jc w:val="center"/>
        <w:rPr>
          <w:rFonts w:ascii="Times New Roman" w:hAnsi="Times New Roman"/>
          <w:sz w:val="24"/>
          <w:szCs w:val="24"/>
          <w:lang w:eastAsia="id-ID"/>
        </w:rPr>
      </w:pPr>
      <w:r w:rsidRPr="001B1644">
        <w:rPr>
          <w:rFonts w:ascii="Times New Roman" w:hAnsi="Times New Roman"/>
          <w:b/>
          <w:sz w:val="24"/>
          <w:szCs w:val="24"/>
          <w:lang w:eastAsia="id-ID"/>
        </w:rPr>
        <w:t>Tabel</w:t>
      </w:r>
      <w:r w:rsidR="0082489B" w:rsidRPr="001B1644">
        <w:rPr>
          <w:rFonts w:ascii="Times New Roman" w:hAnsi="Times New Roman"/>
          <w:b/>
          <w:sz w:val="24"/>
          <w:szCs w:val="24"/>
          <w:lang w:eastAsia="id-ID"/>
        </w:rPr>
        <w:t xml:space="preserve"> </w:t>
      </w:r>
      <w:r w:rsidR="00CA1C72" w:rsidRPr="001B1644">
        <w:rPr>
          <w:rFonts w:ascii="Times New Roman" w:hAnsi="Times New Roman"/>
          <w:b/>
          <w:sz w:val="24"/>
          <w:szCs w:val="24"/>
          <w:lang w:eastAsia="id-ID"/>
        </w:rPr>
        <w:t>7</w:t>
      </w:r>
      <w:r w:rsidRPr="001B1644">
        <w:rPr>
          <w:rFonts w:ascii="Times New Roman" w:hAnsi="Times New Roman"/>
          <w:b/>
          <w:sz w:val="24"/>
          <w:szCs w:val="24"/>
          <w:lang w:eastAsia="id-ID"/>
        </w:rPr>
        <w:t>.</w:t>
      </w:r>
      <w:r w:rsidR="0082489B" w:rsidRPr="001B1644">
        <w:rPr>
          <w:rFonts w:ascii="Times New Roman" w:hAnsi="Times New Roman"/>
          <w:b/>
          <w:sz w:val="24"/>
          <w:szCs w:val="24"/>
          <w:lang w:eastAsia="id-ID"/>
        </w:rPr>
        <w:t xml:space="preserve">     </w:t>
      </w:r>
      <w:r w:rsidRPr="001B1644">
        <w:rPr>
          <w:rFonts w:ascii="Times New Roman" w:hAnsi="Times New Roman"/>
          <w:b/>
          <w:bCs/>
          <w:sz w:val="24"/>
          <w:szCs w:val="24"/>
          <w:lang w:eastAsia="id-ID"/>
        </w:rPr>
        <w:t xml:space="preserve">Implikasi Kebijakan dan </w:t>
      </w:r>
      <w:r w:rsidRPr="001B1644">
        <w:rPr>
          <w:rFonts w:ascii="Times New Roman" w:hAnsi="Times New Roman"/>
          <w:b/>
          <w:sz w:val="24"/>
          <w:szCs w:val="24"/>
        </w:rPr>
        <w:t>Prioritisasi</w:t>
      </w:r>
      <w:r w:rsidR="001E4206" w:rsidRPr="001B1644">
        <w:rPr>
          <w:rFonts w:ascii="Times New Roman" w:hAnsi="Times New Roman"/>
          <w:b/>
          <w:sz w:val="24"/>
          <w:szCs w:val="24"/>
        </w:rPr>
        <w:t xml:space="preserve"> Kebijakan</w:t>
      </w:r>
    </w:p>
    <w:tbl>
      <w:tblPr>
        <w:tblW w:w="9968" w:type="dxa"/>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47"/>
        <w:gridCol w:w="1134"/>
        <w:gridCol w:w="1276"/>
        <w:gridCol w:w="2268"/>
        <w:gridCol w:w="1134"/>
      </w:tblGrid>
      <w:tr w:rsidR="006462EA" w:rsidRPr="001B1644" w:rsidTr="005641DD">
        <w:tc>
          <w:tcPr>
            <w:tcW w:w="709" w:type="dxa"/>
            <w:tcBorders>
              <w:bottom w:val="single" w:sz="4" w:space="0" w:color="000000"/>
            </w:tcBorders>
            <w:shd w:val="clear" w:color="auto" w:fill="D9D9D9"/>
            <w:vAlign w:val="center"/>
          </w:tcPr>
          <w:p w:rsidR="00853541" w:rsidRPr="001B1644" w:rsidRDefault="0085354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No.</w:t>
            </w:r>
          </w:p>
        </w:tc>
        <w:tc>
          <w:tcPr>
            <w:tcW w:w="3447" w:type="dxa"/>
            <w:tcBorders>
              <w:bottom w:val="single" w:sz="4" w:space="0" w:color="000000"/>
            </w:tcBorders>
            <w:shd w:val="clear" w:color="auto" w:fill="D9D9D9"/>
            <w:vAlign w:val="center"/>
          </w:tcPr>
          <w:p w:rsidR="00853541" w:rsidRPr="001B1644" w:rsidRDefault="0085354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Atribut Pengukuran</w:t>
            </w:r>
          </w:p>
        </w:tc>
        <w:tc>
          <w:tcPr>
            <w:tcW w:w="1134" w:type="dxa"/>
            <w:tcBorders>
              <w:bottom w:val="single" w:sz="4" w:space="0" w:color="000000"/>
            </w:tcBorders>
            <w:shd w:val="clear" w:color="auto" w:fill="D9D9D9"/>
            <w:vAlign w:val="center"/>
          </w:tcPr>
          <w:p w:rsidR="00853541" w:rsidRPr="001B1644" w:rsidRDefault="0085354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Kategori</w:t>
            </w:r>
          </w:p>
        </w:tc>
        <w:tc>
          <w:tcPr>
            <w:tcW w:w="1276" w:type="dxa"/>
            <w:tcBorders>
              <w:bottom w:val="single" w:sz="4" w:space="0" w:color="000000"/>
            </w:tcBorders>
            <w:shd w:val="clear" w:color="auto" w:fill="D9D9D9"/>
            <w:vAlign w:val="center"/>
          </w:tcPr>
          <w:p w:rsidR="00853541" w:rsidRPr="001B1644" w:rsidRDefault="0085354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Letak Kuadran</w:t>
            </w:r>
          </w:p>
        </w:tc>
        <w:tc>
          <w:tcPr>
            <w:tcW w:w="2268" w:type="dxa"/>
            <w:tcBorders>
              <w:bottom w:val="single" w:sz="4" w:space="0" w:color="000000"/>
            </w:tcBorders>
            <w:shd w:val="clear" w:color="auto" w:fill="D9D9D9"/>
            <w:vAlign w:val="center"/>
          </w:tcPr>
          <w:p w:rsidR="00853541" w:rsidRPr="001B1644" w:rsidRDefault="0085354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Implikasi Kebijakan</w:t>
            </w:r>
          </w:p>
        </w:tc>
        <w:tc>
          <w:tcPr>
            <w:tcW w:w="1134" w:type="dxa"/>
            <w:tcBorders>
              <w:bottom w:val="single" w:sz="4" w:space="0" w:color="000000"/>
            </w:tcBorders>
            <w:shd w:val="clear" w:color="auto" w:fill="D9D9D9"/>
            <w:vAlign w:val="center"/>
          </w:tcPr>
          <w:p w:rsidR="00853541" w:rsidRPr="001B1644" w:rsidRDefault="0085354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Prioritas ke-</w:t>
            </w:r>
          </w:p>
        </w:tc>
      </w:tr>
      <w:tr w:rsidR="006462EA" w:rsidRPr="001B1644" w:rsidTr="005641DD">
        <w:tc>
          <w:tcPr>
            <w:tcW w:w="709" w:type="dxa"/>
            <w:shd w:val="clear" w:color="auto" w:fill="D9D9D9"/>
            <w:vAlign w:val="center"/>
          </w:tcPr>
          <w:p w:rsidR="00853541" w:rsidRPr="001B1644" w:rsidRDefault="0085354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w:t>
            </w:r>
          </w:p>
        </w:tc>
        <w:tc>
          <w:tcPr>
            <w:tcW w:w="3447" w:type="dxa"/>
            <w:shd w:val="clear" w:color="auto" w:fill="D9D9D9"/>
            <w:vAlign w:val="center"/>
          </w:tcPr>
          <w:p w:rsidR="00853541" w:rsidRPr="001B1644" w:rsidRDefault="00853541" w:rsidP="001B1644">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Kepemimpinan</w:t>
            </w:r>
          </w:p>
        </w:tc>
        <w:tc>
          <w:tcPr>
            <w:tcW w:w="1134" w:type="dxa"/>
            <w:shd w:val="clear" w:color="auto" w:fill="D9D9D9"/>
            <w:vAlign w:val="center"/>
          </w:tcPr>
          <w:p w:rsidR="00853541" w:rsidRPr="001B1644" w:rsidRDefault="00853541" w:rsidP="001B1644">
            <w:pPr>
              <w:autoSpaceDE w:val="0"/>
              <w:autoSpaceDN w:val="0"/>
              <w:adjustRightInd w:val="0"/>
              <w:spacing w:after="0" w:line="240" w:lineRule="auto"/>
              <w:jc w:val="center"/>
              <w:rPr>
                <w:rFonts w:ascii="Times New Roman" w:hAnsi="Times New Roman"/>
                <w:b/>
                <w:sz w:val="24"/>
                <w:szCs w:val="24"/>
              </w:rPr>
            </w:pPr>
          </w:p>
        </w:tc>
        <w:tc>
          <w:tcPr>
            <w:tcW w:w="1276" w:type="dxa"/>
            <w:shd w:val="clear" w:color="auto" w:fill="D9D9D9"/>
            <w:vAlign w:val="center"/>
          </w:tcPr>
          <w:p w:rsidR="00853541" w:rsidRPr="001B1644" w:rsidRDefault="00853541" w:rsidP="001B1644">
            <w:pPr>
              <w:autoSpaceDE w:val="0"/>
              <w:autoSpaceDN w:val="0"/>
              <w:adjustRightInd w:val="0"/>
              <w:spacing w:after="0" w:line="240" w:lineRule="auto"/>
              <w:jc w:val="center"/>
              <w:rPr>
                <w:rFonts w:ascii="Times New Roman" w:hAnsi="Times New Roman"/>
                <w:b/>
                <w:sz w:val="24"/>
                <w:szCs w:val="24"/>
              </w:rPr>
            </w:pPr>
          </w:p>
        </w:tc>
        <w:tc>
          <w:tcPr>
            <w:tcW w:w="2268" w:type="dxa"/>
            <w:shd w:val="clear" w:color="auto" w:fill="D9D9D9"/>
            <w:vAlign w:val="center"/>
          </w:tcPr>
          <w:p w:rsidR="00853541" w:rsidRPr="001B1644" w:rsidRDefault="00853541" w:rsidP="001B1644">
            <w:pPr>
              <w:autoSpaceDE w:val="0"/>
              <w:autoSpaceDN w:val="0"/>
              <w:adjustRightInd w:val="0"/>
              <w:spacing w:after="0" w:line="240" w:lineRule="auto"/>
              <w:jc w:val="center"/>
              <w:rPr>
                <w:rFonts w:ascii="Times New Roman" w:hAnsi="Times New Roman"/>
                <w:sz w:val="24"/>
                <w:szCs w:val="24"/>
              </w:rPr>
            </w:pPr>
          </w:p>
        </w:tc>
        <w:tc>
          <w:tcPr>
            <w:tcW w:w="1134" w:type="dxa"/>
            <w:shd w:val="clear" w:color="auto" w:fill="D9D9D9"/>
            <w:vAlign w:val="center"/>
          </w:tcPr>
          <w:p w:rsidR="00853541" w:rsidRPr="001B1644" w:rsidRDefault="00853541" w:rsidP="001B1644">
            <w:pPr>
              <w:autoSpaceDE w:val="0"/>
              <w:autoSpaceDN w:val="0"/>
              <w:adjustRightInd w:val="0"/>
              <w:spacing w:after="0" w:line="240" w:lineRule="auto"/>
              <w:jc w:val="center"/>
              <w:rPr>
                <w:rFonts w:ascii="Times New Roman" w:hAnsi="Times New Roman"/>
                <w:b/>
                <w:sz w:val="24"/>
                <w:szCs w:val="24"/>
              </w:rPr>
            </w:pPr>
          </w:p>
        </w:tc>
      </w:tr>
      <w:tr w:rsidR="006462EA" w:rsidRPr="001B1644" w:rsidTr="005641DD">
        <w:tc>
          <w:tcPr>
            <w:tcW w:w="709" w:type="dxa"/>
            <w:vAlign w:val="center"/>
          </w:tcPr>
          <w:p w:rsidR="00853541" w:rsidRPr="001B1644" w:rsidRDefault="0085354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A1</w:t>
            </w:r>
          </w:p>
        </w:tc>
        <w:tc>
          <w:tcPr>
            <w:tcW w:w="3447" w:type="dxa"/>
            <w:vAlign w:val="center"/>
          </w:tcPr>
          <w:p w:rsidR="00853541" w:rsidRPr="001B1644" w:rsidRDefault="00853541"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Komitmen Manajemen Puncak</w:t>
            </w:r>
          </w:p>
        </w:tc>
        <w:tc>
          <w:tcPr>
            <w:tcW w:w="1134" w:type="dxa"/>
            <w:vAlign w:val="center"/>
          </w:tcPr>
          <w:p w:rsidR="00853541" w:rsidRPr="001B1644" w:rsidRDefault="0085354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vAlign w:val="center"/>
          </w:tcPr>
          <w:p w:rsidR="00853541" w:rsidRPr="001B1644" w:rsidRDefault="0085354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A</w:t>
            </w:r>
          </w:p>
        </w:tc>
        <w:tc>
          <w:tcPr>
            <w:tcW w:w="2268" w:type="dxa"/>
            <w:vAlign w:val="center"/>
          </w:tcPr>
          <w:p w:rsidR="00853541" w:rsidRPr="001B1644" w:rsidRDefault="0085354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 xml:space="preserve">Perbaikan </w:t>
            </w:r>
            <w:r w:rsidR="005641DD" w:rsidRPr="001B1644">
              <w:rPr>
                <w:rFonts w:ascii="Times New Roman" w:hAnsi="Times New Roman"/>
                <w:bCs/>
                <w:sz w:val="24"/>
                <w:szCs w:val="24"/>
                <w:lang w:eastAsia="id-ID"/>
              </w:rPr>
              <w:t>;</w:t>
            </w:r>
            <w:r w:rsidR="00FC0E58" w:rsidRPr="001B1644">
              <w:rPr>
                <w:rFonts w:ascii="Times New Roman" w:hAnsi="Times New Roman"/>
                <w:bCs/>
                <w:sz w:val="24"/>
                <w:szCs w:val="24"/>
                <w:lang w:eastAsia="id-ID"/>
              </w:rPr>
              <w:t xml:space="preserve"> </w:t>
            </w:r>
            <w:r w:rsidRPr="001B1644">
              <w:rPr>
                <w:rFonts w:ascii="Times New Roman" w:hAnsi="Times New Roman"/>
                <w:bCs/>
                <w:sz w:val="24"/>
                <w:szCs w:val="24"/>
                <w:lang w:eastAsia="id-ID"/>
              </w:rPr>
              <w:t>Peningkatan</w:t>
            </w:r>
          </w:p>
        </w:tc>
        <w:tc>
          <w:tcPr>
            <w:tcW w:w="1134" w:type="dxa"/>
            <w:vAlign w:val="center"/>
          </w:tcPr>
          <w:p w:rsidR="00853541" w:rsidRPr="001B1644" w:rsidRDefault="0085354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tc>
      </w:tr>
      <w:tr w:rsidR="006462EA" w:rsidRPr="001B1644" w:rsidTr="005641DD">
        <w:tc>
          <w:tcPr>
            <w:tcW w:w="709"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A2</w:t>
            </w:r>
          </w:p>
        </w:tc>
        <w:tc>
          <w:tcPr>
            <w:tcW w:w="3447" w:type="dxa"/>
            <w:vAlign w:val="center"/>
          </w:tcPr>
          <w:p w:rsidR="002C7C0B" w:rsidRPr="001B1644" w:rsidRDefault="002C7C0B"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Kepemimpinan yang etis dan tanggung jawab sosial</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c>
          <w:tcPr>
            <w:tcW w:w="1276"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w:t>
            </w:r>
          </w:p>
        </w:tc>
      </w:tr>
      <w:tr w:rsidR="006462EA" w:rsidRPr="001B1644" w:rsidTr="005641DD">
        <w:tc>
          <w:tcPr>
            <w:tcW w:w="709"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A3</w:t>
            </w:r>
          </w:p>
        </w:tc>
        <w:tc>
          <w:tcPr>
            <w:tcW w:w="3447"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Kualitas</w:t>
            </w:r>
          </w:p>
        </w:tc>
        <w:tc>
          <w:tcPr>
            <w:tcW w:w="1134"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w:t>
            </w:r>
          </w:p>
        </w:tc>
      </w:tr>
      <w:tr w:rsidR="006462EA" w:rsidRPr="001B1644" w:rsidTr="005641DD">
        <w:tc>
          <w:tcPr>
            <w:tcW w:w="709"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w:t>
            </w:r>
          </w:p>
        </w:tc>
        <w:tc>
          <w:tcPr>
            <w:tcW w:w="3447" w:type="dxa"/>
            <w:shd w:val="clear" w:color="auto" w:fill="D9D9D9"/>
            <w:vAlign w:val="center"/>
          </w:tcPr>
          <w:p w:rsidR="00393C3D" w:rsidRPr="001B1644" w:rsidRDefault="00393C3D" w:rsidP="001B1644">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iCs/>
                <w:sz w:val="24"/>
                <w:szCs w:val="24"/>
              </w:rPr>
              <w:t>Informasi dan Analisis</w:t>
            </w:r>
          </w:p>
        </w:tc>
        <w:tc>
          <w:tcPr>
            <w:tcW w:w="1134"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b/>
                <w:sz w:val="24"/>
                <w:szCs w:val="24"/>
              </w:rPr>
            </w:pPr>
          </w:p>
        </w:tc>
        <w:tc>
          <w:tcPr>
            <w:tcW w:w="1276"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p>
        </w:tc>
        <w:tc>
          <w:tcPr>
            <w:tcW w:w="2268"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p>
        </w:tc>
        <w:tc>
          <w:tcPr>
            <w:tcW w:w="1134"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p>
        </w:tc>
      </w:tr>
      <w:tr w:rsidR="006462EA" w:rsidRPr="001B1644" w:rsidTr="005641DD">
        <w:tc>
          <w:tcPr>
            <w:tcW w:w="709"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B1</w:t>
            </w:r>
          </w:p>
        </w:tc>
        <w:tc>
          <w:tcPr>
            <w:tcW w:w="3447" w:type="dxa"/>
            <w:vAlign w:val="center"/>
          </w:tcPr>
          <w:p w:rsidR="002C7C0B" w:rsidRPr="001B1644" w:rsidRDefault="002C7C0B"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Data</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D</w:t>
            </w:r>
          </w:p>
        </w:tc>
        <w:tc>
          <w:tcPr>
            <w:tcW w:w="2268"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w:t>
            </w:r>
          </w:p>
        </w:tc>
      </w:tr>
      <w:tr w:rsidR="006462EA" w:rsidRPr="001B1644" w:rsidTr="005641DD">
        <w:tc>
          <w:tcPr>
            <w:tcW w:w="709"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B2</w:t>
            </w:r>
          </w:p>
        </w:tc>
        <w:tc>
          <w:tcPr>
            <w:tcW w:w="3447" w:type="dxa"/>
            <w:vAlign w:val="center"/>
          </w:tcPr>
          <w:p w:rsidR="00393C3D" w:rsidRPr="001B1644" w:rsidRDefault="00393C3D"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Analisis Kompetitif</w:t>
            </w:r>
          </w:p>
        </w:tc>
        <w:tc>
          <w:tcPr>
            <w:tcW w:w="1134"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2268"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Konsistensi Kinerja</w:t>
            </w:r>
          </w:p>
        </w:tc>
        <w:tc>
          <w:tcPr>
            <w:tcW w:w="1134"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w:t>
            </w:r>
          </w:p>
        </w:tc>
      </w:tr>
      <w:tr w:rsidR="006462EA" w:rsidRPr="001B1644" w:rsidTr="005641DD">
        <w:tc>
          <w:tcPr>
            <w:tcW w:w="709"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B3</w:t>
            </w:r>
          </w:p>
        </w:tc>
        <w:tc>
          <w:tcPr>
            <w:tcW w:w="3447"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Analisa dan Penggunaan Data</w:t>
            </w:r>
          </w:p>
        </w:tc>
        <w:tc>
          <w:tcPr>
            <w:tcW w:w="1134"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tc>
      </w:tr>
      <w:tr w:rsidR="006462EA" w:rsidRPr="001B1644" w:rsidTr="005641DD">
        <w:tc>
          <w:tcPr>
            <w:tcW w:w="709"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w:t>
            </w:r>
          </w:p>
        </w:tc>
        <w:tc>
          <w:tcPr>
            <w:tcW w:w="3447" w:type="dxa"/>
            <w:shd w:val="clear" w:color="auto" w:fill="D9D9D9"/>
            <w:vAlign w:val="center"/>
          </w:tcPr>
          <w:p w:rsidR="00393C3D" w:rsidRPr="001B1644" w:rsidRDefault="00393C3D" w:rsidP="001B1644">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Perencanaan Strategis</w:t>
            </w:r>
          </w:p>
        </w:tc>
        <w:tc>
          <w:tcPr>
            <w:tcW w:w="1134"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b/>
                <w:sz w:val="24"/>
                <w:szCs w:val="24"/>
              </w:rPr>
            </w:pPr>
          </w:p>
        </w:tc>
        <w:tc>
          <w:tcPr>
            <w:tcW w:w="1276"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p>
        </w:tc>
        <w:tc>
          <w:tcPr>
            <w:tcW w:w="2268"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p>
        </w:tc>
        <w:tc>
          <w:tcPr>
            <w:tcW w:w="1134"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p>
        </w:tc>
      </w:tr>
      <w:tr w:rsidR="006462EA" w:rsidRPr="001B1644" w:rsidTr="005641DD">
        <w:tc>
          <w:tcPr>
            <w:tcW w:w="709"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C1</w:t>
            </w:r>
          </w:p>
        </w:tc>
        <w:tc>
          <w:tcPr>
            <w:tcW w:w="3447" w:type="dxa"/>
            <w:vAlign w:val="center"/>
          </w:tcPr>
          <w:p w:rsidR="002C7C0B" w:rsidRPr="001B1644" w:rsidRDefault="002C7C0B"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Penetapan Arah, Sasaran, dan Tujuan Strategis Organisasi</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c>
          <w:tcPr>
            <w:tcW w:w="1276"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D</w:t>
            </w:r>
          </w:p>
        </w:tc>
        <w:tc>
          <w:tcPr>
            <w:tcW w:w="2268"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w:t>
            </w:r>
          </w:p>
        </w:tc>
      </w:tr>
      <w:tr w:rsidR="006462EA" w:rsidRPr="001B1644" w:rsidTr="005641DD">
        <w:tc>
          <w:tcPr>
            <w:tcW w:w="709"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C2</w:t>
            </w:r>
          </w:p>
        </w:tc>
        <w:tc>
          <w:tcPr>
            <w:tcW w:w="3447" w:type="dxa"/>
            <w:vAlign w:val="center"/>
          </w:tcPr>
          <w:p w:rsidR="00393C3D" w:rsidRPr="001B1644" w:rsidRDefault="00393C3D"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Identifikasi Titik-Titik yang Berpotensi</w:t>
            </w:r>
          </w:p>
        </w:tc>
        <w:tc>
          <w:tcPr>
            <w:tcW w:w="1134"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2268"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Konsistensi Kinerja</w:t>
            </w:r>
          </w:p>
        </w:tc>
        <w:tc>
          <w:tcPr>
            <w:tcW w:w="1134"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w:t>
            </w:r>
          </w:p>
        </w:tc>
      </w:tr>
      <w:tr w:rsidR="006462EA" w:rsidRPr="001B1644" w:rsidTr="005641DD">
        <w:tc>
          <w:tcPr>
            <w:tcW w:w="709"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C3</w:t>
            </w:r>
          </w:p>
        </w:tc>
        <w:tc>
          <w:tcPr>
            <w:tcW w:w="3447" w:type="dxa"/>
            <w:vAlign w:val="center"/>
          </w:tcPr>
          <w:p w:rsidR="002C7C0B" w:rsidRPr="001B1644" w:rsidRDefault="002C7C0B"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Penterjemahan Rencana Strategis</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A</w:t>
            </w:r>
          </w:p>
        </w:tc>
        <w:tc>
          <w:tcPr>
            <w:tcW w:w="2268"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Perbaikan ; Peningkatan</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tc>
      </w:tr>
      <w:tr w:rsidR="006462EA" w:rsidRPr="001B1644" w:rsidTr="005641DD">
        <w:tc>
          <w:tcPr>
            <w:tcW w:w="709"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C4</w:t>
            </w:r>
          </w:p>
        </w:tc>
        <w:tc>
          <w:tcPr>
            <w:tcW w:w="3447"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Pendefinisian Ukuran Kinerja</w:t>
            </w:r>
          </w:p>
        </w:tc>
        <w:tc>
          <w:tcPr>
            <w:tcW w:w="1134"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tc>
      </w:tr>
      <w:tr w:rsidR="006462EA" w:rsidRPr="001B1644" w:rsidTr="005641DD">
        <w:tc>
          <w:tcPr>
            <w:tcW w:w="709"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w:t>
            </w:r>
          </w:p>
        </w:tc>
        <w:tc>
          <w:tcPr>
            <w:tcW w:w="3447" w:type="dxa"/>
            <w:shd w:val="clear" w:color="auto" w:fill="D9D9D9"/>
            <w:vAlign w:val="center"/>
          </w:tcPr>
          <w:p w:rsidR="00393C3D" w:rsidRPr="001B1644" w:rsidRDefault="00393C3D" w:rsidP="001B1644">
            <w:pPr>
              <w:autoSpaceDE w:val="0"/>
              <w:autoSpaceDN w:val="0"/>
              <w:adjustRightInd w:val="0"/>
              <w:spacing w:after="0" w:line="240" w:lineRule="auto"/>
              <w:rPr>
                <w:rFonts w:ascii="Times New Roman" w:hAnsi="Times New Roman"/>
                <w:b/>
                <w:sz w:val="24"/>
                <w:szCs w:val="24"/>
              </w:rPr>
            </w:pPr>
            <w:r w:rsidRPr="001B1644">
              <w:rPr>
                <w:rFonts w:ascii="Times New Roman" w:hAnsi="Times New Roman"/>
                <w:b/>
                <w:sz w:val="24"/>
                <w:szCs w:val="24"/>
              </w:rPr>
              <w:t>Fokus</w:t>
            </w:r>
            <w:r w:rsidRPr="001B1644">
              <w:rPr>
                <w:rFonts w:ascii="Times New Roman" w:hAnsi="Times New Roman"/>
                <w:sz w:val="24"/>
                <w:szCs w:val="24"/>
              </w:rPr>
              <w:t xml:space="preserve"> </w:t>
            </w:r>
            <w:r w:rsidRPr="001B1644">
              <w:rPr>
                <w:rFonts w:ascii="Times New Roman" w:hAnsi="Times New Roman"/>
                <w:b/>
                <w:sz w:val="24"/>
                <w:szCs w:val="24"/>
              </w:rPr>
              <w:t>Sumber Daya Manusia</w:t>
            </w:r>
          </w:p>
        </w:tc>
        <w:tc>
          <w:tcPr>
            <w:tcW w:w="1134"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b/>
                <w:sz w:val="24"/>
                <w:szCs w:val="24"/>
              </w:rPr>
            </w:pPr>
          </w:p>
        </w:tc>
        <w:tc>
          <w:tcPr>
            <w:tcW w:w="1276"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p>
        </w:tc>
        <w:tc>
          <w:tcPr>
            <w:tcW w:w="2268"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p>
        </w:tc>
        <w:tc>
          <w:tcPr>
            <w:tcW w:w="1134" w:type="dxa"/>
            <w:shd w:val="clear" w:color="auto" w:fill="D9D9D9"/>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p>
        </w:tc>
      </w:tr>
      <w:tr w:rsidR="006462EA" w:rsidRPr="001B1644" w:rsidTr="005641DD">
        <w:tc>
          <w:tcPr>
            <w:tcW w:w="709"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D1</w:t>
            </w:r>
          </w:p>
        </w:tc>
        <w:tc>
          <w:tcPr>
            <w:tcW w:w="3447" w:type="dxa"/>
            <w:vAlign w:val="center"/>
          </w:tcPr>
          <w:p w:rsidR="002C7C0B" w:rsidRPr="001B1644" w:rsidRDefault="002C7C0B"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Perencanaan dan Pengelolaan SDM terintegrasi dengan strategi dan kualitas</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D</w:t>
            </w:r>
          </w:p>
        </w:tc>
        <w:tc>
          <w:tcPr>
            <w:tcW w:w="2268"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w:t>
            </w:r>
          </w:p>
        </w:tc>
      </w:tr>
      <w:tr w:rsidR="006462EA" w:rsidRPr="001B1644" w:rsidTr="005641DD">
        <w:tc>
          <w:tcPr>
            <w:tcW w:w="709"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D2</w:t>
            </w:r>
          </w:p>
        </w:tc>
        <w:tc>
          <w:tcPr>
            <w:tcW w:w="3447" w:type="dxa"/>
            <w:vAlign w:val="center"/>
          </w:tcPr>
          <w:p w:rsidR="002C7C0B" w:rsidRPr="001B1644" w:rsidRDefault="002C7C0B"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Keterlibatan Karyawan</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D</w:t>
            </w:r>
          </w:p>
        </w:tc>
        <w:tc>
          <w:tcPr>
            <w:tcW w:w="2268"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w:t>
            </w:r>
          </w:p>
        </w:tc>
      </w:tr>
      <w:tr w:rsidR="006462EA" w:rsidRPr="001B1644" w:rsidTr="005641DD">
        <w:tc>
          <w:tcPr>
            <w:tcW w:w="709"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D3</w:t>
            </w:r>
          </w:p>
        </w:tc>
        <w:tc>
          <w:tcPr>
            <w:tcW w:w="3447" w:type="dxa"/>
            <w:vAlign w:val="center"/>
          </w:tcPr>
          <w:p w:rsidR="00393C3D" w:rsidRPr="001B1644" w:rsidRDefault="00393C3D"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Pendidikan dan Pelatihan</w:t>
            </w:r>
          </w:p>
        </w:tc>
        <w:tc>
          <w:tcPr>
            <w:tcW w:w="1134"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2268"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Konsistensi Kinerja</w:t>
            </w:r>
          </w:p>
        </w:tc>
        <w:tc>
          <w:tcPr>
            <w:tcW w:w="1134"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w:t>
            </w:r>
          </w:p>
        </w:tc>
      </w:tr>
      <w:tr w:rsidR="006462EA" w:rsidRPr="001B1644" w:rsidTr="005641DD">
        <w:tc>
          <w:tcPr>
            <w:tcW w:w="709"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D4</w:t>
            </w:r>
          </w:p>
        </w:tc>
        <w:tc>
          <w:tcPr>
            <w:tcW w:w="3447" w:type="dxa"/>
            <w:vAlign w:val="center"/>
          </w:tcPr>
          <w:p w:rsidR="00393C3D" w:rsidRPr="001B1644" w:rsidRDefault="00393C3D"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Penghargaan, pengakuan, penilaian dan peningkatan kinerja karyawan</w:t>
            </w:r>
          </w:p>
        </w:tc>
        <w:tc>
          <w:tcPr>
            <w:tcW w:w="1134"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2268"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Konsistensi Kinerja</w:t>
            </w:r>
          </w:p>
        </w:tc>
        <w:tc>
          <w:tcPr>
            <w:tcW w:w="1134" w:type="dxa"/>
            <w:vAlign w:val="center"/>
          </w:tcPr>
          <w:p w:rsidR="00393C3D" w:rsidRPr="001B1644" w:rsidRDefault="00393C3D"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w:t>
            </w:r>
          </w:p>
        </w:tc>
      </w:tr>
      <w:tr w:rsidR="006462EA" w:rsidRPr="001B1644" w:rsidTr="005641DD">
        <w:tc>
          <w:tcPr>
            <w:tcW w:w="709"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D5</w:t>
            </w:r>
          </w:p>
        </w:tc>
        <w:tc>
          <w:tcPr>
            <w:tcW w:w="3447"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Kepuasan Karyawan</w:t>
            </w:r>
          </w:p>
        </w:tc>
        <w:tc>
          <w:tcPr>
            <w:tcW w:w="1134"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KM</w:t>
            </w:r>
          </w:p>
        </w:tc>
        <w:tc>
          <w:tcPr>
            <w:tcW w:w="1276"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tcBorders>
              <w:bottom w:val="single" w:sz="4" w:space="0" w:color="000000"/>
            </w:tcBorders>
            <w:vAlign w:val="center"/>
          </w:tcPr>
          <w:p w:rsidR="002C7C0B" w:rsidRPr="001B1644" w:rsidRDefault="002C7C0B"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tc>
      </w:tr>
    </w:tbl>
    <w:p w:rsidR="00C60F21" w:rsidRDefault="00C60F21" w:rsidP="001B1644">
      <w:pPr>
        <w:autoSpaceDE w:val="0"/>
        <w:autoSpaceDN w:val="0"/>
        <w:adjustRightInd w:val="0"/>
        <w:spacing w:after="0" w:line="240" w:lineRule="auto"/>
        <w:jc w:val="center"/>
        <w:rPr>
          <w:rFonts w:ascii="Times New Roman" w:hAnsi="Times New Roman"/>
          <w:b/>
          <w:sz w:val="24"/>
          <w:szCs w:val="24"/>
          <w:lang w:eastAsia="id-ID"/>
        </w:rPr>
      </w:pPr>
    </w:p>
    <w:p w:rsidR="00C60F21" w:rsidRDefault="00C60F21" w:rsidP="001B1644">
      <w:pPr>
        <w:autoSpaceDE w:val="0"/>
        <w:autoSpaceDN w:val="0"/>
        <w:adjustRightInd w:val="0"/>
        <w:spacing w:after="0" w:line="240" w:lineRule="auto"/>
        <w:jc w:val="center"/>
        <w:rPr>
          <w:rFonts w:ascii="Times New Roman" w:hAnsi="Times New Roman"/>
          <w:b/>
          <w:sz w:val="24"/>
          <w:szCs w:val="24"/>
          <w:lang w:eastAsia="id-ID"/>
        </w:rPr>
      </w:pPr>
    </w:p>
    <w:p w:rsidR="00C60F21" w:rsidRDefault="00C60F21" w:rsidP="001B1644">
      <w:pPr>
        <w:autoSpaceDE w:val="0"/>
        <w:autoSpaceDN w:val="0"/>
        <w:adjustRightInd w:val="0"/>
        <w:spacing w:after="0" w:line="240" w:lineRule="auto"/>
        <w:jc w:val="center"/>
        <w:rPr>
          <w:rFonts w:ascii="Times New Roman" w:hAnsi="Times New Roman"/>
          <w:b/>
          <w:sz w:val="24"/>
          <w:szCs w:val="24"/>
          <w:lang w:eastAsia="id-ID"/>
        </w:rPr>
      </w:pPr>
    </w:p>
    <w:p w:rsidR="00C60F21" w:rsidRDefault="00C60F21" w:rsidP="001B1644">
      <w:pPr>
        <w:autoSpaceDE w:val="0"/>
        <w:autoSpaceDN w:val="0"/>
        <w:adjustRightInd w:val="0"/>
        <w:spacing w:after="0" w:line="240" w:lineRule="auto"/>
        <w:jc w:val="center"/>
        <w:rPr>
          <w:rFonts w:ascii="Times New Roman" w:hAnsi="Times New Roman"/>
          <w:b/>
          <w:sz w:val="24"/>
          <w:szCs w:val="24"/>
          <w:lang w:eastAsia="id-ID"/>
        </w:rPr>
      </w:pPr>
    </w:p>
    <w:p w:rsidR="00771C27" w:rsidRPr="001B1644" w:rsidRDefault="00771C27" w:rsidP="001B1644">
      <w:pPr>
        <w:autoSpaceDE w:val="0"/>
        <w:autoSpaceDN w:val="0"/>
        <w:adjustRightInd w:val="0"/>
        <w:spacing w:line="240" w:lineRule="auto"/>
        <w:jc w:val="center"/>
        <w:rPr>
          <w:rFonts w:ascii="Times New Roman" w:hAnsi="Times New Roman"/>
          <w:sz w:val="24"/>
          <w:szCs w:val="24"/>
          <w:lang w:eastAsia="id-ID"/>
        </w:rPr>
      </w:pPr>
      <w:r w:rsidRPr="001B1644">
        <w:rPr>
          <w:rFonts w:ascii="Times New Roman" w:hAnsi="Times New Roman"/>
          <w:b/>
          <w:sz w:val="24"/>
          <w:szCs w:val="24"/>
          <w:lang w:eastAsia="id-ID"/>
        </w:rPr>
        <w:lastRenderedPageBreak/>
        <w:t xml:space="preserve">Tabel </w:t>
      </w:r>
      <w:r w:rsidR="00CA1C72" w:rsidRPr="001B1644">
        <w:rPr>
          <w:rFonts w:ascii="Times New Roman" w:hAnsi="Times New Roman"/>
          <w:b/>
          <w:sz w:val="24"/>
          <w:szCs w:val="24"/>
          <w:lang w:eastAsia="id-ID"/>
        </w:rPr>
        <w:t>7</w:t>
      </w:r>
      <w:r w:rsidRPr="001B1644">
        <w:rPr>
          <w:rFonts w:ascii="Times New Roman" w:hAnsi="Times New Roman"/>
          <w:b/>
          <w:sz w:val="24"/>
          <w:szCs w:val="24"/>
          <w:lang w:eastAsia="id-ID"/>
        </w:rPr>
        <w:t xml:space="preserve">.     </w:t>
      </w:r>
      <w:r w:rsidRPr="001B1644">
        <w:rPr>
          <w:rFonts w:ascii="Times New Roman" w:hAnsi="Times New Roman"/>
          <w:b/>
          <w:bCs/>
          <w:sz w:val="24"/>
          <w:szCs w:val="24"/>
          <w:lang w:eastAsia="id-ID"/>
        </w:rPr>
        <w:t xml:space="preserve">Implikasi Kebijakan dan </w:t>
      </w:r>
      <w:r w:rsidRPr="001B1644">
        <w:rPr>
          <w:rFonts w:ascii="Times New Roman" w:hAnsi="Times New Roman"/>
          <w:b/>
          <w:sz w:val="24"/>
          <w:szCs w:val="24"/>
        </w:rPr>
        <w:t>Prioritisasi Kebijakan</w:t>
      </w:r>
      <w:r w:rsidR="00CA1C72" w:rsidRPr="001B1644">
        <w:rPr>
          <w:rFonts w:ascii="Times New Roman" w:hAnsi="Times New Roman"/>
          <w:b/>
          <w:sz w:val="24"/>
          <w:szCs w:val="24"/>
        </w:rPr>
        <w:t xml:space="preserve"> </w:t>
      </w:r>
      <w:r w:rsidR="00CA1C72" w:rsidRPr="001B1644">
        <w:rPr>
          <w:rFonts w:ascii="Times New Roman" w:hAnsi="Times New Roman"/>
          <w:b/>
          <w:i/>
          <w:sz w:val="24"/>
          <w:szCs w:val="24"/>
        </w:rPr>
        <w:t>(lanjutan</w:t>
      </w:r>
      <w:r w:rsidR="00CA1C72" w:rsidRPr="001B1644">
        <w:rPr>
          <w:rFonts w:ascii="Times New Roman" w:hAnsi="Times New Roman"/>
          <w:b/>
          <w:sz w:val="24"/>
          <w:szCs w:val="24"/>
        </w:rPr>
        <w:t>)</w:t>
      </w:r>
    </w:p>
    <w:tbl>
      <w:tblPr>
        <w:tblW w:w="9968" w:type="dxa"/>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47"/>
        <w:gridCol w:w="1134"/>
        <w:gridCol w:w="1276"/>
        <w:gridCol w:w="2268"/>
        <w:gridCol w:w="1134"/>
      </w:tblGrid>
      <w:tr w:rsidR="00771C27" w:rsidRPr="001B1644" w:rsidTr="00C60F21">
        <w:tc>
          <w:tcPr>
            <w:tcW w:w="709" w:type="dxa"/>
            <w:tcBorders>
              <w:bottom w:val="single" w:sz="4" w:space="0" w:color="000000"/>
            </w:tcBorders>
            <w:shd w:val="clear" w:color="auto" w:fill="D9D9D9"/>
            <w:vAlign w:val="center"/>
          </w:tcPr>
          <w:p w:rsidR="00771C27" w:rsidRPr="001B1644" w:rsidRDefault="00771C27"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No.</w:t>
            </w:r>
          </w:p>
        </w:tc>
        <w:tc>
          <w:tcPr>
            <w:tcW w:w="3447" w:type="dxa"/>
            <w:tcBorders>
              <w:bottom w:val="single" w:sz="4" w:space="0" w:color="000000"/>
            </w:tcBorders>
            <w:shd w:val="clear" w:color="auto" w:fill="D9D9D9"/>
            <w:vAlign w:val="center"/>
          </w:tcPr>
          <w:p w:rsidR="00771C27" w:rsidRPr="001B1644" w:rsidRDefault="00771C27"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Atribut Pengukuran</w:t>
            </w:r>
          </w:p>
        </w:tc>
        <w:tc>
          <w:tcPr>
            <w:tcW w:w="1134" w:type="dxa"/>
            <w:tcBorders>
              <w:bottom w:val="single" w:sz="4" w:space="0" w:color="000000"/>
            </w:tcBorders>
            <w:shd w:val="clear" w:color="auto" w:fill="D9D9D9"/>
            <w:vAlign w:val="center"/>
          </w:tcPr>
          <w:p w:rsidR="00771C27" w:rsidRPr="001B1644" w:rsidRDefault="00771C27"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Kategori</w:t>
            </w:r>
          </w:p>
        </w:tc>
        <w:tc>
          <w:tcPr>
            <w:tcW w:w="1276" w:type="dxa"/>
            <w:tcBorders>
              <w:bottom w:val="single" w:sz="4" w:space="0" w:color="000000"/>
            </w:tcBorders>
            <w:shd w:val="clear" w:color="auto" w:fill="D9D9D9"/>
            <w:vAlign w:val="center"/>
          </w:tcPr>
          <w:p w:rsidR="00771C27" w:rsidRPr="001B1644" w:rsidRDefault="00771C27"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Letak Kuadran</w:t>
            </w:r>
          </w:p>
        </w:tc>
        <w:tc>
          <w:tcPr>
            <w:tcW w:w="2268" w:type="dxa"/>
            <w:tcBorders>
              <w:bottom w:val="single" w:sz="4" w:space="0" w:color="000000"/>
            </w:tcBorders>
            <w:shd w:val="clear" w:color="auto" w:fill="D9D9D9"/>
            <w:vAlign w:val="center"/>
          </w:tcPr>
          <w:p w:rsidR="00771C27" w:rsidRPr="001B1644" w:rsidRDefault="00771C27"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Implikasi Kebijakan</w:t>
            </w:r>
          </w:p>
        </w:tc>
        <w:tc>
          <w:tcPr>
            <w:tcW w:w="1134" w:type="dxa"/>
            <w:tcBorders>
              <w:bottom w:val="single" w:sz="4" w:space="0" w:color="000000"/>
            </w:tcBorders>
            <w:shd w:val="clear" w:color="auto" w:fill="D9D9D9"/>
            <w:vAlign w:val="center"/>
          </w:tcPr>
          <w:p w:rsidR="00771C27" w:rsidRPr="001B1644" w:rsidRDefault="00771C27"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Prioritas ke-</w:t>
            </w:r>
          </w:p>
        </w:tc>
      </w:tr>
      <w:tr w:rsidR="00C60F21" w:rsidRPr="001B1644" w:rsidTr="00C60F21">
        <w:tc>
          <w:tcPr>
            <w:tcW w:w="709" w:type="dxa"/>
            <w:tcBorders>
              <w:bottom w:val="single" w:sz="4" w:space="0" w:color="000000"/>
            </w:tcBorders>
            <w:shd w:val="clear" w:color="auto" w:fill="D9D9D9"/>
            <w:vAlign w:val="center"/>
          </w:tcPr>
          <w:p w:rsidR="00C60F21" w:rsidRPr="001B1644" w:rsidRDefault="00C60F21"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w:t>
            </w:r>
          </w:p>
        </w:tc>
        <w:tc>
          <w:tcPr>
            <w:tcW w:w="3447" w:type="dxa"/>
            <w:tcBorders>
              <w:bottom w:val="single" w:sz="4" w:space="0" w:color="000000"/>
            </w:tcBorders>
            <w:shd w:val="clear" w:color="auto" w:fill="D9D9D9"/>
            <w:vAlign w:val="center"/>
          </w:tcPr>
          <w:p w:rsidR="00C60F21" w:rsidRPr="001B1644" w:rsidRDefault="00C60F21"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Proses Manajemen</w:t>
            </w:r>
          </w:p>
        </w:tc>
        <w:tc>
          <w:tcPr>
            <w:tcW w:w="1134" w:type="dxa"/>
            <w:tcBorders>
              <w:bottom w:val="single" w:sz="4" w:space="0" w:color="000000"/>
            </w:tcBorders>
            <w:shd w:val="clear" w:color="auto" w:fill="D9D9D9"/>
            <w:vAlign w:val="center"/>
          </w:tcPr>
          <w:p w:rsidR="00C60F21" w:rsidRPr="001B1644" w:rsidRDefault="00C60F21" w:rsidP="00C54C8E">
            <w:pPr>
              <w:autoSpaceDE w:val="0"/>
              <w:autoSpaceDN w:val="0"/>
              <w:adjustRightInd w:val="0"/>
              <w:spacing w:after="0" w:line="240" w:lineRule="auto"/>
              <w:jc w:val="center"/>
              <w:rPr>
                <w:rFonts w:ascii="Times New Roman" w:hAnsi="Times New Roman"/>
                <w:b/>
                <w:sz w:val="24"/>
                <w:szCs w:val="24"/>
              </w:rPr>
            </w:pPr>
          </w:p>
        </w:tc>
        <w:tc>
          <w:tcPr>
            <w:tcW w:w="1276" w:type="dxa"/>
            <w:tcBorders>
              <w:bottom w:val="single" w:sz="4" w:space="0" w:color="000000"/>
            </w:tcBorders>
            <w:shd w:val="clear" w:color="auto" w:fill="D9D9D9"/>
            <w:vAlign w:val="center"/>
          </w:tcPr>
          <w:p w:rsidR="00C60F21" w:rsidRPr="001B1644" w:rsidRDefault="00C60F21" w:rsidP="00C54C8E">
            <w:pPr>
              <w:autoSpaceDE w:val="0"/>
              <w:autoSpaceDN w:val="0"/>
              <w:adjustRightInd w:val="0"/>
              <w:spacing w:after="0" w:line="240" w:lineRule="auto"/>
              <w:jc w:val="center"/>
              <w:rPr>
                <w:rFonts w:ascii="Times New Roman" w:hAnsi="Times New Roman"/>
                <w:b/>
                <w:sz w:val="24"/>
                <w:szCs w:val="24"/>
              </w:rPr>
            </w:pPr>
          </w:p>
        </w:tc>
        <w:tc>
          <w:tcPr>
            <w:tcW w:w="2268" w:type="dxa"/>
            <w:tcBorders>
              <w:bottom w:val="single" w:sz="4" w:space="0" w:color="000000"/>
            </w:tcBorders>
            <w:shd w:val="clear" w:color="auto" w:fill="D9D9D9"/>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p>
        </w:tc>
        <w:tc>
          <w:tcPr>
            <w:tcW w:w="1134" w:type="dxa"/>
            <w:tcBorders>
              <w:bottom w:val="single" w:sz="4" w:space="0" w:color="000000"/>
            </w:tcBorders>
            <w:shd w:val="clear" w:color="auto" w:fill="D9D9D9"/>
            <w:vAlign w:val="center"/>
          </w:tcPr>
          <w:p w:rsidR="00C60F21" w:rsidRPr="001B1644" w:rsidRDefault="00C60F21" w:rsidP="00C54C8E">
            <w:pPr>
              <w:autoSpaceDE w:val="0"/>
              <w:autoSpaceDN w:val="0"/>
              <w:adjustRightInd w:val="0"/>
              <w:spacing w:after="0" w:line="240" w:lineRule="auto"/>
              <w:jc w:val="center"/>
              <w:rPr>
                <w:rFonts w:ascii="Times New Roman" w:hAnsi="Times New Roman"/>
                <w:b/>
                <w:sz w:val="24"/>
                <w:szCs w:val="24"/>
              </w:rPr>
            </w:pPr>
          </w:p>
        </w:tc>
      </w:tr>
      <w:tr w:rsidR="00C60F21" w:rsidRPr="001B1644" w:rsidTr="00C60F21">
        <w:tc>
          <w:tcPr>
            <w:tcW w:w="709"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E1</w:t>
            </w:r>
          </w:p>
        </w:tc>
        <w:tc>
          <w:tcPr>
            <w:tcW w:w="3447"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Desain dan Perencanaan Produk dan Jasa sesuai Permintaan</w:t>
            </w:r>
          </w:p>
        </w:tc>
        <w:tc>
          <w:tcPr>
            <w:tcW w:w="1134"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c>
          <w:tcPr>
            <w:tcW w:w="1276"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2268"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Konsistensi Kinerja</w:t>
            </w:r>
          </w:p>
        </w:tc>
        <w:tc>
          <w:tcPr>
            <w:tcW w:w="1134"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w:t>
            </w:r>
          </w:p>
        </w:tc>
      </w:tr>
      <w:tr w:rsidR="00C60F21" w:rsidRPr="001B1644" w:rsidTr="00C60F21">
        <w:tc>
          <w:tcPr>
            <w:tcW w:w="709"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E2</w:t>
            </w:r>
          </w:p>
        </w:tc>
        <w:tc>
          <w:tcPr>
            <w:tcW w:w="3447"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 xml:space="preserve">Proses Produksi dan </w:t>
            </w:r>
            <w:r w:rsidRPr="001B1644">
              <w:rPr>
                <w:rFonts w:ascii="Times New Roman" w:hAnsi="Times New Roman"/>
                <w:i/>
                <w:sz w:val="24"/>
                <w:szCs w:val="24"/>
              </w:rPr>
              <w:t>Delivery Product</w:t>
            </w:r>
            <w:r w:rsidRPr="001B1644">
              <w:rPr>
                <w:rFonts w:ascii="Times New Roman" w:hAnsi="Times New Roman"/>
                <w:sz w:val="24"/>
                <w:szCs w:val="24"/>
              </w:rPr>
              <w:t xml:space="preserve"> bisa Diandalkan</w:t>
            </w:r>
          </w:p>
        </w:tc>
        <w:tc>
          <w:tcPr>
            <w:tcW w:w="1134"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c>
          <w:tcPr>
            <w:tcW w:w="1276"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2268"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Konsistensi Kinerja</w:t>
            </w:r>
          </w:p>
        </w:tc>
        <w:tc>
          <w:tcPr>
            <w:tcW w:w="1134"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4</w:t>
            </w:r>
          </w:p>
        </w:tc>
      </w:tr>
      <w:tr w:rsidR="00C60F21" w:rsidRPr="001B1644" w:rsidTr="00C60F21">
        <w:tc>
          <w:tcPr>
            <w:tcW w:w="709"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E3</w:t>
            </w:r>
          </w:p>
        </w:tc>
        <w:tc>
          <w:tcPr>
            <w:tcW w:w="3447"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Penetapan KPI</w:t>
            </w:r>
          </w:p>
        </w:tc>
        <w:tc>
          <w:tcPr>
            <w:tcW w:w="1134"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A</w:t>
            </w:r>
          </w:p>
        </w:tc>
        <w:tc>
          <w:tcPr>
            <w:tcW w:w="2268"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Perbaikan ; Peningkatan</w:t>
            </w:r>
          </w:p>
        </w:tc>
        <w:tc>
          <w:tcPr>
            <w:tcW w:w="1134"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tc>
      </w:tr>
      <w:tr w:rsidR="00C60F21" w:rsidRPr="001B1644" w:rsidTr="00C60F21">
        <w:tc>
          <w:tcPr>
            <w:tcW w:w="709"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E4</w:t>
            </w:r>
          </w:p>
        </w:tc>
        <w:tc>
          <w:tcPr>
            <w:tcW w:w="3447"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Kontrol Pemilihan Supplier</w:t>
            </w:r>
          </w:p>
        </w:tc>
        <w:tc>
          <w:tcPr>
            <w:tcW w:w="1134"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w:t>
            </w:r>
          </w:p>
        </w:tc>
      </w:tr>
      <w:tr w:rsidR="00C60F21" w:rsidRPr="001B1644" w:rsidTr="00C60F21">
        <w:tc>
          <w:tcPr>
            <w:tcW w:w="709"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E5</w:t>
            </w:r>
          </w:p>
        </w:tc>
        <w:tc>
          <w:tcPr>
            <w:tcW w:w="3447"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Proses diaudit, dievaluasi, dinilai, dan ditindaklanjuti</w:t>
            </w:r>
          </w:p>
        </w:tc>
        <w:tc>
          <w:tcPr>
            <w:tcW w:w="1134"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tcBorders>
              <w:bottom w:val="single" w:sz="4" w:space="0" w:color="000000"/>
            </w:tcBorders>
            <w:shd w:val="clear" w:color="auto" w:fill="auto"/>
            <w:vAlign w:val="center"/>
          </w:tcPr>
          <w:p w:rsidR="00C60F21" w:rsidRPr="001B1644" w:rsidRDefault="00C60F21" w:rsidP="00C54C8E">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w:t>
            </w: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w:t>
            </w:r>
          </w:p>
        </w:tc>
        <w:tc>
          <w:tcPr>
            <w:tcW w:w="34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Fokus Pelanggan</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F1</w:t>
            </w:r>
          </w:p>
        </w:tc>
        <w:tc>
          <w:tcPr>
            <w:tcW w:w="3447"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Pemenuhan Harapan Pelanggan</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c>
          <w:tcPr>
            <w:tcW w:w="1276"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2268"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Konsistensi Kinerja</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w:t>
            </w: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F2</w:t>
            </w:r>
          </w:p>
        </w:tc>
        <w:tc>
          <w:tcPr>
            <w:tcW w:w="3447"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Menjaga Hubungan Baik dengan Pelanggan</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c>
          <w:tcPr>
            <w:tcW w:w="1276"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2268"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Konsistensi Kinerja</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w:t>
            </w: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F3</w:t>
            </w:r>
          </w:p>
        </w:tc>
        <w:tc>
          <w:tcPr>
            <w:tcW w:w="3447"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Penciptaan Reputasi yang Baik dan saling Percaya</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c>
          <w:tcPr>
            <w:tcW w:w="1276"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2268"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Konsistensi Kinerja</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3</w:t>
            </w: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F4</w:t>
            </w:r>
          </w:p>
        </w:tc>
        <w:tc>
          <w:tcPr>
            <w:tcW w:w="3447"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Kemampuan memastikan kepuasan Pelanggan</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c>
          <w:tcPr>
            <w:tcW w:w="1276"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 Efisiensi</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w:t>
            </w: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F5</w:t>
            </w:r>
          </w:p>
        </w:tc>
        <w:tc>
          <w:tcPr>
            <w:tcW w:w="3447"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Pengukuran Kepuasan Pelanggan</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dan Efisiensi</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F6</w:t>
            </w:r>
          </w:p>
        </w:tc>
        <w:tc>
          <w:tcPr>
            <w:tcW w:w="3447"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Trending kepuasan Pelanggan</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dan Efisiensi</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w:t>
            </w:r>
          </w:p>
        </w:tc>
        <w:tc>
          <w:tcPr>
            <w:tcW w:w="34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Hasil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G1</w:t>
            </w:r>
          </w:p>
        </w:tc>
        <w:tc>
          <w:tcPr>
            <w:tcW w:w="3447"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Pengelolaan historikal dan studi banding data</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c>
          <w:tcPr>
            <w:tcW w:w="1276"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2268"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Konsistensi Kinerja</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w:t>
            </w: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G2</w:t>
            </w:r>
          </w:p>
        </w:tc>
        <w:tc>
          <w:tcPr>
            <w:tcW w:w="3447"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Pengukuran dan studi banding Kinerja Perusahaan</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M</w:t>
            </w:r>
          </w:p>
        </w:tc>
        <w:tc>
          <w:tcPr>
            <w:tcW w:w="1276"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B</w:t>
            </w:r>
          </w:p>
        </w:tc>
        <w:tc>
          <w:tcPr>
            <w:tcW w:w="2268"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lang w:eastAsia="id-ID"/>
              </w:rPr>
              <w:t>Konsistensi Kinerja</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2</w:t>
            </w: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G3</w:t>
            </w:r>
          </w:p>
        </w:tc>
        <w:tc>
          <w:tcPr>
            <w:tcW w:w="3447"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Peningkatan Kualitas dari bisnis pendukung lain</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dan Efisiensi</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tc>
      </w:tr>
      <w:tr w:rsidR="00C60F21" w:rsidRPr="001B1644" w:rsidTr="00C60F21">
        <w:tc>
          <w:tcPr>
            <w:tcW w:w="709"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b/>
                <w:sz w:val="24"/>
                <w:szCs w:val="24"/>
              </w:rPr>
            </w:pPr>
            <w:r w:rsidRPr="001B1644">
              <w:rPr>
                <w:rFonts w:ascii="Times New Roman" w:hAnsi="Times New Roman"/>
                <w:b/>
                <w:sz w:val="24"/>
                <w:szCs w:val="24"/>
              </w:rPr>
              <w:t>G4</w:t>
            </w:r>
          </w:p>
        </w:tc>
        <w:tc>
          <w:tcPr>
            <w:tcW w:w="3447"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rPr>
                <w:rFonts w:ascii="Times New Roman" w:hAnsi="Times New Roman"/>
                <w:sz w:val="24"/>
                <w:szCs w:val="24"/>
              </w:rPr>
            </w:pPr>
            <w:r w:rsidRPr="001B1644">
              <w:rPr>
                <w:rFonts w:ascii="Times New Roman" w:hAnsi="Times New Roman"/>
                <w:sz w:val="24"/>
                <w:szCs w:val="24"/>
              </w:rPr>
              <w:t xml:space="preserve">Pengukuran Kinerja Supplier dari </w:t>
            </w:r>
            <w:r w:rsidRPr="001B1644">
              <w:rPr>
                <w:rFonts w:ascii="Times New Roman" w:hAnsi="Times New Roman"/>
                <w:i/>
                <w:sz w:val="24"/>
                <w:szCs w:val="24"/>
              </w:rPr>
              <w:t>track record</w:t>
            </w:r>
            <w:r w:rsidRPr="001B1644">
              <w:rPr>
                <w:rFonts w:ascii="Times New Roman" w:hAnsi="Times New Roman"/>
                <w:sz w:val="24"/>
                <w:szCs w:val="24"/>
              </w:rPr>
              <w:t>nya</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CM</w:t>
            </w:r>
          </w:p>
        </w:tc>
        <w:tc>
          <w:tcPr>
            <w:tcW w:w="1276"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C</w:t>
            </w:r>
          </w:p>
        </w:tc>
        <w:tc>
          <w:tcPr>
            <w:tcW w:w="2268"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bCs/>
                <w:sz w:val="24"/>
                <w:szCs w:val="24"/>
              </w:rPr>
              <w:t>Orientasi Efektivitas dan Efisiensi</w:t>
            </w:r>
          </w:p>
        </w:tc>
        <w:tc>
          <w:tcPr>
            <w:tcW w:w="1134" w:type="dxa"/>
            <w:tcBorders>
              <w:top w:val="single" w:sz="4" w:space="0" w:color="000000"/>
              <w:left w:val="single" w:sz="4" w:space="0" w:color="000000"/>
              <w:bottom w:val="single" w:sz="4" w:space="0" w:color="000000"/>
              <w:right w:val="single" w:sz="4" w:space="0" w:color="000000"/>
            </w:tcBorders>
            <w:vAlign w:val="center"/>
          </w:tcPr>
          <w:p w:rsidR="00C60F21" w:rsidRPr="001B1644" w:rsidRDefault="00C60F21" w:rsidP="001B1644">
            <w:pPr>
              <w:autoSpaceDE w:val="0"/>
              <w:autoSpaceDN w:val="0"/>
              <w:adjustRightInd w:val="0"/>
              <w:spacing w:after="0" w:line="240" w:lineRule="auto"/>
              <w:jc w:val="center"/>
              <w:rPr>
                <w:rFonts w:ascii="Times New Roman" w:hAnsi="Times New Roman"/>
                <w:sz w:val="24"/>
                <w:szCs w:val="24"/>
              </w:rPr>
            </w:pPr>
            <w:r w:rsidRPr="001B1644">
              <w:rPr>
                <w:rFonts w:ascii="Times New Roman" w:hAnsi="Times New Roman"/>
                <w:sz w:val="24"/>
                <w:szCs w:val="24"/>
              </w:rPr>
              <w:t>1</w:t>
            </w:r>
          </w:p>
        </w:tc>
      </w:tr>
    </w:tbl>
    <w:p w:rsidR="00771C27" w:rsidRPr="001B1644" w:rsidRDefault="002D1CDD" w:rsidP="001B1644">
      <w:pPr>
        <w:autoSpaceDE w:val="0"/>
        <w:autoSpaceDN w:val="0"/>
        <w:adjustRightInd w:val="0"/>
        <w:spacing w:after="0" w:line="240" w:lineRule="auto"/>
        <w:ind w:firstLine="567"/>
        <w:jc w:val="both"/>
        <w:rPr>
          <w:rFonts w:ascii="Times New Roman" w:hAnsi="Times New Roman"/>
          <w:sz w:val="24"/>
          <w:szCs w:val="24"/>
        </w:rPr>
      </w:pPr>
      <w:r w:rsidRPr="001B1644">
        <w:rPr>
          <w:rFonts w:ascii="Times New Roman" w:hAnsi="Times New Roman"/>
          <w:sz w:val="24"/>
          <w:szCs w:val="24"/>
        </w:rPr>
        <w:t>Sumber : Data Primer yang diolah, 2013</w:t>
      </w:r>
    </w:p>
    <w:p w:rsidR="00C60F21" w:rsidRPr="001B1644" w:rsidRDefault="00C60F21" w:rsidP="00AD2D0C">
      <w:pPr>
        <w:autoSpaceDE w:val="0"/>
        <w:autoSpaceDN w:val="0"/>
        <w:adjustRightInd w:val="0"/>
        <w:spacing w:after="240" w:line="240" w:lineRule="auto"/>
        <w:ind w:firstLine="567"/>
        <w:jc w:val="both"/>
        <w:rPr>
          <w:rFonts w:ascii="Times New Roman" w:hAnsi="Times New Roman"/>
          <w:b/>
          <w:sz w:val="24"/>
          <w:szCs w:val="24"/>
        </w:rPr>
      </w:pPr>
    </w:p>
    <w:p w:rsidR="00A338DA" w:rsidRPr="001B1644" w:rsidRDefault="00A338DA" w:rsidP="00AD2D0C">
      <w:pPr>
        <w:autoSpaceDE w:val="0"/>
        <w:autoSpaceDN w:val="0"/>
        <w:adjustRightInd w:val="0"/>
        <w:spacing w:after="240" w:line="240" w:lineRule="auto"/>
        <w:jc w:val="both"/>
        <w:rPr>
          <w:rFonts w:ascii="Times New Roman" w:hAnsi="Times New Roman"/>
          <w:b/>
          <w:bCs/>
          <w:sz w:val="24"/>
          <w:szCs w:val="24"/>
          <w:lang w:eastAsia="id-ID"/>
        </w:rPr>
      </w:pPr>
      <w:r w:rsidRPr="001B1644">
        <w:rPr>
          <w:rFonts w:ascii="Times New Roman" w:hAnsi="Times New Roman"/>
          <w:b/>
          <w:bCs/>
          <w:sz w:val="24"/>
          <w:szCs w:val="24"/>
          <w:lang w:eastAsia="id-ID"/>
        </w:rPr>
        <w:t>DAFTAR PUSTAKA</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Ahire, S.L., Golhar, D.Y. and Waller, M.A., 1996, </w:t>
      </w:r>
      <w:r w:rsidRPr="001B1644">
        <w:rPr>
          <w:rFonts w:ascii="Times New Roman" w:hAnsi="Times New Roman"/>
          <w:i/>
          <w:iCs/>
          <w:sz w:val="24"/>
          <w:szCs w:val="24"/>
          <w:lang w:eastAsia="id-ID"/>
        </w:rPr>
        <w:t>Development and Validation of TQM Implementation Constructs</w:t>
      </w:r>
      <w:r w:rsidRPr="001B1644">
        <w:rPr>
          <w:rFonts w:ascii="Times New Roman" w:hAnsi="Times New Roman"/>
          <w:sz w:val="24"/>
          <w:szCs w:val="24"/>
          <w:lang w:eastAsia="id-ID"/>
        </w:rPr>
        <w:t>, Decision Sciences, Vol. 27 No. 1, pp.23-56.</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Ajami M., Tavanir , Iran, Sotudeh R., 2000, </w:t>
      </w:r>
      <w:r w:rsidRPr="001B1644">
        <w:rPr>
          <w:rFonts w:ascii="Times New Roman" w:hAnsi="Times New Roman"/>
          <w:i/>
          <w:iCs/>
          <w:sz w:val="24"/>
          <w:szCs w:val="24"/>
          <w:lang w:eastAsia="id-ID"/>
        </w:rPr>
        <w:t>Power Plant Performance : Identification of the Relationship between Availability, Reliability and Productivity</w:t>
      </w:r>
      <w:r w:rsidRPr="001B1644">
        <w:rPr>
          <w:rFonts w:ascii="Times New Roman" w:hAnsi="Times New Roman"/>
          <w:sz w:val="24"/>
          <w:szCs w:val="24"/>
          <w:lang w:eastAsia="id-ID"/>
        </w:rPr>
        <w:t>, University</w:t>
      </w:r>
      <w:r w:rsidR="00FC733D"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of Hertfordshire, UK, April 2000.</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Aladwani Adel M., 2001, </w:t>
      </w:r>
      <w:r w:rsidRPr="001B1644">
        <w:rPr>
          <w:rFonts w:ascii="Times New Roman" w:hAnsi="Times New Roman"/>
          <w:i/>
          <w:iCs/>
          <w:sz w:val="24"/>
          <w:szCs w:val="24"/>
          <w:lang w:eastAsia="id-ID"/>
        </w:rPr>
        <w:t>Change Management Strategies for Successful ERP Implementation</w:t>
      </w:r>
      <w:r w:rsidRPr="001B1644">
        <w:rPr>
          <w:rFonts w:ascii="Times New Roman" w:hAnsi="Times New Roman"/>
          <w:sz w:val="24"/>
          <w:szCs w:val="24"/>
          <w:lang w:eastAsia="id-ID"/>
        </w:rPr>
        <w:t>, Business Proses Manajemen Journal, Vol. 7 No. 3, pp. 266-275.</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lastRenderedPageBreak/>
        <w:t xml:space="preserve">Al-Nofal, Zairi M. and Ahmed A.M., 2010, </w:t>
      </w:r>
      <w:r w:rsidRPr="001B1644">
        <w:rPr>
          <w:rFonts w:ascii="Times New Roman" w:hAnsi="Times New Roman"/>
          <w:i/>
          <w:iCs/>
          <w:sz w:val="24"/>
          <w:szCs w:val="24"/>
          <w:lang w:eastAsia="id-ID"/>
        </w:rPr>
        <w:t>Critical Factors of TQM: An international Comparative Studi banding Analysis</w:t>
      </w:r>
      <w:r w:rsidRPr="001B1644">
        <w:rPr>
          <w:rFonts w:ascii="Times New Roman" w:hAnsi="Times New Roman"/>
          <w:sz w:val="24"/>
          <w:szCs w:val="24"/>
          <w:lang w:eastAsia="id-ID"/>
        </w:rPr>
        <w:t>, Research Paper of European Centre for Best Practice Management : RP—ECBPM/0004.</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Anik, Sri dan Arifuddin, 2003, </w:t>
      </w:r>
      <w:r w:rsidRPr="001B1644">
        <w:rPr>
          <w:rFonts w:ascii="Times New Roman" w:hAnsi="Times New Roman"/>
          <w:i/>
          <w:iCs/>
          <w:sz w:val="24"/>
          <w:szCs w:val="24"/>
          <w:lang w:eastAsia="id-ID"/>
        </w:rPr>
        <w:t>Analisis Pengaruh Komitmen Organisasi dan Keterlibatan Kerja Terhadap Hubungan Antara Etika Kerja Islam Dengan Sikap Perubahan Organisasi</w:t>
      </w:r>
      <w:r w:rsidRPr="001B1644">
        <w:rPr>
          <w:rFonts w:ascii="Times New Roman" w:hAnsi="Times New Roman"/>
          <w:sz w:val="24"/>
          <w:szCs w:val="24"/>
          <w:lang w:eastAsia="id-ID"/>
        </w:rPr>
        <w:t>, JAAI Vol. 7 No 2 Desember.</w:t>
      </w:r>
      <w:r w:rsidRPr="001B1644">
        <w:rPr>
          <w:rFonts w:ascii="Times New Roman" w:hAnsi="Times New Roman"/>
          <w:i/>
          <w:iCs/>
          <w:sz w:val="24"/>
          <w:szCs w:val="24"/>
          <w:lang w:eastAsia="id-ID"/>
        </w:rPr>
        <w:t xml:space="preserve"> </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Asa F., Abidin I., Latief Y., 2009, </w:t>
      </w:r>
      <w:r w:rsidRPr="001B1644">
        <w:rPr>
          <w:rFonts w:ascii="Times New Roman" w:hAnsi="Times New Roman"/>
          <w:i/>
          <w:iCs/>
          <w:sz w:val="24"/>
          <w:szCs w:val="24"/>
          <w:lang w:eastAsia="id-ID"/>
        </w:rPr>
        <w:t>Variabel - Variabel Utama Dalam Sistem Manajemen Mutu Untuk Peningkatan Profitabilitas Jasa Konstruksi Indonesia Yang Berpotensi Meningkatkan Gross Domestic Product Sektor Konstruksi</w:t>
      </w:r>
      <w:r w:rsidRPr="001B1644">
        <w:rPr>
          <w:rFonts w:ascii="Times New Roman" w:hAnsi="Times New Roman"/>
          <w:sz w:val="24"/>
          <w:szCs w:val="24"/>
          <w:lang w:eastAsia="id-ID"/>
        </w:rPr>
        <w:t>,</w:t>
      </w:r>
      <w:r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Dinamika Teknik Sipil Unversitas Indonesia, Volume 9, Nomor 2, Juli 2009 :</w:t>
      </w:r>
      <w:r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197 – 202.</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Baldrige National Quality Program, </w:t>
      </w:r>
      <w:r w:rsidRPr="001B1644">
        <w:rPr>
          <w:rFonts w:ascii="Times New Roman" w:hAnsi="Times New Roman"/>
          <w:i/>
          <w:iCs/>
          <w:sz w:val="24"/>
          <w:szCs w:val="24"/>
          <w:lang w:eastAsia="id-ID"/>
        </w:rPr>
        <w:t xml:space="preserve">2009-2010 Criteria for Performance Excellence, </w:t>
      </w:r>
      <w:r w:rsidRPr="001B1644">
        <w:rPr>
          <w:rFonts w:ascii="Times New Roman" w:hAnsi="Times New Roman"/>
          <w:sz w:val="24"/>
          <w:szCs w:val="24"/>
          <w:lang w:eastAsia="id-ID"/>
        </w:rPr>
        <w:t>National Institute of Standards and Technology, Gaithersburg, MD.</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Beal, Reginald M., (2000), “ competing effectively: environmental scaning, competitive</w:t>
      </w:r>
      <w:r w:rsidR="00FC733D" w:rsidRPr="001B1644">
        <w:rPr>
          <w:rFonts w:ascii="Times New Roman" w:hAnsi="Times New Roman"/>
          <w:sz w:val="24"/>
          <w:szCs w:val="24"/>
          <w:lang w:eastAsia="id-ID"/>
        </w:rPr>
        <w:t xml:space="preserve"> </w:t>
      </w:r>
      <w:r w:rsidRPr="001B1644">
        <w:rPr>
          <w:rFonts w:ascii="Times New Roman" w:hAnsi="Times New Roman"/>
          <w:sz w:val="24"/>
          <w:szCs w:val="24"/>
          <w:lang w:eastAsia="id-ID"/>
        </w:rPr>
        <w:t>strategy and organizational performance in small manufacturing firms”, journal</w:t>
      </w:r>
      <w:r w:rsidR="00FC733D" w:rsidRPr="001B1644">
        <w:rPr>
          <w:rFonts w:ascii="Times New Roman" w:hAnsi="Times New Roman"/>
          <w:sz w:val="24"/>
          <w:szCs w:val="24"/>
          <w:lang w:eastAsia="id-ID"/>
        </w:rPr>
        <w:t xml:space="preserve"> </w:t>
      </w:r>
      <w:r w:rsidRPr="001B1644">
        <w:rPr>
          <w:rFonts w:ascii="Times New Roman" w:hAnsi="Times New Roman"/>
          <w:sz w:val="24"/>
          <w:szCs w:val="24"/>
          <w:lang w:eastAsia="id-ID"/>
        </w:rPr>
        <w:t>of small business management, January, pp.27-45.</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Chen, Shun-Hsing, 2010, </w:t>
      </w:r>
      <w:r w:rsidRPr="001B1644">
        <w:rPr>
          <w:rFonts w:ascii="Times New Roman" w:hAnsi="Times New Roman"/>
          <w:i/>
          <w:iCs/>
          <w:sz w:val="24"/>
          <w:szCs w:val="24"/>
          <w:lang w:eastAsia="id-ID"/>
        </w:rPr>
        <w:t>Establishment of Modified Performance Evaluation Matrix</w:t>
      </w:r>
      <w:r w:rsidR="00FC733D"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for Quality Improvement Tools</w:t>
      </w:r>
      <w:r w:rsidRPr="001B1644">
        <w:rPr>
          <w:rFonts w:ascii="Times New Roman" w:hAnsi="Times New Roman"/>
          <w:sz w:val="24"/>
          <w:szCs w:val="24"/>
          <w:lang w:eastAsia="id-ID"/>
        </w:rPr>
        <w:t>, Department of Marketing &amp; Logistics</w:t>
      </w:r>
      <w:r w:rsidR="00FC733D"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Management, Yu-Da University.</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Ciptani, Monika Kussetya, 1999, </w:t>
      </w:r>
      <w:r w:rsidRPr="001B1644">
        <w:rPr>
          <w:rFonts w:ascii="Times New Roman" w:hAnsi="Times New Roman"/>
          <w:i/>
          <w:iCs/>
          <w:sz w:val="24"/>
          <w:szCs w:val="24"/>
          <w:lang w:eastAsia="id-ID"/>
        </w:rPr>
        <w:t>Pengukuran Biaya Kualitas : Suatu Paradigma</w:t>
      </w:r>
      <w:r w:rsidR="00FC733D"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 xml:space="preserve">Alternatif, </w:t>
      </w:r>
      <w:r w:rsidRPr="001B1644">
        <w:rPr>
          <w:rFonts w:ascii="Times New Roman" w:hAnsi="Times New Roman"/>
          <w:sz w:val="24"/>
          <w:szCs w:val="24"/>
          <w:lang w:eastAsia="id-ID"/>
        </w:rPr>
        <w:t>Jurusan Ekonomi Akuntansi, Fakultas Ekonomi - Universitas Kristen</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Petra, Jurnal Akuntansi dan Keuangan Vol. 1, No. 1 : 68 -83.</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Dean, J.W. and Bowen, D.E., 1994, </w:t>
      </w:r>
      <w:r w:rsidRPr="001B1644">
        <w:rPr>
          <w:rFonts w:ascii="Times New Roman" w:hAnsi="Times New Roman"/>
          <w:i/>
          <w:iCs/>
          <w:sz w:val="24"/>
          <w:szCs w:val="24"/>
          <w:lang w:eastAsia="id-ID"/>
        </w:rPr>
        <w:t>Management Theory and Total Quality</w:t>
      </w:r>
      <w:r w:rsidR="00FC733D"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Management: Improving Research and Practice through Theory Development</w:t>
      </w:r>
      <w:r w:rsidRPr="001B1644">
        <w:rPr>
          <w:rFonts w:ascii="Times New Roman" w:hAnsi="Times New Roman"/>
          <w:sz w:val="24"/>
          <w:szCs w:val="24"/>
          <w:lang w:eastAsia="id-ID"/>
        </w:rPr>
        <w:t>,</w:t>
      </w:r>
      <w:r w:rsidR="00FC733D"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Academy of Management Review, Vol. 19 No. 3, pp. 392-418.</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 xml:space="preserve">Tjiptono, Fandy, 2006, </w:t>
      </w:r>
      <w:r w:rsidRPr="001B1644">
        <w:rPr>
          <w:rFonts w:ascii="Times New Roman" w:hAnsi="Times New Roman"/>
          <w:i/>
          <w:iCs/>
          <w:sz w:val="24"/>
          <w:szCs w:val="24"/>
          <w:lang w:eastAsia="id-ID"/>
        </w:rPr>
        <w:t>Pemasaran Jasa</w:t>
      </w:r>
      <w:r w:rsidRPr="001B1644">
        <w:rPr>
          <w:rFonts w:ascii="Times New Roman" w:hAnsi="Times New Roman"/>
          <w:sz w:val="24"/>
          <w:szCs w:val="24"/>
          <w:lang w:eastAsia="id-ID"/>
        </w:rPr>
        <w:t>, PT. Bayu Media Publishing. Malang.</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 xml:space="preserve">Farooqui R. and Ahmed S.M., 2009, </w:t>
      </w:r>
      <w:r w:rsidRPr="001B1644">
        <w:rPr>
          <w:rFonts w:ascii="Times New Roman" w:hAnsi="Times New Roman"/>
          <w:i/>
          <w:iCs/>
          <w:sz w:val="24"/>
          <w:szCs w:val="24"/>
          <w:lang w:eastAsia="id-ID"/>
        </w:rPr>
        <w:t>ISO 9000: A Stepping Stone to Total Quality</w:t>
      </w:r>
      <w:r w:rsidR="00FC733D"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Management for Construction Companies?</w:t>
      </w:r>
      <w:r w:rsidRPr="001B1644">
        <w:rPr>
          <w:rFonts w:ascii="Times New Roman" w:hAnsi="Times New Roman"/>
          <w:sz w:val="24"/>
          <w:szCs w:val="24"/>
          <w:lang w:eastAsia="id-ID"/>
        </w:rPr>
        <w:t>, 7th Latin American and Caribbean</w:t>
      </w:r>
      <w:r w:rsidR="00FC733D" w:rsidRPr="001B1644">
        <w:rPr>
          <w:rFonts w:ascii="Times New Roman" w:hAnsi="Times New Roman"/>
          <w:sz w:val="24"/>
          <w:szCs w:val="24"/>
          <w:lang w:eastAsia="id-ID"/>
        </w:rPr>
        <w:t xml:space="preserve">  </w:t>
      </w:r>
      <w:r w:rsidRPr="001B1644">
        <w:rPr>
          <w:rFonts w:ascii="Times New Roman" w:hAnsi="Times New Roman"/>
          <w:sz w:val="24"/>
          <w:szCs w:val="24"/>
          <w:lang w:eastAsia="id-ID"/>
        </w:rPr>
        <w:t>Conference for Engineering and Technology (LACCEI 2009) : Energy and</w:t>
      </w:r>
      <w:r w:rsidR="00FC733D" w:rsidRPr="001B1644">
        <w:rPr>
          <w:rFonts w:ascii="Times New Roman" w:hAnsi="Times New Roman"/>
          <w:sz w:val="24"/>
          <w:szCs w:val="24"/>
          <w:lang w:eastAsia="id-ID"/>
        </w:rPr>
        <w:t xml:space="preserve"> </w:t>
      </w:r>
      <w:r w:rsidRPr="001B1644">
        <w:rPr>
          <w:rFonts w:ascii="Times New Roman" w:hAnsi="Times New Roman"/>
          <w:sz w:val="24"/>
          <w:szCs w:val="24"/>
          <w:lang w:eastAsia="id-ID"/>
        </w:rPr>
        <w:t>Technology for the Americas: Education, Innovation, Technology and Practice,</w:t>
      </w:r>
      <w:r w:rsidR="00FC733D" w:rsidRPr="001B1644">
        <w:rPr>
          <w:rFonts w:ascii="Times New Roman" w:hAnsi="Times New Roman"/>
          <w:sz w:val="24"/>
          <w:szCs w:val="24"/>
          <w:lang w:eastAsia="id-ID"/>
        </w:rPr>
        <w:t xml:space="preserve"> </w:t>
      </w:r>
      <w:r w:rsidRPr="001B1644">
        <w:rPr>
          <w:rFonts w:ascii="Times New Roman" w:hAnsi="Times New Roman"/>
          <w:sz w:val="24"/>
          <w:szCs w:val="24"/>
          <w:lang w:eastAsia="id-ID"/>
        </w:rPr>
        <w:t>June 2-5, 2009, San Cristóbal, Venezuela.</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Ferdinand, Augusty Tae, 2006, </w:t>
      </w:r>
      <w:r w:rsidRPr="001B1644">
        <w:rPr>
          <w:rFonts w:ascii="Times New Roman" w:hAnsi="Times New Roman"/>
          <w:i/>
          <w:iCs/>
          <w:sz w:val="24"/>
          <w:szCs w:val="24"/>
          <w:lang w:eastAsia="id-ID"/>
        </w:rPr>
        <w:t>Structural Equations Modelling dalam Penelitian</w:t>
      </w:r>
      <w:r w:rsidR="00FC733D"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Management</w:t>
      </w:r>
      <w:r w:rsidRPr="001B1644">
        <w:rPr>
          <w:rFonts w:ascii="Times New Roman" w:hAnsi="Times New Roman"/>
          <w:sz w:val="24"/>
          <w:szCs w:val="24"/>
          <w:lang w:eastAsia="id-ID"/>
        </w:rPr>
        <w:t>, Badan Penerbit Universitas Diponegoro Semarang</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Ferdinand, Augusty Tae, 2006, </w:t>
      </w:r>
      <w:r w:rsidRPr="001B1644">
        <w:rPr>
          <w:rFonts w:ascii="Times New Roman" w:hAnsi="Times New Roman"/>
          <w:i/>
          <w:iCs/>
          <w:sz w:val="24"/>
          <w:szCs w:val="24"/>
          <w:lang w:eastAsia="id-ID"/>
        </w:rPr>
        <w:t>Metode Penelitian Manajemen – Pedoman Penelitian</w:t>
      </w:r>
      <w:r w:rsidR="00FC733D"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untuk Penulisan Skripsi, Tesis, dan Disertasi Ilmu Manajemen</w:t>
      </w:r>
      <w:r w:rsidRPr="001B1644">
        <w:rPr>
          <w:rFonts w:ascii="Times New Roman" w:hAnsi="Times New Roman"/>
          <w:sz w:val="24"/>
          <w:szCs w:val="24"/>
          <w:lang w:eastAsia="id-ID"/>
        </w:rPr>
        <w:t>, Edisi Kedua,</w:t>
      </w:r>
      <w:r w:rsidR="00FC733D"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Badan Penerbit Universitas Diponegoro Semarang</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Flynn, B.B., Schroeder, R.G. and Sakakibara, S., 1995a, </w:t>
      </w:r>
      <w:r w:rsidRPr="001B1644">
        <w:rPr>
          <w:rFonts w:ascii="Times New Roman" w:hAnsi="Times New Roman"/>
          <w:i/>
          <w:iCs/>
          <w:sz w:val="24"/>
          <w:szCs w:val="24"/>
          <w:lang w:eastAsia="id-ID"/>
        </w:rPr>
        <w:t>The Impact of Quality</w:t>
      </w:r>
      <w:r w:rsidR="00FC733D"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Management Practices on Performance and Competitive Advantage</w:t>
      </w:r>
      <w:r w:rsidRPr="001B1644">
        <w:rPr>
          <w:rFonts w:ascii="Times New Roman" w:hAnsi="Times New Roman"/>
          <w:sz w:val="24"/>
          <w:szCs w:val="24"/>
          <w:lang w:eastAsia="id-ID"/>
        </w:rPr>
        <w:t>, Decision</w:t>
      </w:r>
      <w:r w:rsidR="00FC733D"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Sciences, Vol. 26 No. 5, pp. 659-91.</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lastRenderedPageBreak/>
        <w:t xml:space="preserve">Gaspersz, V., 2001, </w:t>
      </w:r>
      <w:r w:rsidRPr="001B1644">
        <w:rPr>
          <w:rFonts w:ascii="Times New Roman" w:hAnsi="Times New Roman"/>
          <w:i/>
          <w:iCs/>
          <w:sz w:val="24"/>
          <w:szCs w:val="24"/>
          <w:lang w:eastAsia="id-ID"/>
        </w:rPr>
        <w:t>Total Quality Management</w:t>
      </w:r>
      <w:r w:rsidRPr="001B1644">
        <w:rPr>
          <w:rFonts w:ascii="Times New Roman" w:hAnsi="Times New Roman"/>
          <w:sz w:val="24"/>
          <w:szCs w:val="24"/>
          <w:lang w:eastAsia="id-ID"/>
        </w:rPr>
        <w:t>, Jakarta, Penerbit Gramedia Pustaka</w:t>
      </w:r>
      <w:r w:rsidR="00FC733D" w:rsidRPr="001B1644">
        <w:rPr>
          <w:rFonts w:ascii="Times New Roman" w:hAnsi="Times New Roman"/>
          <w:sz w:val="24"/>
          <w:szCs w:val="24"/>
          <w:lang w:eastAsia="id-ID"/>
        </w:rPr>
        <w:t xml:space="preserve"> </w:t>
      </w:r>
      <w:r w:rsidRPr="001B1644">
        <w:rPr>
          <w:rFonts w:ascii="Times New Roman" w:hAnsi="Times New Roman"/>
          <w:sz w:val="24"/>
          <w:szCs w:val="24"/>
          <w:lang w:eastAsia="id-ID"/>
        </w:rPr>
        <w:t>Utama.</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Gotzamani, K. and Tsiotras, G., 2001, </w:t>
      </w:r>
      <w:r w:rsidRPr="001B1644">
        <w:rPr>
          <w:rFonts w:ascii="Times New Roman" w:hAnsi="Times New Roman"/>
          <w:i/>
          <w:iCs/>
          <w:sz w:val="24"/>
          <w:szCs w:val="24"/>
          <w:lang w:eastAsia="id-ID"/>
        </w:rPr>
        <w:t>An Empirical Study of The ISO 9000 Standards’</w:t>
      </w:r>
      <w:r w:rsidR="00FC733D"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Contribution Towards Total Quality Management</w:t>
      </w:r>
      <w:r w:rsidRPr="001B1644">
        <w:rPr>
          <w:rFonts w:ascii="Times New Roman" w:hAnsi="Times New Roman"/>
          <w:sz w:val="24"/>
          <w:szCs w:val="24"/>
          <w:lang w:eastAsia="id-ID"/>
        </w:rPr>
        <w:t>, University of Macedonia,</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Thessaloniki, Greece, International Journal of Operations &amp; Production</w:t>
      </w:r>
      <w:r w:rsidR="00FC733D" w:rsidRPr="001B1644">
        <w:rPr>
          <w:rFonts w:ascii="Times New Roman" w:hAnsi="Times New Roman"/>
          <w:sz w:val="24"/>
          <w:szCs w:val="24"/>
          <w:lang w:eastAsia="id-ID"/>
        </w:rPr>
        <w:t xml:space="preserve"> </w:t>
      </w:r>
      <w:r w:rsidRPr="001B1644">
        <w:rPr>
          <w:rFonts w:ascii="Times New Roman" w:hAnsi="Times New Roman"/>
          <w:sz w:val="24"/>
          <w:szCs w:val="24"/>
          <w:lang w:eastAsia="id-ID"/>
        </w:rPr>
        <w:t>Management, Vol. 21 No. 10, pp. 1326-1342. # MCB University Press, 0144-3577.</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Hackman, J.R. and Wageman, R., 1995, </w:t>
      </w:r>
      <w:r w:rsidRPr="001B1644">
        <w:rPr>
          <w:rFonts w:ascii="Times New Roman" w:hAnsi="Times New Roman"/>
          <w:i/>
          <w:iCs/>
          <w:sz w:val="24"/>
          <w:szCs w:val="24"/>
          <w:lang w:eastAsia="id-ID"/>
        </w:rPr>
        <w:t>Total Quality Management: Empirical,</w:t>
      </w:r>
      <w:r w:rsidR="00FC733D"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Conceptual, and Practical Issues</w:t>
      </w:r>
      <w:r w:rsidRPr="001B1644">
        <w:rPr>
          <w:rFonts w:ascii="Times New Roman" w:hAnsi="Times New Roman"/>
          <w:sz w:val="24"/>
          <w:szCs w:val="24"/>
          <w:lang w:eastAsia="id-ID"/>
        </w:rPr>
        <w:t>, Administrative Science Quarterly, Vol. 40</w:t>
      </w:r>
      <w:r w:rsidR="00FC733D"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No. 2, pp. 309-42.</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Hendayana, Rachmat, 2006, </w:t>
      </w:r>
      <w:r w:rsidRPr="001B1644">
        <w:rPr>
          <w:rFonts w:ascii="Times New Roman" w:hAnsi="Times New Roman"/>
          <w:i/>
          <w:iCs/>
          <w:sz w:val="24"/>
          <w:szCs w:val="24"/>
          <w:lang w:eastAsia="id-ID"/>
        </w:rPr>
        <w:t>Implementasi Gugus Kendali Mutu Dalam Kegiatan</w:t>
      </w:r>
      <w:r w:rsidR="00FC733D"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Pengkajian</w:t>
      </w:r>
      <w:r w:rsidRPr="001B1644">
        <w:rPr>
          <w:rFonts w:ascii="Times New Roman" w:hAnsi="Times New Roman"/>
          <w:sz w:val="24"/>
          <w:szCs w:val="24"/>
          <w:lang w:eastAsia="id-ID"/>
        </w:rPr>
        <w:t>, Balai Pengkajian dan Pengembangan Teknologi Pertanian, Working</w:t>
      </w:r>
      <w:r w:rsidR="00FC733D"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Paper.</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Heras I., Casadesus M., and Ochoa C., </w:t>
      </w:r>
      <w:r w:rsidRPr="001B1644">
        <w:rPr>
          <w:rFonts w:ascii="Times New Roman" w:hAnsi="Times New Roman"/>
          <w:i/>
          <w:iCs/>
          <w:sz w:val="24"/>
          <w:szCs w:val="24"/>
          <w:lang w:eastAsia="id-ID"/>
        </w:rPr>
        <w:t>Effect of ISO 9000 Certification on Companies’</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Profotability : an Empirical Study</w:t>
      </w:r>
      <w:r w:rsidRPr="001B1644">
        <w:rPr>
          <w:rFonts w:ascii="Times New Roman" w:hAnsi="Times New Roman"/>
          <w:sz w:val="24"/>
          <w:szCs w:val="24"/>
          <w:lang w:eastAsia="id-ID"/>
        </w:rPr>
        <w:t>.</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Ishak, Anwar Yanuar, 2008, </w:t>
      </w:r>
      <w:r w:rsidRPr="001B1644">
        <w:rPr>
          <w:rFonts w:ascii="Times New Roman" w:hAnsi="Times New Roman"/>
          <w:i/>
          <w:iCs/>
          <w:sz w:val="24"/>
          <w:szCs w:val="24"/>
          <w:lang w:eastAsia="id-ID"/>
        </w:rPr>
        <w:t>Rancangan Penilaian Manajemen Kinerja Berdasarkan</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Kriteria Malcolm Baldrige untuk Kinerja Terbaik (Studi di PT. Indonesia</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Power)</w:t>
      </w:r>
      <w:r w:rsidRPr="001B1644">
        <w:rPr>
          <w:rFonts w:ascii="Times New Roman" w:hAnsi="Times New Roman"/>
          <w:sz w:val="24"/>
          <w:szCs w:val="24"/>
          <w:lang w:eastAsia="id-ID"/>
        </w:rPr>
        <w:t>, Program Magister Administrasi Bisnis Sekolah Bisnis dan Manajemen</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Institut Teknologi Bandung</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Janpen P., Palaprom K., Horadal P., 2005, </w:t>
      </w:r>
      <w:r w:rsidRPr="001B1644">
        <w:rPr>
          <w:rFonts w:ascii="Times New Roman" w:hAnsi="Times New Roman"/>
          <w:i/>
          <w:iCs/>
          <w:sz w:val="24"/>
          <w:szCs w:val="24"/>
          <w:lang w:eastAsia="id-ID"/>
        </w:rPr>
        <w:t>An Application of Total Quality Management</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for Thai Communities Knowledge Management Systems</w:t>
      </w:r>
      <w:r w:rsidRPr="001B1644">
        <w:rPr>
          <w:rFonts w:ascii="Times New Roman" w:hAnsi="Times New Roman"/>
          <w:sz w:val="24"/>
          <w:szCs w:val="24"/>
          <w:lang w:eastAsia="id-ID"/>
        </w:rPr>
        <w:t>, Proceedings of the</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Fourth International Conference on eBusiness, November 19-20, 2005,</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Bangkok, Thailand.</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Joiner, T.A., 2007, </w:t>
      </w:r>
      <w:r w:rsidRPr="001B1644">
        <w:rPr>
          <w:rFonts w:ascii="Times New Roman" w:hAnsi="Times New Roman"/>
          <w:i/>
          <w:iCs/>
          <w:sz w:val="24"/>
          <w:szCs w:val="24"/>
          <w:lang w:eastAsia="id-ID"/>
        </w:rPr>
        <w:t>Total Quality Management and Performance : The Role of</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Organization Support and Co-Worker Support</w:t>
      </w:r>
      <w:r w:rsidRPr="001B1644">
        <w:rPr>
          <w:rFonts w:ascii="Times New Roman" w:hAnsi="Times New Roman"/>
          <w:sz w:val="24"/>
          <w:szCs w:val="24"/>
          <w:lang w:eastAsia="id-ID"/>
        </w:rPr>
        <w:t>, School of Business, La Trobe</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University, Bundoora, Australia, International Journal of Quality &amp; Reliability</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Management Vol. 24 No. 6, pp. 617-627, Emerald Group Publishing Limited.</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 xml:space="preserve">Juliandi, A. </w:t>
      </w:r>
      <w:r w:rsidRPr="001B1644">
        <w:rPr>
          <w:rFonts w:ascii="Times New Roman" w:hAnsi="Times New Roman"/>
          <w:i/>
          <w:iCs/>
          <w:sz w:val="24"/>
          <w:szCs w:val="24"/>
          <w:lang w:eastAsia="id-ID"/>
        </w:rPr>
        <w:t>Uji Reliabilitas Instrumen Penelitian Dengan Cronbachalpha (Manual)</w:t>
      </w:r>
      <w:r w:rsidRPr="001B1644">
        <w:rPr>
          <w:rFonts w:ascii="Times New Roman" w:hAnsi="Times New Roman"/>
          <w:sz w:val="24"/>
          <w:szCs w:val="24"/>
          <w:lang w:eastAsia="id-ID"/>
        </w:rPr>
        <w:t>.</w:t>
      </w:r>
      <w:r w:rsidR="00E812E4" w:rsidRPr="001B1644">
        <w:rPr>
          <w:rFonts w:ascii="Times New Roman" w:hAnsi="Times New Roman"/>
          <w:sz w:val="24"/>
          <w:szCs w:val="24"/>
          <w:lang w:eastAsia="id-ID"/>
        </w:rPr>
        <w:t xml:space="preserve"> </w:t>
      </w:r>
      <w:r w:rsidRPr="001B1644">
        <w:rPr>
          <w:rFonts w:ascii="Times New Roman" w:hAnsi="Times New Roman"/>
          <w:sz w:val="24"/>
          <w:szCs w:val="24"/>
          <w:lang w:eastAsia="id-ID"/>
        </w:rPr>
        <w:t xml:space="preserve">Kaplan, R.S and Norton, D.P., 1992, </w:t>
      </w:r>
      <w:r w:rsidRPr="001B1644">
        <w:rPr>
          <w:rFonts w:ascii="Times New Roman" w:hAnsi="Times New Roman"/>
          <w:i/>
          <w:iCs/>
          <w:sz w:val="24"/>
          <w:szCs w:val="24"/>
          <w:lang w:eastAsia="id-ID"/>
        </w:rPr>
        <w:t>The Balanced Scorcard – Measures That Drive</w:t>
      </w:r>
      <w:r w:rsidR="00E812E4"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Performance</w:t>
      </w:r>
      <w:r w:rsidRPr="001B1644">
        <w:rPr>
          <w:rFonts w:ascii="Times New Roman" w:hAnsi="Times New Roman"/>
          <w:sz w:val="24"/>
          <w:szCs w:val="24"/>
          <w:lang w:eastAsia="id-ID"/>
        </w:rPr>
        <w:t>, Harvard Business Review : January-February, Harvard Business</w:t>
      </w:r>
      <w:r w:rsidR="00E812E4" w:rsidRPr="001B1644">
        <w:rPr>
          <w:rFonts w:ascii="Times New Roman" w:hAnsi="Times New Roman"/>
          <w:sz w:val="24"/>
          <w:szCs w:val="24"/>
          <w:lang w:eastAsia="id-ID"/>
        </w:rPr>
        <w:t xml:space="preserve"> </w:t>
      </w:r>
      <w:r w:rsidRPr="001B1644">
        <w:rPr>
          <w:rFonts w:ascii="Times New Roman" w:hAnsi="Times New Roman"/>
          <w:sz w:val="24"/>
          <w:szCs w:val="24"/>
          <w:lang w:eastAsia="id-ID"/>
        </w:rPr>
        <w:t>School Publishing.</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Keats, B.W. dan Hill, M.A., 1988, </w:t>
      </w:r>
      <w:r w:rsidRPr="001B1644">
        <w:rPr>
          <w:rFonts w:ascii="Times New Roman" w:hAnsi="Times New Roman"/>
          <w:i/>
          <w:iCs/>
          <w:sz w:val="24"/>
          <w:szCs w:val="24"/>
          <w:lang w:eastAsia="id-ID"/>
        </w:rPr>
        <w:t>A Causal Model of Linkages Among Environtmental</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Dimension, Macro Organizational Characteristics and Performance</w:t>
      </w:r>
      <w:r w:rsidRPr="001B1644">
        <w:rPr>
          <w:rFonts w:ascii="Times New Roman" w:hAnsi="Times New Roman"/>
          <w:sz w:val="24"/>
          <w:szCs w:val="24"/>
          <w:lang w:eastAsia="id-ID"/>
        </w:rPr>
        <w:t>, Academy</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of Management Journal, vol.31, no.3, pp.570-598.</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Ketut Suardhika Natha, 2008, </w:t>
      </w:r>
      <w:r w:rsidRPr="001B1644">
        <w:rPr>
          <w:rFonts w:ascii="Times New Roman" w:hAnsi="Times New Roman"/>
          <w:i/>
          <w:iCs/>
          <w:sz w:val="24"/>
          <w:szCs w:val="24"/>
          <w:lang w:eastAsia="id-ID"/>
        </w:rPr>
        <w:t>Total Quality Management sebagai Perangkat</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Manajemen Baru Untuk Optimisasi</w:t>
      </w:r>
      <w:r w:rsidRPr="001B1644">
        <w:rPr>
          <w:rFonts w:ascii="Times New Roman" w:hAnsi="Times New Roman"/>
          <w:sz w:val="24"/>
          <w:szCs w:val="24"/>
          <w:lang w:eastAsia="id-ID"/>
        </w:rPr>
        <w:t>, Jurusan Ilmu Ekonomi Fakultas Ekonomi,</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Universitas Udayana, Buletin Studi Ekonomi Volume 13 No. 1 Tahun 2008.</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Kiswanto, 2007, </w:t>
      </w:r>
      <w:r w:rsidRPr="001B1644">
        <w:rPr>
          <w:rFonts w:ascii="Times New Roman" w:hAnsi="Times New Roman"/>
          <w:i/>
          <w:iCs/>
          <w:sz w:val="24"/>
          <w:szCs w:val="24"/>
          <w:lang w:eastAsia="id-ID"/>
        </w:rPr>
        <w:t>Implementasi Manajemen Kualitas dan Pengaruhnya pada Kinerja</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Perusahaan Ditinjau dari Sudut Pandang Total Quality Manajemen (Studi</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Empiris Terhadap Manajer Perusahaan Manufaktur di Jawa Tengah)</w:t>
      </w:r>
      <w:r w:rsidRPr="001B1644">
        <w:rPr>
          <w:rFonts w:ascii="Times New Roman" w:hAnsi="Times New Roman"/>
          <w:sz w:val="24"/>
          <w:szCs w:val="24"/>
          <w:lang w:eastAsia="id-ID"/>
        </w:rPr>
        <w:t>, Program</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Studi Magister Sains Akuntansi Program Pascasarjana Universitas Diponegoro</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Semarang.</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Kitcharoen, K., 2004, </w:t>
      </w:r>
      <w:r w:rsidRPr="001B1644">
        <w:rPr>
          <w:rFonts w:ascii="Times New Roman" w:hAnsi="Times New Roman"/>
          <w:i/>
          <w:iCs/>
          <w:sz w:val="24"/>
          <w:szCs w:val="24"/>
          <w:lang w:eastAsia="id-ID"/>
        </w:rPr>
        <w:t>The Importance-Performance Analysis of Service Quality in</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 xml:space="preserve">Administrative Departments of Private Universities in Thailand. </w:t>
      </w:r>
      <w:r w:rsidRPr="001B1644">
        <w:rPr>
          <w:rFonts w:ascii="Times New Roman" w:hAnsi="Times New Roman"/>
          <w:sz w:val="24"/>
          <w:szCs w:val="24"/>
          <w:lang w:eastAsia="id-ID"/>
        </w:rPr>
        <w:t>ABAC School</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of Management Jurnal Vol 24(3) pp.20-46.</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lastRenderedPageBreak/>
        <w:t xml:space="preserve">Lakhal, Lassaˆad, Federico Pasin dan Mohamed Limam, 2006, </w:t>
      </w:r>
      <w:r w:rsidRPr="001B1644">
        <w:rPr>
          <w:rFonts w:ascii="Times New Roman" w:hAnsi="Times New Roman"/>
          <w:i/>
          <w:iCs/>
          <w:sz w:val="24"/>
          <w:szCs w:val="24"/>
          <w:lang w:eastAsia="id-ID"/>
        </w:rPr>
        <w:t>Quality Management</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 xml:space="preserve">Practices and Their Impact on Performance, </w:t>
      </w:r>
      <w:r w:rsidRPr="001B1644">
        <w:rPr>
          <w:rFonts w:ascii="Times New Roman" w:hAnsi="Times New Roman"/>
          <w:sz w:val="24"/>
          <w:szCs w:val="24"/>
          <w:lang w:eastAsia="id-ID"/>
        </w:rPr>
        <w:t>International Journal of Quality &amp;</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Reliability Management Vol. 23 No. 6, 2006 pp. 625-646 Emerald Group</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Publishing Limited.</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Lakshman, C., 2006, </w:t>
      </w:r>
      <w:r w:rsidRPr="001B1644">
        <w:rPr>
          <w:rFonts w:ascii="Times New Roman" w:hAnsi="Times New Roman"/>
          <w:i/>
          <w:iCs/>
          <w:sz w:val="24"/>
          <w:szCs w:val="24"/>
          <w:lang w:eastAsia="id-ID"/>
        </w:rPr>
        <w:t>A Theory of Kepemimpinan for Quality: Lessons from TQM for</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Kepemimpinan Theory1</w:t>
      </w:r>
      <w:r w:rsidRPr="001B1644">
        <w:rPr>
          <w:rFonts w:ascii="Times New Roman" w:hAnsi="Times New Roman"/>
          <w:sz w:val="24"/>
          <w:szCs w:val="24"/>
          <w:lang w:eastAsia="id-ID"/>
        </w:rPr>
        <w:t>, Total Quality Management Journal Vol. 17, No. 1, 41–</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60, January 2006, Routledge Taylor &amp; Francis Group Publishing.</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 xml:space="preserve">Ledez R.E., 2008, </w:t>
      </w:r>
      <w:r w:rsidRPr="001B1644">
        <w:rPr>
          <w:rFonts w:ascii="Times New Roman" w:hAnsi="Times New Roman"/>
          <w:i/>
          <w:iCs/>
          <w:sz w:val="24"/>
          <w:szCs w:val="24"/>
          <w:lang w:eastAsia="id-ID"/>
        </w:rPr>
        <w:t xml:space="preserve">Change Management: Getting A Tuned Up Organization, </w:t>
      </w:r>
      <w:r w:rsidRPr="001B1644">
        <w:rPr>
          <w:rFonts w:ascii="Times New Roman" w:hAnsi="Times New Roman"/>
          <w:sz w:val="24"/>
          <w:szCs w:val="24"/>
          <w:lang w:eastAsia="id-ID"/>
        </w:rPr>
        <w:t>Business</w:t>
      </w:r>
      <w:r w:rsidR="00E812E4" w:rsidRPr="001B1644">
        <w:rPr>
          <w:rFonts w:ascii="Times New Roman" w:hAnsi="Times New Roman"/>
          <w:sz w:val="24"/>
          <w:szCs w:val="24"/>
          <w:lang w:eastAsia="id-ID"/>
        </w:rPr>
        <w:t xml:space="preserve"> </w:t>
      </w:r>
      <w:r w:rsidRPr="001B1644">
        <w:rPr>
          <w:rFonts w:ascii="Times New Roman" w:hAnsi="Times New Roman"/>
          <w:sz w:val="24"/>
          <w:szCs w:val="24"/>
          <w:lang w:eastAsia="id-ID"/>
        </w:rPr>
        <w:t>Intelligence Journal of European Management Development Centre Belgium ,</w:t>
      </w:r>
      <w:r w:rsidR="00E812E4" w:rsidRPr="001B1644">
        <w:rPr>
          <w:rFonts w:ascii="Times New Roman" w:hAnsi="Times New Roman"/>
          <w:sz w:val="24"/>
          <w:szCs w:val="24"/>
          <w:lang w:eastAsia="id-ID"/>
        </w:rPr>
        <w:t xml:space="preserve"> </w:t>
      </w:r>
      <w:r w:rsidRPr="001B1644">
        <w:rPr>
          <w:rFonts w:ascii="Times New Roman" w:hAnsi="Times New Roman"/>
          <w:sz w:val="24"/>
          <w:szCs w:val="24"/>
          <w:lang w:eastAsia="id-ID"/>
        </w:rPr>
        <w:t>July 2008.</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Levenburg, Nancy M., dan Magal, Simha. R., 2005, </w:t>
      </w:r>
      <w:r w:rsidRPr="001B1644">
        <w:rPr>
          <w:rFonts w:ascii="Times New Roman" w:hAnsi="Times New Roman"/>
          <w:i/>
          <w:iCs/>
          <w:sz w:val="24"/>
          <w:szCs w:val="24"/>
          <w:lang w:eastAsia="id-ID"/>
        </w:rPr>
        <w:t>Using Importance-Performance</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Analysis to Evaluate E-Business Strategies among Small Business</w:t>
      </w:r>
      <w:r w:rsidRPr="001B1644">
        <w:rPr>
          <w:rFonts w:ascii="Times New Roman" w:hAnsi="Times New Roman"/>
          <w:sz w:val="24"/>
          <w:szCs w:val="24"/>
          <w:lang w:eastAsia="id-ID"/>
        </w:rPr>
        <w:t>. Proceedings</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of the 38th Hawaii International Conference on System Science 2005.</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Madu, C.N., Kuei, C.H. and Lin, C., 1995, </w:t>
      </w:r>
      <w:r w:rsidRPr="001B1644">
        <w:rPr>
          <w:rFonts w:ascii="Times New Roman" w:hAnsi="Times New Roman"/>
          <w:i/>
          <w:iCs/>
          <w:sz w:val="24"/>
          <w:szCs w:val="24"/>
          <w:lang w:eastAsia="id-ID"/>
        </w:rPr>
        <w:t>A Comparative Analysis of Quality Practice</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in Manufacturing Firms in The US and Taiwan</w:t>
      </w:r>
      <w:r w:rsidRPr="001B1644">
        <w:rPr>
          <w:rFonts w:ascii="Times New Roman" w:hAnsi="Times New Roman"/>
          <w:sz w:val="24"/>
          <w:szCs w:val="24"/>
          <w:lang w:eastAsia="id-ID"/>
        </w:rPr>
        <w:t>. Decision Sciences, Vol. 26, pp.</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621-35.</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Martínez-Lorente A. R., and Martínez-Costa M., </w:t>
      </w:r>
      <w:r w:rsidRPr="001B1644">
        <w:rPr>
          <w:rFonts w:ascii="Times New Roman" w:hAnsi="Times New Roman"/>
          <w:i/>
          <w:iCs/>
          <w:sz w:val="24"/>
          <w:szCs w:val="24"/>
          <w:lang w:eastAsia="id-ID"/>
        </w:rPr>
        <w:t>ISO 9000 &amp; TQM: Substitutes or</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Complementaries? An Empirical Study in Industrial Companies</w:t>
      </w:r>
      <w:r w:rsidRPr="001B1644">
        <w:rPr>
          <w:rFonts w:ascii="Times New Roman" w:hAnsi="Times New Roman"/>
          <w:sz w:val="24"/>
          <w:szCs w:val="24"/>
          <w:lang w:eastAsia="id-ID"/>
        </w:rPr>
        <w:t>, Spanyol.</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 xml:space="preserve">Mas’ud, Fuad, 2004, </w:t>
      </w:r>
      <w:r w:rsidRPr="001B1644">
        <w:rPr>
          <w:rFonts w:ascii="Times New Roman" w:hAnsi="Times New Roman"/>
          <w:i/>
          <w:iCs/>
          <w:sz w:val="24"/>
          <w:szCs w:val="24"/>
          <w:lang w:eastAsia="id-ID"/>
        </w:rPr>
        <w:t>Survey Diagnosis Organisasional (Konsep dan Aplikasi)</w:t>
      </w:r>
      <w:r w:rsidRPr="001B1644">
        <w:rPr>
          <w:rFonts w:ascii="Times New Roman" w:hAnsi="Times New Roman"/>
          <w:sz w:val="24"/>
          <w:szCs w:val="24"/>
          <w:lang w:eastAsia="id-ID"/>
        </w:rPr>
        <w:t>, Badan</w:t>
      </w:r>
      <w:r w:rsidR="00E812E4" w:rsidRPr="001B1644">
        <w:rPr>
          <w:rFonts w:ascii="Times New Roman" w:hAnsi="Times New Roman"/>
          <w:sz w:val="24"/>
          <w:szCs w:val="24"/>
          <w:lang w:eastAsia="id-ID"/>
        </w:rPr>
        <w:t xml:space="preserve"> </w:t>
      </w:r>
      <w:r w:rsidRPr="001B1644">
        <w:rPr>
          <w:rFonts w:ascii="Times New Roman" w:hAnsi="Times New Roman"/>
          <w:sz w:val="24"/>
          <w:szCs w:val="24"/>
          <w:lang w:eastAsia="id-ID"/>
        </w:rPr>
        <w:t>Penerbit Universitas Diponegoro Semarang</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PHCC Educational Foundation, 1996, </w:t>
      </w:r>
      <w:r w:rsidRPr="001B1644">
        <w:rPr>
          <w:rFonts w:ascii="Times New Roman" w:hAnsi="Times New Roman"/>
          <w:i/>
          <w:iCs/>
          <w:sz w:val="24"/>
          <w:szCs w:val="24"/>
          <w:lang w:eastAsia="id-ID"/>
        </w:rPr>
        <w:t>Total Quality Management: A Continuous</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Improvement Process</w:t>
      </w:r>
      <w:r w:rsidRPr="001B1644">
        <w:rPr>
          <w:rFonts w:ascii="Times New Roman" w:hAnsi="Times New Roman"/>
          <w:sz w:val="24"/>
          <w:szCs w:val="24"/>
          <w:lang w:eastAsia="id-ID"/>
        </w:rPr>
        <w:t>.</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Porter, M.E., (1998), strategi bersaing: teknik manganalisa industri dan pesaing,</w:t>
      </w:r>
      <w:r w:rsidR="00E812E4" w:rsidRPr="001B1644">
        <w:rPr>
          <w:rFonts w:ascii="Times New Roman" w:hAnsi="Times New Roman"/>
          <w:sz w:val="24"/>
          <w:szCs w:val="24"/>
          <w:lang w:eastAsia="id-ID"/>
        </w:rPr>
        <w:t xml:space="preserve"> E</w:t>
      </w:r>
      <w:r w:rsidRPr="001B1644">
        <w:rPr>
          <w:rFonts w:ascii="Times New Roman" w:hAnsi="Times New Roman"/>
          <w:sz w:val="24"/>
          <w:szCs w:val="24"/>
          <w:lang w:eastAsia="id-ID"/>
        </w:rPr>
        <w:t>rlangga.</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Pryor M., Taneja S., Humphreys J., Anderson D., Singleton L., 2008, </w:t>
      </w:r>
      <w:r w:rsidRPr="001B1644">
        <w:rPr>
          <w:rFonts w:ascii="Times New Roman" w:hAnsi="Times New Roman"/>
          <w:i/>
          <w:iCs/>
          <w:sz w:val="24"/>
          <w:szCs w:val="24"/>
          <w:lang w:eastAsia="id-ID"/>
        </w:rPr>
        <w:t>Challenges</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Facing Change Management Theories And Research</w:t>
      </w:r>
      <w:r w:rsidRPr="001B1644">
        <w:rPr>
          <w:rFonts w:ascii="Times New Roman" w:hAnsi="Times New Roman"/>
          <w:sz w:val="24"/>
          <w:szCs w:val="24"/>
          <w:lang w:eastAsia="id-ID"/>
        </w:rPr>
        <w:t>, Delhi Business Review</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Vol. 9, No. 1 (January - June 2008).</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Quazi H., Dolinsky A., and Twomey D., </w:t>
      </w:r>
      <w:r w:rsidRPr="001B1644">
        <w:rPr>
          <w:rFonts w:ascii="Times New Roman" w:hAnsi="Times New Roman"/>
          <w:i/>
          <w:iCs/>
          <w:sz w:val="24"/>
          <w:szCs w:val="24"/>
          <w:lang w:eastAsia="id-ID"/>
        </w:rPr>
        <w:t>A TQM Study: Integrating the Importance-</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Performance and Intra-Organization Impact Analyses</w:t>
      </w:r>
      <w:r w:rsidRPr="001B1644">
        <w:rPr>
          <w:rFonts w:ascii="Times New Roman" w:hAnsi="Times New Roman"/>
          <w:sz w:val="24"/>
          <w:szCs w:val="24"/>
          <w:lang w:eastAsia="id-ID"/>
        </w:rPr>
        <w:t>, Emerald Journal.</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Rahman A., Md. Rezaul Hasan Shumon, and Kazi Arif Uz Zaman, 2010, </w:t>
      </w:r>
      <w:r w:rsidRPr="001B1644">
        <w:rPr>
          <w:rFonts w:ascii="Times New Roman" w:hAnsi="Times New Roman"/>
          <w:i/>
          <w:iCs/>
          <w:sz w:val="24"/>
          <w:szCs w:val="24"/>
          <w:lang w:eastAsia="id-ID"/>
        </w:rPr>
        <w:t>TQM for</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Bangladesh Power Generating Sector</w:t>
      </w:r>
      <w:r w:rsidRPr="001B1644">
        <w:rPr>
          <w:rFonts w:ascii="Times New Roman" w:hAnsi="Times New Roman"/>
          <w:sz w:val="24"/>
          <w:szCs w:val="24"/>
          <w:lang w:eastAsia="id-ID"/>
        </w:rPr>
        <w:t>, Department of Industrial Engineering</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and Management Khulna University of Engineering and Technology Khulna-</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920300, Proceedings of the 2010 International Conference on Industrial</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Engineering and Operations Management Dhaka, Bangladesh, January 9 – 10,</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2010.</w:t>
      </w:r>
    </w:p>
    <w:p w:rsidR="00E812E4"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Reksohadiprodjo, Sukanto, 2000, </w:t>
      </w:r>
      <w:r w:rsidRPr="001B1644">
        <w:rPr>
          <w:rFonts w:ascii="Times New Roman" w:hAnsi="Times New Roman"/>
          <w:i/>
          <w:iCs/>
          <w:sz w:val="24"/>
          <w:szCs w:val="24"/>
          <w:lang w:eastAsia="id-ID"/>
        </w:rPr>
        <w:t>Organisasi Perusahaan : Teori, Struktur dan</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Perilaku / oleh Sukanto Reksohadiprodjo, T. Hani Handoko</w:t>
      </w:r>
      <w:r w:rsidRPr="001B1644">
        <w:rPr>
          <w:rFonts w:ascii="Times New Roman" w:hAnsi="Times New Roman"/>
          <w:sz w:val="24"/>
          <w:szCs w:val="24"/>
          <w:lang w:eastAsia="id-ID"/>
        </w:rPr>
        <w:t>, Yogyakarta : BPFE</w:t>
      </w:r>
      <w:r w:rsidR="00E812E4" w:rsidRPr="001B1644">
        <w:rPr>
          <w:rFonts w:ascii="Times New Roman" w:hAnsi="Times New Roman"/>
          <w:i/>
          <w:iCs/>
          <w:sz w:val="24"/>
          <w:szCs w:val="24"/>
          <w:lang w:eastAsia="id-ID"/>
        </w:rPr>
        <w:t xml:space="preserve"> </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Reynold, Paula K., </w:t>
      </w:r>
      <w:r w:rsidRPr="001B1644">
        <w:rPr>
          <w:rFonts w:ascii="Times New Roman" w:hAnsi="Times New Roman"/>
          <w:i/>
          <w:iCs/>
          <w:sz w:val="24"/>
          <w:szCs w:val="24"/>
          <w:lang w:eastAsia="id-ID"/>
        </w:rPr>
        <w:t>The Malcolm Baldrige National Quality Award</w:t>
      </w:r>
      <w:r w:rsidRPr="001B1644">
        <w:rPr>
          <w:rFonts w:ascii="Times New Roman" w:hAnsi="Times New Roman"/>
          <w:sz w:val="24"/>
          <w:szCs w:val="24"/>
          <w:lang w:eastAsia="id-ID"/>
        </w:rPr>
        <w:t>, Business</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Administration of the University of Indianapolis, Indiana.</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Saraph, J.V., Benson, P.G. and Schroeder, R.G., 1989, </w:t>
      </w:r>
      <w:r w:rsidRPr="001B1644">
        <w:rPr>
          <w:rFonts w:ascii="Times New Roman" w:hAnsi="Times New Roman"/>
          <w:i/>
          <w:iCs/>
          <w:sz w:val="24"/>
          <w:szCs w:val="24"/>
          <w:lang w:eastAsia="id-ID"/>
        </w:rPr>
        <w:t>An Instrument for Measuring</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The Critical Factors of Quality Management</w:t>
      </w:r>
      <w:r w:rsidRPr="001B1644">
        <w:rPr>
          <w:rFonts w:ascii="Times New Roman" w:hAnsi="Times New Roman"/>
          <w:sz w:val="24"/>
          <w:szCs w:val="24"/>
          <w:lang w:eastAsia="id-ID"/>
        </w:rPr>
        <w:t>, Decision Sciences. Vol. 20 No. 4,</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pp. 810-92.</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lastRenderedPageBreak/>
        <w:t xml:space="preserve">Satriotomo, Dicky, 2011, </w:t>
      </w:r>
      <w:r w:rsidRPr="001B1644">
        <w:rPr>
          <w:rFonts w:ascii="Times New Roman" w:hAnsi="Times New Roman"/>
          <w:i/>
          <w:iCs/>
          <w:sz w:val="24"/>
          <w:szCs w:val="24"/>
          <w:lang w:eastAsia="id-ID"/>
        </w:rPr>
        <w:t>Efektivitas Layanan Jalan Tol Kota Semarang dalam</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Memenuhi Kebutuhan Pengguna</w:t>
      </w:r>
      <w:r w:rsidRPr="001B1644">
        <w:rPr>
          <w:rFonts w:ascii="Times New Roman" w:hAnsi="Times New Roman"/>
          <w:sz w:val="24"/>
          <w:szCs w:val="24"/>
          <w:lang w:eastAsia="id-ID"/>
        </w:rPr>
        <w:t>, Program Magister Teknik Sipil Program</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Pascasarjana Universitas Diponegoro Semarang.</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Shammot, Marwan, 2011, </w:t>
      </w:r>
      <w:r w:rsidRPr="001B1644">
        <w:rPr>
          <w:rFonts w:ascii="Times New Roman" w:hAnsi="Times New Roman"/>
          <w:i/>
          <w:iCs/>
          <w:sz w:val="24"/>
          <w:szCs w:val="24"/>
          <w:lang w:eastAsia="id-ID"/>
        </w:rPr>
        <w:t>Quality Management Practices and Their Impact on</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Organizational Performance, and Customer Behavior</w:t>
      </w:r>
      <w:r w:rsidRPr="001B1644">
        <w:rPr>
          <w:rFonts w:ascii="Times New Roman" w:hAnsi="Times New Roman"/>
          <w:sz w:val="24"/>
          <w:szCs w:val="24"/>
          <w:lang w:eastAsia="id-ID"/>
        </w:rPr>
        <w:t>, European Journal of</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Economics, Finance and Administrative Sciences, ISSN 1450-2275 Issue 34.</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Siregar, Amri, 2006, </w:t>
      </w:r>
      <w:r w:rsidRPr="001B1644">
        <w:rPr>
          <w:rFonts w:ascii="Times New Roman" w:hAnsi="Times New Roman"/>
          <w:i/>
          <w:iCs/>
          <w:sz w:val="24"/>
          <w:szCs w:val="24"/>
          <w:lang w:eastAsia="id-ID"/>
        </w:rPr>
        <w:t>Upaya – Upaya PT. Perkebunan Nusantara III Menghadapi</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Tantangan Global</w:t>
      </w:r>
      <w:r w:rsidRPr="001B1644">
        <w:rPr>
          <w:rFonts w:ascii="Times New Roman" w:hAnsi="Times New Roman"/>
          <w:sz w:val="24"/>
          <w:szCs w:val="24"/>
          <w:lang w:eastAsia="id-ID"/>
        </w:rPr>
        <w:t>.</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Sousa R., and Voss C.A., 2002, </w:t>
      </w:r>
      <w:r w:rsidRPr="001B1644">
        <w:rPr>
          <w:rFonts w:ascii="Times New Roman" w:hAnsi="Times New Roman"/>
          <w:i/>
          <w:iCs/>
          <w:sz w:val="24"/>
          <w:szCs w:val="24"/>
          <w:lang w:eastAsia="id-ID"/>
        </w:rPr>
        <w:t>Quality Management Re-Visited: A Reflective Review</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and Agenda For Future Research</w:t>
      </w:r>
      <w:r w:rsidRPr="001B1644">
        <w:rPr>
          <w:rFonts w:ascii="Times New Roman" w:hAnsi="Times New Roman"/>
          <w:sz w:val="24"/>
          <w:szCs w:val="24"/>
          <w:lang w:eastAsia="id-ID"/>
        </w:rPr>
        <w:t>, Journal of Operations Management 20 91–</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109, Elsevier Science Publishing.</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Srinivasu, R., Reddy, G. S., Sreenivasarao, V., Reddy R. S., </w:t>
      </w:r>
      <w:r w:rsidRPr="001B1644">
        <w:rPr>
          <w:rFonts w:ascii="Times New Roman" w:hAnsi="Times New Roman"/>
          <w:i/>
          <w:iCs/>
          <w:sz w:val="24"/>
          <w:szCs w:val="24"/>
          <w:lang w:eastAsia="id-ID"/>
        </w:rPr>
        <w:t>The Contributions of TQM</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and Six Sigma in The Organizations to Achieve The Success in Terms of Quality</w:t>
      </w:r>
      <w:r w:rsidRPr="001B1644">
        <w:rPr>
          <w:rFonts w:ascii="Times New Roman" w:hAnsi="Times New Roman"/>
          <w:sz w:val="24"/>
          <w:szCs w:val="24"/>
          <w:lang w:eastAsia="id-ID"/>
        </w:rPr>
        <w:t>,</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International Journal of Reviews in Computing, 2009-2010 IJRIC&amp; LLS. All</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rights reserved.</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 xml:space="preserve">Sugiyono, 2003, </w:t>
      </w:r>
      <w:r w:rsidRPr="001B1644">
        <w:rPr>
          <w:rFonts w:ascii="Times New Roman" w:hAnsi="Times New Roman"/>
          <w:i/>
          <w:iCs/>
          <w:sz w:val="24"/>
          <w:szCs w:val="24"/>
          <w:lang w:eastAsia="id-ID"/>
        </w:rPr>
        <w:t>Statistik Untuk Penelitian</w:t>
      </w:r>
      <w:r w:rsidRPr="001B1644">
        <w:rPr>
          <w:rFonts w:ascii="Times New Roman" w:hAnsi="Times New Roman"/>
          <w:sz w:val="24"/>
          <w:szCs w:val="24"/>
          <w:lang w:eastAsia="id-ID"/>
        </w:rPr>
        <w:t>, Alfa Beta : Bandung</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Suhartini, Dwi, 2007, </w:t>
      </w:r>
      <w:r w:rsidRPr="001B1644">
        <w:rPr>
          <w:rFonts w:ascii="Times New Roman" w:hAnsi="Times New Roman"/>
          <w:i/>
          <w:iCs/>
          <w:sz w:val="24"/>
          <w:szCs w:val="24"/>
          <w:lang w:eastAsia="id-ID"/>
        </w:rPr>
        <w:t>Pengaruh Penerapan Total Quality Management terhadap</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Kinerja Manajerial dengan Budaya Organisasi sebagai Variabel Moderating</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pada PT Pertamina (Persero) UPMS V Surabaya</w:t>
      </w:r>
      <w:r w:rsidRPr="001B1644">
        <w:rPr>
          <w:rFonts w:ascii="Times New Roman" w:hAnsi="Times New Roman"/>
          <w:sz w:val="24"/>
          <w:szCs w:val="24"/>
          <w:lang w:eastAsia="id-ID"/>
        </w:rPr>
        <w:t>, Jurnal Ekonomi dan</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Manajemen fakultas Ekonomi Universitas Pembangunan Nasional Volume 8,</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Nomor 2, Juni 2007.</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 xml:space="preserve">Sukanto, 2000, </w:t>
      </w:r>
      <w:r w:rsidRPr="001B1644">
        <w:rPr>
          <w:rFonts w:ascii="Times New Roman" w:hAnsi="Times New Roman"/>
          <w:i/>
          <w:iCs/>
          <w:sz w:val="24"/>
          <w:szCs w:val="24"/>
          <w:lang w:eastAsia="id-ID"/>
        </w:rPr>
        <w:t>Keunggulan Bersaing</w:t>
      </w:r>
      <w:r w:rsidRPr="001B1644">
        <w:rPr>
          <w:rFonts w:ascii="Times New Roman" w:hAnsi="Times New Roman"/>
          <w:sz w:val="24"/>
          <w:szCs w:val="24"/>
          <w:lang w:eastAsia="id-ID"/>
        </w:rPr>
        <w:t>, PT. Gramedia, Jakarta.</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Talib F., Z. Rahman, M.N. Qureshi, 2010, </w:t>
      </w:r>
      <w:r w:rsidRPr="001B1644">
        <w:rPr>
          <w:rFonts w:ascii="Times New Roman" w:hAnsi="Times New Roman"/>
          <w:i/>
          <w:iCs/>
          <w:sz w:val="24"/>
          <w:szCs w:val="24"/>
          <w:lang w:eastAsia="id-ID"/>
        </w:rPr>
        <w:t>Pareto Analysis of Total Quality</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Management Factors Critical to Success for Service Industries</w:t>
      </w:r>
      <w:r w:rsidRPr="001B1644">
        <w:rPr>
          <w:rFonts w:ascii="Times New Roman" w:hAnsi="Times New Roman"/>
          <w:sz w:val="24"/>
          <w:szCs w:val="24"/>
          <w:lang w:eastAsia="id-ID"/>
        </w:rPr>
        <w:t>, International</w:t>
      </w:r>
      <w:r w:rsidR="00E812E4" w:rsidRPr="001B1644">
        <w:rPr>
          <w:rFonts w:ascii="Times New Roman" w:hAnsi="Times New Roman"/>
          <w:i/>
          <w:iCs/>
          <w:sz w:val="24"/>
          <w:szCs w:val="24"/>
          <w:lang w:eastAsia="id-ID"/>
        </w:rPr>
        <w:t xml:space="preserve"> </w:t>
      </w:r>
      <w:r w:rsidRPr="001B1644">
        <w:rPr>
          <w:rFonts w:ascii="Times New Roman" w:hAnsi="Times New Roman"/>
          <w:sz w:val="24"/>
          <w:szCs w:val="24"/>
          <w:lang w:eastAsia="id-ID"/>
        </w:rPr>
        <w:t>Journal for Quality Research, Vol.4, No. 2.</w:t>
      </w:r>
    </w:p>
    <w:p w:rsidR="00E812E4"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 xml:space="preserve">Tjiptono, Fandy, 2005, </w:t>
      </w:r>
      <w:r w:rsidRPr="001B1644">
        <w:rPr>
          <w:rFonts w:ascii="Times New Roman" w:hAnsi="Times New Roman"/>
          <w:i/>
          <w:iCs/>
          <w:sz w:val="24"/>
          <w:szCs w:val="24"/>
          <w:lang w:eastAsia="id-ID"/>
        </w:rPr>
        <w:t>Pemasaran Jasa</w:t>
      </w:r>
      <w:r w:rsidRPr="001B1644">
        <w:rPr>
          <w:rFonts w:ascii="Times New Roman" w:hAnsi="Times New Roman"/>
          <w:sz w:val="24"/>
          <w:szCs w:val="24"/>
          <w:lang w:eastAsia="id-ID"/>
        </w:rPr>
        <w:t>, Bayumedia, pp. 259.</w:t>
      </w:r>
      <w:r w:rsidR="00E812E4" w:rsidRPr="001B1644">
        <w:rPr>
          <w:rFonts w:ascii="Times New Roman" w:hAnsi="Times New Roman"/>
          <w:sz w:val="24"/>
          <w:szCs w:val="24"/>
          <w:lang w:eastAsia="id-ID"/>
        </w:rPr>
        <w:t xml:space="preserve"> </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 xml:space="preserve">Tornow, W.W. and Wiley, J.W., 1991, </w:t>
      </w:r>
      <w:r w:rsidRPr="001B1644">
        <w:rPr>
          <w:rFonts w:ascii="Times New Roman" w:hAnsi="Times New Roman"/>
          <w:i/>
          <w:iCs/>
          <w:sz w:val="24"/>
          <w:szCs w:val="24"/>
          <w:lang w:eastAsia="id-ID"/>
        </w:rPr>
        <w:t>Service Quality and Management Practices: A</w:t>
      </w:r>
      <w:r w:rsidR="00E812E4"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Look at Employee Attitudes, Customer Satisfaction, and Bottom-Line</w:t>
      </w:r>
      <w:r w:rsidR="00E812E4" w:rsidRPr="001B1644">
        <w:rPr>
          <w:rFonts w:ascii="Times New Roman" w:hAnsi="Times New Roman"/>
          <w:sz w:val="24"/>
          <w:szCs w:val="24"/>
          <w:lang w:eastAsia="id-ID"/>
        </w:rPr>
        <w:t xml:space="preserve"> </w:t>
      </w:r>
      <w:r w:rsidRPr="001B1644">
        <w:rPr>
          <w:rFonts w:ascii="Times New Roman" w:hAnsi="Times New Roman"/>
          <w:i/>
          <w:iCs/>
          <w:sz w:val="24"/>
          <w:szCs w:val="24"/>
          <w:lang w:eastAsia="id-ID"/>
        </w:rPr>
        <w:t>Consequences</w:t>
      </w:r>
      <w:r w:rsidRPr="001B1644">
        <w:rPr>
          <w:rFonts w:ascii="Times New Roman" w:hAnsi="Times New Roman"/>
          <w:sz w:val="24"/>
          <w:szCs w:val="24"/>
          <w:lang w:eastAsia="id-ID"/>
        </w:rPr>
        <w:t>, Human Resource Planning, Vol. 14, pp. 105-15.</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Undang-Undang Republik Indonesia Nomor 30 Tahun 2009 Tentang Ketenagalistrikan.</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i/>
          <w:iCs/>
          <w:sz w:val="24"/>
          <w:szCs w:val="24"/>
          <w:lang w:eastAsia="id-ID"/>
        </w:rPr>
      </w:pPr>
      <w:r w:rsidRPr="001B1644">
        <w:rPr>
          <w:rFonts w:ascii="Times New Roman" w:hAnsi="Times New Roman"/>
          <w:sz w:val="24"/>
          <w:szCs w:val="24"/>
          <w:lang w:eastAsia="id-ID"/>
        </w:rPr>
        <w:t xml:space="preserve">Vanagas P., and Žirgutiene S., 2005, </w:t>
      </w:r>
      <w:r w:rsidRPr="001B1644">
        <w:rPr>
          <w:rFonts w:ascii="Times New Roman" w:hAnsi="Times New Roman"/>
          <w:i/>
          <w:iCs/>
          <w:sz w:val="24"/>
          <w:szCs w:val="24"/>
          <w:lang w:eastAsia="id-ID"/>
        </w:rPr>
        <w:t>TQM Paradigm Shift in The Context of Change</w:t>
      </w:r>
      <w:r w:rsidR="00E812E4" w:rsidRPr="001B1644">
        <w:rPr>
          <w:rFonts w:ascii="Times New Roman" w:hAnsi="Times New Roman"/>
          <w:i/>
          <w:iCs/>
          <w:sz w:val="24"/>
          <w:szCs w:val="24"/>
          <w:lang w:eastAsia="id-ID"/>
        </w:rPr>
        <w:t xml:space="preserve"> </w:t>
      </w:r>
      <w:r w:rsidRPr="001B1644">
        <w:rPr>
          <w:rFonts w:ascii="Times New Roman" w:hAnsi="Times New Roman"/>
          <w:i/>
          <w:iCs/>
          <w:sz w:val="24"/>
          <w:szCs w:val="24"/>
          <w:lang w:eastAsia="id-ID"/>
        </w:rPr>
        <w:t xml:space="preserve">Management, </w:t>
      </w:r>
      <w:r w:rsidRPr="001B1644">
        <w:rPr>
          <w:rFonts w:ascii="Times New Roman" w:hAnsi="Times New Roman"/>
          <w:sz w:val="24"/>
          <w:szCs w:val="24"/>
          <w:lang w:eastAsia="id-ID"/>
        </w:rPr>
        <w:t>ISSN 1392-2785 Engineering Economics.. No 3 (43), Influence</w:t>
      </w:r>
      <w:r w:rsidR="00E812E4" w:rsidRPr="001B1644">
        <w:rPr>
          <w:rFonts w:ascii="Times New Roman" w:hAnsi="Times New Roman"/>
          <w:i/>
          <w:iCs/>
          <w:sz w:val="24"/>
          <w:szCs w:val="24"/>
          <w:lang w:eastAsia="id-ID"/>
        </w:rPr>
        <w:t xml:space="preserve"> o</w:t>
      </w:r>
      <w:r w:rsidRPr="001B1644">
        <w:rPr>
          <w:rFonts w:ascii="Times New Roman" w:hAnsi="Times New Roman"/>
          <w:sz w:val="24"/>
          <w:szCs w:val="24"/>
          <w:lang w:eastAsia="id-ID"/>
        </w:rPr>
        <w:t>f Quality Management of The Country’s Economy.</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 xml:space="preserve">Waldman, D.A., 1994, </w:t>
      </w:r>
      <w:r w:rsidRPr="001B1644">
        <w:rPr>
          <w:rFonts w:ascii="Times New Roman" w:hAnsi="Times New Roman"/>
          <w:i/>
          <w:iCs/>
          <w:sz w:val="24"/>
          <w:szCs w:val="24"/>
          <w:lang w:eastAsia="id-ID"/>
        </w:rPr>
        <w:t>The Contribution of TQM to A Theory of Work Performance</w:t>
      </w:r>
      <w:r w:rsidRPr="001B1644">
        <w:rPr>
          <w:rFonts w:ascii="Times New Roman" w:hAnsi="Times New Roman"/>
          <w:sz w:val="24"/>
          <w:szCs w:val="24"/>
          <w:lang w:eastAsia="id-ID"/>
        </w:rPr>
        <w:t>,</w:t>
      </w:r>
      <w:r w:rsidR="00E812E4" w:rsidRPr="001B1644">
        <w:rPr>
          <w:rFonts w:ascii="Times New Roman" w:hAnsi="Times New Roman"/>
          <w:sz w:val="24"/>
          <w:szCs w:val="24"/>
          <w:lang w:eastAsia="id-ID"/>
        </w:rPr>
        <w:t xml:space="preserve"> </w:t>
      </w:r>
      <w:r w:rsidRPr="001B1644">
        <w:rPr>
          <w:rFonts w:ascii="Times New Roman" w:hAnsi="Times New Roman"/>
          <w:sz w:val="24"/>
          <w:szCs w:val="24"/>
          <w:lang w:eastAsia="id-ID"/>
        </w:rPr>
        <w:t>Academy of Management Review, Vol. 19 No. 3.</w:t>
      </w:r>
    </w:p>
    <w:p w:rsidR="00A338DA" w:rsidRPr="001B1644" w:rsidRDefault="00A338DA" w:rsidP="00AD2D0C">
      <w:pPr>
        <w:autoSpaceDE w:val="0"/>
        <w:autoSpaceDN w:val="0"/>
        <w:adjustRightInd w:val="0"/>
        <w:spacing w:after="240" w:line="240" w:lineRule="auto"/>
        <w:ind w:left="567" w:hanging="567"/>
        <w:jc w:val="both"/>
        <w:rPr>
          <w:rFonts w:ascii="Times New Roman" w:hAnsi="Times New Roman"/>
          <w:sz w:val="24"/>
          <w:szCs w:val="24"/>
          <w:lang w:eastAsia="id-ID"/>
        </w:rPr>
      </w:pPr>
      <w:r w:rsidRPr="001B1644">
        <w:rPr>
          <w:rFonts w:ascii="Times New Roman" w:hAnsi="Times New Roman"/>
          <w:sz w:val="24"/>
          <w:szCs w:val="24"/>
          <w:lang w:eastAsia="id-ID"/>
        </w:rPr>
        <w:t xml:space="preserve">Watson, John, 2003, </w:t>
      </w:r>
      <w:r w:rsidRPr="001B1644">
        <w:rPr>
          <w:rFonts w:ascii="Times New Roman" w:hAnsi="Times New Roman"/>
          <w:i/>
          <w:iCs/>
          <w:sz w:val="24"/>
          <w:szCs w:val="24"/>
          <w:lang w:eastAsia="id-ID"/>
        </w:rPr>
        <w:t>The Impact of TQM Adoption on SME Financial Performance</w:t>
      </w:r>
      <w:r w:rsidRPr="001B1644">
        <w:rPr>
          <w:rFonts w:ascii="Times New Roman" w:hAnsi="Times New Roman"/>
          <w:sz w:val="24"/>
          <w:szCs w:val="24"/>
          <w:lang w:eastAsia="id-ID"/>
        </w:rPr>
        <w:t>, A</w:t>
      </w:r>
      <w:r w:rsidR="00E812E4" w:rsidRPr="001B1644">
        <w:rPr>
          <w:rFonts w:ascii="Times New Roman" w:hAnsi="Times New Roman"/>
          <w:sz w:val="24"/>
          <w:szCs w:val="24"/>
          <w:lang w:eastAsia="id-ID"/>
        </w:rPr>
        <w:t xml:space="preserve"> </w:t>
      </w:r>
      <w:r w:rsidRPr="001B1644">
        <w:rPr>
          <w:rFonts w:ascii="Times New Roman" w:hAnsi="Times New Roman"/>
          <w:sz w:val="24"/>
          <w:szCs w:val="24"/>
          <w:lang w:eastAsia="id-ID"/>
        </w:rPr>
        <w:t>Paper for The Small Enterprise Association of Australia and New Zealand 16th</w:t>
      </w:r>
      <w:r w:rsidR="00E812E4" w:rsidRPr="001B1644">
        <w:rPr>
          <w:rFonts w:ascii="Times New Roman" w:hAnsi="Times New Roman"/>
          <w:sz w:val="24"/>
          <w:szCs w:val="24"/>
          <w:lang w:eastAsia="id-ID"/>
        </w:rPr>
        <w:t xml:space="preserve"> </w:t>
      </w:r>
      <w:r w:rsidRPr="001B1644">
        <w:rPr>
          <w:rFonts w:ascii="Times New Roman" w:hAnsi="Times New Roman"/>
          <w:sz w:val="24"/>
          <w:szCs w:val="24"/>
          <w:lang w:eastAsia="id-ID"/>
        </w:rPr>
        <w:t>Annual Conference, Ballarat, 28 Sept-1 Oct, 2003.</w:t>
      </w:r>
    </w:p>
    <w:sectPr w:rsidR="00A338DA" w:rsidRPr="001B1644" w:rsidSect="00E1777A">
      <w:footerReference w:type="defaul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D0C" w:rsidRDefault="00AD2D0C" w:rsidP="001E4206">
      <w:pPr>
        <w:spacing w:after="0" w:line="240" w:lineRule="auto"/>
      </w:pPr>
      <w:r>
        <w:separator/>
      </w:r>
    </w:p>
  </w:endnote>
  <w:endnote w:type="continuationSeparator" w:id="1">
    <w:p w:rsidR="00AD2D0C" w:rsidRDefault="00AD2D0C" w:rsidP="001E42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69522"/>
      <w:docPartObj>
        <w:docPartGallery w:val="Page Numbers (Bottom of Page)"/>
        <w:docPartUnique/>
      </w:docPartObj>
    </w:sdtPr>
    <w:sdtEndPr>
      <w:rPr>
        <w:rFonts w:ascii="Times New Roman" w:hAnsi="Times New Roman"/>
        <w:sz w:val="24"/>
        <w:szCs w:val="24"/>
      </w:rPr>
    </w:sdtEndPr>
    <w:sdtContent>
      <w:p w:rsidR="00AD2D0C" w:rsidRPr="001E4206" w:rsidRDefault="00832803">
        <w:pPr>
          <w:pStyle w:val="Footer"/>
          <w:jc w:val="right"/>
          <w:rPr>
            <w:rFonts w:ascii="Times New Roman" w:hAnsi="Times New Roman"/>
            <w:sz w:val="24"/>
            <w:szCs w:val="24"/>
          </w:rPr>
        </w:pPr>
        <w:r w:rsidRPr="001E4206">
          <w:rPr>
            <w:rFonts w:ascii="Times New Roman" w:hAnsi="Times New Roman"/>
            <w:sz w:val="24"/>
            <w:szCs w:val="24"/>
          </w:rPr>
          <w:fldChar w:fldCharType="begin"/>
        </w:r>
        <w:r w:rsidR="00AD2D0C" w:rsidRPr="001E4206">
          <w:rPr>
            <w:rFonts w:ascii="Times New Roman" w:hAnsi="Times New Roman"/>
            <w:sz w:val="24"/>
            <w:szCs w:val="24"/>
          </w:rPr>
          <w:instrText xml:space="preserve"> PAGE   \* MERGEFORMAT </w:instrText>
        </w:r>
        <w:r w:rsidRPr="001E4206">
          <w:rPr>
            <w:rFonts w:ascii="Times New Roman" w:hAnsi="Times New Roman"/>
            <w:sz w:val="24"/>
            <w:szCs w:val="24"/>
          </w:rPr>
          <w:fldChar w:fldCharType="separate"/>
        </w:r>
        <w:r w:rsidR="00D75EC1">
          <w:rPr>
            <w:rFonts w:ascii="Times New Roman" w:hAnsi="Times New Roman"/>
            <w:noProof/>
            <w:sz w:val="24"/>
            <w:szCs w:val="24"/>
          </w:rPr>
          <w:t>31</w:t>
        </w:r>
        <w:r w:rsidRPr="001E4206">
          <w:rPr>
            <w:rFonts w:ascii="Times New Roman" w:hAnsi="Times New Roman"/>
            <w:sz w:val="24"/>
            <w:szCs w:val="24"/>
          </w:rPr>
          <w:fldChar w:fldCharType="end"/>
        </w:r>
      </w:p>
    </w:sdtContent>
  </w:sdt>
  <w:p w:rsidR="00AD2D0C" w:rsidRDefault="00AD2D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D0C" w:rsidRDefault="00AD2D0C" w:rsidP="001E4206">
      <w:pPr>
        <w:spacing w:after="0" w:line="240" w:lineRule="auto"/>
      </w:pPr>
      <w:r>
        <w:separator/>
      </w:r>
    </w:p>
  </w:footnote>
  <w:footnote w:type="continuationSeparator" w:id="1">
    <w:p w:rsidR="00AD2D0C" w:rsidRDefault="00AD2D0C" w:rsidP="001E42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81B79"/>
    <w:multiLevelType w:val="hybridMultilevel"/>
    <w:tmpl w:val="351E2E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CE7B42"/>
    <w:multiLevelType w:val="hybridMultilevel"/>
    <w:tmpl w:val="577E079C"/>
    <w:lvl w:ilvl="0" w:tplc="C632E5D2">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125DE0"/>
    <w:multiLevelType w:val="hybridMultilevel"/>
    <w:tmpl w:val="980A4BCA"/>
    <w:lvl w:ilvl="0" w:tplc="0FFEEAA2">
      <w:start w:val="1"/>
      <w:numFmt w:val="decimal"/>
      <w:lvlText w:val="5.3.%1."/>
      <w:lvlJc w:val="left"/>
      <w:pPr>
        <w:ind w:left="720" w:hanging="360"/>
      </w:pPr>
      <w:rPr>
        <w:rFonts w:hint="default"/>
      </w:rPr>
    </w:lvl>
    <w:lvl w:ilvl="1" w:tplc="F864AE58">
      <w:start w:val="1"/>
      <w:numFmt w:val="lowerLetter"/>
      <w:lvlText w:val="%2."/>
      <w:lvlJc w:val="left"/>
      <w:pPr>
        <w:ind w:left="1440" w:hanging="360"/>
      </w:pPr>
      <w:rPr>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5B011B"/>
    <w:multiLevelType w:val="hybridMultilevel"/>
    <w:tmpl w:val="4C70E71C"/>
    <w:lvl w:ilvl="0" w:tplc="0421000F">
      <w:start w:val="1"/>
      <w:numFmt w:val="decimal"/>
      <w:lvlText w:val="%1."/>
      <w:lvlJc w:val="left"/>
      <w:pPr>
        <w:ind w:left="720" w:hanging="360"/>
      </w:pPr>
      <w:rPr>
        <w:rFonts w:hint="default"/>
      </w:rPr>
    </w:lvl>
    <w:lvl w:ilvl="1" w:tplc="0421000B">
      <w:start w:val="1"/>
      <w:numFmt w:val="bullet"/>
      <w:lvlText w:val=""/>
      <w:lvlJc w:val="left"/>
      <w:pPr>
        <w:ind w:left="1440" w:hanging="360"/>
      </w:pPr>
      <w:rPr>
        <w:rFonts w:ascii="Wingdings" w:hAnsi="Wingding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D129A7"/>
    <w:multiLevelType w:val="hybridMultilevel"/>
    <w:tmpl w:val="37DEABBC"/>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5">
    <w:nsid w:val="13666BC3"/>
    <w:multiLevelType w:val="hybridMultilevel"/>
    <w:tmpl w:val="AF001758"/>
    <w:lvl w:ilvl="0" w:tplc="0421000F">
      <w:start w:val="1"/>
      <w:numFmt w:val="decimal"/>
      <w:lvlText w:val="%1."/>
      <w:lvlJc w:val="left"/>
      <w:pPr>
        <w:ind w:left="1287" w:hanging="360"/>
      </w:pPr>
      <w:rPr>
        <w:rFont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6">
    <w:nsid w:val="19B726EA"/>
    <w:multiLevelType w:val="hybridMultilevel"/>
    <w:tmpl w:val="0C825AD8"/>
    <w:lvl w:ilvl="0" w:tplc="7C7C411C">
      <w:start w:val="1"/>
      <w:numFmt w:val="decimal"/>
      <w:lvlText w:val="%1."/>
      <w:lvlJc w:val="left"/>
      <w:pPr>
        <w:tabs>
          <w:tab w:val="num" w:pos="1830"/>
        </w:tabs>
        <w:ind w:left="1830" w:hanging="111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62A26FA2">
      <w:start w:val="4"/>
      <w:numFmt w:val="upperRoman"/>
      <w:lvlText w:val="%4."/>
      <w:lvlJc w:val="left"/>
      <w:pPr>
        <w:tabs>
          <w:tab w:val="num" w:pos="3600"/>
        </w:tabs>
        <w:ind w:left="360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2141AB3"/>
    <w:multiLevelType w:val="hybridMultilevel"/>
    <w:tmpl w:val="D4E4BD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F260EE8"/>
    <w:multiLevelType w:val="hybridMultilevel"/>
    <w:tmpl w:val="FC68B5DC"/>
    <w:lvl w:ilvl="0" w:tplc="F2E611F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27445F2"/>
    <w:multiLevelType w:val="hybridMultilevel"/>
    <w:tmpl w:val="65CA4C02"/>
    <w:lvl w:ilvl="0" w:tplc="45683190">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5EA16BD"/>
    <w:multiLevelType w:val="hybridMultilevel"/>
    <w:tmpl w:val="267CE3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CF667FD"/>
    <w:multiLevelType w:val="hybridMultilevel"/>
    <w:tmpl w:val="507E5176"/>
    <w:lvl w:ilvl="0" w:tplc="5750EBBC">
      <w:start w:val="1"/>
      <w:numFmt w:val="bullet"/>
      <w:lvlText w:val=""/>
      <w:lvlJc w:val="left"/>
      <w:pPr>
        <w:tabs>
          <w:tab w:val="num" w:pos="720"/>
        </w:tabs>
        <w:ind w:left="720" w:hanging="360"/>
      </w:pPr>
      <w:rPr>
        <w:rFonts w:ascii="Wingdings" w:hAnsi="Wingdings" w:hint="default"/>
      </w:rPr>
    </w:lvl>
    <w:lvl w:ilvl="1" w:tplc="0421000B">
      <w:start w:val="1"/>
      <w:numFmt w:val="bullet"/>
      <w:lvlText w:val=""/>
      <w:lvlJc w:val="left"/>
      <w:pPr>
        <w:tabs>
          <w:tab w:val="num" w:pos="1440"/>
        </w:tabs>
        <w:ind w:left="1440" w:hanging="360"/>
      </w:pPr>
      <w:rPr>
        <w:rFonts w:ascii="Wingdings" w:hAnsi="Wingdings" w:hint="default"/>
      </w:rPr>
    </w:lvl>
    <w:lvl w:ilvl="2" w:tplc="20720E38" w:tentative="1">
      <w:start w:val="1"/>
      <w:numFmt w:val="bullet"/>
      <w:lvlText w:val=""/>
      <w:lvlJc w:val="left"/>
      <w:pPr>
        <w:tabs>
          <w:tab w:val="num" w:pos="2160"/>
        </w:tabs>
        <w:ind w:left="2160" w:hanging="360"/>
      </w:pPr>
      <w:rPr>
        <w:rFonts w:ascii="Wingdings" w:hAnsi="Wingdings" w:hint="default"/>
      </w:rPr>
    </w:lvl>
    <w:lvl w:ilvl="3" w:tplc="BEA0A35C" w:tentative="1">
      <w:start w:val="1"/>
      <w:numFmt w:val="bullet"/>
      <w:lvlText w:val=""/>
      <w:lvlJc w:val="left"/>
      <w:pPr>
        <w:tabs>
          <w:tab w:val="num" w:pos="2880"/>
        </w:tabs>
        <w:ind w:left="2880" w:hanging="360"/>
      </w:pPr>
      <w:rPr>
        <w:rFonts w:ascii="Wingdings" w:hAnsi="Wingdings" w:hint="default"/>
      </w:rPr>
    </w:lvl>
    <w:lvl w:ilvl="4" w:tplc="8B025120" w:tentative="1">
      <w:start w:val="1"/>
      <w:numFmt w:val="bullet"/>
      <w:lvlText w:val=""/>
      <w:lvlJc w:val="left"/>
      <w:pPr>
        <w:tabs>
          <w:tab w:val="num" w:pos="3600"/>
        </w:tabs>
        <w:ind w:left="3600" w:hanging="360"/>
      </w:pPr>
      <w:rPr>
        <w:rFonts w:ascii="Wingdings" w:hAnsi="Wingdings" w:hint="default"/>
      </w:rPr>
    </w:lvl>
    <w:lvl w:ilvl="5" w:tplc="D1BC9EA6" w:tentative="1">
      <w:start w:val="1"/>
      <w:numFmt w:val="bullet"/>
      <w:lvlText w:val=""/>
      <w:lvlJc w:val="left"/>
      <w:pPr>
        <w:tabs>
          <w:tab w:val="num" w:pos="4320"/>
        </w:tabs>
        <w:ind w:left="4320" w:hanging="360"/>
      </w:pPr>
      <w:rPr>
        <w:rFonts w:ascii="Wingdings" w:hAnsi="Wingdings" w:hint="default"/>
      </w:rPr>
    </w:lvl>
    <w:lvl w:ilvl="6" w:tplc="E91087A6" w:tentative="1">
      <w:start w:val="1"/>
      <w:numFmt w:val="bullet"/>
      <w:lvlText w:val=""/>
      <w:lvlJc w:val="left"/>
      <w:pPr>
        <w:tabs>
          <w:tab w:val="num" w:pos="5040"/>
        </w:tabs>
        <w:ind w:left="5040" w:hanging="360"/>
      </w:pPr>
      <w:rPr>
        <w:rFonts w:ascii="Wingdings" w:hAnsi="Wingdings" w:hint="default"/>
      </w:rPr>
    </w:lvl>
    <w:lvl w:ilvl="7" w:tplc="5B3A4E74" w:tentative="1">
      <w:start w:val="1"/>
      <w:numFmt w:val="bullet"/>
      <w:lvlText w:val=""/>
      <w:lvlJc w:val="left"/>
      <w:pPr>
        <w:tabs>
          <w:tab w:val="num" w:pos="5760"/>
        </w:tabs>
        <w:ind w:left="5760" w:hanging="360"/>
      </w:pPr>
      <w:rPr>
        <w:rFonts w:ascii="Wingdings" w:hAnsi="Wingdings" w:hint="default"/>
      </w:rPr>
    </w:lvl>
    <w:lvl w:ilvl="8" w:tplc="3DAECEA8" w:tentative="1">
      <w:start w:val="1"/>
      <w:numFmt w:val="bullet"/>
      <w:lvlText w:val=""/>
      <w:lvlJc w:val="left"/>
      <w:pPr>
        <w:tabs>
          <w:tab w:val="num" w:pos="6480"/>
        </w:tabs>
        <w:ind w:left="6480" w:hanging="360"/>
      </w:pPr>
      <w:rPr>
        <w:rFonts w:ascii="Wingdings" w:hAnsi="Wingdings" w:hint="default"/>
      </w:rPr>
    </w:lvl>
  </w:abstractNum>
  <w:abstractNum w:abstractNumId="12">
    <w:nsid w:val="3F6D7EFE"/>
    <w:multiLevelType w:val="hybridMultilevel"/>
    <w:tmpl w:val="9E5846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602717E"/>
    <w:multiLevelType w:val="hybridMultilevel"/>
    <w:tmpl w:val="4C3CF5F0"/>
    <w:lvl w:ilvl="0" w:tplc="8156694C">
      <w:start w:val="1"/>
      <w:numFmt w:val="lowerLetter"/>
      <w:lvlText w:val="%1."/>
      <w:lvlJc w:val="left"/>
      <w:pPr>
        <w:ind w:left="1080" w:hanging="360"/>
      </w:pPr>
      <w:rPr>
        <w:rFonts w:hint="default"/>
        <w:b/>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4F4009F9"/>
    <w:multiLevelType w:val="hybridMultilevel"/>
    <w:tmpl w:val="A5F671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0017FEC"/>
    <w:multiLevelType w:val="multilevel"/>
    <w:tmpl w:val="B4465A8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12A71BD"/>
    <w:multiLevelType w:val="hybridMultilevel"/>
    <w:tmpl w:val="84EA7EB8"/>
    <w:lvl w:ilvl="0" w:tplc="0421000B">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7">
    <w:nsid w:val="517A0074"/>
    <w:multiLevelType w:val="hybridMultilevel"/>
    <w:tmpl w:val="139A7334"/>
    <w:lvl w:ilvl="0" w:tplc="851C116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517F3D8B"/>
    <w:multiLevelType w:val="hybridMultilevel"/>
    <w:tmpl w:val="DFA8E328"/>
    <w:lvl w:ilvl="0" w:tplc="0421000F">
      <w:start w:val="1"/>
      <w:numFmt w:val="decimal"/>
      <w:lvlText w:val="%1."/>
      <w:lvlJc w:val="left"/>
      <w:pPr>
        <w:ind w:left="720" w:hanging="360"/>
      </w:pPr>
      <w:rPr>
        <w:rFonts w:hint="default"/>
      </w:rPr>
    </w:lvl>
    <w:lvl w:ilvl="1" w:tplc="0421000B">
      <w:start w:val="1"/>
      <w:numFmt w:val="bullet"/>
      <w:lvlText w:val=""/>
      <w:lvlJc w:val="left"/>
      <w:pPr>
        <w:ind w:left="1440" w:hanging="360"/>
      </w:pPr>
      <w:rPr>
        <w:rFonts w:ascii="Wingdings" w:hAnsi="Wingdings" w:hint="default"/>
        <w:b w:val="0"/>
      </w:rPr>
    </w:lvl>
    <w:lvl w:ilvl="2" w:tplc="03C85B04">
      <w:start w:val="1"/>
      <w:numFmt w:val="lowerLetter"/>
      <w:lvlText w:val="%3."/>
      <w:lvlJc w:val="left"/>
      <w:pPr>
        <w:ind w:left="2340" w:hanging="360"/>
      </w:pPr>
      <w:rPr>
        <w:rFonts w:hint="default"/>
        <w:b/>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7B507F1"/>
    <w:multiLevelType w:val="hybridMultilevel"/>
    <w:tmpl w:val="B8AC28F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59B35EE1"/>
    <w:multiLevelType w:val="hybridMultilevel"/>
    <w:tmpl w:val="A134E28A"/>
    <w:lvl w:ilvl="0" w:tplc="B4B07374">
      <w:start w:val="1"/>
      <w:numFmt w:val="decimal"/>
      <w:lvlText w:val="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AEC484B"/>
    <w:multiLevelType w:val="hybridMultilevel"/>
    <w:tmpl w:val="4C6050F0"/>
    <w:lvl w:ilvl="0" w:tplc="7F48567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4FC6E58"/>
    <w:multiLevelType w:val="hybridMultilevel"/>
    <w:tmpl w:val="29028094"/>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6D37BAD"/>
    <w:multiLevelType w:val="hybridMultilevel"/>
    <w:tmpl w:val="588A01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9D323B4"/>
    <w:multiLevelType w:val="hybridMultilevel"/>
    <w:tmpl w:val="5B380A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01A5E50"/>
    <w:multiLevelType w:val="hybridMultilevel"/>
    <w:tmpl w:val="4EF8D674"/>
    <w:lvl w:ilvl="0" w:tplc="A95E2E72">
      <w:start w:val="1"/>
      <w:numFmt w:val="decimal"/>
      <w:lvlText w:val="5.%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2651B0"/>
    <w:multiLevelType w:val="hybridMultilevel"/>
    <w:tmpl w:val="46C0CA30"/>
    <w:lvl w:ilvl="0" w:tplc="2E84FE50">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7095D44"/>
    <w:multiLevelType w:val="hybridMultilevel"/>
    <w:tmpl w:val="80D28C38"/>
    <w:lvl w:ilvl="0" w:tplc="7CEAAC5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AD0E38"/>
    <w:multiLevelType w:val="hybridMultilevel"/>
    <w:tmpl w:val="9EC2DF6A"/>
    <w:lvl w:ilvl="0" w:tplc="8726229E">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B4B2EFE"/>
    <w:multiLevelType w:val="hybridMultilevel"/>
    <w:tmpl w:val="22F69464"/>
    <w:lvl w:ilvl="0" w:tplc="B9E62DE0">
      <w:start w:val="1"/>
      <w:numFmt w:val="bullet"/>
      <w:lvlText w:val=""/>
      <w:lvlJc w:val="left"/>
      <w:pPr>
        <w:tabs>
          <w:tab w:val="num" w:pos="720"/>
        </w:tabs>
        <w:ind w:left="720" w:hanging="360"/>
      </w:pPr>
      <w:rPr>
        <w:rFonts w:ascii="Wingdings" w:hAnsi="Wingdings" w:hint="default"/>
      </w:rPr>
    </w:lvl>
    <w:lvl w:ilvl="1" w:tplc="0421000B">
      <w:start w:val="1"/>
      <w:numFmt w:val="bullet"/>
      <w:lvlText w:val=""/>
      <w:lvlJc w:val="left"/>
      <w:pPr>
        <w:tabs>
          <w:tab w:val="num" w:pos="1440"/>
        </w:tabs>
        <w:ind w:left="1440" w:hanging="360"/>
      </w:pPr>
      <w:rPr>
        <w:rFonts w:ascii="Wingdings" w:hAnsi="Wingdings" w:hint="default"/>
      </w:rPr>
    </w:lvl>
    <w:lvl w:ilvl="2" w:tplc="4A66BD86">
      <w:start w:val="3"/>
      <w:numFmt w:val="bullet"/>
      <w:lvlText w:val=""/>
      <w:lvlJc w:val="left"/>
      <w:pPr>
        <w:ind w:left="2160" w:hanging="360"/>
      </w:pPr>
      <w:rPr>
        <w:rFonts w:ascii="Wingdings" w:eastAsia="Calibri" w:hAnsi="Wingdings" w:cs="Times New Roman" w:hint="default"/>
        <w:b/>
      </w:rPr>
    </w:lvl>
    <w:lvl w:ilvl="3" w:tplc="B65C54A2" w:tentative="1">
      <w:start w:val="1"/>
      <w:numFmt w:val="bullet"/>
      <w:lvlText w:val=""/>
      <w:lvlJc w:val="left"/>
      <w:pPr>
        <w:tabs>
          <w:tab w:val="num" w:pos="2880"/>
        </w:tabs>
        <w:ind w:left="2880" w:hanging="360"/>
      </w:pPr>
      <w:rPr>
        <w:rFonts w:ascii="Wingdings" w:hAnsi="Wingdings" w:hint="default"/>
      </w:rPr>
    </w:lvl>
    <w:lvl w:ilvl="4" w:tplc="5B1CA09A" w:tentative="1">
      <w:start w:val="1"/>
      <w:numFmt w:val="bullet"/>
      <w:lvlText w:val=""/>
      <w:lvlJc w:val="left"/>
      <w:pPr>
        <w:tabs>
          <w:tab w:val="num" w:pos="3600"/>
        </w:tabs>
        <w:ind w:left="3600" w:hanging="360"/>
      </w:pPr>
      <w:rPr>
        <w:rFonts w:ascii="Wingdings" w:hAnsi="Wingdings" w:hint="default"/>
      </w:rPr>
    </w:lvl>
    <w:lvl w:ilvl="5" w:tplc="B2B44026" w:tentative="1">
      <w:start w:val="1"/>
      <w:numFmt w:val="bullet"/>
      <w:lvlText w:val=""/>
      <w:lvlJc w:val="left"/>
      <w:pPr>
        <w:tabs>
          <w:tab w:val="num" w:pos="4320"/>
        </w:tabs>
        <w:ind w:left="4320" w:hanging="360"/>
      </w:pPr>
      <w:rPr>
        <w:rFonts w:ascii="Wingdings" w:hAnsi="Wingdings" w:hint="default"/>
      </w:rPr>
    </w:lvl>
    <w:lvl w:ilvl="6" w:tplc="51E06B58" w:tentative="1">
      <w:start w:val="1"/>
      <w:numFmt w:val="bullet"/>
      <w:lvlText w:val=""/>
      <w:lvlJc w:val="left"/>
      <w:pPr>
        <w:tabs>
          <w:tab w:val="num" w:pos="5040"/>
        </w:tabs>
        <w:ind w:left="5040" w:hanging="360"/>
      </w:pPr>
      <w:rPr>
        <w:rFonts w:ascii="Wingdings" w:hAnsi="Wingdings" w:hint="default"/>
      </w:rPr>
    </w:lvl>
    <w:lvl w:ilvl="7" w:tplc="980CAA2A" w:tentative="1">
      <w:start w:val="1"/>
      <w:numFmt w:val="bullet"/>
      <w:lvlText w:val=""/>
      <w:lvlJc w:val="left"/>
      <w:pPr>
        <w:tabs>
          <w:tab w:val="num" w:pos="5760"/>
        </w:tabs>
        <w:ind w:left="5760" w:hanging="360"/>
      </w:pPr>
      <w:rPr>
        <w:rFonts w:ascii="Wingdings" w:hAnsi="Wingdings" w:hint="default"/>
      </w:rPr>
    </w:lvl>
    <w:lvl w:ilvl="8" w:tplc="8104FE9E" w:tentative="1">
      <w:start w:val="1"/>
      <w:numFmt w:val="bullet"/>
      <w:lvlText w:val=""/>
      <w:lvlJc w:val="left"/>
      <w:pPr>
        <w:tabs>
          <w:tab w:val="num" w:pos="6480"/>
        </w:tabs>
        <w:ind w:left="6480" w:hanging="360"/>
      </w:pPr>
      <w:rPr>
        <w:rFonts w:ascii="Wingdings" w:hAnsi="Wingdings" w:hint="default"/>
      </w:rPr>
    </w:lvl>
  </w:abstractNum>
  <w:abstractNum w:abstractNumId="30">
    <w:nsid w:val="7D3E07C5"/>
    <w:multiLevelType w:val="multilevel"/>
    <w:tmpl w:val="36EC8104"/>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nsid w:val="7FBC342A"/>
    <w:multiLevelType w:val="multilevel"/>
    <w:tmpl w:val="9ED60194"/>
    <w:lvl w:ilvl="0">
      <w:start w:val="1"/>
      <w:numFmt w:val="decimal"/>
      <w:lvlText w:val="%1."/>
      <w:lvlJc w:val="left"/>
      <w:pPr>
        <w:tabs>
          <w:tab w:val="num" w:pos="1080"/>
        </w:tabs>
        <w:ind w:left="1080" w:hanging="720"/>
      </w:pPr>
      <w:rPr>
        <w:rFonts w:hint="default"/>
      </w:rPr>
    </w:lvl>
    <w:lvl w:ilvl="1">
      <w:start w:val="1"/>
      <w:numFmt w:val="decimal"/>
      <w:lvlText w:val="2.%2."/>
      <w:lvlJc w:val="left"/>
      <w:pPr>
        <w:ind w:left="720" w:hanging="360"/>
      </w:pPr>
      <w:rPr>
        <w:rFonts w:hint="default"/>
      </w:rPr>
    </w:lvl>
    <w:lvl w:ilvl="2">
      <w:start w:val="1"/>
      <w:numFmt w:val="decimal"/>
      <w:lvlText w:val="2.1.%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25"/>
  </w:num>
  <w:num w:numId="3">
    <w:abstractNumId w:val="2"/>
  </w:num>
  <w:num w:numId="4">
    <w:abstractNumId w:val="23"/>
  </w:num>
  <w:num w:numId="5">
    <w:abstractNumId w:val="1"/>
  </w:num>
  <w:num w:numId="6">
    <w:abstractNumId w:val="22"/>
  </w:num>
  <w:num w:numId="7">
    <w:abstractNumId w:val="3"/>
  </w:num>
  <w:num w:numId="8">
    <w:abstractNumId w:val="18"/>
  </w:num>
  <w:num w:numId="9">
    <w:abstractNumId w:val="20"/>
  </w:num>
  <w:num w:numId="10">
    <w:abstractNumId w:val="13"/>
  </w:num>
  <w:num w:numId="11">
    <w:abstractNumId w:val="12"/>
  </w:num>
  <w:num w:numId="12">
    <w:abstractNumId w:val="29"/>
  </w:num>
  <w:num w:numId="13">
    <w:abstractNumId w:val="11"/>
  </w:num>
  <w:num w:numId="14">
    <w:abstractNumId w:val="16"/>
  </w:num>
  <w:num w:numId="15">
    <w:abstractNumId w:val="6"/>
  </w:num>
  <w:num w:numId="16">
    <w:abstractNumId w:val="31"/>
  </w:num>
  <w:num w:numId="17">
    <w:abstractNumId w:val="19"/>
  </w:num>
  <w:num w:numId="18">
    <w:abstractNumId w:val="10"/>
  </w:num>
  <w:num w:numId="19">
    <w:abstractNumId w:val="0"/>
  </w:num>
  <w:num w:numId="20">
    <w:abstractNumId w:val="7"/>
  </w:num>
  <w:num w:numId="21">
    <w:abstractNumId w:val="17"/>
  </w:num>
  <w:num w:numId="22">
    <w:abstractNumId w:val="4"/>
  </w:num>
  <w:num w:numId="23">
    <w:abstractNumId w:val="15"/>
  </w:num>
  <w:num w:numId="24">
    <w:abstractNumId w:val="30"/>
  </w:num>
  <w:num w:numId="25">
    <w:abstractNumId w:val="24"/>
  </w:num>
  <w:num w:numId="26">
    <w:abstractNumId w:val="28"/>
  </w:num>
  <w:num w:numId="27">
    <w:abstractNumId w:val="9"/>
  </w:num>
  <w:num w:numId="28">
    <w:abstractNumId w:val="21"/>
  </w:num>
  <w:num w:numId="29">
    <w:abstractNumId w:val="8"/>
  </w:num>
  <w:num w:numId="30">
    <w:abstractNumId w:val="5"/>
  </w:num>
  <w:num w:numId="31">
    <w:abstractNumId w:val="14"/>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0"/>
    <w:footnote w:id="1"/>
  </w:footnotePr>
  <w:endnotePr>
    <w:endnote w:id="0"/>
    <w:endnote w:id="1"/>
  </w:endnotePr>
  <w:compat/>
  <w:rsids>
    <w:rsidRoot w:val="003D62B8"/>
    <w:rsid w:val="00025383"/>
    <w:rsid w:val="0005695C"/>
    <w:rsid w:val="00064747"/>
    <w:rsid w:val="000967DF"/>
    <w:rsid w:val="00096A72"/>
    <w:rsid w:val="000B3AB9"/>
    <w:rsid w:val="000D7F23"/>
    <w:rsid w:val="00122C37"/>
    <w:rsid w:val="001824C5"/>
    <w:rsid w:val="001B1644"/>
    <w:rsid w:val="001B3103"/>
    <w:rsid w:val="001B5354"/>
    <w:rsid w:val="001E4206"/>
    <w:rsid w:val="00216E23"/>
    <w:rsid w:val="00294167"/>
    <w:rsid w:val="00294830"/>
    <w:rsid w:val="002B036C"/>
    <w:rsid w:val="002C3782"/>
    <w:rsid w:val="002C7C0B"/>
    <w:rsid w:val="002D1CDD"/>
    <w:rsid w:val="002E728A"/>
    <w:rsid w:val="00352ADD"/>
    <w:rsid w:val="00365FC3"/>
    <w:rsid w:val="00393C3D"/>
    <w:rsid w:val="003A0557"/>
    <w:rsid w:val="003A5890"/>
    <w:rsid w:val="003D62B8"/>
    <w:rsid w:val="003D7214"/>
    <w:rsid w:val="004305CB"/>
    <w:rsid w:val="004340B9"/>
    <w:rsid w:val="004356D5"/>
    <w:rsid w:val="0048636F"/>
    <w:rsid w:val="004B3621"/>
    <w:rsid w:val="004C7111"/>
    <w:rsid w:val="005055BD"/>
    <w:rsid w:val="0051039A"/>
    <w:rsid w:val="00536FEE"/>
    <w:rsid w:val="005641DD"/>
    <w:rsid w:val="005E29D9"/>
    <w:rsid w:val="00622911"/>
    <w:rsid w:val="006462EA"/>
    <w:rsid w:val="00692C67"/>
    <w:rsid w:val="006A5DAE"/>
    <w:rsid w:val="006B2EA7"/>
    <w:rsid w:val="006E1EBF"/>
    <w:rsid w:val="006E26E4"/>
    <w:rsid w:val="006F3017"/>
    <w:rsid w:val="0070733A"/>
    <w:rsid w:val="007220F1"/>
    <w:rsid w:val="007506C6"/>
    <w:rsid w:val="00765D48"/>
    <w:rsid w:val="00771C27"/>
    <w:rsid w:val="007A1F34"/>
    <w:rsid w:val="007D720B"/>
    <w:rsid w:val="007E675C"/>
    <w:rsid w:val="00804CC2"/>
    <w:rsid w:val="0081126D"/>
    <w:rsid w:val="00822C70"/>
    <w:rsid w:val="0082489B"/>
    <w:rsid w:val="008301F9"/>
    <w:rsid w:val="00832803"/>
    <w:rsid w:val="00834B99"/>
    <w:rsid w:val="00841D70"/>
    <w:rsid w:val="00853541"/>
    <w:rsid w:val="008548C0"/>
    <w:rsid w:val="0085720C"/>
    <w:rsid w:val="00861671"/>
    <w:rsid w:val="008D2432"/>
    <w:rsid w:val="008F654D"/>
    <w:rsid w:val="00906960"/>
    <w:rsid w:val="00911871"/>
    <w:rsid w:val="00926E1F"/>
    <w:rsid w:val="00982D94"/>
    <w:rsid w:val="009B403B"/>
    <w:rsid w:val="00A338DA"/>
    <w:rsid w:val="00A61AE4"/>
    <w:rsid w:val="00AA0349"/>
    <w:rsid w:val="00AA4337"/>
    <w:rsid w:val="00AD2D0C"/>
    <w:rsid w:val="00AF28E1"/>
    <w:rsid w:val="00B50587"/>
    <w:rsid w:val="00B76CDB"/>
    <w:rsid w:val="00BC1782"/>
    <w:rsid w:val="00BE176D"/>
    <w:rsid w:val="00C568E2"/>
    <w:rsid w:val="00C60F21"/>
    <w:rsid w:val="00C93B86"/>
    <w:rsid w:val="00C97F86"/>
    <w:rsid w:val="00CA1C72"/>
    <w:rsid w:val="00CD4B35"/>
    <w:rsid w:val="00D004CF"/>
    <w:rsid w:val="00D41FAC"/>
    <w:rsid w:val="00D75EC1"/>
    <w:rsid w:val="00DA709A"/>
    <w:rsid w:val="00E1777A"/>
    <w:rsid w:val="00E45A2D"/>
    <w:rsid w:val="00E61324"/>
    <w:rsid w:val="00E73341"/>
    <w:rsid w:val="00E812E4"/>
    <w:rsid w:val="00EC7C82"/>
    <w:rsid w:val="00EE2E84"/>
    <w:rsid w:val="00EF6581"/>
    <w:rsid w:val="00F0539A"/>
    <w:rsid w:val="00F11AC5"/>
    <w:rsid w:val="00F15D59"/>
    <w:rsid w:val="00F44730"/>
    <w:rsid w:val="00F65F18"/>
    <w:rsid w:val="00F77E41"/>
    <w:rsid w:val="00F82AE1"/>
    <w:rsid w:val="00F867F2"/>
    <w:rsid w:val="00F9098F"/>
    <w:rsid w:val="00F97C9F"/>
    <w:rsid w:val="00FC0E58"/>
    <w:rsid w:val="00FC733D"/>
    <w:rsid w:val="00FF5DD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77A"/>
    <w:pPr>
      <w:spacing w:after="200" w:line="276" w:lineRule="auto"/>
    </w:pPr>
    <w:rPr>
      <w:sz w:val="22"/>
      <w:szCs w:val="22"/>
      <w:lang w:eastAsia="en-US"/>
    </w:rPr>
  </w:style>
  <w:style w:type="paragraph" w:styleId="Heading1">
    <w:name w:val="heading 1"/>
    <w:basedOn w:val="Normal"/>
    <w:next w:val="Normal"/>
    <w:link w:val="Heading1Char"/>
    <w:uiPriority w:val="9"/>
    <w:qFormat/>
    <w:rsid w:val="00122C37"/>
    <w:pPr>
      <w:keepNext/>
      <w:keepLines/>
      <w:spacing w:before="480" w:after="0"/>
      <w:outlineLvl w:val="0"/>
    </w:pPr>
    <w:rPr>
      <w:rFonts w:ascii="Cambria" w:eastAsia="Times New Roman" w:hAnsi="Cambria"/>
      <w:b/>
      <w:bCs/>
      <w:color w:val="365F91"/>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6C6"/>
    <w:rPr>
      <w:rFonts w:ascii="Tahoma" w:hAnsi="Tahoma" w:cs="Tahoma"/>
      <w:sz w:val="16"/>
      <w:szCs w:val="16"/>
      <w:lang w:eastAsia="en-US"/>
    </w:rPr>
  </w:style>
  <w:style w:type="paragraph" w:customStyle="1" w:styleId="Default">
    <w:name w:val="Default"/>
    <w:rsid w:val="00DA709A"/>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0B3AB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22C37"/>
    <w:rPr>
      <w:rFonts w:ascii="Cambria" w:eastAsia="Times New Roman" w:hAnsi="Cambria"/>
      <w:b/>
      <w:bCs/>
      <w:color w:val="365F91"/>
      <w:sz w:val="28"/>
      <w:szCs w:val="28"/>
      <w:lang w:val="en-US" w:eastAsia="en-US"/>
    </w:rPr>
  </w:style>
  <w:style w:type="paragraph" w:styleId="ListParagraph">
    <w:name w:val="List Paragraph"/>
    <w:basedOn w:val="Normal"/>
    <w:uiPriority w:val="34"/>
    <w:qFormat/>
    <w:rsid w:val="00EF6581"/>
    <w:pPr>
      <w:ind w:left="720"/>
      <w:contextualSpacing/>
    </w:pPr>
  </w:style>
  <w:style w:type="paragraph" w:styleId="Header">
    <w:name w:val="header"/>
    <w:basedOn w:val="Normal"/>
    <w:link w:val="HeaderChar"/>
    <w:uiPriority w:val="99"/>
    <w:semiHidden/>
    <w:unhideWhenUsed/>
    <w:rsid w:val="001E42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E4206"/>
    <w:rPr>
      <w:sz w:val="22"/>
      <w:szCs w:val="22"/>
      <w:lang w:eastAsia="en-US"/>
    </w:rPr>
  </w:style>
  <w:style w:type="paragraph" w:styleId="Footer">
    <w:name w:val="footer"/>
    <w:basedOn w:val="Normal"/>
    <w:link w:val="FooterChar"/>
    <w:uiPriority w:val="99"/>
    <w:unhideWhenUsed/>
    <w:rsid w:val="001E42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206"/>
    <w:rPr>
      <w:sz w:val="22"/>
      <w:szCs w:val="22"/>
      <w:lang w:eastAsia="en-US"/>
    </w:rPr>
  </w:style>
  <w:style w:type="character" w:customStyle="1" w:styleId="hps">
    <w:name w:val="hps"/>
    <w:basedOn w:val="DefaultParagraphFont"/>
    <w:rsid w:val="00804CC2"/>
  </w:style>
  <w:style w:type="character" w:customStyle="1" w:styleId="longtext">
    <w:name w:val="long_text"/>
    <w:basedOn w:val="DefaultParagraphFont"/>
    <w:rsid w:val="00804CC2"/>
  </w:style>
  <w:style w:type="paragraph" w:styleId="BodyTextIndent">
    <w:name w:val="Body Text Indent"/>
    <w:basedOn w:val="Normal"/>
    <w:link w:val="BodyTextIndentChar"/>
    <w:uiPriority w:val="99"/>
    <w:unhideWhenUsed/>
    <w:rsid w:val="0085720C"/>
    <w:pPr>
      <w:spacing w:after="120"/>
      <w:ind w:left="283"/>
    </w:pPr>
  </w:style>
  <w:style w:type="character" w:customStyle="1" w:styleId="BodyTextIndentChar">
    <w:name w:val="Body Text Indent Char"/>
    <w:basedOn w:val="DefaultParagraphFont"/>
    <w:link w:val="BodyTextIndent"/>
    <w:uiPriority w:val="99"/>
    <w:rsid w:val="0085720C"/>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11387</Words>
  <Characters>64912</Characters>
  <Application>Microsoft Office Word</Application>
  <DocSecurity>4</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dokter ketik</cp:lastModifiedBy>
  <cp:revision>2</cp:revision>
  <dcterms:created xsi:type="dcterms:W3CDTF">2013-09-18T07:14:00Z</dcterms:created>
  <dcterms:modified xsi:type="dcterms:W3CDTF">2013-09-18T07:14:00Z</dcterms:modified>
</cp:coreProperties>
</file>