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47" w:rsidRPr="00B1064E" w:rsidRDefault="00BA6F47" w:rsidP="00BA6F47">
      <w:pPr>
        <w:spacing w:line="480" w:lineRule="auto"/>
        <w:jc w:val="center"/>
        <w:rPr>
          <w:b/>
          <w:sz w:val="28"/>
          <w:szCs w:val="28"/>
        </w:rPr>
      </w:pPr>
      <w:r w:rsidRPr="00B1064E">
        <w:rPr>
          <w:b/>
          <w:sz w:val="28"/>
          <w:szCs w:val="28"/>
        </w:rPr>
        <w:t>CHAPTER II</w:t>
      </w:r>
    </w:p>
    <w:p w:rsidR="00BA6F47" w:rsidRPr="00B1064E" w:rsidRDefault="00BA6F47" w:rsidP="00BA6F47">
      <w:pPr>
        <w:spacing w:line="480" w:lineRule="auto"/>
        <w:jc w:val="center"/>
        <w:rPr>
          <w:b/>
          <w:sz w:val="28"/>
          <w:szCs w:val="28"/>
        </w:rPr>
      </w:pPr>
      <w:r w:rsidRPr="00B1064E">
        <w:rPr>
          <w:b/>
          <w:sz w:val="28"/>
          <w:szCs w:val="28"/>
        </w:rPr>
        <w:t>REVIEW OF THE RELATED LITERATURE</w:t>
      </w:r>
    </w:p>
    <w:p w:rsidR="00BA6F47" w:rsidRPr="00B1064E" w:rsidRDefault="00BA6F47" w:rsidP="00BA6F47">
      <w:pPr>
        <w:spacing w:line="480" w:lineRule="auto"/>
        <w:jc w:val="center"/>
        <w:rPr>
          <w:b/>
          <w:sz w:val="28"/>
          <w:szCs w:val="28"/>
        </w:rPr>
      </w:pPr>
    </w:p>
    <w:p w:rsidR="00BA6F47" w:rsidRPr="00B1064E" w:rsidRDefault="00BA6F47" w:rsidP="00BA6F47">
      <w:pPr>
        <w:autoSpaceDE w:val="0"/>
        <w:autoSpaceDN w:val="0"/>
        <w:adjustRightInd w:val="0"/>
        <w:spacing w:line="480" w:lineRule="auto"/>
        <w:jc w:val="both"/>
        <w:rPr>
          <w:lang w:eastAsia="id-ID"/>
        </w:rPr>
      </w:pPr>
      <w:r w:rsidRPr="00B1064E">
        <w:rPr>
          <w:rFonts w:eastAsia="Calibri"/>
          <w:lang w:val="id-ID"/>
        </w:rPr>
        <w:t>This chapter deals with the review of</w:t>
      </w:r>
      <w:r w:rsidR="00A93F25" w:rsidRPr="00B1064E">
        <w:rPr>
          <w:rFonts w:eastAsia="Calibri"/>
        </w:rPr>
        <w:t xml:space="preserve"> </w:t>
      </w:r>
      <w:r w:rsidRPr="00B1064E">
        <w:rPr>
          <w:rFonts w:eastAsia="Calibri"/>
          <w:lang w:val="id-ID"/>
        </w:rPr>
        <w:t xml:space="preserve"> literature related to the present </w:t>
      </w:r>
      <w:r w:rsidR="00CD3687" w:rsidRPr="00B1064E">
        <w:rPr>
          <w:rFonts w:eastAsia="Calibri"/>
          <w:lang w:val="id-ID"/>
        </w:rPr>
        <w:t>study.</w:t>
      </w:r>
      <w:r w:rsidR="00CD3687" w:rsidRPr="00B1064E">
        <w:rPr>
          <w:rFonts w:eastAsia="Calibri"/>
        </w:rPr>
        <w:t xml:space="preserve"> </w:t>
      </w:r>
      <w:r w:rsidRPr="00B1064E">
        <w:rPr>
          <w:rFonts w:eastAsia="Calibri"/>
          <w:lang w:val="id-ID"/>
        </w:rPr>
        <w:t>The study</w:t>
      </w:r>
      <w:r w:rsidRPr="00B1064E">
        <w:rPr>
          <w:rFonts w:eastAsia="Calibri"/>
        </w:rPr>
        <w:t xml:space="preserve"> </w:t>
      </w:r>
      <w:r w:rsidRPr="00B1064E">
        <w:rPr>
          <w:rFonts w:eastAsia="Calibri"/>
          <w:lang w:val="id-ID"/>
        </w:rPr>
        <w:t xml:space="preserve">was designed to </w:t>
      </w:r>
      <w:r w:rsidRPr="00B1064E">
        <w:rPr>
          <w:lang w:eastAsia="id-ID"/>
        </w:rPr>
        <w:t xml:space="preserve">investigate the </w:t>
      </w:r>
      <w:r w:rsidR="00CD3687" w:rsidRPr="00B1064E">
        <w:t xml:space="preserve">types of feedback </w:t>
      </w:r>
      <w:r w:rsidR="00CD3687" w:rsidRPr="00B1064E">
        <w:rPr>
          <w:lang w:val="id-ID" w:eastAsia="id-ID"/>
        </w:rPr>
        <w:t>used by teachers with their</w:t>
      </w:r>
      <w:r w:rsidR="00CD3687" w:rsidRPr="00B1064E">
        <w:rPr>
          <w:lang w:eastAsia="id-ID"/>
        </w:rPr>
        <w:t xml:space="preserve"> </w:t>
      </w:r>
      <w:r w:rsidR="00CD3687" w:rsidRPr="00B1064E">
        <w:rPr>
          <w:lang w:val="id-ID" w:eastAsia="id-ID"/>
        </w:rPr>
        <w:t xml:space="preserve">pupils, in order to see </w:t>
      </w:r>
      <w:r w:rsidR="00D16561" w:rsidRPr="00B1064E">
        <w:rPr>
          <w:lang w:eastAsia="id-ID"/>
        </w:rPr>
        <w:t>the immediate effect of each feedback type on learner uptake and repair</w:t>
      </w:r>
      <w:r w:rsidR="00CD3687" w:rsidRPr="00B1064E">
        <w:rPr>
          <w:lang w:val="id-ID" w:eastAsia="id-ID"/>
        </w:rPr>
        <w:t xml:space="preserve"> in </w:t>
      </w:r>
      <w:r w:rsidR="00CD3687" w:rsidRPr="00B1064E">
        <w:rPr>
          <w:lang w:eastAsia="id-ID"/>
        </w:rPr>
        <w:t>EFL context</w:t>
      </w:r>
      <w:r w:rsidR="00CD3687" w:rsidRPr="00B1064E">
        <w:rPr>
          <w:lang w:val="id-ID" w:eastAsia="id-ID"/>
        </w:rPr>
        <w:t>.</w:t>
      </w:r>
      <w:r w:rsidR="00CD3687" w:rsidRPr="00B1064E">
        <w:rPr>
          <w:lang w:eastAsia="id-ID"/>
        </w:rPr>
        <w:t xml:space="preserve"> </w:t>
      </w:r>
      <w:r w:rsidR="005D231E" w:rsidRPr="00B1064E">
        <w:t>This study also revealed</w:t>
      </w:r>
      <w:r w:rsidRPr="00B1064E">
        <w:t xml:space="preserve"> what </w:t>
      </w:r>
      <w:r w:rsidR="00CD3687" w:rsidRPr="00B1064E">
        <w:t xml:space="preserve">learning opportunities that teachers should create in a way that they benefit the enhancement of </w:t>
      </w:r>
      <w:r w:rsidR="00D16561" w:rsidRPr="00B1064E">
        <w:t>learner</w:t>
      </w:r>
      <w:r w:rsidR="005D231E" w:rsidRPr="00B1064E">
        <w:t>’s</w:t>
      </w:r>
      <w:r w:rsidR="00D16561" w:rsidRPr="00B1064E">
        <w:t xml:space="preserve"> uptake and repair</w:t>
      </w:r>
      <w:r w:rsidR="00CD3687" w:rsidRPr="00B1064E">
        <w:t xml:space="preserve"> in EFL context.</w:t>
      </w:r>
    </w:p>
    <w:p w:rsidR="00CD3687" w:rsidRPr="00B1064E" w:rsidRDefault="00CD3687" w:rsidP="00BA6F47">
      <w:pPr>
        <w:autoSpaceDE w:val="0"/>
        <w:autoSpaceDN w:val="0"/>
        <w:adjustRightInd w:val="0"/>
        <w:spacing w:line="480" w:lineRule="auto"/>
        <w:jc w:val="both"/>
        <w:rPr>
          <w:lang w:eastAsia="id-ID"/>
        </w:rPr>
      </w:pPr>
    </w:p>
    <w:p w:rsidR="00BA6F47" w:rsidRPr="00B1064E" w:rsidRDefault="00BA6F47" w:rsidP="00BA6F47">
      <w:pPr>
        <w:autoSpaceDE w:val="0"/>
        <w:autoSpaceDN w:val="0"/>
        <w:adjustRightInd w:val="0"/>
        <w:spacing w:line="480" w:lineRule="auto"/>
        <w:jc w:val="both"/>
        <w:rPr>
          <w:rFonts w:eastAsia="Calibri"/>
          <w:b/>
          <w:bCs/>
          <w:lang w:val="id-ID"/>
        </w:rPr>
      </w:pPr>
      <w:r w:rsidRPr="00B1064E">
        <w:rPr>
          <w:rFonts w:eastAsia="Calibri"/>
          <w:b/>
          <w:bCs/>
          <w:lang w:val="id-ID"/>
        </w:rPr>
        <w:t>A. Previous Studies</w:t>
      </w:r>
    </w:p>
    <w:p w:rsidR="00BA6F47" w:rsidRPr="00B1064E" w:rsidRDefault="00BA6F47" w:rsidP="006C7245">
      <w:pPr>
        <w:autoSpaceDE w:val="0"/>
        <w:autoSpaceDN w:val="0"/>
        <w:adjustRightInd w:val="0"/>
        <w:spacing w:line="480" w:lineRule="auto"/>
        <w:jc w:val="both"/>
        <w:rPr>
          <w:rFonts w:eastAsia="Calibri"/>
          <w:lang w:val="id-ID"/>
        </w:rPr>
      </w:pPr>
      <w:r w:rsidRPr="00B1064E">
        <w:rPr>
          <w:rFonts w:eastAsia="Calibri"/>
          <w:lang w:val="id-ID"/>
        </w:rPr>
        <w:t>The following studies have been reviewed in relation to the present study.</w:t>
      </w:r>
    </w:p>
    <w:p w:rsidR="00450D10" w:rsidRPr="00B1064E" w:rsidRDefault="006C7245" w:rsidP="00450D10">
      <w:pPr>
        <w:pStyle w:val="ListParagraph"/>
        <w:numPr>
          <w:ilvl w:val="0"/>
          <w:numId w:val="2"/>
        </w:numPr>
        <w:autoSpaceDE w:val="0"/>
        <w:autoSpaceDN w:val="0"/>
        <w:adjustRightInd w:val="0"/>
        <w:spacing w:line="480" w:lineRule="auto"/>
        <w:ind w:left="270" w:hanging="270"/>
        <w:jc w:val="both"/>
        <w:rPr>
          <w:rFonts w:eastAsia="Calibri"/>
          <w:b/>
          <w:bCs/>
        </w:rPr>
      </w:pPr>
      <w:r w:rsidRPr="00B1064E">
        <w:rPr>
          <w:rFonts w:eastAsia="Calibri"/>
          <w:b/>
          <w:bCs/>
          <w:lang w:val="id-ID"/>
        </w:rPr>
        <w:t>The effect of teacher</w:t>
      </w:r>
      <w:r w:rsidR="00951FEA">
        <w:rPr>
          <w:rFonts w:eastAsia="Calibri"/>
          <w:b/>
          <w:bCs/>
        </w:rPr>
        <w:t>’s</w:t>
      </w:r>
      <w:r w:rsidRPr="00B1064E">
        <w:rPr>
          <w:rFonts w:eastAsia="Calibri"/>
          <w:b/>
          <w:bCs/>
          <w:lang w:val="id-ID"/>
        </w:rPr>
        <w:t xml:space="preserve"> feedback on EFL learners´ functional production in</w:t>
      </w:r>
      <w:r w:rsidRPr="00B1064E">
        <w:rPr>
          <w:rFonts w:eastAsia="Calibri"/>
          <w:b/>
          <w:bCs/>
        </w:rPr>
        <w:t xml:space="preserve"> </w:t>
      </w:r>
      <w:r w:rsidRPr="00B1064E">
        <w:rPr>
          <w:rFonts w:eastAsia="Calibri"/>
          <w:b/>
          <w:bCs/>
          <w:lang w:val="id-ID"/>
        </w:rPr>
        <w:t>classroom discourse</w:t>
      </w:r>
    </w:p>
    <w:p w:rsidR="00484B52" w:rsidRPr="00B1064E" w:rsidRDefault="00450D10" w:rsidP="00484B52">
      <w:pPr>
        <w:autoSpaceDE w:val="0"/>
        <w:autoSpaceDN w:val="0"/>
        <w:adjustRightInd w:val="0"/>
        <w:spacing w:line="480" w:lineRule="auto"/>
        <w:ind w:left="270"/>
        <w:jc w:val="both"/>
        <w:rPr>
          <w:rFonts w:eastAsia="Calibri"/>
          <w:lang w:val="id-ID"/>
        </w:rPr>
      </w:pPr>
      <w:r w:rsidRPr="00B1064E">
        <w:rPr>
          <w:rFonts w:eastAsia="Calibri"/>
          <w:bCs/>
        </w:rPr>
        <w:t xml:space="preserve">Garcia (2005) </w:t>
      </w:r>
      <w:r w:rsidR="00484B52" w:rsidRPr="00B1064E">
        <w:rPr>
          <w:rFonts w:eastAsia="Calibri"/>
          <w:bCs/>
        </w:rPr>
        <w:t xml:space="preserve">conducted </w:t>
      </w:r>
      <w:r w:rsidR="00484B52" w:rsidRPr="00951FEA">
        <w:rPr>
          <w:rFonts w:eastAsia="Calibri"/>
          <w:bCs/>
        </w:rPr>
        <w:t xml:space="preserve">a research </w:t>
      </w:r>
      <w:r w:rsidR="00951FEA" w:rsidRPr="00951FEA">
        <w:rPr>
          <w:rFonts w:eastAsia="Calibri"/>
          <w:bCs/>
        </w:rPr>
        <w:t>project</w:t>
      </w:r>
      <w:r w:rsidR="00951FEA">
        <w:rPr>
          <w:rFonts w:eastAsia="Calibri"/>
          <w:bCs/>
          <w:color w:val="FF0000"/>
        </w:rPr>
        <w:t xml:space="preserve"> </w:t>
      </w:r>
      <w:r w:rsidR="00484B52" w:rsidRPr="00B1064E">
        <w:rPr>
          <w:rFonts w:eastAsia="Calibri"/>
          <w:bCs/>
        </w:rPr>
        <w:t xml:space="preserve">that </w:t>
      </w:r>
      <w:r w:rsidR="00484B52" w:rsidRPr="00B1064E">
        <w:rPr>
          <w:rFonts w:eastAsia="Calibri"/>
          <w:lang w:val="id-ID"/>
        </w:rPr>
        <w:t>analyses the different types of feedback used by teachers with their</w:t>
      </w:r>
      <w:r w:rsidR="00484B52" w:rsidRPr="00B1064E">
        <w:rPr>
          <w:rFonts w:eastAsia="Calibri"/>
        </w:rPr>
        <w:t xml:space="preserve"> </w:t>
      </w:r>
      <w:r w:rsidR="00484B52" w:rsidRPr="00B1064E">
        <w:rPr>
          <w:rFonts w:eastAsia="Calibri"/>
          <w:lang w:val="id-ID"/>
        </w:rPr>
        <w:t>pupils, comparing a native</w:t>
      </w:r>
      <w:r w:rsidR="00484B52" w:rsidRPr="00951FEA">
        <w:rPr>
          <w:rFonts w:eastAsia="Calibri"/>
          <w:lang w:val="id-ID"/>
        </w:rPr>
        <w:t xml:space="preserve"> </w:t>
      </w:r>
      <w:r w:rsidR="00951FEA" w:rsidRPr="00951FEA">
        <w:rPr>
          <w:rFonts w:eastAsia="Calibri"/>
        </w:rPr>
        <w:t>to</w:t>
      </w:r>
      <w:r w:rsidR="00484B52" w:rsidRPr="00B1064E">
        <w:rPr>
          <w:rFonts w:eastAsia="Calibri"/>
          <w:lang w:val="id-ID"/>
        </w:rPr>
        <w:t xml:space="preserve"> a foreign language context, in order to see to what</w:t>
      </w:r>
      <w:r w:rsidR="00484B52" w:rsidRPr="00B1064E">
        <w:rPr>
          <w:rFonts w:eastAsia="Calibri"/>
        </w:rPr>
        <w:t xml:space="preserve"> </w:t>
      </w:r>
      <w:r w:rsidR="00484B52" w:rsidRPr="00B1064E">
        <w:rPr>
          <w:rFonts w:eastAsia="Calibri"/>
          <w:lang w:val="id-ID"/>
        </w:rPr>
        <w:t xml:space="preserve">extent the quantity and quality of the </w:t>
      </w:r>
      <w:r w:rsidR="00484B52" w:rsidRPr="00951FEA">
        <w:rPr>
          <w:rFonts w:eastAsia="Calibri"/>
          <w:lang w:val="id-ID"/>
        </w:rPr>
        <w:t>feedback enhance</w:t>
      </w:r>
      <w:r w:rsidR="00484B52" w:rsidRPr="00B1064E">
        <w:rPr>
          <w:rFonts w:eastAsia="Calibri"/>
          <w:lang w:val="id-ID"/>
        </w:rPr>
        <w:t xml:space="preserve"> a functionally richer learner</w:t>
      </w:r>
      <w:r w:rsidR="00484B52" w:rsidRPr="00B1064E">
        <w:rPr>
          <w:rFonts w:eastAsia="Calibri"/>
        </w:rPr>
        <w:t xml:space="preserve"> </w:t>
      </w:r>
      <w:r w:rsidR="00484B52" w:rsidRPr="00B1064E">
        <w:rPr>
          <w:rFonts w:eastAsia="Calibri"/>
          <w:lang w:val="id-ID"/>
        </w:rPr>
        <w:t>production in the L2.</w:t>
      </w:r>
    </w:p>
    <w:p w:rsidR="00450D10" w:rsidRPr="00B1064E" w:rsidRDefault="0003652F" w:rsidP="0003652F">
      <w:pPr>
        <w:autoSpaceDE w:val="0"/>
        <w:autoSpaceDN w:val="0"/>
        <w:adjustRightInd w:val="0"/>
        <w:spacing w:line="480" w:lineRule="auto"/>
        <w:ind w:left="270"/>
        <w:jc w:val="both"/>
        <w:rPr>
          <w:rFonts w:eastAsia="Calibri"/>
        </w:rPr>
      </w:pPr>
      <w:r w:rsidRPr="00B1064E">
        <w:rPr>
          <w:rFonts w:eastAsia="Calibri"/>
        </w:rPr>
        <w:t xml:space="preserve">      </w:t>
      </w:r>
      <w:r w:rsidR="00484B52" w:rsidRPr="00B1064E">
        <w:rPr>
          <w:rFonts w:eastAsia="Calibri"/>
          <w:lang w:val="id-ID"/>
        </w:rPr>
        <w:t>The subjects</w:t>
      </w:r>
      <w:r w:rsidR="00484B52" w:rsidRPr="00B1064E">
        <w:rPr>
          <w:rFonts w:eastAsia="Calibri"/>
        </w:rPr>
        <w:t xml:space="preserve"> </w:t>
      </w:r>
      <w:r w:rsidR="00484B52" w:rsidRPr="00B1064E">
        <w:rPr>
          <w:rFonts w:eastAsia="Calibri"/>
          <w:lang w:val="id-ID"/>
        </w:rPr>
        <w:t xml:space="preserve">of </w:t>
      </w:r>
      <w:r w:rsidR="00484B52" w:rsidRPr="00B1064E">
        <w:rPr>
          <w:rFonts w:eastAsia="Calibri"/>
        </w:rPr>
        <w:t>the</w:t>
      </w:r>
      <w:r w:rsidR="00484B52" w:rsidRPr="00B1064E">
        <w:rPr>
          <w:rFonts w:eastAsia="Calibri"/>
          <w:lang w:val="id-ID"/>
        </w:rPr>
        <w:t xml:space="preserve"> study </w:t>
      </w:r>
      <w:r w:rsidR="00484B52" w:rsidRPr="00B1064E">
        <w:rPr>
          <w:rFonts w:eastAsia="Calibri"/>
        </w:rPr>
        <w:t>we</w:t>
      </w:r>
      <w:r w:rsidR="00484B52" w:rsidRPr="00B1064E">
        <w:rPr>
          <w:rFonts w:eastAsia="Calibri"/>
          <w:lang w:val="id-ID"/>
        </w:rPr>
        <w:t>re two five-year-old classes in an English bilingual school in Madrid, with</w:t>
      </w:r>
      <w:r w:rsidR="00484B52" w:rsidRPr="00B1064E">
        <w:rPr>
          <w:rFonts w:eastAsia="Calibri"/>
        </w:rPr>
        <w:t xml:space="preserve"> </w:t>
      </w:r>
      <w:r w:rsidR="00484B52" w:rsidRPr="00B1064E">
        <w:rPr>
          <w:rFonts w:eastAsia="Calibri"/>
          <w:lang w:val="id-ID"/>
        </w:rPr>
        <w:t>two different teachers, and one five-year-old monolingual class.</w:t>
      </w:r>
      <w:r w:rsidR="005201F6" w:rsidRPr="00B1064E">
        <w:rPr>
          <w:rFonts w:eastAsia="Calibri"/>
        </w:rPr>
        <w:t xml:space="preserve"> </w:t>
      </w:r>
      <w:r w:rsidR="00484B52" w:rsidRPr="00B1064E">
        <w:rPr>
          <w:rFonts w:eastAsia="Calibri"/>
          <w:lang w:val="id-ID"/>
        </w:rPr>
        <w:t>The total number of sessions analysed was 15</w:t>
      </w:r>
      <w:r w:rsidR="00484B52" w:rsidRPr="00B1064E">
        <w:rPr>
          <w:rFonts w:eastAsia="Calibri"/>
        </w:rPr>
        <w:t xml:space="preserve"> </w:t>
      </w:r>
      <w:r w:rsidR="00484B52" w:rsidRPr="00B1064E">
        <w:rPr>
          <w:rFonts w:eastAsia="Calibri"/>
          <w:lang w:val="id-ID"/>
        </w:rPr>
        <w:t>(five sessions in each of the three groups: the native group and the two EFL groups).</w:t>
      </w:r>
      <w:r w:rsidR="00484B52" w:rsidRPr="00B1064E">
        <w:rPr>
          <w:rFonts w:eastAsia="Calibri"/>
        </w:rPr>
        <w:t xml:space="preserve"> </w:t>
      </w:r>
    </w:p>
    <w:p w:rsidR="00B321B3" w:rsidRPr="00B1064E" w:rsidRDefault="0003652F" w:rsidP="0003652F">
      <w:pPr>
        <w:autoSpaceDE w:val="0"/>
        <w:autoSpaceDN w:val="0"/>
        <w:adjustRightInd w:val="0"/>
        <w:spacing w:line="480" w:lineRule="auto"/>
        <w:ind w:left="270"/>
        <w:jc w:val="both"/>
        <w:rPr>
          <w:rFonts w:eastAsia="Calibri"/>
        </w:rPr>
      </w:pPr>
      <w:r w:rsidRPr="00B1064E">
        <w:rPr>
          <w:rFonts w:eastAsia="Calibri"/>
        </w:rPr>
        <w:lastRenderedPageBreak/>
        <w:t xml:space="preserve">      </w:t>
      </w:r>
      <w:r w:rsidR="00B321B3" w:rsidRPr="00B1064E">
        <w:rPr>
          <w:rFonts w:eastAsia="Calibri"/>
          <w:lang w:val="id-ID"/>
        </w:rPr>
        <w:t xml:space="preserve">The children’s production in the </w:t>
      </w:r>
      <w:r w:rsidR="000E6FB6" w:rsidRPr="00B1064E">
        <w:rPr>
          <w:rFonts w:eastAsia="Calibri"/>
        </w:rPr>
        <w:t>15</w:t>
      </w:r>
      <w:r w:rsidR="00B321B3" w:rsidRPr="00B1064E">
        <w:rPr>
          <w:rFonts w:eastAsia="Calibri"/>
          <w:lang w:val="id-ID"/>
        </w:rPr>
        <w:t xml:space="preserve"> sessions was codified according to the main</w:t>
      </w:r>
      <w:r w:rsidR="00B321B3" w:rsidRPr="00B1064E">
        <w:rPr>
          <w:rFonts w:eastAsia="Calibri"/>
        </w:rPr>
        <w:t xml:space="preserve"> </w:t>
      </w:r>
      <w:r w:rsidR="00B321B3" w:rsidRPr="00B1064E">
        <w:rPr>
          <w:rFonts w:eastAsia="Calibri"/>
          <w:lang w:val="id-ID"/>
        </w:rPr>
        <w:t>functions</w:t>
      </w:r>
      <w:r w:rsidR="00B321B3" w:rsidRPr="00B1064E">
        <w:rPr>
          <w:rFonts w:eastAsia="Calibri"/>
        </w:rPr>
        <w:t xml:space="preserve"> which are instrumental, informative, personal, interactional, and heuristic. </w:t>
      </w:r>
      <w:r w:rsidR="00B321B3" w:rsidRPr="00B1064E">
        <w:rPr>
          <w:rFonts w:eastAsia="Calibri"/>
          <w:lang w:val="id-ID"/>
        </w:rPr>
        <w:t>The first step was to quantify the number of occurrences of</w:t>
      </w:r>
      <w:r w:rsidR="00B321B3" w:rsidRPr="00B1064E">
        <w:rPr>
          <w:rFonts w:eastAsia="Calibri"/>
        </w:rPr>
        <w:t xml:space="preserve"> </w:t>
      </w:r>
      <w:r w:rsidR="00B321B3" w:rsidRPr="00B1064E">
        <w:rPr>
          <w:rFonts w:eastAsia="Calibri"/>
          <w:lang w:val="id-ID"/>
        </w:rPr>
        <w:t>each of the functions per group, with a further differentiation between teachers and</w:t>
      </w:r>
      <w:r w:rsidR="00B321B3" w:rsidRPr="00B1064E">
        <w:rPr>
          <w:rFonts w:eastAsia="Calibri"/>
        </w:rPr>
        <w:t xml:space="preserve"> </w:t>
      </w:r>
      <w:r w:rsidR="00B321B3" w:rsidRPr="00B1064E">
        <w:rPr>
          <w:rFonts w:eastAsia="Calibri"/>
          <w:lang w:val="id-ID"/>
        </w:rPr>
        <w:t>pupils. This differentiation was made on the assumption that the functions used by the</w:t>
      </w:r>
      <w:r w:rsidR="00B321B3" w:rsidRPr="00B1064E">
        <w:rPr>
          <w:rFonts w:eastAsia="Calibri"/>
        </w:rPr>
        <w:t xml:space="preserve"> </w:t>
      </w:r>
      <w:r w:rsidR="00B321B3" w:rsidRPr="00B1064E">
        <w:rPr>
          <w:rFonts w:eastAsia="Calibri"/>
          <w:lang w:val="id-ID"/>
        </w:rPr>
        <w:t xml:space="preserve">children would heavily rely on the use made by the teachers. </w:t>
      </w:r>
      <w:r w:rsidR="00B321B3" w:rsidRPr="00B1064E">
        <w:rPr>
          <w:rFonts w:eastAsia="Calibri"/>
        </w:rPr>
        <w:t>The study</w:t>
      </w:r>
      <w:r w:rsidR="00B321B3" w:rsidRPr="00B1064E">
        <w:rPr>
          <w:rFonts w:eastAsia="Calibri"/>
          <w:lang w:val="id-ID"/>
        </w:rPr>
        <w:t xml:space="preserve"> used the data from</w:t>
      </w:r>
      <w:r w:rsidR="00B321B3" w:rsidRPr="00B1064E">
        <w:rPr>
          <w:rFonts w:eastAsia="Calibri"/>
        </w:rPr>
        <w:t xml:space="preserve"> </w:t>
      </w:r>
      <w:r w:rsidR="00B321B3" w:rsidRPr="00B1064E">
        <w:rPr>
          <w:rFonts w:eastAsia="Calibri"/>
          <w:lang w:val="id-ID"/>
        </w:rPr>
        <w:t>the native group (from the CHILDES corpus) as an example of the language used by</w:t>
      </w:r>
      <w:r w:rsidR="00B321B3" w:rsidRPr="00B1064E">
        <w:rPr>
          <w:rFonts w:eastAsia="Calibri"/>
        </w:rPr>
        <w:t xml:space="preserve"> </w:t>
      </w:r>
      <w:r w:rsidR="00B321B3" w:rsidRPr="00B1064E">
        <w:rPr>
          <w:rFonts w:eastAsia="Calibri"/>
          <w:lang w:val="id-ID"/>
        </w:rPr>
        <w:t xml:space="preserve">five-year-old children in classroom contexts. It served as a contrasting group as </w:t>
      </w:r>
      <w:r w:rsidR="00B321B3" w:rsidRPr="00B1064E">
        <w:rPr>
          <w:rFonts w:eastAsia="Calibri"/>
        </w:rPr>
        <w:t>the study was</w:t>
      </w:r>
      <w:r w:rsidR="00B321B3" w:rsidRPr="00B1064E">
        <w:rPr>
          <w:rFonts w:eastAsia="Calibri"/>
          <w:lang w:val="id-ID"/>
        </w:rPr>
        <w:t xml:space="preserve"> interested in finding out to what extent the two EFL groups were close or distant</w:t>
      </w:r>
      <w:r w:rsidR="00B321B3" w:rsidRPr="00B1064E">
        <w:rPr>
          <w:rFonts w:eastAsia="Calibri"/>
        </w:rPr>
        <w:t xml:space="preserve"> </w:t>
      </w:r>
      <w:r w:rsidR="00B321B3" w:rsidRPr="00B1064E">
        <w:rPr>
          <w:rFonts w:eastAsia="Calibri"/>
          <w:lang w:val="id-ID"/>
        </w:rPr>
        <w:t>to the native group in the type of functions used.</w:t>
      </w:r>
    </w:p>
    <w:p w:rsidR="00B321B3" w:rsidRPr="00B1064E" w:rsidRDefault="00B321B3" w:rsidP="00B321B3">
      <w:pPr>
        <w:autoSpaceDE w:val="0"/>
        <w:autoSpaceDN w:val="0"/>
        <w:adjustRightInd w:val="0"/>
        <w:spacing w:line="480" w:lineRule="auto"/>
        <w:ind w:firstLine="720"/>
        <w:jc w:val="both"/>
        <w:rPr>
          <w:rFonts w:eastAsia="Calibri"/>
          <w:lang w:val="id-ID"/>
        </w:rPr>
      </w:pPr>
      <w:r w:rsidRPr="00B1064E">
        <w:rPr>
          <w:rFonts w:eastAsia="Calibri"/>
          <w:lang w:val="id-ID"/>
        </w:rPr>
        <w:t>The main results of the analysis can be summarised as follows:</w:t>
      </w:r>
    </w:p>
    <w:p w:rsidR="00B321B3" w:rsidRPr="00B1064E" w:rsidRDefault="00B321B3" w:rsidP="00B321B3">
      <w:pPr>
        <w:autoSpaceDE w:val="0"/>
        <w:autoSpaceDN w:val="0"/>
        <w:adjustRightInd w:val="0"/>
        <w:spacing w:line="480" w:lineRule="auto"/>
        <w:ind w:left="540" w:hanging="270"/>
        <w:jc w:val="both"/>
        <w:rPr>
          <w:rFonts w:eastAsia="Calibri"/>
          <w:lang w:val="id-ID"/>
        </w:rPr>
      </w:pPr>
      <w:r w:rsidRPr="00B1064E">
        <w:rPr>
          <w:rFonts w:eastAsia="Calibri"/>
          <w:lang w:val="id-ID"/>
        </w:rPr>
        <w:t>· The personal function of language is the most common function in the language of</w:t>
      </w:r>
      <w:r w:rsidRPr="00B1064E">
        <w:rPr>
          <w:rFonts w:eastAsia="Calibri"/>
        </w:rPr>
        <w:t xml:space="preserve"> </w:t>
      </w:r>
      <w:r w:rsidRPr="00B1064E">
        <w:rPr>
          <w:rFonts w:eastAsia="Calibri"/>
          <w:lang w:val="id-ID"/>
        </w:rPr>
        <w:t>five-year old children in the classroom, both in the L1 and the L2.</w:t>
      </w:r>
      <w:r w:rsidRPr="00B1064E">
        <w:rPr>
          <w:rFonts w:eastAsia="Calibri"/>
        </w:rPr>
        <w:tab/>
      </w:r>
    </w:p>
    <w:p w:rsidR="00B321B3" w:rsidRPr="00B1064E" w:rsidRDefault="00B321B3" w:rsidP="00B321B3">
      <w:pPr>
        <w:autoSpaceDE w:val="0"/>
        <w:autoSpaceDN w:val="0"/>
        <w:adjustRightInd w:val="0"/>
        <w:spacing w:line="480" w:lineRule="auto"/>
        <w:ind w:left="540" w:hanging="270"/>
        <w:jc w:val="both"/>
        <w:rPr>
          <w:rFonts w:eastAsia="Calibri"/>
          <w:i/>
          <w:iCs/>
          <w:lang w:val="id-ID"/>
        </w:rPr>
      </w:pPr>
      <w:r w:rsidRPr="00B1064E">
        <w:rPr>
          <w:rFonts w:eastAsia="Calibri"/>
          <w:lang w:val="id-ID"/>
        </w:rPr>
        <w:t xml:space="preserve">· Pre-school first language contexts show a similar frequency of use of </w:t>
      </w:r>
      <w:r w:rsidRPr="00B1064E">
        <w:rPr>
          <w:rFonts w:eastAsia="Calibri"/>
          <w:iCs/>
          <w:lang w:val="id-ID"/>
        </w:rPr>
        <w:t>pedagogic</w:t>
      </w:r>
      <w:r w:rsidRPr="00B1064E">
        <w:rPr>
          <w:rFonts w:eastAsia="Calibri"/>
          <w:iCs/>
        </w:rPr>
        <w:t xml:space="preserve"> </w:t>
      </w:r>
      <w:r w:rsidRPr="00B1064E">
        <w:rPr>
          <w:rFonts w:eastAsia="Calibri"/>
          <w:lang w:val="id-ID"/>
        </w:rPr>
        <w:t xml:space="preserve">and </w:t>
      </w:r>
      <w:r w:rsidRPr="00B1064E">
        <w:rPr>
          <w:rFonts w:eastAsia="Calibri"/>
          <w:iCs/>
          <w:lang w:val="id-ID"/>
        </w:rPr>
        <w:t>interactional feedback</w:t>
      </w:r>
      <w:r w:rsidRPr="00B1064E">
        <w:rPr>
          <w:rFonts w:eastAsia="Calibri"/>
          <w:lang w:val="id-ID"/>
        </w:rPr>
        <w:t>. However, in EFL contexts the first type is more</w:t>
      </w:r>
      <w:r w:rsidRPr="00B1064E">
        <w:rPr>
          <w:rFonts w:eastAsia="Calibri"/>
          <w:i/>
          <w:iCs/>
        </w:rPr>
        <w:t xml:space="preserve"> </w:t>
      </w:r>
      <w:r w:rsidRPr="00B1064E">
        <w:rPr>
          <w:rFonts w:eastAsia="Calibri"/>
          <w:lang w:val="id-ID"/>
        </w:rPr>
        <w:t>frequent.</w:t>
      </w:r>
    </w:p>
    <w:p w:rsidR="00B321B3" w:rsidRPr="00B1064E" w:rsidRDefault="00B321B3" w:rsidP="00FE713F">
      <w:pPr>
        <w:autoSpaceDE w:val="0"/>
        <w:autoSpaceDN w:val="0"/>
        <w:adjustRightInd w:val="0"/>
        <w:spacing w:line="480" w:lineRule="auto"/>
        <w:ind w:left="540" w:hanging="261"/>
        <w:jc w:val="both"/>
        <w:rPr>
          <w:rFonts w:eastAsia="Calibri"/>
        </w:rPr>
      </w:pPr>
      <w:r w:rsidRPr="00B1064E">
        <w:rPr>
          <w:rFonts w:eastAsia="Calibri"/>
          <w:lang w:val="id-ID"/>
        </w:rPr>
        <w:t>· In both first language and foreign</w:t>
      </w:r>
      <w:r w:rsidR="00FE713F" w:rsidRPr="00B1064E">
        <w:rPr>
          <w:rFonts w:eastAsia="Calibri"/>
          <w:lang w:val="id-ID"/>
        </w:rPr>
        <w:t xml:space="preserve"> language pre-school contexts, </w:t>
      </w:r>
      <w:r w:rsidRPr="00B1064E">
        <w:rPr>
          <w:rFonts w:eastAsia="Calibri"/>
          <w:lang w:val="id-ID"/>
        </w:rPr>
        <w:t>positive</w:t>
      </w:r>
      <w:r w:rsidRPr="00B1064E">
        <w:rPr>
          <w:rFonts w:eastAsia="Calibri"/>
        </w:rPr>
        <w:t xml:space="preserve"> </w:t>
      </w:r>
      <w:r w:rsidR="00FE713F" w:rsidRPr="00B1064E">
        <w:rPr>
          <w:rFonts w:eastAsia="Calibri"/>
          <w:lang w:val="id-ID"/>
        </w:rPr>
        <w:t>evaluation</w:t>
      </w:r>
      <w:r w:rsidRPr="00B1064E">
        <w:rPr>
          <w:rFonts w:eastAsia="Calibri"/>
          <w:lang w:val="id-ID"/>
        </w:rPr>
        <w:t xml:space="preserve"> is the most common type of </w:t>
      </w:r>
      <w:r w:rsidRPr="00B1064E">
        <w:rPr>
          <w:rFonts w:eastAsia="Calibri"/>
          <w:iCs/>
          <w:lang w:val="id-ID"/>
        </w:rPr>
        <w:t>pedagogic feedback</w:t>
      </w:r>
      <w:r w:rsidR="00FE713F" w:rsidRPr="00B1064E">
        <w:rPr>
          <w:rFonts w:eastAsia="Calibri"/>
        </w:rPr>
        <w:t>.</w:t>
      </w:r>
    </w:p>
    <w:p w:rsidR="00D16561" w:rsidRPr="00B1064E" w:rsidRDefault="00B321B3" w:rsidP="00E822DD">
      <w:pPr>
        <w:autoSpaceDE w:val="0"/>
        <w:autoSpaceDN w:val="0"/>
        <w:adjustRightInd w:val="0"/>
        <w:spacing w:line="480" w:lineRule="auto"/>
        <w:ind w:left="567" w:hanging="297"/>
        <w:jc w:val="both"/>
        <w:rPr>
          <w:rFonts w:eastAsia="Calibri"/>
        </w:rPr>
      </w:pPr>
      <w:r w:rsidRPr="00B1064E">
        <w:rPr>
          <w:rFonts w:eastAsia="Calibri"/>
          <w:lang w:val="id-ID"/>
        </w:rPr>
        <w:t>· The teacher’s use of interactional feedb</w:t>
      </w:r>
      <w:r w:rsidR="00FE713F" w:rsidRPr="00B1064E">
        <w:rPr>
          <w:rFonts w:eastAsia="Calibri"/>
          <w:lang w:val="id-ID"/>
        </w:rPr>
        <w:t>ack in the EFL context seems to</w:t>
      </w:r>
      <w:r w:rsidR="00FE713F" w:rsidRPr="00B1064E">
        <w:rPr>
          <w:rFonts w:eastAsia="Calibri"/>
        </w:rPr>
        <w:t xml:space="preserve"> </w:t>
      </w:r>
      <w:r w:rsidRPr="00B1064E">
        <w:rPr>
          <w:rFonts w:eastAsia="Calibri"/>
          <w:lang w:val="id-ID"/>
        </w:rPr>
        <w:t>encourage</w:t>
      </w:r>
      <w:r w:rsidR="00FE713F" w:rsidRPr="00B1064E">
        <w:rPr>
          <w:rFonts w:eastAsia="Calibri"/>
        </w:rPr>
        <w:t xml:space="preserve"> </w:t>
      </w:r>
      <w:r w:rsidRPr="00B1064E">
        <w:rPr>
          <w:rFonts w:eastAsia="Calibri"/>
          <w:lang w:val="id-ID"/>
        </w:rPr>
        <w:t>the learners’ realisations of the personal function in the L2.</w:t>
      </w:r>
    </w:p>
    <w:p w:rsidR="00D16561" w:rsidRPr="00B1064E" w:rsidRDefault="00D16561" w:rsidP="00D16561">
      <w:pPr>
        <w:autoSpaceDE w:val="0"/>
        <w:autoSpaceDN w:val="0"/>
        <w:adjustRightInd w:val="0"/>
        <w:spacing w:line="480" w:lineRule="auto"/>
        <w:ind w:left="270" w:firstLine="450"/>
        <w:jc w:val="both"/>
        <w:rPr>
          <w:rFonts w:eastAsia="Calibri"/>
        </w:rPr>
      </w:pPr>
      <w:proofErr w:type="spellStart"/>
      <w:r w:rsidRPr="00B1064E">
        <w:rPr>
          <w:rFonts w:eastAsia="Calibri"/>
          <w:bCs/>
        </w:rPr>
        <w:lastRenderedPageBreak/>
        <w:t>Lyster</w:t>
      </w:r>
      <w:proofErr w:type="spellEnd"/>
      <w:r w:rsidRPr="00B1064E">
        <w:rPr>
          <w:rFonts w:eastAsia="Calibri"/>
          <w:bCs/>
        </w:rPr>
        <w:t xml:space="preserve"> and Mori (2006) also conducted a research that </w:t>
      </w:r>
      <w:r w:rsidRPr="00B1064E">
        <w:rPr>
          <w:rFonts w:eastAsia="Calibri"/>
          <w:lang w:val="id-ID"/>
        </w:rPr>
        <w:t>analyses the different types of feedback used by teachers with their</w:t>
      </w:r>
      <w:r w:rsidRPr="00B1064E">
        <w:rPr>
          <w:rFonts w:eastAsia="Calibri"/>
        </w:rPr>
        <w:t xml:space="preserve"> </w:t>
      </w:r>
      <w:r w:rsidRPr="00B1064E">
        <w:rPr>
          <w:rFonts w:eastAsia="Calibri"/>
          <w:lang w:val="id-ID"/>
        </w:rPr>
        <w:t xml:space="preserve">pupils, comparing </w:t>
      </w:r>
      <w:r w:rsidRPr="00B1064E">
        <w:rPr>
          <w:rFonts w:eastAsia="Calibri"/>
        </w:rPr>
        <w:t xml:space="preserve">two different instructional settings at the elementary-school level to investigate the immediate effects of explicit correction, recasts, and prompts on learner uptake and repair. </w:t>
      </w:r>
      <w:r w:rsidRPr="00B1064E">
        <w:rPr>
          <w:rFonts w:eastAsia="Calibri"/>
          <w:lang w:val="id-ID"/>
        </w:rPr>
        <w:t xml:space="preserve"> </w:t>
      </w:r>
    </w:p>
    <w:p w:rsidR="00042D6C" w:rsidRPr="00B1064E" w:rsidRDefault="00042D6C" w:rsidP="00042D6C">
      <w:pPr>
        <w:autoSpaceDE w:val="0"/>
        <w:autoSpaceDN w:val="0"/>
        <w:adjustRightInd w:val="0"/>
        <w:spacing w:line="480" w:lineRule="auto"/>
        <w:ind w:left="270" w:firstLine="450"/>
        <w:jc w:val="both"/>
        <w:rPr>
          <w:rFonts w:eastAsia="Calibri"/>
        </w:rPr>
      </w:pPr>
      <w:r w:rsidRPr="00B1064E">
        <w:rPr>
          <w:rFonts w:eastAsia="Calibri"/>
          <w:lang w:val="id-ID"/>
        </w:rPr>
        <w:t>Th</w:t>
      </w:r>
      <w:r w:rsidRPr="00B1064E">
        <w:rPr>
          <w:rFonts w:eastAsia="Calibri"/>
        </w:rPr>
        <w:t>is comparative study analyzes interactional feedback and uptake that occurred during approximately 33 hr of classroom interaction recorded in four Fre</w:t>
      </w:r>
      <w:r w:rsidR="005D231E" w:rsidRPr="00B1064E">
        <w:rPr>
          <w:rFonts w:eastAsia="Calibri"/>
        </w:rPr>
        <w:t>n</w:t>
      </w:r>
      <w:r w:rsidRPr="00B1064E">
        <w:rPr>
          <w:rFonts w:eastAsia="Calibri"/>
        </w:rPr>
        <w:t xml:space="preserve">ch immersion (FI) and three Japanese immersion (JI) classrooms at some elementary school in the United States. </w:t>
      </w:r>
      <w:r w:rsidR="00D16561" w:rsidRPr="00B1064E">
        <w:rPr>
          <w:rFonts w:eastAsia="Calibri"/>
          <w:lang w:val="id-ID"/>
        </w:rPr>
        <w:t xml:space="preserve"> </w:t>
      </w:r>
      <w:r w:rsidR="00D16561" w:rsidRPr="00B1064E">
        <w:rPr>
          <w:rFonts w:eastAsia="Calibri"/>
        </w:rPr>
        <w:t xml:space="preserve">      </w:t>
      </w:r>
    </w:p>
    <w:p w:rsidR="000E6FB6" w:rsidRPr="00B1064E" w:rsidRDefault="00042D6C" w:rsidP="00042D6C">
      <w:pPr>
        <w:autoSpaceDE w:val="0"/>
        <w:autoSpaceDN w:val="0"/>
        <w:adjustRightInd w:val="0"/>
        <w:spacing w:line="480" w:lineRule="auto"/>
        <w:ind w:left="270" w:firstLine="450"/>
        <w:jc w:val="both"/>
        <w:rPr>
          <w:rFonts w:eastAsia="Calibri"/>
        </w:rPr>
      </w:pPr>
      <w:r w:rsidRPr="00B1064E">
        <w:rPr>
          <w:rFonts w:eastAsia="Calibri"/>
        </w:rPr>
        <w:t xml:space="preserve">Interaction in the four FI classrooms was audio-recorded and then transcribed by a native or </w:t>
      </w:r>
      <w:proofErr w:type="spellStart"/>
      <w:r w:rsidRPr="00B1064E">
        <w:rPr>
          <w:rFonts w:eastAsia="Calibri"/>
        </w:rPr>
        <w:t>nativelike</w:t>
      </w:r>
      <w:proofErr w:type="spellEnd"/>
      <w:r w:rsidRPr="00B1064E">
        <w:rPr>
          <w:rFonts w:eastAsia="Calibri"/>
        </w:rPr>
        <w:t xml:space="preserve"> speaker of French. All transcripts were verified at least once by a second transcriber who was again either a native or </w:t>
      </w:r>
      <w:proofErr w:type="spellStart"/>
      <w:r w:rsidRPr="00B1064E">
        <w:rPr>
          <w:rFonts w:eastAsia="Calibri"/>
        </w:rPr>
        <w:t>nativelike</w:t>
      </w:r>
      <w:proofErr w:type="spellEnd"/>
      <w:r w:rsidRPr="00B1064E">
        <w:rPr>
          <w:rFonts w:eastAsia="Calibri"/>
        </w:rPr>
        <w:t xml:space="preserve"> speaker of French. The database used for analysis in the study includes 27 lessons that total 1.100 min, or 18.3 hr. There are 13 French </w:t>
      </w:r>
      <w:proofErr w:type="spellStart"/>
      <w:r w:rsidRPr="00B1064E">
        <w:rPr>
          <w:rFonts w:eastAsia="Calibri"/>
        </w:rPr>
        <w:t>lanuage</w:t>
      </w:r>
      <w:proofErr w:type="spellEnd"/>
      <w:r w:rsidRPr="00B1064E">
        <w:rPr>
          <w:rFonts w:eastAsia="Calibri"/>
        </w:rPr>
        <w:t xml:space="preserve"> arts lessons (7.8 hr) and 14 subject-matter lessons (10.5 hr), which include lessons from science, social studies, and math. Data from the three JI classrooms are part of a larger classroom study. Of the three classrooms, two were fourth-grade classes taught by the same teacher and the third was a fifth-grade class taught by a different teacher. </w:t>
      </w:r>
      <w:r w:rsidR="000E6FB6" w:rsidRPr="00B1064E">
        <w:rPr>
          <w:rFonts w:eastAsia="Calibri"/>
        </w:rPr>
        <w:t xml:space="preserve">The data, totaling 889 min, or 14.8 hr, include Japanese and language arts lessons (10.9 hr), subject-matter lessons (2.1 hr) and other activities (1.7 hr) that involved discussions before and after regular lessons, pertaining to topics such as classroom procedures, daily scheduling, attendance, and the weather. Interaction in the three JI classrooms </w:t>
      </w:r>
      <w:r w:rsidR="000E6FB6" w:rsidRPr="00B1064E">
        <w:rPr>
          <w:rFonts w:eastAsia="Calibri"/>
        </w:rPr>
        <w:lastRenderedPageBreak/>
        <w:t>was both audio- and video-recorded. The audio recordings were transcribed by a NS of Japanese and then verified by a second transcriber who was also a NS of Japanese.</w:t>
      </w:r>
    </w:p>
    <w:p w:rsidR="00D16561" w:rsidRPr="00B1064E" w:rsidRDefault="00D16561" w:rsidP="00042D6C">
      <w:pPr>
        <w:autoSpaceDE w:val="0"/>
        <w:autoSpaceDN w:val="0"/>
        <w:adjustRightInd w:val="0"/>
        <w:spacing w:line="480" w:lineRule="auto"/>
        <w:ind w:left="270" w:firstLine="450"/>
        <w:jc w:val="both"/>
        <w:rPr>
          <w:rFonts w:eastAsia="Calibri"/>
        </w:rPr>
      </w:pPr>
      <w:r w:rsidRPr="00B1064E">
        <w:rPr>
          <w:rFonts w:eastAsia="Calibri"/>
          <w:lang w:val="id-ID"/>
        </w:rPr>
        <w:t xml:space="preserve">The </w:t>
      </w:r>
      <w:r w:rsidR="00167D17" w:rsidRPr="00B1064E">
        <w:rPr>
          <w:rFonts w:eastAsia="Calibri"/>
        </w:rPr>
        <w:t xml:space="preserve">results clearly show a predominant provision of recasts over prompts and explicit correction, regardless of instructional setting, but distinctively varied student uptake and repair patterns in relation to feedback type, with the largest proportion of repair resulting for prompts in French immersion and from recasts in Japanese immersion. Based on these findings and supported by an analysis of each instructional setting’s overall communicative orientation, </w:t>
      </w:r>
      <w:proofErr w:type="spellStart"/>
      <w:r w:rsidR="00167D17" w:rsidRPr="00B1064E">
        <w:rPr>
          <w:rFonts w:eastAsia="Calibri"/>
        </w:rPr>
        <w:t>Lyster</w:t>
      </w:r>
      <w:proofErr w:type="spellEnd"/>
      <w:r w:rsidR="00167D17" w:rsidRPr="00B1064E">
        <w:rPr>
          <w:rFonts w:eastAsia="Calibri"/>
        </w:rPr>
        <w:t xml:space="preserve"> and Mori introduce the counterbalance hypothesis, which states that instructional activities and interactional feedback that act as a counterbalance to a classroom’s predominant communicative orientation are likely to prove more effective than instructional activities and interactional feedback that are congruent with its predominant communicative orientation.</w:t>
      </w:r>
    </w:p>
    <w:p w:rsidR="0046508B" w:rsidRPr="00B1064E" w:rsidRDefault="00566FCF" w:rsidP="00566FCF">
      <w:pPr>
        <w:pStyle w:val="ListParagraph"/>
        <w:numPr>
          <w:ilvl w:val="0"/>
          <w:numId w:val="2"/>
        </w:numPr>
        <w:autoSpaceDE w:val="0"/>
        <w:autoSpaceDN w:val="0"/>
        <w:adjustRightInd w:val="0"/>
        <w:spacing w:line="480" w:lineRule="auto"/>
        <w:ind w:left="270" w:hanging="270"/>
        <w:jc w:val="both"/>
        <w:rPr>
          <w:rFonts w:eastAsia="Calibri"/>
          <w:b/>
          <w:bCs/>
          <w:lang w:val="id-ID"/>
        </w:rPr>
      </w:pPr>
      <w:r w:rsidRPr="00B1064E">
        <w:rPr>
          <w:rFonts w:eastAsia="Calibri"/>
          <w:b/>
          <w:bCs/>
          <w:lang w:val="id-ID"/>
        </w:rPr>
        <w:t xml:space="preserve">The </w:t>
      </w:r>
      <w:r w:rsidR="003336ED" w:rsidRPr="00B1064E">
        <w:rPr>
          <w:rFonts w:eastAsia="Calibri"/>
          <w:b/>
          <w:bCs/>
        </w:rPr>
        <w:t>Application</w:t>
      </w:r>
      <w:r w:rsidRPr="00B1064E">
        <w:rPr>
          <w:rFonts w:eastAsia="Calibri"/>
          <w:b/>
          <w:bCs/>
          <w:lang w:val="id-ID"/>
        </w:rPr>
        <w:t xml:space="preserve"> of</w:t>
      </w:r>
      <w:r w:rsidRPr="00B1064E">
        <w:rPr>
          <w:rFonts w:eastAsia="Calibri"/>
          <w:b/>
          <w:bCs/>
        </w:rPr>
        <w:t xml:space="preserve"> </w:t>
      </w:r>
      <w:r w:rsidRPr="00B1064E">
        <w:rPr>
          <w:rFonts w:eastAsia="Calibri"/>
          <w:b/>
          <w:bCs/>
          <w:lang w:val="id-ID"/>
        </w:rPr>
        <w:t xml:space="preserve">Sinclair and Coulthard’s </w:t>
      </w:r>
      <w:r w:rsidR="003336ED" w:rsidRPr="00B1064E">
        <w:rPr>
          <w:rFonts w:eastAsia="Calibri"/>
          <w:b/>
          <w:bCs/>
        </w:rPr>
        <w:t>IRF Structure</w:t>
      </w:r>
      <w:r w:rsidRPr="00B1064E">
        <w:rPr>
          <w:rFonts w:eastAsia="Calibri"/>
          <w:b/>
          <w:bCs/>
          <w:lang w:val="id-ID"/>
        </w:rPr>
        <w:t xml:space="preserve"> in Classroom</w:t>
      </w:r>
      <w:r w:rsidRPr="00B1064E">
        <w:rPr>
          <w:rFonts w:eastAsia="Calibri"/>
          <w:b/>
          <w:bCs/>
        </w:rPr>
        <w:t xml:space="preserve"> Discourse Analysis</w:t>
      </w:r>
    </w:p>
    <w:p w:rsidR="003336ED" w:rsidRPr="00B1064E" w:rsidRDefault="00CB3B3B" w:rsidP="00CB3B3B">
      <w:pPr>
        <w:autoSpaceDE w:val="0"/>
        <w:autoSpaceDN w:val="0"/>
        <w:adjustRightInd w:val="0"/>
        <w:spacing w:line="480" w:lineRule="auto"/>
        <w:ind w:left="270"/>
        <w:jc w:val="both"/>
        <w:rPr>
          <w:rFonts w:eastAsia="Calibri"/>
        </w:rPr>
      </w:pPr>
      <w:proofErr w:type="spellStart"/>
      <w:r w:rsidRPr="00B1064E">
        <w:rPr>
          <w:rFonts w:eastAsia="Calibri"/>
          <w:bCs/>
        </w:rPr>
        <w:t>Cockayne</w:t>
      </w:r>
      <w:proofErr w:type="spellEnd"/>
      <w:r w:rsidRPr="00B1064E">
        <w:rPr>
          <w:rFonts w:eastAsia="Calibri"/>
          <w:bCs/>
        </w:rPr>
        <w:t xml:space="preserve"> (2010) conducted a research as an </w:t>
      </w:r>
      <w:r w:rsidRPr="00B1064E">
        <w:rPr>
          <w:rFonts w:eastAsia="Calibri"/>
          <w:lang w:val="id-ID"/>
        </w:rPr>
        <w:t>attempt to apply the S</w:t>
      </w:r>
      <w:proofErr w:type="spellStart"/>
      <w:r w:rsidR="006E4B43" w:rsidRPr="00B1064E">
        <w:rPr>
          <w:rFonts w:eastAsia="Calibri"/>
        </w:rPr>
        <w:t>inclair</w:t>
      </w:r>
      <w:proofErr w:type="spellEnd"/>
      <w:r w:rsidR="006E4B43" w:rsidRPr="00B1064E">
        <w:rPr>
          <w:rFonts w:eastAsia="Calibri"/>
        </w:rPr>
        <w:t xml:space="preserve"> and </w:t>
      </w:r>
      <w:r w:rsidRPr="00B1064E">
        <w:rPr>
          <w:rFonts w:eastAsia="Calibri"/>
          <w:lang w:val="id-ID"/>
        </w:rPr>
        <w:t>C</w:t>
      </w:r>
      <w:proofErr w:type="spellStart"/>
      <w:r w:rsidR="006E4B43" w:rsidRPr="00B1064E">
        <w:rPr>
          <w:rFonts w:eastAsia="Calibri"/>
        </w:rPr>
        <w:t>oulthard’s</w:t>
      </w:r>
      <w:proofErr w:type="spellEnd"/>
      <w:r w:rsidRPr="00B1064E">
        <w:rPr>
          <w:rFonts w:eastAsia="Calibri"/>
          <w:lang w:val="id-ID"/>
        </w:rPr>
        <w:t xml:space="preserve"> </w:t>
      </w:r>
      <w:r w:rsidR="006E4B43" w:rsidRPr="00B1064E">
        <w:rPr>
          <w:rFonts w:eastAsia="Calibri"/>
        </w:rPr>
        <w:t xml:space="preserve">(S&amp;C) </w:t>
      </w:r>
      <w:r w:rsidRPr="00B1064E">
        <w:rPr>
          <w:rFonts w:eastAsia="Calibri"/>
          <w:lang w:val="id-ID"/>
        </w:rPr>
        <w:t>method</w:t>
      </w:r>
      <w:r w:rsidRPr="00B1064E">
        <w:rPr>
          <w:rFonts w:eastAsia="Calibri"/>
        </w:rPr>
        <w:t xml:space="preserve"> </w:t>
      </w:r>
      <w:r w:rsidRPr="00B1064E">
        <w:rPr>
          <w:rFonts w:eastAsia="Calibri"/>
          <w:lang w:val="id-ID"/>
        </w:rPr>
        <w:t>of D</w:t>
      </w:r>
      <w:proofErr w:type="spellStart"/>
      <w:r w:rsidR="006E4B43" w:rsidRPr="00B1064E">
        <w:rPr>
          <w:rFonts w:eastAsia="Calibri"/>
        </w:rPr>
        <w:t>iscourse</w:t>
      </w:r>
      <w:proofErr w:type="spellEnd"/>
      <w:r w:rsidR="006E4B43" w:rsidRPr="00B1064E">
        <w:rPr>
          <w:rFonts w:eastAsia="Calibri"/>
        </w:rPr>
        <w:t xml:space="preserve"> </w:t>
      </w:r>
      <w:r w:rsidRPr="00B1064E">
        <w:rPr>
          <w:rFonts w:eastAsia="Calibri"/>
          <w:lang w:val="id-ID"/>
        </w:rPr>
        <w:t>A</w:t>
      </w:r>
      <w:proofErr w:type="spellStart"/>
      <w:r w:rsidR="006E4B43" w:rsidRPr="00B1064E">
        <w:rPr>
          <w:rFonts w:eastAsia="Calibri"/>
        </w:rPr>
        <w:t>nalysis</w:t>
      </w:r>
      <w:proofErr w:type="spellEnd"/>
      <w:r w:rsidR="006E4B43" w:rsidRPr="00B1064E">
        <w:rPr>
          <w:rFonts w:eastAsia="Calibri"/>
        </w:rPr>
        <w:t xml:space="preserve"> (DA)</w:t>
      </w:r>
      <w:r w:rsidRPr="00B1064E">
        <w:rPr>
          <w:rFonts w:eastAsia="Calibri"/>
          <w:lang w:val="id-ID"/>
        </w:rPr>
        <w:t xml:space="preserve"> to a</w:t>
      </w:r>
      <w:r w:rsidRPr="00B1064E">
        <w:rPr>
          <w:rFonts w:eastAsia="Calibri"/>
        </w:rPr>
        <w:t xml:space="preserve"> </w:t>
      </w:r>
      <w:r w:rsidRPr="00B1064E">
        <w:rPr>
          <w:rFonts w:eastAsia="Calibri"/>
          <w:lang w:val="id-ID"/>
        </w:rPr>
        <w:t>transcribed recording of an ELT lesson.</w:t>
      </w:r>
      <w:r w:rsidRPr="00B1064E">
        <w:rPr>
          <w:rFonts w:eastAsia="Calibri"/>
        </w:rPr>
        <w:t xml:space="preserve"> </w:t>
      </w:r>
      <w:r w:rsidRPr="00B1064E">
        <w:rPr>
          <w:rFonts w:eastAsia="Calibri"/>
          <w:lang w:val="id-ID"/>
        </w:rPr>
        <w:t>The data was taken from an intermediate-level adult media English lesson,</w:t>
      </w:r>
      <w:r w:rsidRPr="00B1064E">
        <w:rPr>
          <w:rFonts w:eastAsia="Calibri"/>
        </w:rPr>
        <w:t xml:space="preserve"> </w:t>
      </w:r>
      <w:r w:rsidRPr="00B1064E">
        <w:rPr>
          <w:rFonts w:eastAsia="Calibri"/>
          <w:lang w:val="id-ID"/>
        </w:rPr>
        <w:t>conducted in a private language school in Japan, using materials based on</w:t>
      </w:r>
      <w:r w:rsidRPr="00B1064E">
        <w:rPr>
          <w:rFonts w:eastAsia="Calibri"/>
        </w:rPr>
        <w:t xml:space="preserve"> </w:t>
      </w:r>
      <w:r w:rsidRPr="00B1064E">
        <w:rPr>
          <w:rFonts w:eastAsia="Calibri"/>
          <w:lang w:val="id-ID"/>
        </w:rPr>
        <w:t>issue 144 of ‘The latest news in English’ (Chigasaki Press, 2009). Three</w:t>
      </w:r>
      <w:r w:rsidRPr="00B1064E">
        <w:rPr>
          <w:rFonts w:eastAsia="Calibri"/>
        </w:rPr>
        <w:t xml:space="preserve"> </w:t>
      </w:r>
      <w:r w:rsidRPr="00B1064E">
        <w:rPr>
          <w:rFonts w:eastAsia="Calibri"/>
          <w:lang w:val="id-ID"/>
        </w:rPr>
        <w:t>recordings were made of lessons from this class and analyzed</w:t>
      </w:r>
      <w:r w:rsidRPr="00B1064E">
        <w:rPr>
          <w:rFonts w:eastAsia="Calibri"/>
        </w:rPr>
        <w:t xml:space="preserve"> </w:t>
      </w:r>
      <w:r w:rsidRPr="00B1064E">
        <w:rPr>
          <w:rFonts w:eastAsia="Calibri"/>
          <w:lang w:val="id-ID"/>
        </w:rPr>
        <w:t xml:space="preserve">using tally sheets and a stopwatch as part of an action research project </w:t>
      </w:r>
      <w:r w:rsidRPr="00B1064E">
        <w:rPr>
          <w:rFonts w:eastAsia="Calibri"/>
          <w:lang w:val="id-ID"/>
        </w:rPr>
        <w:lastRenderedPageBreak/>
        <w:t>on to</w:t>
      </w:r>
      <w:r w:rsidRPr="00B1064E">
        <w:rPr>
          <w:rFonts w:eastAsia="Calibri"/>
        </w:rPr>
        <w:t xml:space="preserve"> </w:t>
      </w:r>
      <w:r w:rsidRPr="00B1064E">
        <w:rPr>
          <w:rFonts w:eastAsia="Calibri"/>
          <w:lang w:val="id-ID"/>
        </w:rPr>
        <w:t>increase student-student interaction and topicalization, and improve the</w:t>
      </w:r>
      <w:r w:rsidRPr="00B1064E">
        <w:rPr>
          <w:rFonts w:eastAsia="Calibri"/>
        </w:rPr>
        <w:t xml:space="preserve"> </w:t>
      </w:r>
      <w:r w:rsidRPr="00B1064E">
        <w:rPr>
          <w:rFonts w:eastAsia="Calibri"/>
          <w:lang w:val="id-ID"/>
        </w:rPr>
        <w:t>communicativeness of teacher talk through changes in materials and</w:t>
      </w:r>
      <w:r w:rsidRPr="00B1064E">
        <w:rPr>
          <w:rFonts w:eastAsia="Calibri"/>
        </w:rPr>
        <w:t xml:space="preserve"> </w:t>
      </w:r>
      <w:r w:rsidRPr="00B1064E">
        <w:rPr>
          <w:rFonts w:eastAsia="Calibri"/>
          <w:lang w:val="id-ID"/>
        </w:rPr>
        <w:t>teaching procedures. The data presented in this paper is taken from the first</w:t>
      </w:r>
      <w:r w:rsidRPr="00B1064E">
        <w:rPr>
          <w:rFonts w:eastAsia="Calibri"/>
        </w:rPr>
        <w:t xml:space="preserve"> </w:t>
      </w:r>
      <w:r w:rsidRPr="00B1064E">
        <w:rPr>
          <w:rFonts w:eastAsia="Calibri"/>
          <w:lang w:val="id-ID"/>
        </w:rPr>
        <w:t>of these recordings.</w:t>
      </w:r>
      <w:r w:rsidRPr="00B1064E">
        <w:rPr>
          <w:rFonts w:eastAsia="Calibri"/>
        </w:rPr>
        <w:t xml:space="preserve"> </w:t>
      </w:r>
    </w:p>
    <w:p w:rsidR="00CB3B3B" w:rsidRPr="00B1064E" w:rsidRDefault="00CB3B3B" w:rsidP="007556C9">
      <w:pPr>
        <w:autoSpaceDE w:val="0"/>
        <w:autoSpaceDN w:val="0"/>
        <w:adjustRightInd w:val="0"/>
        <w:spacing w:line="480" w:lineRule="auto"/>
        <w:ind w:left="270" w:firstLine="450"/>
        <w:jc w:val="both"/>
        <w:rPr>
          <w:rFonts w:eastAsia="Calibri"/>
        </w:rPr>
      </w:pPr>
      <w:r w:rsidRPr="00B1064E">
        <w:rPr>
          <w:rFonts w:eastAsia="Calibri"/>
        </w:rPr>
        <w:t xml:space="preserve">The result shows that </w:t>
      </w:r>
      <w:proofErr w:type="spellStart"/>
      <w:r w:rsidRPr="00B1064E">
        <w:rPr>
          <w:rFonts w:eastAsia="Calibri"/>
        </w:rPr>
        <w:t>i</w:t>
      </w:r>
      <w:proofErr w:type="spellEnd"/>
      <w:r w:rsidRPr="00B1064E">
        <w:rPr>
          <w:rFonts w:eastAsia="Calibri"/>
          <w:lang w:val="id-ID"/>
        </w:rPr>
        <w:t>f the S&amp;C model is, indeed, a litmus test for the communicativeness of EFL</w:t>
      </w:r>
      <w:r w:rsidRPr="00B1064E">
        <w:rPr>
          <w:rFonts w:eastAsia="Calibri"/>
        </w:rPr>
        <w:t xml:space="preserve"> </w:t>
      </w:r>
      <w:r w:rsidRPr="00B1064E">
        <w:rPr>
          <w:rFonts w:eastAsia="Calibri"/>
          <w:lang w:val="id-ID"/>
        </w:rPr>
        <w:t>classrooms, the data presented in this paper can certainly be said to be</w:t>
      </w:r>
      <w:r w:rsidRPr="00B1064E">
        <w:rPr>
          <w:rFonts w:eastAsia="Calibri"/>
        </w:rPr>
        <w:t xml:space="preserve"> </w:t>
      </w:r>
      <w:r w:rsidRPr="00B1064E">
        <w:rPr>
          <w:rFonts w:eastAsia="Calibri"/>
          <w:lang w:val="id-ID"/>
        </w:rPr>
        <w:t>communicative. This author was able comfortably to fit the data into the</w:t>
      </w:r>
      <w:r w:rsidRPr="00B1064E">
        <w:rPr>
          <w:rFonts w:eastAsia="Calibri"/>
        </w:rPr>
        <w:t xml:space="preserve"> </w:t>
      </w:r>
      <w:r w:rsidRPr="00B1064E">
        <w:rPr>
          <w:rFonts w:eastAsia="Calibri"/>
          <w:lang w:val="id-ID"/>
        </w:rPr>
        <w:t>model only after several adaptations and complementary models had been</w:t>
      </w:r>
      <w:r w:rsidRPr="00B1064E">
        <w:rPr>
          <w:rFonts w:eastAsia="Calibri"/>
        </w:rPr>
        <w:t xml:space="preserve"> </w:t>
      </w:r>
      <w:proofErr w:type="spellStart"/>
      <w:r w:rsidRPr="00B1064E">
        <w:rPr>
          <w:rFonts w:eastAsia="Calibri"/>
        </w:rPr>
        <w:t>i</w:t>
      </w:r>
      <w:proofErr w:type="spellEnd"/>
      <w:r w:rsidRPr="00B1064E">
        <w:rPr>
          <w:rFonts w:eastAsia="Calibri"/>
          <w:lang w:val="id-ID"/>
        </w:rPr>
        <w:t>ntroduced. Appl</w:t>
      </w:r>
      <w:r w:rsidRPr="00B1064E">
        <w:rPr>
          <w:rFonts w:eastAsia="Calibri"/>
        </w:rPr>
        <w:t>y</w:t>
      </w:r>
      <w:r w:rsidRPr="00B1064E">
        <w:rPr>
          <w:rFonts w:eastAsia="Calibri"/>
          <w:lang w:val="id-ID"/>
        </w:rPr>
        <w:t>ing the original S&amp;C model to the data would have proven</w:t>
      </w:r>
      <w:r w:rsidRPr="00B1064E">
        <w:rPr>
          <w:rFonts w:eastAsia="Calibri"/>
        </w:rPr>
        <w:t xml:space="preserve"> </w:t>
      </w:r>
      <w:r w:rsidRPr="00B1064E">
        <w:rPr>
          <w:rFonts w:eastAsia="Calibri"/>
          <w:lang w:val="id-ID"/>
        </w:rPr>
        <w:t>very problematic. However, that these modifications could be so easily</w:t>
      </w:r>
      <w:r w:rsidRPr="00B1064E">
        <w:rPr>
          <w:rFonts w:eastAsia="Calibri"/>
        </w:rPr>
        <w:t xml:space="preserve"> </w:t>
      </w:r>
      <w:r w:rsidRPr="00B1064E">
        <w:rPr>
          <w:rFonts w:eastAsia="Calibri"/>
          <w:lang w:val="id-ID"/>
        </w:rPr>
        <w:t>applied is testament to the S&amp;C model’s flexibility and adaptability to new</w:t>
      </w:r>
      <w:r w:rsidRPr="00B1064E">
        <w:rPr>
          <w:rFonts w:eastAsia="Calibri"/>
        </w:rPr>
        <w:t xml:space="preserve"> </w:t>
      </w:r>
      <w:r w:rsidRPr="00B1064E">
        <w:rPr>
          <w:rFonts w:eastAsia="Calibri"/>
          <w:lang w:val="id-ID"/>
        </w:rPr>
        <w:t>DA data and research needs, and will therefore be of use to many discourse</w:t>
      </w:r>
      <w:r w:rsidRPr="00B1064E">
        <w:rPr>
          <w:rFonts w:eastAsia="Calibri"/>
        </w:rPr>
        <w:t xml:space="preserve"> </w:t>
      </w:r>
      <w:r w:rsidRPr="00B1064E">
        <w:rPr>
          <w:rFonts w:eastAsia="Calibri"/>
          <w:lang w:val="id-ID"/>
        </w:rPr>
        <w:t>analysts for years to come.</w:t>
      </w:r>
    </w:p>
    <w:p w:rsidR="0003652F" w:rsidRPr="00B1064E" w:rsidRDefault="0003652F" w:rsidP="007556C9">
      <w:pPr>
        <w:autoSpaceDE w:val="0"/>
        <w:autoSpaceDN w:val="0"/>
        <w:adjustRightInd w:val="0"/>
        <w:spacing w:line="480" w:lineRule="auto"/>
        <w:ind w:left="270" w:firstLine="450"/>
        <w:jc w:val="both"/>
        <w:rPr>
          <w:rFonts w:eastAsia="Calibri"/>
        </w:rPr>
      </w:pPr>
    </w:p>
    <w:p w:rsidR="007556C9" w:rsidRPr="00B1064E" w:rsidRDefault="007556C9" w:rsidP="007556C9">
      <w:pPr>
        <w:autoSpaceDE w:val="0"/>
        <w:autoSpaceDN w:val="0"/>
        <w:adjustRightInd w:val="0"/>
        <w:spacing w:line="480" w:lineRule="auto"/>
        <w:jc w:val="both"/>
        <w:rPr>
          <w:rFonts w:eastAsia="Calibri"/>
          <w:b/>
        </w:rPr>
      </w:pPr>
      <w:r w:rsidRPr="00B1064E">
        <w:rPr>
          <w:rFonts w:eastAsia="Calibri"/>
          <w:b/>
        </w:rPr>
        <w:t>B. Theoretical Background</w:t>
      </w:r>
    </w:p>
    <w:p w:rsidR="007556C9" w:rsidRPr="00B1064E" w:rsidRDefault="007556C9" w:rsidP="007556C9">
      <w:pPr>
        <w:autoSpaceDE w:val="0"/>
        <w:autoSpaceDN w:val="0"/>
        <w:adjustRightInd w:val="0"/>
        <w:spacing w:line="480" w:lineRule="auto"/>
        <w:ind w:left="270" w:hanging="270"/>
        <w:jc w:val="both"/>
        <w:rPr>
          <w:rFonts w:eastAsia="Calibri"/>
          <w:b/>
          <w:bCs/>
        </w:rPr>
      </w:pPr>
      <w:r w:rsidRPr="00B1064E">
        <w:rPr>
          <w:rFonts w:eastAsia="Calibri"/>
          <w:b/>
        </w:rPr>
        <w:t xml:space="preserve">1. </w:t>
      </w:r>
      <w:r w:rsidRPr="00B1064E">
        <w:rPr>
          <w:rFonts w:eastAsia="Calibri"/>
          <w:b/>
          <w:bCs/>
        </w:rPr>
        <w:t>F</w:t>
      </w:r>
      <w:r w:rsidR="003C47C4" w:rsidRPr="00B1064E">
        <w:rPr>
          <w:rFonts w:eastAsia="Calibri"/>
          <w:b/>
          <w:bCs/>
          <w:lang w:val="id-ID"/>
        </w:rPr>
        <w:t>eedback</w:t>
      </w:r>
    </w:p>
    <w:p w:rsidR="00751D73" w:rsidRPr="00B1064E" w:rsidRDefault="00751D73" w:rsidP="00AB4FA3">
      <w:pPr>
        <w:autoSpaceDE w:val="0"/>
        <w:autoSpaceDN w:val="0"/>
        <w:adjustRightInd w:val="0"/>
        <w:spacing w:line="480" w:lineRule="auto"/>
        <w:ind w:left="270"/>
        <w:jc w:val="both"/>
        <w:rPr>
          <w:rFonts w:eastAsia="Calibri"/>
          <w:b/>
          <w:bCs/>
        </w:rPr>
      </w:pPr>
      <w:r w:rsidRPr="00B1064E">
        <w:rPr>
          <w:rFonts w:eastAsia="Calibri"/>
          <w:b/>
          <w:bCs/>
        </w:rPr>
        <w:t>a. Feedback in general communi</w:t>
      </w:r>
      <w:r w:rsidR="00E66BAE" w:rsidRPr="00B1064E">
        <w:rPr>
          <w:rFonts w:eastAsia="Calibri"/>
          <w:b/>
          <w:bCs/>
        </w:rPr>
        <w:t>cation</w:t>
      </w:r>
    </w:p>
    <w:p w:rsidR="00B97349" w:rsidRPr="00B1064E" w:rsidRDefault="00751D73" w:rsidP="00E00F9D">
      <w:pPr>
        <w:tabs>
          <w:tab w:val="left" w:pos="540"/>
        </w:tabs>
        <w:autoSpaceDE w:val="0"/>
        <w:autoSpaceDN w:val="0"/>
        <w:adjustRightInd w:val="0"/>
        <w:spacing w:line="480" w:lineRule="auto"/>
        <w:ind w:left="540"/>
        <w:jc w:val="both"/>
        <w:rPr>
          <w:rFonts w:eastAsia="Calibri"/>
          <w:bCs/>
        </w:rPr>
      </w:pPr>
      <w:r w:rsidRPr="00B1064E">
        <w:rPr>
          <w:rFonts w:eastAsia="Calibri"/>
          <w:bCs/>
        </w:rPr>
        <w:t>In general communication, f</w:t>
      </w:r>
      <w:r w:rsidR="00B97349" w:rsidRPr="00B1064E">
        <w:rPr>
          <w:rFonts w:eastAsia="Calibri"/>
          <w:bCs/>
        </w:rPr>
        <w:t xml:space="preserve">eedback </w:t>
      </w:r>
      <w:r w:rsidR="005D231E" w:rsidRPr="00B1064E">
        <w:rPr>
          <w:rFonts w:eastAsia="Calibri"/>
          <w:bCs/>
        </w:rPr>
        <w:t>is defined</w:t>
      </w:r>
      <w:r w:rsidR="00B97349" w:rsidRPr="00B1064E">
        <w:rPr>
          <w:rFonts w:eastAsia="Calibri"/>
          <w:bCs/>
        </w:rPr>
        <w:t xml:space="preserve"> as the transmission of the receiver’s reaction back to the</w:t>
      </w:r>
      <w:r w:rsidR="00E00F9D" w:rsidRPr="00B1064E">
        <w:rPr>
          <w:rFonts w:eastAsia="Calibri"/>
          <w:bCs/>
        </w:rPr>
        <w:t xml:space="preserve"> sender (Fiske, 1990:21). The function of feedback is to enable </w:t>
      </w:r>
      <w:r w:rsidR="00B97349" w:rsidRPr="00B1064E">
        <w:rPr>
          <w:rFonts w:eastAsia="Calibri"/>
          <w:bCs/>
        </w:rPr>
        <w:t>speaker to adjust his or her performance to the need</w:t>
      </w:r>
      <w:r w:rsidR="00E00F9D" w:rsidRPr="00B1064E">
        <w:rPr>
          <w:rFonts w:eastAsia="Calibri"/>
          <w:bCs/>
        </w:rPr>
        <w:t xml:space="preserve">s and responses of an audience, </w:t>
      </w:r>
      <w:r w:rsidR="00AE74BE" w:rsidRPr="00B1064E">
        <w:rPr>
          <w:rFonts w:eastAsia="Calibri"/>
          <w:bCs/>
        </w:rPr>
        <w:t>to help</w:t>
      </w:r>
      <w:r w:rsidR="00B97349" w:rsidRPr="00B1064E">
        <w:rPr>
          <w:rFonts w:eastAsia="Calibri"/>
          <w:bCs/>
        </w:rPr>
        <w:t xml:space="preserve"> the communicator adjust his or her message to the needs</w:t>
      </w:r>
      <w:r w:rsidR="00E00F9D" w:rsidRPr="00B1064E">
        <w:rPr>
          <w:rFonts w:eastAsia="Calibri"/>
          <w:bCs/>
        </w:rPr>
        <w:t xml:space="preserve"> and responses of the receiver, </w:t>
      </w:r>
      <w:r w:rsidR="00AE74BE" w:rsidRPr="00B1064E">
        <w:rPr>
          <w:rFonts w:eastAsia="Calibri"/>
          <w:bCs/>
        </w:rPr>
        <w:t>to help</w:t>
      </w:r>
      <w:r w:rsidR="00E66BAE" w:rsidRPr="00B1064E">
        <w:rPr>
          <w:rFonts w:eastAsia="Calibri"/>
          <w:bCs/>
        </w:rPr>
        <w:t xml:space="preserve"> the receiver to </w:t>
      </w:r>
      <w:r w:rsidR="00E66BAE" w:rsidRPr="00B1064E">
        <w:rPr>
          <w:rFonts w:eastAsia="Calibri"/>
          <w:bCs/>
        </w:rPr>
        <w:lastRenderedPageBreak/>
        <w:t>feel involved in the communication</w:t>
      </w:r>
      <w:r w:rsidR="00E00F9D" w:rsidRPr="00B1064E">
        <w:rPr>
          <w:rFonts w:eastAsia="Calibri"/>
          <w:bCs/>
        </w:rPr>
        <w:t>, and to make</w:t>
      </w:r>
      <w:r w:rsidR="00E66BAE" w:rsidRPr="00B1064E">
        <w:rPr>
          <w:rFonts w:eastAsia="Calibri"/>
          <w:bCs/>
        </w:rPr>
        <w:t xml:space="preserve"> the process of transmitting messages more efficient (Fiske, 1990:21-22).</w:t>
      </w:r>
      <w:r w:rsidR="00403A26" w:rsidRPr="00B1064E">
        <w:rPr>
          <w:rFonts w:eastAsia="Calibri"/>
          <w:bCs/>
        </w:rPr>
        <w:t xml:space="preserve"> </w:t>
      </w:r>
    </w:p>
    <w:p w:rsidR="00751D73" w:rsidRPr="00B1064E" w:rsidRDefault="00751D73" w:rsidP="00AB4FA3">
      <w:pPr>
        <w:autoSpaceDE w:val="0"/>
        <w:autoSpaceDN w:val="0"/>
        <w:adjustRightInd w:val="0"/>
        <w:spacing w:line="480" w:lineRule="auto"/>
        <w:ind w:left="270"/>
        <w:jc w:val="both"/>
        <w:rPr>
          <w:rFonts w:eastAsia="Calibri"/>
          <w:b/>
          <w:bCs/>
        </w:rPr>
      </w:pPr>
      <w:r w:rsidRPr="00B1064E">
        <w:rPr>
          <w:rFonts w:eastAsia="Calibri"/>
          <w:b/>
          <w:bCs/>
        </w:rPr>
        <w:t>b. Feedback in Learning Process</w:t>
      </w:r>
    </w:p>
    <w:p w:rsidR="00AB4FA3" w:rsidRPr="00B1064E" w:rsidRDefault="00E66BAE" w:rsidP="00E47A96">
      <w:pPr>
        <w:autoSpaceDE w:val="0"/>
        <w:autoSpaceDN w:val="0"/>
        <w:adjustRightInd w:val="0"/>
        <w:spacing w:line="480" w:lineRule="auto"/>
        <w:ind w:left="540"/>
        <w:jc w:val="both"/>
        <w:rPr>
          <w:rFonts w:eastAsia="Calibri"/>
          <w:bCs/>
        </w:rPr>
      </w:pPr>
      <w:r w:rsidRPr="00B1064E">
        <w:rPr>
          <w:rFonts w:eastAsia="Calibri"/>
          <w:bCs/>
        </w:rPr>
        <w:t xml:space="preserve">In learning process, </w:t>
      </w:r>
      <w:proofErr w:type="spellStart"/>
      <w:r w:rsidR="00AC106D" w:rsidRPr="00B1064E">
        <w:rPr>
          <w:rFonts w:eastAsia="Calibri"/>
          <w:bCs/>
        </w:rPr>
        <w:t>Littlewood</w:t>
      </w:r>
      <w:proofErr w:type="spellEnd"/>
      <w:r w:rsidR="00AC106D" w:rsidRPr="00B1064E">
        <w:rPr>
          <w:rFonts w:eastAsia="Calibri"/>
          <w:bCs/>
        </w:rPr>
        <w:t xml:space="preserve"> (1981:90-91) stated that </w:t>
      </w:r>
      <w:r w:rsidR="00BA42D4" w:rsidRPr="00B1064E">
        <w:rPr>
          <w:rFonts w:eastAsia="Calibri"/>
          <w:bCs/>
        </w:rPr>
        <w:t>the nature of</w:t>
      </w:r>
      <w:r w:rsidR="00951FEA">
        <w:rPr>
          <w:rFonts w:eastAsia="Calibri"/>
          <w:bCs/>
        </w:rPr>
        <w:t xml:space="preserve"> the feedback that the learners</w:t>
      </w:r>
      <w:r w:rsidR="00BA42D4" w:rsidRPr="00B1064E">
        <w:rPr>
          <w:rFonts w:eastAsia="Calibri"/>
          <w:bCs/>
        </w:rPr>
        <w:t xml:space="preserve"> receive is </w:t>
      </w:r>
      <w:r w:rsidR="00AC106D" w:rsidRPr="00B1064E">
        <w:rPr>
          <w:rFonts w:eastAsia="Calibri"/>
          <w:bCs/>
        </w:rPr>
        <w:t>a</w:t>
      </w:r>
      <w:r w:rsidR="00585FA8" w:rsidRPr="00B1064E">
        <w:rPr>
          <w:rFonts w:eastAsia="Calibri"/>
          <w:bCs/>
        </w:rPr>
        <w:t xml:space="preserve"> particularly important factor in determining the</w:t>
      </w:r>
      <w:r w:rsidR="00BA42D4" w:rsidRPr="00B1064E">
        <w:rPr>
          <w:rFonts w:eastAsia="Calibri"/>
          <w:bCs/>
        </w:rPr>
        <w:t xml:space="preserve">ir </w:t>
      </w:r>
      <w:r w:rsidR="00585FA8" w:rsidRPr="00B1064E">
        <w:rPr>
          <w:rFonts w:eastAsia="Calibri"/>
          <w:bCs/>
        </w:rPr>
        <w:t xml:space="preserve">relative focus on linguistic forms and meanings. </w:t>
      </w:r>
      <w:r w:rsidR="001B597A" w:rsidRPr="00B1064E">
        <w:rPr>
          <w:rFonts w:eastAsia="Calibri"/>
          <w:bCs/>
        </w:rPr>
        <w:t>F</w:t>
      </w:r>
      <w:r w:rsidR="00476E57" w:rsidRPr="00B1064E">
        <w:rPr>
          <w:rFonts w:eastAsia="Calibri"/>
          <w:bCs/>
        </w:rPr>
        <w:t>eedback tells the learner what criteria for success are operativ</w:t>
      </w:r>
      <w:r w:rsidR="001B597A" w:rsidRPr="00B1064E">
        <w:rPr>
          <w:rFonts w:eastAsia="Calibri"/>
          <w:bCs/>
        </w:rPr>
        <w:t xml:space="preserve">e during a particular activity </w:t>
      </w:r>
      <w:r w:rsidR="00476E57" w:rsidRPr="00B1064E">
        <w:rPr>
          <w:rFonts w:eastAsia="Calibri"/>
          <w:bCs/>
        </w:rPr>
        <w:t xml:space="preserve">and indicates what his </w:t>
      </w:r>
      <w:r w:rsidR="00562262" w:rsidRPr="00B1064E">
        <w:rPr>
          <w:rFonts w:eastAsia="Calibri"/>
          <w:bCs/>
        </w:rPr>
        <w:t xml:space="preserve">own purpose and focus should be, </w:t>
      </w:r>
      <w:r w:rsidR="001B597A" w:rsidRPr="00B1064E">
        <w:rPr>
          <w:rFonts w:eastAsia="Calibri"/>
          <w:bCs/>
        </w:rPr>
        <w:t xml:space="preserve">therefore </w:t>
      </w:r>
      <w:r w:rsidR="00562262" w:rsidRPr="00B1064E">
        <w:rPr>
          <w:rFonts w:eastAsia="Calibri"/>
          <w:bCs/>
        </w:rPr>
        <w:t xml:space="preserve">feedback functions as a means for learners to measure how successful their performance has been. </w:t>
      </w:r>
      <w:r w:rsidR="00E00F9D" w:rsidRPr="00B1064E">
        <w:rPr>
          <w:rFonts w:eastAsia="Calibri"/>
          <w:bCs/>
        </w:rPr>
        <w:t>T</w:t>
      </w:r>
      <w:r w:rsidR="00BA42D4" w:rsidRPr="00B1064E">
        <w:rPr>
          <w:rFonts w:eastAsia="Calibri"/>
          <w:bCs/>
        </w:rPr>
        <w:t>he concept of success i</w:t>
      </w:r>
      <w:r w:rsidR="00E00F9D" w:rsidRPr="00B1064E">
        <w:rPr>
          <w:rFonts w:eastAsia="Calibri"/>
          <w:bCs/>
        </w:rPr>
        <w:t>tself i</w:t>
      </w:r>
      <w:r w:rsidR="00BA42D4" w:rsidRPr="00B1064E">
        <w:rPr>
          <w:rFonts w:eastAsia="Calibri"/>
          <w:bCs/>
        </w:rPr>
        <w:t xml:space="preserve">s </w:t>
      </w:r>
      <w:r w:rsidR="00585FA8" w:rsidRPr="00B1064E">
        <w:rPr>
          <w:rFonts w:eastAsia="Calibri"/>
          <w:bCs/>
        </w:rPr>
        <w:t>determined by the f</w:t>
      </w:r>
      <w:r w:rsidR="00E00F9D" w:rsidRPr="00B1064E">
        <w:rPr>
          <w:rFonts w:eastAsia="Calibri"/>
          <w:bCs/>
        </w:rPr>
        <w:t xml:space="preserve">ocus or purpose of an activity, be it </w:t>
      </w:r>
      <w:r w:rsidR="00585FA8" w:rsidRPr="00B1064E">
        <w:rPr>
          <w:rFonts w:eastAsia="Calibri"/>
          <w:bCs/>
        </w:rPr>
        <w:t xml:space="preserve">to produce certain pre-determined linguistic structures, to convey or comprehend meanings, </w:t>
      </w:r>
      <w:r w:rsidR="00E47A96" w:rsidRPr="00B1064E">
        <w:rPr>
          <w:rFonts w:eastAsia="Calibri"/>
          <w:bCs/>
        </w:rPr>
        <w:t xml:space="preserve">or other purpose/ activity. </w:t>
      </w:r>
      <w:r w:rsidR="00476E57" w:rsidRPr="00B1064E">
        <w:rPr>
          <w:rFonts w:eastAsia="Calibri"/>
          <w:bCs/>
        </w:rPr>
        <w:t>Feedback carries information or indication of success measurement, f</w:t>
      </w:r>
      <w:r w:rsidR="00AB4FA3" w:rsidRPr="00B1064E">
        <w:rPr>
          <w:rFonts w:eastAsia="Calibri"/>
          <w:bCs/>
        </w:rPr>
        <w:t>or example, if the teacher consisten</w:t>
      </w:r>
      <w:r w:rsidR="00E47A96" w:rsidRPr="00B1064E">
        <w:rPr>
          <w:rFonts w:eastAsia="Calibri"/>
          <w:bCs/>
        </w:rPr>
        <w:t>t</w:t>
      </w:r>
      <w:r w:rsidR="00AB4FA3" w:rsidRPr="00B1064E">
        <w:rPr>
          <w:rFonts w:eastAsia="Calibri"/>
          <w:bCs/>
        </w:rPr>
        <w:t xml:space="preserve">ly corrects linguistic forms, this indicates that success is now being measured by formal criteria, and that the learner should therefore focus his attention on the production of correct linguistic forms. </w:t>
      </w:r>
      <w:r w:rsidR="00476E57" w:rsidRPr="00B1064E">
        <w:rPr>
          <w:rFonts w:eastAsia="Calibri"/>
          <w:bCs/>
        </w:rPr>
        <w:t>If the</w:t>
      </w:r>
      <w:r w:rsidR="00AB4FA3" w:rsidRPr="00B1064E">
        <w:rPr>
          <w:rFonts w:eastAsia="Calibri"/>
          <w:bCs/>
        </w:rPr>
        <w:t xml:space="preserve"> teacher wants his learners to focus on the effective communication of meanings, he must reinforce this focus by providing them with feedback about how successful communication has been. </w:t>
      </w:r>
      <w:r w:rsidR="00AC106D" w:rsidRPr="00B1064E">
        <w:rPr>
          <w:rFonts w:eastAsia="Calibri"/>
          <w:bCs/>
        </w:rPr>
        <w:t>It is therefore important for the teacher to monitor the kind of feedback that his learners receive, so that it supports the methodological purpose of the activity.</w:t>
      </w:r>
    </w:p>
    <w:p w:rsidR="007750D9" w:rsidRPr="00B1064E" w:rsidRDefault="00A51FA7" w:rsidP="00E00F9D">
      <w:pPr>
        <w:autoSpaceDE w:val="0"/>
        <w:autoSpaceDN w:val="0"/>
        <w:adjustRightInd w:val="0"/>
        <w:spacing w:line="480" w:lineRule="auto"/>
        <w:ind w:left="540"/>
        <w:jc w:val="both"/>
        <w:rPr>
          <w:rFonts w:eastAsia="Calibri"/>
          <w:bCs/>
        </w:rPr>
      </w:pPr>
      <w:r w:rsidRPr="00B1064E">
        <w:rPr>
          <w:rFonts w:eastAsia="Calibri"/>
          <w:bCs/>
        </w:rPr>
        <w:t xml:space="preserve">      </w:t>
      </w:r>
      <w:r w:rsidR="00E66BAE" w:rsidRPr="00B1064E">
        <w:rPr>
          <w:rFonts w:eastAsia="Calibri"/>
          <w:bCs/>
        </w:rPr>
        <w:t>Moreover, Harmer (2001:99</w:t>
      </w:r>
      <w:r w:rsidR="007750D9" w:rsidRPr="00B1064E">
        <w:rPr>
          <w:rFonts w:eastAsia="Calibri"/>
          <w:bCs/>
        </w:rPr>
        <w:t>-100</w:t>
      </w:r>
      <w:r w:rsidR="00E66BAE" w:rsidRPr="00B1064E">
        <w:rPr>
          <w:rFonts w:eastAsia="Calibri"/>
          <w:bCs/>
        </w:rPr>
        <w:t>) stated that feedback encompasses not only correcting students, but also offering them an assess</w:t>
      </w:r>
      <w:r w:rsidR="00562262" w:rsidRPr="00B1064E">
        <w:rPr>
          <w:rFonts w:eastAsia="Calibri"/>
          <w:bCs/>
        </w:rPr>
        <w:t xml:space="preserve">ment of how well </w:t>
      </w:r>
      <w:r w:rsidR="00562262" w:rsidRPr="00B1064E">
        <w:rPr>
          <w:rFonts w:eastAsia="Calibri"/>
          <w:bCs/>
        </w:rPr>
        <w:lastRenderedPageBreak/>
        <w:t>they have done.</w:t>
      </w:r>
      <w:r w:rsidR="00E00F9D" w:rsidRPr="00B1064E">
        <w:rPr>
          <w:rFonts w:eastAsia="Calibri"/>
          <w:bCs/>
        </w:rPr>
        <w:t xml:space="preserve"> </w:t>
      </w:r>
      <w:r w:rsidR="007750D9" w:rsidRPr="00B1064E">
        <w:rPr>
          <w:rFonts w:eastAsia="Calibri"/>
          <w:bCs/>
        </w:rPr>
        <w:t>It involves teachers in judging their students’ responses to correction so that they can act accordingly</w:t>
      </w:r>
      <w:r w:rsidR="00562262" w:rsidRPr="00B1064E">
        <w:rPr>
          <w:rFonts w:eastAsia="Calibri"/>
          <w:bCs/>
        </w:rPr>
        <w:t xml:space="preserve"> (</w:t>
      </w:r>
      <w:r w:rsidR="00847E95" w:rsidRPr="00B1064E">
        <w:rPr>
          <w:rFonts w:eastAsia="Calibri"/>
          <w:bCs/>
        </w:rPr>
        <w:t xml:space="preserve">Harmer, </w:t>
      </w:r>
      <w:r w:rsidR="00562262" w:rsidRPr="00B1064E">
        <w:rPr>
          <w:rFonts w:eastAsia="Calibri"/>
          <w:bCs/>
        </w:rPr>
        <w:t>1998:10)</w:t>
      </w:r>
      <w:r w:rsidR="007750D9" w:rsidRPr="00B1064E">
        <w:rPr>
          <w:rFonts w:eastAsia="Calibri"/>
          <w:bCs/>
        </w:rPr>
        <w:t>.</w:t>
      </w:r>
    </w:p>
    <w:p w:rsidR="00081818" w:rsidRPr="00B1064E" w:rsidRDefault="00081818" w:rsidP="00081818">
      <w:pPr>
        <w:autoSpaceDE w:val="0"/>
        <w:autoSpaceDN w:val="0"/>
        <w:adjustRightInd w:val="0"/>
        <w:spacing w:line="480" w:lineRule="auto"/>
        <w:ind w:left="270"/>
        <w:jc w:val="both"/>
        <w:rPr>
          <w:rFonts w:eastAsia="Calibri"/>
          <w:b/>
          <w:bCs/>
        </w:rPr>
      </w:pPr>
      <w:r w:rsidRPr="00B1064E">
        <w:rPr>
          <w:rFonts w:eastAsia="Calibri"/>
          <w:b/>
          <w:bCs/>
        </w:rPr>
        <w:t>c. Classification of Teacher</w:t>
      </w:r>
      <w:r w:rsidR="00F23A02" w:rsidRPr="00B1064E">
        <w:rPr>
          <w:rFonts w:eastAsia="Calibri"/>
          <w:b/>
          <w:bCs/>
        </w:rPr>
        <w:t>’s</w:t>
      </w:r>
      <w:r w:rsidRPr="00B1064E">
        <w:rPr>
          <w:rFonts w:eastAsia="Calibri"/>
          <w:b/>
          <w:bCs/>
        </w:rPr>
        <w:t xml:space="preserve"> Feedback</w:t>
      </w:r>
    </w:p>
    <w:p w:rsidR="00081818" w:rsidRPr="00B1064E" w:rsidRDefault="00731BB0" w:rsidP="00731BB0">
      <w:pPr>
        <w:tabs>
          <w:tab w:val="left" w:pos="540"/>
        </w:tabs>
        <w:autoSpaceDE w:val="0"/>
        <w:autoSpaceDN w:val="0"/>
        <w:adjustRightInd w:val="0"/>
        <w:spacing w:line="480" w:lineRule="auto"/>
        <w:ind w:left="540"/>
        <w:jc w:val="both"/>
        <w:rPr>
          <w:rFonts w:eastAsia="Calibri"/>
          <w:bCs/>
        </w:rPr>
      </w:pPr>
      <w:r w:rsidRPr="00B1064E">
        <w:rPr>
          <w:rFonts w:eastAsia="Calibri"/>
          <w:bCs/>
        </w:rPr>
        <w:t>Several studies have documented the classification of teacher</w:t>
      </w:r>
      <w:r w:rsidR="00F23A02" w:rsidRPr="00B1064E">
        <w:rPr>
          <w:rFonts w:eastAsia="Calibri"/>
          <w:bCs/>
        </w:rPr>
        <w:t>’s</w:t>
      </w:r>
      <w:r w:rsidRPr="00B1064E">
        <w:rPr>
          <w:rFonts w:eastAsia="Calibri"/>
          <w:bCs/>
        </w:rPr>
        <w:t xml:space="preserve"> feedback.  Garcia (2005:11-12) classified feedback into </w:t>
      </w:r>
      <w:r w:rsidR="00081818" w:rsidRPr="00B1064E">
        <w:rPr>
          <w:rFonts w:eastAsia="Calibri"/>
          <w:bCs/>
        </w:rPr>
        <w:t>two main types: interactional feedback and pedagogic feedback</w:t>
      </w:r>
      <w:r w:rsidR="005D4903" w:rsidRPr="00B1064E">
        <w:rPr>
          <w:rFonts w:eastAsia="Calibri"/>
          <w:bCs/>
          <w:i/>
        </w:rPr>
        <w:t xml:space="preserve">. </w:t>
      </w:r>
      <w:r w:rsidR="00BA42D4" w:rsidRPr="00B1064E">
        <w:rPr>
          <w:rFonts w:eastAsia="Calibri"/>
          <w:iCs/>
          <w:lang w:val="id-ID"/>
        </w:rPr>
        <w:t>Interactional Feedback (IF)</w:t>
      </w:r>
      <w:r w:rsidR="00BA42D4" w:rsidRPr="00B1064E">
        <w:rPr>
          <w:rFonts w:eastAsia="Calibri"/>
          <w:iCs/>
        </w:rPr>
        <w:t xml:space="preserve"> is</w:t>
      </w:r>
      <w:r w:rsidR="00081818" w:rsidRPr="00B1064E">
        <w:rPr>
          <w:rFonts w:eastAsia="Calibri"/>
          <w:lang w:val="id-ID"/>
        </w:rPr>
        <w:t xml:space="preserve"> comment made by the teacher, with no evaluative or</w:t>
      </w:r>
      <w:r w:rsidR="00081818" w:rsidRPr="00B1064E">
        <w:rPr>
          <w:rFonts w:eastAsia="Calibri"/>
        </w:rPr>
        <w:t xml:space="preserve"> </w:t>
      </w:r>
      <w:r w:rsidR="00081818" w:rsidRPr="00B1064E">
        <w:rPr>
          <w:rFonts w:eastAsia="Calibri"/>
          <w:lang w:val="id-ID"/>
        </w:rPr>
        <w:t>corrective purpose, which may enhance the learner’s linguistic production. This type of</w:t>
      </w:r>
      <w:r w:rsidR="00081818" w:rsidRPr="00B1064E">
        <w:rPr>
          <w:rFonts w:eastAsia="Calibri"/>
        </w:rPr>
        <w:t xml:space="preserve"> </w:t>
      </w:r>
      <w:r w:rsidR="00081818" w:rsidRPr="00B1064E">
        <w:rPr>
          <w:rFonts w:eastAsia="Calibri"/>
          <w:lang w:val="id-ID"/>
        </w:rPr>
        <w:t>feedback includes expressions of agreement, disagreement or acknowledgemen</w:t>
      </w:r>
      <w:r w:rsidR="00081818" w:rsidRPr="00B1064E">
        <w:rPr>
          <w:rFonts w:eastAsia="Calibri"/>
        </w:rPr>
        <w:t>t</w:t>
      </w:r>
      <w:r w:rsidR="00081818" w:rsidRPr="00B1064E">
        <w:rPr>
          <w:rFonts w:eastAsia="Calibri"/>
          <w:lang w:val="id-ID"/>
        </w:rPr>
        <w:t xml:space="preserve">. </w:t>
      </w:r>
      <w:r w:rsidR="00081818" w:rsidRPr="00B1064E">
        <w:rPr>
          <w:rFonts w:eastAsia="Calibri"/>
          <w:iCs/>
          <w:lang w:val="id-ID"/>
        </w:rPr>
        <w:t>Pedagogic Feedback (PF)</w:t>
      </w:r>
      <w:r w:rsidR="00BA42D4" w:rsidRPr="00B1064E">
        <w:rPr>
          <w:rFonts w:eastAsia="Calibri"/>
        </w:rPr>
        <w:t xml:space="preserve"> is </w:t>
      </w:r>
      <w:r w:rsidR="00081818" w:rsidRPr="00B1064E">
        <w:rPr>
          <w:rFonts w:eastAsia="Calibri"/>
          <w:lang w:val="id-ID"/>
        </w:rPr>
        <w:t>acknowledgment or comment made by the teacher, with the</w:t>
      </w:r>
      <w:r w:rsidR="00081818" w:rsidRPr="00B1064E">
        <w:rPr>
          <w:rFonts w:eastAsia="Calibri"/>
        </w:rPr>
        <w:t xml:space="preserve"> </w:t>
      </w:r>
      <w:r w:rsidR="00081818" w:rsidRPr="00B1064E">
        <w:rPr>
          <w:rFonts w:eastAsia="Calibri"/>
          <w:lang w:val="id-ID"/>
        </w:rPr>
        <w:t xml:space="preserve">purpose of correcting or evaluating the children’s performance. </w:t>
      </w:r>
      <w:r w:rsidR="00081818" w:rsidRPr="00B1064E">
        <w:rPr>
          <w:rFonts w:eastAsia="Calibri"/>
        </w:rPr>
        <w:t>There are f</w:t>
      </w:r>
      <w:r w:rsidR="00BA42D4" w:rsidRPr="00B1064E">
        <w:rPr>
          <w:rFonts w:eastAsia="Calibri"/>
        </w:rPr>
        <w:t>ive</w:t>
      </w:r>
      <w:r w:rsidR="00081818" w:rsidRPr="00B1064E">
        <w:rPr>
          <w:rFonts w:eastAsia="Calibri"/>
          <w:lang w:val="id-ID"/>
        </w:rPr>
        <w:t xml:space="preserve"> main types of</w:t>
      </w:r>
      <w:r w:rsidR="00081818" w:rsidRPr="00B1064E">
        <w:rPr>
          <w:rFonts w:eastAsia="Calibri"/>
        </w:rPr>
        <w:t xml:space="preserve"> </w:t>
      </w:r>
      <w:r w:rsidR="00BA42D4" w:rsidRPr="00B1064E">
        <w:rPr>
          <w:rFonts w:eastAsia="Calibri"/>
          <w:lang w:val="id-ID"/>
        </w:rPr>
        <w:t>pedagogic feedback</w:t>
      </w:r>
      <w:r w:rsidR="00BA42D4" w:rsidRPr="00B1064E">
        <w:rPr>
          <w:rFonts w:eastAsia="Calibri"/>
        </w:rPr>
        <w:t xml:space="preserve"> (PF); </w:t>
      </w:r>
      <w:r w:rsidR="00081818" w:rsidRPr="00B1064E">
        <w:rPr>
          <w:rFonts w:eastAsia="Calibri"/>
          <w:lang w:val="id-ID"/>
        </w:rPr>
        <w:t xml:space="preserve">PF that </w:t>
      </w:r>
      <w:r w:rsidR="005D231E" w:rsidRPr="00B1064E">
        <w:rPr>
          <w:rFonts w:eastAsia="Calibri"/>
          <w:lang w:val="id-ID"/>
        </w:rPr>
        <w:t xml:space="preserve">positively </w:t>
      </w:r>
      <w:r w:rsidR="00081818" w:rsidRPr="00B1064E">
        <w:rPr>
          <w:rFonts w:eastAsia="Calibri"/>
          <w:lang w:val="id-ID"/>
        </w:rPr>
        <w:t>evaluates the learners’ production</w:t>
      </w:r>
      <w:r w:rsidR="00BA42D4" w:rsidRPr="00B1064E">
        <w:rPr>
          <w:rFonts w:eastAsia="Calibri"/>
        </w:rPr>
        <w:t xml:space="preserve">, </w:t>
      </w:r>
      <w:r w:rsidR="00081818" w:rsidRPr="00B1064E">
        <w:rPr>
          <w:rFonts w:eastAsia="Calibri"/>
          <w:lang w:val="id-ID"/>
        </w:rPr>
        <w:t xml:space="preserve">PF that </w:t>
      </w:r>
      <w:r w:rsidR="005D231E" w:rsidRPr="00B1064E">
        <w:rPr>
          <w:rFonts w:eastAsia="Calibri"/>
          <w:lang w:val="id-ID"/>
        </w:rPr>
        <w:t xml:space="preserve">negatively </w:t>
      </w:r>
      <w:r w:rsidR="00081818" w:rsidRPr="00B1064E">
        <w:rPr>
          <w:rFonts w:eastAsia="Calibri"/>
          <w:lang w:val="id-ID"/>
        </w:rPr>
        <w:t>evaluates the learn</w:t>
      </w:r>
      <w:r w:rsidR="00BA42D4" w:rsidRPr="00B1064E">
        <w:rPr>
          <w:rFonts w:eastAsia="Calibri"/>
          <w:lang w:val="id-ID"/>
        </w:rPr>
        <w:t>ers’ production</w:t>
      </w:r>
      <w:r w:rsidR="00BA42D4" w:rsidRPr="00B1064E">
        <w:rPr>
          <w:rFonts w:eastAsia="Calibri"/>
        </w:rPr>
        <w:t xml:space="preserve">, </w:t>
      </w:r>
      <w:r w:rsidR="00081818" w:rsidRPr="00B1064E">
        <w:rPr>
          <w:rFonts w:eastAsia="Calibri"/>
          <w:lang w:val="id-ID"/>
        </w:rPr>
        <w:t>PF that correct</w:t>
      </w:r>
      <w:r w:rsidR="00BA42D4" w:rsidRPr="00B1064E">
        <w:rPr>
          <w:rFonts w:eastAsia="Calibri"/>
          <w:lang w:val="id-ID"/>
        </w:rPr>
        <w:t>s the learners’ production</w:t>
      </w:r>
      <w:r w:rsidR="00BA42D4" w:rsidRPr="00B1064E">
        <w:rPr>
          <w:rFonts w:eastAsia="Calibri"/>
          <w:bCs/>
        </w:rPr>
        <w:t xml:space="preserve">, </w:t>
      </w:r>
      <w:r w:rsidR="00081818" w:rsidRPr="00B1064E">
        <w:rPr>
          <w:rFonts w:eastAsia="Calibri"/>
          <w:lang w:val="id-ID"/>
        </w:rPr>
        <w:t>PF that gives the learners a</w:t>
      </w:r>
      <w:r w:rsidR="00BA42D4" w:rsidRPr="00B1064E">
        <w:rPr>
          <w:rFonts w:eastAsia="Calibri"/>
          <w:lang w:val="id-ID"/>
        </w:rPr>
        <w:t xml:space="preserve"> clue for the right answer</w:t>
      </w:r>
      <w:r w:rsidR="00BA42D4" w:rsidRPr="00B1064E">
        <w:rPr>
          <w:rFonts w:eastAsia="Calibri"/>
          <w:bCs/>
        </w:rPr>
        <w:t xml:space="preserve">, and </w:t>
      </w:r>
      <w:r w:rsidR="00081818" w:rsidRPr="00B1064E">
        <w:rPr>
          <w:rFonts w:eastAsia="Calibri"/>
          <w:lang w:val="id-ID"/>
        </w:rPr>
        <w:t>PF that prompts the learners to re</w:t>
      </w:r>
      <w:r w:rsidR="00BA42D4" w:rsidRPr="00B1064E">
        <w:rPr>
          <w:rFonts w:eastAsia="Calibri"/>
          <w:lang w:val="id-ID"/>
        </w:rPr>
        <w:t>spond</w:t>
      </w:r>
      <w:r w:rsidR="00BA42D4" w:rsidRPr="00B1064E">
        <w:rPr>
          <w:rFonts w:eastAsia="Calibri"/>
        </w:rPr>
        <w:t>.</w:t>
      </w:r>
      <w:r w:rsidRPr="00B1064E">
        <w:rPr>
          <w:rFonts w:eastAsia="Calibri"/>
          <w:bCs/>
        </w:rPr>
        <w:t xml:space="preserve"> </w:t>
      </w:r>
    </w:p>
    <w:p w:rsidR="004907A7" w:rsidRPr="00B1064E" w:rsidRDefault="00A51FA7" w:rsidP="004907A7">
      <w:pPr>
        <w:autoSpaceDE w:val="0"/>
        <w:autoSpaceDN w:val="0"/>
        <w:adjustRightInd w:val="0"/>
        <w:spacing w:line="480" w:lineRule="auto"/>
        <w:ind w:left="540"/>
        <w:jc w:val="both"/>
        <w:rPr>
          <w:rFonts w:eastAsia="Calibri"/>
        </w:rPr>
      </w:pPr>
      <w:r w:rsidRPr="00B1064E">
        <w:rPr>
          <w:rFonts w:eastAsia="Calibri"/>
        </w:rPr>
        <w:t xml:space="preserve">      </w:t>
      </w:r>
      <w:proofErr w:type="spellStart"/>
      <w:r w:rsidR="0001043D" w:rsidRPr="00B1064E">
        <w:rPr>
          <w:rFonts w:eastAsia="Calibri"/>
        </w:rPr>
        <w:t>Lyster</w:t>
      </w:r>
      <w:proofErr w:type="spellEnd"/>
      <w:r w:rsidR="0001043D" w:rsidRPr="00B1064E">
        <w:rPr>
          <w:rFonts w:eastAsia="Calibri"/>
        </w:rPr>
        <w:t xml:space="preserve"> and</w:t>
      </w:r>
      <w:r w:rsidR="00847E95" w:rsidRPr="00B1064E">
        <w:rPr>
          <w:rFonts w:eastAsia="Calibri"/>
        </w:rPr>
        <w:t xml:space="preserve"> Mori (2006</w:t>
      </w:r>
      <w:r w:rsidR="00081818" w:rsidRPr="00B1064E">
        <w:rPr>
          <w:rFonts w:eastAsia="Calibri"/>
        </w:rPr>
        <w:t xml:space="preserve">:271-272) </w:t>
      </w:r>
      <w:r w:rsidR="006B72DB" w:rsidRPr="00B1064E">
        <w:rPr>
          <w:rFonts w:eastAsia="Calibri"/>
        </w:rPr>
        <w:t xml:space="preserve">used the term interactional feedback for any feedback moves that occur </w:t>
      </w:r>
      <w:r w:rsidRPr="00B1064E">
        <w:rPr>
          <w:rFonts w:eastAsia="Calibri"/>
        </w:rPr>
        <w:t>in teacher-student interaction</w:t>
      </w:r>
      <w:r w:rsidR="004A0004" w:rsidRPr="00B1064E">
        <w:rPr>
          <w:rFonts w:eastAsia="Calibri"/>
        </w:rPr>
        <w:t>.</w:t>
      </w:r>
      <w:r w:rsidR="004907A7" w:rsidRPr="00B1064E">
        <w:rPr>
          <w:rFonts w:eastAsia="Calibri"/>
        </w:rPr>
        <w:t xml:space="preserve"> </w:t>
      </w:r>
      <w:r w:rsidR="004A0004" w:rsidRPr="00B1064E">
        <w:rPr>
          <w:rFonts w:eastAsia="Calibri"/>
        </w:rPr>
        <w:t xml:space="preserve">The interactional feedback </w:t>
      </w:r>
      <w:r w:rsidR="00081818" w:rsidRPr="00B1064E">
        <w:rPr>
          <w:rFonts w:eastAsia="Calibri"/>
          <w:lang w:val="id-ID"/>
        </w:rPr>
        <w:t>can be classified as one of three types:</w:t>
      </w:r>
      <w:r w:rsidR="00081818" w:rsidRPr="00B1064E">
        <w:rPr>
          <w:rFonts w:eastAsia="Calibri"/>
        </w:rPr>
        <w:t xml:space="preserve"> </w:t>
      </w:r>
      <w:r w:rsidR="00081818" w:rsidRPr="00B1064E">
        <w:rPr>
          <w:rFonts w:eastAsia="Calibri"/>
          <w:lang w:val="id-ID"/>
        </w:rPr>
        <w:t>explicit correction, recasts, or prompts</w:t>
      </w:r>
      <w:r w:rsidR="00081818" w:rsidRPr="00B1064E">
        <w:rPr>
          <w:rFonts w:eastAsia="Calibri"/>
        </w:rPr>
        <w:t xml:space="preserve">. </w:t>
      </w:r>
      <w:r w:rsidR="00081818" w:rsidRPr="00B1064E">
        <w:rPr>
          <w:rFonts w:eastAsia="Calibri"/>
          <w:lang w:val="id-ID"/>
        </w:rPr>
        <w:t>In the case</w:t>
      </w:r>
      <w:r w:rsidR="00081818" w:rsidRPr="00B1064E">
        <w:rPr>
          <w:rFonts w:eastAsia="Calibri"/>
        </w:rPr>
        <w:t xml:space="preserve"> </w:t>
      </w:r>
      <w:r w:rsidR="00081818" w:rsidRPr="00B1064E">
        <w:rPr>
          <w:rFonts w:eastAsia="Calibri"/>
          <w:lang w:val="id-ID"/>
        </w:rPr>
        <w:t>of explicit correction, the teacher supplies the correct form and clearly indicates</w:t>
      </w:r>
      <w:r w:rsidR="00081818" w:rsidRPr="00B1064E">
        <w:rPr>
          <w:rFonts w:eastAsia="Calibri"/>
        </w:rPr>
        <w:t xml:space="preserve"> </w:t>
      </w:r>
      <w:r w:rsidR="00081818" w:rsidRPr="00B1064E">
        <w:rPr>
          <w:rFonts w:eastAsia="Calibri"/>
          <w:lang w:val="id-ID"/>
        </w:rPr>
        <w:t>that what the student said w</w:t>
      </w:r>
      <w:r w:rsidR="007B41AA" w:rsidRPr="00B1064E">
        <w:rPr>
          <w:rFonts w:eastAsia="Calibri"/>
          <w:lang w:val="id-ID"/>
        </w:rPr>
        <w:t>as incorrect</w:t>
      </w:r>
      <w:r w:rsidR="007B41AA" w:rsidRPr="00B1064E">
        <w:rPr>
          <w:rFonts w:eastAsia="Calibri"/>
        </w:rPr>
        <w:t>.</w:t>
      </w:r>
      <w:r w:rsidR="005D2FE4" w:rsidRPr="00B1064E">
        <w:rPr>
          <w:rFonts w:eastAsia="Calibri"/>
        </w:rPr>
        <w:t xml:space="preserve"> </w:t>
      </w:r>
      <w:r w:rsidR="00081818" w:rsidRPr="00B1064E">
        <w:rPr>
          <w:rFonts w:eastAsia="Calibri"/>
          <w:lang w:val="id-ID"/>
        </w:rPr>
        <w:t xml:space="preserve">For recasts, the teacher implicitly reformulates all or </w:t>
      </w:r>
      <w:r w:rsidR="00BA42D4" w:rsidRPr="00B1064E">
        <w:rPr>
          <w:rFonts w:eastAsia="Calibri"/>
          <w:lang w:val="id-ID"/>
        </w:rPr>
        <w:t>part of the student’s utterance</w:t>
      </w:r>
      <w:r w:rsidR="00BA42D4" w:rsidRPr="00B1064E">
        <w:rPr>
          <w:rFonts w:eastAsia="Calibri"/>
        </w:rPr>
        <w:t xml:space="preserve">. </w:t>
      </w:r>
      <w:r w:rsidR="005D2FE4" w:rsidRPr="00B1064E">
        <w:rPr>
          <w:rFonts w:eastAsia="Calibri"/>
        </w:rPr>
        <w:t xml:space="preserve">So, in both explicit correction and recasts, </w:t>
      </w:r>
      <w:r w:rsidR="005D2FE4" w:rsidRPr="00B1064E">
        <w:rPr>
          <w:rFonts w:eastAsia="Calibri"/>
          <w:lang w:val="id-ID"/>
        </w:rPr>
        <w:t xml:space="preserve">a teacher both </w:t>
      </w:r>
      <w:r w:rsidR="005D2FE4" w:rsidRPr="00B1064E">
        <w:rPr>
          <w:rFonts w:eastAsia="Calibri"/>
          <w:lang w:val="id-ID"/>
        </w:rPr>
        <w:lastRenderedPageBreak/>
        <w:t>initiates and completes a</w:t>
      </w:r>
      <w:r w:rsidR="005D2FE4" w:rsidRPr="00B1064E">
        <w:rPr>
          <w:rFonts w:eastAsia="Calibri"/>
        </w:rPr>
        <w:t xml:space="preserve"> </w:t>
      </w:r>
      <w:r w:rsidR="005D2FE4" w:rsidRPr="00B1064E">
        <w:rPr>
          <w:rFonts w:eastAsia="Calibri"/>
          <w:lang w:val="id-ID"/>
        </w:rPr>
        <w:t>repair within a single move</w:t>
      </w:r>
      <w:r w:rsidR="005D2FE4" w:rsidRPr="00B1064E">
        <w:rPr>
          <w:rFonts w:eastAsia="Calibri"/>
        </w:rPr>
        <w:t xml:space="preserve">. </w:t>
      </w:r>
      <w:r w:rsidR="00081818" w:rsidRPr="00B1064E">
        <w:rPr>
          <w:rFonts w:eastAsia="Calibri"/>
          <w:lang w:val="id-ID"/>
        </w:rPr>
        <w:t>Prompts, on the other han</w:t>
      </w:r>
      <w:r w:rsidR="00731BB0" w:rsidRPr="00B1064E">
        <w:rPr>
          <w:rFonts w:eastAsia="Calibri"/>
          <w:lang w:val="id-ID"/>
        </w:rPr>
        <w:t>d, include a variety of signals</w:t>
      </w:r>
      <w:r w:rsidR="00731BB0" w:rsidRPr="00B1064E">
        <w:rPr>
          <w:rFonts w:eastAsia="Calibri"/>
        </w:rPr>
        <w:t xml:space="preserve"> </w:t>
      </w:r>
      <w:r w:rsidR="00081818" w:rsidRPr="00B1064E">
        <w:rPr>
          <w:rFonts w:eastAsia="Calibri"/>
          <w:lang w:val="id-ID"/>
        </w:rPr>
        <w:t>that push learners to self-repair</w:t>
      </w:r>
      <w:r w:rsidR="00081818" w:rsidRPr="00B1064E">
        <w:rPr>
          <w:rFonts w:eastAsia="Calibri"/>
        </w:rPr>
        <w:t>.</w:t>
      </w:r>
      <w:r w:rsidR="00081818" w:rsidRPr="00B1064E">
        <w:rPr>
          <w:rFonts w:eastAsia="Calibri"/>
          <w:lang w:val="id-ID"/>
        </w:rPr>
        <w:t xml:space="preserve"> </w:t>
      </w:r>
      <w:r w:rsidR="005D2FE4" w:rsidRPr="00B1064E">
        <w:rPr>
          <w:rFonts w:eastAsia="Calibri"/>
          <w:lang w:val="id-ID"/>
        </w:rPr>
        <w:t>By prompting, a teacher provides cues</w:t>
      </w:r>
      <w:r w:rsidR="005D2FE4" w:rsidRPr="00B1064E">
        <w:rPr>
          <w:rFonts w:eastAsia="Calibri"/>
        </w:rPr>
        <w:t xml:space="preserve"> </w:t>
      </w:r>
      <w:r w:rsidR="005D2FE4" w:rsidRPr="00B1064E">
        <w:rPr>
          <w:rFonts w:eastAsia="Calibri"/>
          <w:lang w:val="id-ID"/>
        </w:rPr>
        <w:t>for learners to draw on their own resources to self-repair</w:t>
      </w:r>
      <w:r w:rsidR="005D2FE4" w:rsidRPr="00B1064E">
        <w:rPr>
          <w:rFonts w:eastAsia="Calibri"/>
        </w:rPr>
        <w:t xml:space="preserve">. </w:t>
      </w:r>
      <w:r w:rsidR="00081818" w:rsidRPr="00B1064E">
        <w:rPr>
          <w:rFonts w:eastAsia="Calibri"/>
          <w:lang w:val="id-ID"/>
        </w:rPr>
        <w:t>Prompts include the following moves</w:t>
      </w:r>
      <w:r w:rsidR="00081818" w:rsidRPr="00B1064E">
        <w:rPr>
          <w:rFonts w:eastAsia="Calibri"/>
        </w:rPr>
        <w:t>: (</w:t>
      </w:r>
      <w:r w:rsidR="00081818" w:rsidRPr="00B1064E">
        <w:rPr>
          <w:rFonts w:eastAsia="Calibri"/>
          <w:lang w:val="id-ID"/>
        </w:rPr>
        <w:t>a</w:t>
      </w:r>
      <w:r w:rsidR="00081818" w:rsidRPr="00B1064E">
        <w:rPr>
          <w:rFonts w:eastAsia="Calibri"/>
        </w:rPr>
        <w:t>)</w:t>
      </w:r>
      <w:r w:rsidR="00081818" w:rsidRPr="00B1064E">
        <w:rPr>
          <w:rFonts w:eastAsia="Calibri"/>
          <w:lang w:val="id-ID"/>
        </w:rPr>
        <w:t xml:space="preserve"> elicitation, in which the teacher directly elicits a</w:t>
      </w:r>
      <w:r w:rsidR="00081818" w:rsidRPr="00B1064E">
        <w:rPr>
          <w:rFonts w:eastAsia="Calibri"/>
        </w:rPr>
        <w:t xml:space="preserve"> </w:t>
      </w:r>
      <w:r w:rsidR="00081818" w:rsidRPr="00B1064E">
        <w:rPr>
          <w:rFonts w:eastAsia="Calibri"/>
          <w:lang w:val="id-ID"/>
        </w:rPr>
        <w:t xml:space="preserve">reformulation from the student by asking </w:t>
      </w:r>
      <w:r w:rsidR="00266762" w:rsidRPr="00B1064E">
        <w:rPr>
          <w:rFonts w:eastAsia="Calibri"/>
          <w:lang w:val="id-ID"/>
        </w:rPr>
        <w:t xml:space="preserve">questions </w:t>
      </w:r>
      <w:r w:rsidR="00081818" w:rsidRPr="00B1064E">
        <w:rPr>
          <w:rFonts w:eastAsia="Calibri"/>
          <w:lang w:val="id-ID"/>
        </w:rPr>
        <w:t>or by pausing to allow the student to complete the teacher’s</w:t>
      </w:r>
      <w:r w:rsidR="00081818" w:rsidRPr="00B1064E">
        <w:rPr>
          <w:rFonts w:eastAsia="Calibri"/>
        </w:rPr>
        <w:t xml:space="preserve"> </w:t>
      </w:r>
      <w:r w:rsidR="00081818" w:rsidRPr="00B1064E">
        <w:rPr>
          <w:rFonts w:eastAsia="Calibri"/>
          <w:lang w:val="id-ID"/>
        </w:rPr>
        <w:t xml:space="preserve">utterance, or by asking the student to reformulate his or her utterance; </w:t>
      </w:r>
      <w:r w:rsidR="00081818" w:rsidRPr="00B1064E">
        <w:rPr>
          <w:rFonts w:eastAsia="Calibri"/>
        </w:rPr>
        <w:t>(</w:t>
      </w:r>
      <w:r w:rsidR="00081818" w:rsidRPr="00B1064E">
        <w:rPr>
          <w:rFonts w:eastAsia="Calibri"/>
          <w:lang w:val="id-ID"/>
        </w:rPr>
        <w:t>b</w:t>
      </w:r>
      <w:r w:rsidR="00081818" w:rsidRPr="00B1064E">
        <w:rPr>
          <w:rFonts w:eastAsia="Calibri"/>
        </w:rPr>
        <w:t xml:space="preserve">) </w:t>
      </w:r>
      <w:r w:rsidR="00081818" w:rsidRPr="00B1064E">
        <w:rPr>
          <w:rFonts w:eastAsia="Calibri"/>
          <w:lang w:val="id-ID"/>
        </w:rPr>
        <w:t>metalinguistic clues, in which the teacher provides comments or questions</w:t>
      </w:r>
      <w:r w:rsidR="00081818" w:rsidRPr="00B1064E">
        <w:rPr>
          <w:rFonts w:eastAsia="Calibri"/>
        </w:rPr>
        <w:t xml:space="preserve"> </w:t>
      </w:r>
      <w:r w:rsidR="00081818" w:rsidRPr="00B1064E">
        <w:rPr>
          <w:rFonts w:eastAsia="Calibri"/>
          <w:lang w:val="id-ID"/>
        </w:rPr>
        <w:t>related to the well-formedness of the stude</w:t>
      </w:r>
      <w:r w:rsidR="00266762" w:rsidRPr="00B1064E">
        <w:rPr>
          <w:rFonts w:eastAsia="Calibri"/>
          <w:lang w:val="id-ID"/>
        </w:rPr>
        <w:t>nt’s utterance</w:t>
      </w:r>
      <w:r w:rsidR="00081818" w:rsidRPr="00B1064E">
        <w:rPr>
          <w:rFonts w:eastAsia="Calibri"/>
          <w:lang w:val="id-ID"/>
        </w:rPr>
        <w:t xml:space="preserve">; </w:t>
      </w:r>
      <w:r w:rsidR="00081818" w:rsidRPr="00B1064E">
        <w:rPr>
          <w:rFonts w:eastAsia="Calibri"/>
        </w:rPr>
        <w:t>(</w:t>
      </w:r>
      <w:r w:rsidR="00081818" w:rsidRPr="00B1064E">
        <w:rPr>
          <w:rFonts w:eastAsia="Calibri"/>
          <w:lang w:val="id-ID"/>
        </w:rPr>
        <w:t>c</w:t>
      </w:r>
      <w:r w:rsidR="00081818" w:rsidRPr="00B1064E">
        <w:rPr>
          <w:rFonts w:eastAsia="Calibri"/>
        </w:rPr>
        <w:t>)</w:t>
      </w:r>
      <w:r w:rsidR="00081818" w:rsidRPr="00B1064E">
        <w:rPr>
          <w:rFonts w:eastAsia="Calibri"/>
          <w:lang w:val="id-ID"/>
        </w:rPr>
        <w:t xml:space="preserve"> clarification requests, in which the teacher</w:t>
      </w:r>
      <w:r w:rsidR="00081818" w:rsidRPr="00B1064E">
        <w:rPr>
          <w:rFonts w:eastAsia="Calibri"/>
        </w:rPr>
        <w:t xml:space="preserve"> </w:t>
      </w:r>
      <w:r w:rsidR="00081818" w:rsidRPr="00B1064E">
        <w:rPr>
          <w:rFonts w:eastAsia="Calibri"/>
          <w:lang w:val="id-ID"/>
        </w:rPr>
        <w:t>uses phrases such as “Pardon?” and “I don’t understand” after learner errors</w:t>
      </w:r>
      <w:r w:rsidR="00081818" w:rsidRPr="00B1064E">
        <w:rPr>
          <w:rFonts w:eastAsia="Calibri"/>
        </w:rPr>
        <w:t xml:space="preserve"> </w:t>
      </w:r>
      <w:r w:rsidR="00081818" w:rsidRPr="00B1064E">
        <w:rPr>
          <w:rFonts w:eastAsia="Calibri"/>
          <w:lang w:val="id-ID"/>
        </w:rPr>
        <w:t>to indicate to students that their utterance is ill-formed in some way and that</w:t>
      </w:r>
      <w:r w:rsidR="00081818" w:rsidRPr="00B1064E">
        <w:rPr>
          <w:rFonts w:eastAsia="Calibri"/>
        </w:rPr>
        <w:t xml:space="preserve"> </w:t>
      </w:r>
      <w:r w:rsidR="00081818" w:rsidRPr="00B1064E">
        <w:rPr>
          <w:rFonts w:eastAsia="Calibri"/>
          <w:lang w:val="id-ID"/>
        </w:rPr>
        <w:t xml:space="preserve">a reformulation is required; and </w:t>
      </w:r>
      <w:r w:rsidR="00081818" w:rsidRPr="00B1064E">
        <w:rPr>
          <w:rFonts w:eastAsia="Calibri"/>
        </w:rPr>
        <w:t>(</w:t>
      </w:r>
      <w:r w:rsidR="00081818" w:rsidRPr="00B1064E">
        <w:rPr>
          <w:rFonts w:eastAsia="Calibri"/>
          <w:lang w:val="id-ID"/>
        </w:rPr>
        <w:t>d</w:t>
      </w:r>
      <w:r w:rsidR="00081818" w:rsidRPr="00B1064E">
        <w:rPr>
          <w:rFonts w:eastAsia="Calibri"/>
        </w:rPr>
        <w:t>)</w:t>
      </w:r>
      <w:r w:rsidR="00081818" w:rsidRPr="00B1064E">
        <w:rPr>
          <w:rFonts w:eastAsia="Calibri"/>
          <w:lang w:val="id-ID"/>
        </w:rPr>
        <w:t xml:space="preserve"> repetition, in which the teacher repeats</w:t>
      </w:r>
      <w:r w:rsidR="00081818" w:rsidRPr="00B1064E">
        <w:rPr>
          <w:rFonts w:eastAsia="Calibri"/>
        </w:rPr>
        <w:t xml:space="preserve"> </w:t>
      </w:r>
      <w:r w:rsidR="00081818" w:rsidRPr="00B1064E">
        <w:rPr>
          <w:rFonts w:eastAsia="Calibri"/>
          <w:lang w:val="id-ID"/>
        </w:rPr>
        <w:t>the student’s ill-formed utterance, adjusting intonation to highlight the error</w:t>
      </w:r>
      <w:r w:rsidR="00081818" w:rsidRPr="00B1064E">
        <w:rPr>
          <w:rFonts w:eastAsia="Calibri"/>
        </w:rPr>
        <w:t xml:space="preserve">. </w:t>
      </w:r>
    </w:p>
    <w:p w:rsidR="004907A7" w:rsidRPr="00B1064E" w:rsidRDefault="004907A7" w:rsidP="004907A7">
      <w:pPr>
        <w:autoSpaceDE w:val="0"/>
        <w:autoSpaceDN w:val="0"/>
        <w:adjustRightInd w:val="0"/>
        <w:spacing w:line="480" w:lineRule="auto"/>
        <w:ind w:left="540"/>
        <w:jc w:val="both"/>
        <w:rPr>
          <w:rFonts w:eastAsia="Calibri"/>
        </w:rPr>
      </w:pPr>
      <w:r w:rsidRPr="00B1064E">
        <w:rPr>
          <w:rFonts w:eastAsia="Calibri"/>
        </w:rPr>
        <w:t xml:space="preserve">      </w:t>
      </w:r>
      <w:proofErr w:type="spellStart"/>
      <w:r w:rsidRPr="00B1064E">
        <w:rPr>
          <w:rFonts w:eastAsia="Calibri"/>
        </w:rPr>
        <w:t>Lyster</w:t>
      </w:r>
      <w:proofErr w:type="spellEnd"/>
      <w:r w:rsidRPr="00B1064E">
        <w:rPr>
          <w:rFonts w:eastAsia="Calibri"/>
        </w:rPr>
        <w:t xml:space="preserve"> and </w:t>
      </w:r>
      <w:proofErr w:type="spellStart"/>
      <w:r w:rsidRPr="00B1064E">
        <w:rPr>
          <w:rFonts w:eastAsia="Calibri"/>
        </w:rPr>
        <w:t>Panova</w:t>
      </w:r>
      <w:proofErr w:type="spellEnd"/>
      <w:r w:rsidRPr="00B1064E">
        <w:rPr>
          <w:rFonts w:eastAsia="Calibri"/>
        </w:rPr>
        <w:t xml:space="preserve"> (2002:582-</w:t>
      </w:r>
      <w:r w:rsidR="005D231E" w:rsidRPr="00B1064E">
        <w:rPr>
          <w:rFonts w:eastAsia="Calibri"/>
        </w:rPr>
        <w:t>585</w:t>
      </w:r>
      <w:r w:rsidRPr="00B1064E">
        <w:rPr>
          <w:rFonts w:eastAsia="Calibri"/>
        </w:rPr>
        <w:t xml:space="preserve">) categorized feedback into seven types: recast, translation, clarification request, </w:t>
      </w:r>
      <w:proofErr w:type="spellStart"/>
      <w:r w:rsidRPr="00B1064E">
        <w:rPr>
          <w:rFonts w:eastAsia="Calibri"/>
        </w:rPr>
        <w:t>metalinguistic</w:t>
      </w:r>
      <w:proofErr w:type="spellEnd"/>
      <w:r w:rsidRPr="00B1064E">
        <w:rPr>
          <w:rFonts w:eastAsia="Calibri"/>
        </w:rPr>
        <w:t xml:space="preserve"> feedback, elicitation, explicit correction, and repetition. A recast is an implicit corrective feedback move that reformulates or expands an ill-formed or incomplete utterance in an unobtrusive way. Translation can be seen as a feedback move when it follows a student’s unsolicited uses of the L1. Clarification request functions to elicit reformulation or repetition from the student with respect to the form of the student’s ill-formed utterance. </w:t>
      </w:r>
      <w:proofErr w:type="spellStart"/>
      <w:r w:rsidR="008E72EB" w:rsidRPr="00B1064E">
        <w:rPr>
          <w:rFonts w:eastAsia="Calibri"/>
        </w:rPr>
        <w:t>Metalinguistic</w:t>
      </w:r>
      <w:proofErr w:type="spellEnd"/>
      <w:r w:rsidR="008E72EB" w:rsidRPr="00B1064E">
        <w:rPr>
          <w:rFonts w:eastAsia="Calibri"/>
        </w:rPr>
        <w:t xml:space="preserve"> feedback refers to </w:t>
      </w:r>
      <w:proofErr w:type="gramStart"/>
      <w:r w:rsidR="008E72EB" w:rsidRPr="00B1064E">
        <w:rPr>
          <w:rFonts w:eastAsia="Calibri"/>
        </w:rPr>
        <w:t>either comments</w:t>
      </w:r>
      <w:proofErr w:type="gramEnd"/>
      <w:r w:rsidR="008E72EB" w:rsidRPr="00B1064E">
        <w:rPr>
          <w:rFonts w:eastAsia="Calibri"/>
        </w:rPr>
        <w:t xml:space="preserve">, information, or questions </w:t>
      </w:r>
      <w:r w:rsidR="008E72EB" w:rsidRPr="00B1064E">
        <w:rPr>
          <w:rFonts w:eastAsia="Calibri"/>
        </w:rPr>
        <w:lastRenderedPageBreak/>
        <w:t>related to the well-</w:t>
      </w:r>
      <w:proofErr w:type="spellStart"/>
      <w:r w:rsidR="008E72EB" w:rsidRPr="00B1064E">
        <w:rPr>
          <w:rFonts w:eastAsia="Calibri"/>
        </w:rPr>
        <w:t>formedness</w:t>
      </w:r>
      <w:proofErr w:type="spellEnd"/>
      <w:r w:rsidR="008E72EB" w:rsidRPr="00B1064E">
        <w:rPr>
          <w:rFonts w:eastAsia="Calibri"/>
        </w:rPr>
        <w:t xml:space="preserve"> of the student utterance, without explicitly providing the correct answer. This definition was taken by </w:t>
      </w:r>
      <w:proofErr w:type="spellStart"/>
      <w:r w:rsidR="008E72EB" w:rsidRPr="00B1064E">
        <w:rPr>
          <w:rFonts w:eastAsia="Calibri"/>
        </w:rPr>
        <w:t>Lyster</w:t>
      </w:r>
      <w:proofErr w:type="spellEnd"/>
      <w:r w:rsidR="008E72EB" w:rsidRPr="00B1064E">
        <w:rPr>
          <w:rFonts w:eastAsia="Calibri"/>
        </w:rPr>
        <w:t xml:space="preserve"> and </w:t>
      </w:r>
      <w:proofErr w:type="spellStart"/>
      <w:r w:rsidR="008E72EB" w:rsidRPr="00B1064E">
        <w:rPr>
          <w:rFonts w:eastAsia="Calibri"/>
        </w:rPr>
        <w:t>Panova</w:t>
      </w:r>
      <w:proofErr w:type="spellEnd"/>
      <w:r w:rsidR="008E72EB" w:rsidRPr="00B1064E">
        <w:rPr>
          <w:rFonts w:eastAsia="Calibri"/>
        </w:rPr>
        <w:t xml:space="preserve"> from </w:t>
      </w:r>
      <w:proofErr w:type="spellStart"/>
      <w:r w:rsidR="008E72EB" w:rsidRPr="00B1064E">
        <w:rPr>
          <w:rFonts w:eastAsia="Calibri"/>
        </w:rPr>
        <w:t>Ly</w:t>
      </w:r>
      <w:r w:rsidR="00847E95" w:rsidRPr="00B1064E">
        <w:rPr>
          <w:rFonts w:eastAsia="Calibri"/>
        </w:rPr>
        <w:t>s</w:t>
      </w:r>
      <w:r w:rsidR="008E72EB" w:rsidRPr="00B1064E">
        <w:rPr>
          <w:rFonts w:eastAsia="Calibri"/>
        </w:rPr>
        <w:t>ter</w:t>
      </w:r>
      <w:proofErr w:type="spellEnd"/>
      <w:r w:rsidR="008E72EB" w:rsidRPr="00B1064E">
        <w:rPr>
          <w:rFonts w:eastAsia="Calibri"/>
        </w:rPr>
        <w:t xml:space="preserve"> and </w:t>
      </w:r>
      <w:proofErr w:type="spellStart"/>
      <w:r w:rsidR="008E72EB" w:rsidRPr="00B1064E">
        <w:rPr>
          <w:rFonts w:eastAsia="Calibri"/>
        </w:rPr>
        <w:t>Ranta</w:t>
      </w:r>
      <w:proofErr w:type="spellEnd"/>
      <w:r w:rsidR="008E72EB" w:rsidRPr="00B1064E">
        <w:rPr>
          <w:rFonts w:eastAsia="Calibri"/>
        </w:rPr>
        <w:t xml:space="preserve"> (1997). Elicitation is a corrective technique that prompts the learner to self-correct. Explicit correction provides explicit signals to the student that there is an error in the previous utteranc</w:t>
      </w:r>
      <w:r w:rsidR="00C93B31" w:rsidRPr="00B1064E">
        <w:rPr>
          <w:rFonts w:eastAsia="Calibri"/>
        </w:rPr>
        <w:t>e</w:t>
      </w:r>
      <w:r w:rsidR="008E72EB" w:rsidRPr="00B1064E">
        <w:rPr>
          <w:rFonts w:eastAsia="Calibri"/>
        </w:rPr>
        <w:t>. In a repetition, the teacher repeats the</w:t>
      </w:r>
      <w:r w:rsidR="00C93B31" w:rsidRPr="00B1064E">
        <w:rPr>
          <w:rFonts w:eastAsia="Calibri"/>
        </w:rPr>
        <w:t xml:space="preserve"> ill-formed part of the </w:t>
      </w:r>
      <w:proofErr w:type="gramStart"/>
      <w:r w:rsidR="00C93B31" w:rsidRPr="00B1064E">
        <w:rPr>
          <w:rFonts w:eastAsia="Calibri"/>
        </w:rPr>
        <w:t>student</w:t>
      </w:r>
      <w:r w:rsidR="008E72EB" w:rsidRPr="00B1064E">
        <w:rPr>
          <w:rFonts w:eastAsia="Calibri"/>
        </w:rPr>
        <w:t>s</w:t>
      </w:r>
      <w:proofErr w:type="gramEnd"/>
      <w:r w:rsidR="008E72EB" w:rsidRPr="00B1064E">
        <w:rPr>
          <w:rFonts w:eastAsia="Calibri"/>
        </w:rPr>
        <w:t xml:space="preserve"> utterance, usually with a change in intonation. </w:t>
      </w:r>
    </w:p>
    <w:p w:rsidR="004907A7" w:rsidRPr="00B1064E" w:rsidRDefault="0001043D" w:rsidP="004907A7">
      <w:pPr>
        <w:autoSpaceDE w:val="0"/>
        <w:autoSpaceDN w:val="0"/>
        <w:adjustRightInd w:val="0"/>
        <w:spacing w:line="480" w:lineRule="auto"/>
        <w:ind w:left="540"/>
        <w:jc w:val="both"/>
        <w:rPr>
          <w:rFonts w:eastAsia="Calibri"/>
        </w:rPr>
      </w:pPr>
      <w:r w:rsidRPr="00B1064E">
        <w:rPr>
          <w:rFonts w:eastAsia="Calibri"/>
        </w:rPr>
        <w:t xml:space="preserve">      </w:t>
      </w:r>
      <w:proofErr w:type="spellStart"/>
      <w:r w:rsidRPr="00B1064E">
        <w:rPr>
          <w:rFonts w:eastAsia="Calibri"/>
        </w:rPr>
        <w:t>Bargiela</w:t>
      </w:r>
      <w:proofErr w:type="spellEnd"/>
      <w:r w:rsidRPr="00B1064E">
        <w:rPr>
          <w:rFonts w:eastAsia="Calibri"/>
        </w:rPr>
        <w:t xml:space="preserve"> (2003) distinguished five types of feedback: (a) form-related comment, which refers to positive or negative response (not correction) to previous utterance; (b) elicita</w:t>
      </w:r>
      <w:r w:rsidR="00C93B31" w:rsidRPr="00B1064E">
        <w:rPr>
          <w:rFonts w:eastAsia="Calibri"/>
        </w:rPr>
        <w:t>tion, which refers to technique</w:t>
      </w:r>
      <w:r w:rsidRPr="00B1064E">
        <w:rPr>
          <w:rFonts w:eastAsia="Calibri"/>
        </w:rPr>
        <w:t xml:space="preserve"> that teachers use to directly elicit the correct form from the student; (c) expansion, which refers to the extension of the content of the preceding utterance(s) or the addition of information that is related to it; (d) correction, which refers to any linguistic correction of a previous utterance or indication of incorrectness; and (e) </w:t>
      </w:r>
      <w:proofErr w:type="spellStart"/>
      <w:r w:rsidRPr="00B1064E">
        <w:rPr>
          <w:rFonts w:eastAsia="Calibri"/>
        </w:rPr>
        <w:t>metalinguistic</w:t>
      </w:r>
      <w:proofErr w:type="spellEnd"/>
      <w:r w:rsidRPr="00B1064E">
        <w:rPr>
          <w:rFonts w:eastAsia="Calibri"/>
        </w:rPr>
        <w:t xml:space="preserve"> feedback, which contains either comments, information, or questions related to the well-</w:t>
      </w:r>
      <w:proofErr w:type="spellStart"/>
      <w:r w:rsidRPr="00B1064E">
        <w:rPr>
          <w:rFonts w:eastAsia="Calibri"/>
        </w:rPr>
        <w:t>formedness</w:t>
      </w:r>
      <w:proofErr w:type="spellEnd"/>
      <w:r w:rsidRPr="00B1064E">
        <w:rPr>
          <w:rFonts w:eastAsia="Calibri"/>
        </w:rPr>
        <w:t xml:space="preserve"> of the student’s utterance, without explicitly providing the correct form.</w:t>
      </w:r>
    </w:p>
    <w:p w:rsidR="00562262" w:rsidRPr="00B1064E" w:rsidRDefault="00562262" w:rsidP="00562262">
      <w:pPr>
        <w:autoSpaceDE w:val="0"/>
        <w:autoSpaceDN w:val="0"/>
        <w:adjustRightInd w:val="0"/>
        <w:spacing w:line="480" w:lineRule="auto"/>
        <w:ind w:left="540"/>
        <w:jc w:val="both"/>
        <w:rPr>
          <w:rFonts w:eastAsia="Calibri"/>
          <w:bCs/>
        </w:rPr>
      </w:pPr>
      <w:r w:rsidRPr="00B1064E">
        <w:rPr>
          <w:rFonts w:eastAsia="Calibri"/>
          <w:bCs/>
        </w:rPr>
        <w:t xml:space="preserve">      One thing that can not be separated from teacher feedback is praise. Harmer stated that giving feedback involves praising students for things they do well, and offering them the ability to do things better where they were less successful (1998:10), therefore praise is also considered as a type of feedback.</w:t>
      </w:r>
    </w:p>
    <w:p w:rsidR="00C72568" w:rsidRPr="00B1064E" w:rsidRDefault="00C72568" w:rsidP="00562262">
      <w:pPr>
        <w:autoSpaceDE w:val="0"/>
        <w:autoSpaceDN w:val="0"/>
        <w:adjustRightInd w:val="0"/>
        <w:spacing w:line="480" w:lineRule="auto"/>
        <w:ind w:left="540"/>
        <w:jc w:val="both"/>
        <w:rPr>
          <w:rFonts w:eastAsia="Calibri"/>
          <w:bCs/>
        </w:rPr>
      </w:pPr>
    </w:p>
    <w:p w:rsidR="00F23A02" w:rsidRPr="00B1064E" w:rsidRDefault="00F23A02" w:rsidP="00F23A02">
      <w:pPr>
        <w:autoSpaceDE w:val="0"/>
        <w:autoSpaceDN w:val="0"/>
        <w:adjustRightInd w:val="0"/>
        <w:spacing w:line="480" w:lineRule="auto"/>
        <w:ind w:left="540" w:hanging="256"/>
        <w:jc w:val="both"/>
        <w:rPr>
          <w:rFonts w:eastAsia="Calibri"/>
          <w:b/>
          <w:bCs/>
        </w:rPr>
      </w:pPr>
      <w:r w:rsidRPr="00B1064E">
        <w:rPr>
          <w:rFonts w:eastAsia="Calibri"/>
          <w:b/>
          <w:bCs/>
        </w:rPr>
        <w:lastRenderedPageBreak/>
        <w:t>d. Principles of Good Feedback Practice</w:t>
      </w:r>
    </w:p>
    <w:p w:rsidR="00F23A02" w:rsidRPr="00B1064E" w:rsidRDefault="00F23A02" w:rsidP="003F0CE3">
      <w:pPr>
        <w:autoSpaceDE w:val="0"/>
        <w:autoSpaceDN w:val="0"/>
        <w:adjustRightInd w:val="0"/>
        <w:spacing w:line="480" w:lineRule="auto"/>
        <w:ind w:left="540"/>
        <w:jc w:val="both"/>
        <w:rPr>
          <w:rFonts w:eastAsia="Calibri"/>
          <w:lang w:val="id-ID" w:eastAsia="id-ID"/>
        </w:rPr>
      </w:pPr>
      <w:proofErr w:type="spellStart"/>
      <w:r w:rsidRPr="00B1064E">
        <w:rPr>
          <w:rFonts w:eastAsia="Calibri"/>
          <w:lang w:eastAsia="id-ID"/>
        </w:rPr>
        <w:t>Ni</w:t>
      </w:r>
      <w:r w:rsidR="007C3FD0" w:rsidRPr="00B1064E">
        <w:rPr>
          <w:rFonts w:eastAsia="Calibri"/>
          <w:lang w:eastAsia="id-ID"/>
        </w:rPr>
        <w:t>col</w:t>
      </w:r>
      <w:proofErr w:type="spellEnd"/>
      <w:r w:rsidR="007C3FD0" w:rsidRPr="00B1064E">
        <w:rPr>
          <w:rFonts w:eastAsia="Calibri"/>
          <w:lang w:eastAsia="id-ID"/>
        </w:rPr>
        <w:t xml:space="preserve"> and </w:t>
      </w:r>
      <w:r w:rsidR="008F3ABB" w:rsidRPr="00B1064E">
        <w:rPr>
          <w:rFonts w:eastAsia="Calibri"/>
          <w:lang w:eastAsia="id-ID"/>
        </w:rPr>
        <w:t>MacFarlane-</w:t>
      </w:r>
      <w:r w:rsidR="007C3FD0" w:rsidRPr="00B1064E">
        <w:rPr>
          <w:rFonts w:eastAsia="Calibri"/>
          <w:lang w:eastAsia="id-ID"/>
        </w:rPr>
        <w:t>Dick (2006: 7-14) stated that g</w:t>
      </w:r>
      <w:r w:rsidRPr="00B1064E">
        <w:rPr>
          <w:rFonts w:eastAsia="Calibri"/>
          <w:lang w:val="id-ID" w:eastAsia="id-ID"/>
        </w:rPr>
        <w:t>ood feedback practice</w:t>
      </w:r>
      <w:r w:rsidR="007C3FD0" w:rsidRPr="00B1064E">
        <w:rPr>
          <w:rFonts w:eastAsia="Calibri"/>
          <w:lang w:eastAsia="id-ID"/>
        </w:rPr>
        <w:t xml:space="preserve"> </w:t>
      </w:r>
      <w:r w:rsidR="00290046" w:rsidRPr="00B1064E">
        <w:rPr>
          <w:rFonts w:eastAsia="Calibri"/>
          <w:lang w:eastAsia="id-ID"/>
        </w:rPr>
        <w:t>meets seven criteria</w:t>
      </w:r>
      <w:r w:rsidRPr="00B1064E">
        <w:rPr>
          <w:rFonts w:eastAsia="Calibri"/>
          <w:lang w:val="id-ID" w:eastAsia="id-ID"/>
        </w:rPr>
        <w:t>:</w:t>
      </w:r>
    </w:p>
    <w:p w:rsidR="00F23A02" w:rsidRPr="00B1064E" w:rsidRDefault="003F0CE3" w:rsidP="003F0CE3">
      <w:pPr>
        <w:autoSpaceDE w:val="0"/>
        <w:autoSpaceDN w:val="0"/>
        <w:adjustRightInd w:val="0"/>
        <w:spacing w:line="480" w:lineRule="auto"/>
        <w:ind w:left="993" w:hanging="415"/>
        <w:jc w:val="both"/>
        <w:rPr>
          <w:rFonts w:eastAsia="Calibri"/>
          <w:lang w:val="id-ID" w:eastAsia="id-ID"/>
        </w:rPr>
      </w:pPr>
      <w:r>
        <w:rPr>
          <w:rFonts w:eastAsia="Calibri"/>
          <w:lang w:val="id-ID" w:eastAsia="id-ID"/>
        </w:rPr>
        <w:t>1.</w:t>
      </w:r>
      <w:r>
        <w:rPr>
          <w:rFonts w:eastAsia="Calibri"/>
          <w:lang w:eastAsia="id-ID"/>
        </w:rPr>
        <w:t xml:space="preserve"> </w:t>
      </w:r>
      <w:r w:rsidR="00F23A02" w:rsidRPr="00B1064E">
        <w:rPr>
          <w:rFonts w:eastAsia="Calibri"/>
          <w:lang w:val="id-ID" w:eastAsia="id-ID"/>
        </w:rPr>
        <w:t>helps clarify what good performance is (goals, criteria, expected standards);</w:t>
      </w:r>
    </w:p>
    <w:p w:rsidR="00F23A02" w:rsidRPr="00B1064E" w:rsidRDefault="00F23A02" w:rsidP="003F0CE3">
      <w:pPr>
        <w:autoSpaceDE w:val="0"/>
        <w:autoSpaceDN w:val="0"/>
        <w:adjustRightInd w:val="0"/>
        <w:spacing w:line="480" w:lineRule="auto"/>
        <w:ind w:left="709" w:hanging="142"/>
        <w:jc w:val="both"/>
        <w:rPr>
          <w:rFonts w:eastAsia="Calibri"/>
          <w:lang w:val="id-ID" w:eastAsia="id-ID"/>
        </w:rPr>
      </w:pPr>
      <w:r w:rsidRPr="00B1064E">
        <w:rPr>
          <w:rFonts w:eastAsia="Calibri"/>
          <w:lang w:val="id-ID" w:eastAsia="id-ID"/>
        </w:rPr>
        <w:t xml:space="preserve">2. </w:t>
      </w:r>
      <w:r w:rsidR="003F0CE3">
        <w:rPr>
          <w:rFonts w:eastAsia="Calibri"/>
          <w:lang w:eastAsia="id-ID"/>
        </w:rPr>
        <w:t xml:space="preserve">  </w:t>
      </w:r>
      <w:r w:rsidRPr="00B1064E">
        <w:rPr>
          <w:rFonts w:eastAsia="Calibri"/>
          <w:lang w:val="id-ID" w:eastAsia="id-ID"/>
        </w:rPr>
        <w:t>facilitates the development of self-assessment (reflection) in learning;</w:t>
      </w:r>
    </w:p>
    <w:p w:rsidR="00F23A02" w:rsidRPr="00B1064E" w:rsidRDefault="00F23A02" w:rsidP="003F0CE3">
      <w:pPr>
        <w:autoSpaceDE w:val="0"/>
        <w:autoSpaceDN w:val="0"/>
        <w:adjustRightInd w:val="0"/>
        <w:spacing w:line="480" w:lineRule="auto"/>
        <w:ind w:left="993" w:hanging="426"/>
        <w:jc w:val="both"/>
        <w:rPr>
          <w:rFonts w:eastAsia="Calibri"/>
          <w:lang w:val="id-ID" w:eastAsia="id-ID"/>
        </w:rPr>
      </w:pPr>
      <w:r w:rsidRPr="00B1064E">
        <w:rPr>
          <w:rFonts w:eastAsia="Calibri"/>
          <w:lang w:val="id-ID" w:eastAsia="id-ID"/>
        </w:rPr>
        <w:t xml:space="preserve">3. </w:t>
      </w:r>
      <w:r w:rsidR="003F0CE3">
        <w:rPr>
          <w:rFonts w:eastAsia="Calibri"/>
          <w:lang w:eastAsia="id-ID"/>
        </w:rPr>
        <w:t xml:space="preserve">  </w:t>
      </w:r>
      <w:r w:rsidRPr="00B1064E">
        <w:rPr>
          <w:rFonts w:eastAsia="Calibri"/>
          <w:lang w:val="id-ID" w:eastAsia="id-ID"/>
        </w:rPr>
        <w:t>delivers high quality information to students about their learning;</w:t>
      </w:r>
    </w:p>
    <w:p w:rsidR="00F23A02" w:rsidRPr="00B1064E" w:rsidRDefault="00F23A02" w:rsidP="003F0CE3">
      <w:pPr>
        <w:autoSpaceDE w:val="0"/>
        <w:autoSpaceDN w:val="0"/>
        <w:adjustRightInd w:val="0"/>
        <w:spacing w:line="480" w:lineRule="auto"/>
        <w:ind w:left="709" w:hanging="142"/>
        <w:jc w:val="both"/>
        <w:rPr>
          <w:rFonts w:eastAsia="Calibri"/>
          <w:lang w:val="id-ID" w:eastAsia="id-ID"/>
        </w:rPr>
      </w:pPr>
      <w:r w:rsidRPr="00B1064E">
        <w:rPr>
          <w:rFonts w:eastAsia="Calibri"/>
          <w:lang w:val="id-ID" w:eastAsia="id-ID"/>
        </w:rPr>
        <w:t xml:space="preserve">4. </w:t>
      </w:r>
      <w:r w:rsidR="003F0CE3">
        <w:rPr>
          <w:rFonts w:eastAsia="Calibri"/>
          <w:lang w:eastAsia="id-ID"/>
        </w:rPr>
        <w:t xml:space="preserve">  </w:t>
      </w:r>
      <w:r w:rsidRPr="00B1064E">
        <w:rPr>
          <w:rFonts w:eastAsia="Calibri"/>
          <w:lang w:val="id-ID" w:eastAsia="id-ID"/>
        </w:rPr>
        <w:t>encourages teacher and peer dialogue around learning;</w:t>
      </w:r>
    </w:p>
    <w:p w:rsidR="00F23A02" w:rsidRPr="00B1064E" w:rsidRDefault="00F23A02" w:rsidP="003F0CE3">
      <w:pPr>
        <w:autoSpaceDE w:val="0"/>
        <w:autoSpaceDN w:val="0"/>
        <w:adjustRightInd w:val="0"/>
        <w:spacing w:line="480" w:lineRule="auto"/>
        <w:ind w:left="709" w:hanging="142"/>
        <w:jc w:val="both"/>
        <w:rPr>
          <w:rFonts w:eastAsia="Calibri"/>
          <w:lang w:val="id-ID" w:eastAsia="id-ID"/>
        </w:rPr>
      </w:pPr>
      <w:r w:rsidRPr="00B1064E">
        <w:rPr>
          <w:rFonts w:eastAsia="Calibri"/>
          <w:lang w:val="id-ID" w:eastAsia="id-ID"/>
        </w:rPr>
        <w:t xml:space="preserve">5. </w:t>
      </w:r>
      <w:r w:rsidR="003F0CE3">
        <w:rPr>
          <w:rFonts w:eastAsia="Calibri"/>
          <w:lang w:eastAsia="id-ID"/>
        </w:rPr>
        <w:t xml:space="preserve">  </w:t>
      </w:r>
      <w:r w:rsidRPr="00B1064E">
        <w:rPr>
          <w:rFonts w:eastAsia="Calibri"/>
          <w:lang w:val="id-ID" w:eastAsia="id-ID"/>
        </w:rPr>
        <w:t>encourages positive motivational beliefs and self-esteem;</w:t>
      </w:r>
    </w:p>
    <w:p w:rsidR="00F23A02" w:rsidRPr="00B1064E" w:rsidRDefault="00F23A02" w:rsidP="003F0CE3">
      <w:pPr>
        <w:autoSpaceDE w:val="0"/>
        <w:autoSpaceDN w:val="0"/>
        <w:adjustRightInd w:val="0"/>
        <w:spacing w:line="480" w:lineRule="auto"/>
        <w:ind w:left="993" w:hanging="426"/>
        <w:jc w:val="both"/>
        <w:rPr>
          <w:rFonts w:eastAsia="Calibri"/>
          <w:lang w:val="id-ID" w:eastAsia="id-ID"/>
        </w:rPr>
      </w:pPr>
      <w:r w:rsidRPr="00B1064E">
        <w:rPr>
          <w:rFonts w:eastAsia="Calibri"/>
          <w:lang w:val="id-ID" w:eastAsia="id-ID"/>
        </w:rPr>
        <w:t xml:space="preserve">6. </w:t>
      </w:r>
      <w:r w:rsidR="003F0CE3">
        <w:rPr>
          <w:rFonts w:eastAsia="Calibri"/>
          <w:lang w:eastAsia="id-ID"/>
        </w:rPr>
        <w:t xml:space="preserve"> </w:t>
      </w:r>
      <w:r w:rsidRPr="00B1064E">
        <w:rPr>
          <w:rFonts w:eastAsia="Calibri"/>
          <w:lang w:val="id-ID" w:eastAsia="id-ID"/>
        </w:rPr>
        <w:t>provides</w:t>
      </w:r>
      <w:r w:rsidR="007C3FD0" w:rsidRPr="00B1064E">
        <w:rPr>
          <w:rFonts w:eastAsia="Calibri"/>
          <w:lang w:eastAsia="id-ID"/>
        </w:rPr>
        <w:t xml:space="preserve"> </w:t>
      </w:r>
      <w:r w:rsidRPr="00B1064E">
        <w:rPr>
          <w:rFonts w:eastAsia="Calibri"/>
          <w:lang w:val="id-ID" w:eastAsia="id-ID"/>
        </w:rPr>
        <w:t xml:space="preserve">opportunities to close the gap between current and desired </w:t>
      </w:r>
      <w:r w:rsidR="003F0CE3">
        <w:rPr>
          <w:rFonts w:eastAsia="Calibri"/>
          <w:lang w:eastAsia="id-ID"/>
        </w:rPr>
        <w:t xml:space="preserve"> </w:t>
      </w:r>
      <w:r w:rsidRPr="00B1064E">
        <w:rPr>
          <w:rFonts w:eastAsia="Calibri"/>
          <w:lang w:val="id-ID" w:eastAsia="id-ID"/>
        </w:rPr>
        <w:t>performance;</w:t>
      </w:r>
    </w:p>
    <w:p w:rsidR="00C72568" w:rsidRDefault="00F23A02" w:rsidP="003F0CE3">
      <w:pPr>
        <w:autoSpaceDE w:val="0"/>
        <w:autoSpaceDN w:val="0"/>
        <w:adjustRightInd w:val="0"/>
        <w:spacing w:line="480" w:lineRule="auto"/>
        <w:ind w:left="993" w:hanging="426"/>
        <w:jc w:val="both"/>
        <w:rPr>
          <w:rFonts w:eastAsia="Calibri"/>
          <w:sz w:val="22"/>
          <w:szCs w:val="22"/>
          <w:lang w:eastAsia="id-ID"/>
        </w:rPr>
      </w:pPr>
      <w:r w:rsidRPr="00B1064E">
        <w:rPr>
          <w:rFonts w:eastAsia="Calibri"/>
          <w:lang w:val="id-ID" w:eastAsia="id-ID"/>
        </w:rPr>
        <w:t xml:space="preserve">7. </w:t>
      </w:r>
      <w:r w:rsidR="003F0CE3">
        <w:rPr>
          <w:rFonts w:eastAsia="Calibri"/>
          <w:lang w:eastAsia="id-ID"/>
        </w:rPr>
        <w:t xml:space="preserve"> </w:t>
      </w:r>
      <w:r w:rsidRPr="00B1064E">
        <w:rPr>
          <w:rFonts w:eastAsia="Calibri"/>
          <w:lang w:val="id-ID" w:eastAsia="id-ID"/>
        </w:rPr>
        <w:t>provides information to teachers that can be used to help shape the teaching</w:t>
      </w:r>
      <w:r w:rsidRPr="00B1064E">
        <w:rPr>
          <w:rFonts w:eastAsia="Calibri"/>
          <w:sz w:val="22"/>
          <w:szCs w:val="22"/>
          <w:lang w:val="id-ID" w:eastAsia="id-ID"/>
        </w:rPr>
        <w:t>.</w:t>
      </w:r>
    </w:p>
    <w:p w:rsidR="007750D9" w:rsidRPr="00B1064E" w:rsidRDefault="00A51FA7" w:rsidP="00E63CEA">
      <w:pPr>
        <w:pStyle w:val="ListParagraph"/>
        <w:numPr>
          <w:ilvl w:val="0"/>
          <w:numId w:val="23"/>
        </w:numPr>
        <w:autoSpaceDE w:val="0"/>
        <w:autoSpaceDN w:val="0"/>
        <w:adjustRightInd w:val="0"/>
        <w:spacing w:line="480" w:lineRule="auto"/>
        <w:ind w:left="426" w:hanging="426"/>
        <w:jc w:val="both"/>
        <w:rPr>
          <w:rFonts w:eastAsia="Calibri"/>
          <w:b/>
          <w:bCs/>
        </w:rPr>
      </w:pPr>
      <w:r w:rsidRPr="00B1064E">
        <w:rPr>
          <w:rFonts w:eastAsia="Calibri"/>
          <w:b/>
          <w:bCs/>
        </w:rPr>
        <w:t>Repair and Uptake</w:t>
      </w:r>
    </w:p>
    <w:p w:rsidR="00C72568" w:rsidRDefault="00004BBC" w:rsidP="00004BBC">
      <w:pPr>
        <w:autoSpaceDE w:val="0"/>
        <w:autoSpaceDN w:val="0"/>
        <w:adjustRightInd w:val="0"/>
        <w:spacing w:line="480" w:lineRule="auto"/>
        <w:ind w:left="426" w:hanging="156"/>
        <w:jc w:val="both"/>
        <w:rPr>
          <w:rFonts w:eastAsia="Calibri"/>
          <w:bCs/>
        </w:rPr>
      </w:pPr>
      <w:r>
        <w:rPr>
          <w:rFonts w:eastAsia="Calibri"/>
          <w:bCs/>
        </w:rPr>
        <w:t xml:space="preserve">  </w:t>
      </w:r>
      <w:r w:rsidR="0001043D" w:rsidRPr="00B1064E">
        <w:rPr>
          <w:rFonts w:eastAsia="Calibri"/>
          <w:bCs/>
        </w:rPr>
        <w:t xml:space="preserve">Uptake was defined by </w:t>
      </w:r>
      <w:proofErr w:type="spellStart"/>
      <w:r w:rsidR="0001043D" w:rsidRPr="00B1064E">
        <w:rPr>
          <w:rFonts w:eastAsia="Calibri"/>
          <w:bCs/>
        </w:rPr>
        <w:t>Lyster</w:t>
      </w:r>
      <w:proofErr w:type="spellEnd"/>
      <w:r w:rsidR="0001043D" w:rsidRPr="00B1064E">
        <w:rPr>
          <w:rFonts w:eastAsia="Calibri"/>
          <w:bCs/>
        </w:rPr>
        <w:t xml:space="preserve"> and </w:t>
      </w:r>
      <w:proofErr w:type="spellStart"/>
      <w:r w:rsidR="0001043D" w:rsidRPr="00B1064E">
        <w:rPr>
          <w:rFonts w:eastAsia="Calibri"/>
          <w:bCs/>
        </w:rPr>
        <w:t>Ranta</w:t>
      </w:r>
      <w:proofErr w:type="spellEnd"/>
      <w:r w:rsidR="0001043D" w:rsidRPr="00B1064E">
        <w:rPr>
          <w:rFonts w:eastAsia="Calibri"/>
          <w:bCs/>
        </w:rPr>
        <w:t xml:space="preserve"> (1997</w:t>
      </w:r>
      <w:r w:rsidR="00187FC9" w:rsidRPr="00B1064E">
        <w:rPr>
          <w:rFonts w:eastAsia="Calibri"/>
          <w:bCs/>
        </w:rPr>
        <w:t>:49</w:t>
      </w:r>
      <w:r w:rsidR="0001043D" w:rsidRPr="00B1064E">
        <w:rPr>
          <w:rFonts w:eastAsia="Calibri"/>
          <w:bCs/>
        </w:rPr>
        <w:t xml:space="preserve">, as cited in </w:t>
      </w:r>
      <w:proofErr w:type="spellStart"/>
      <w:r w:rsidR="0001043D" w:rsidRPr="00B1064E">
        <w:rPr>
          <w:rFonts w:eastAsia="Calibri"/>
          <w:bCs/>
        </w:rPr>
        <w:t>Lyster</w:t>
      </w:r>
      <w:proofErr w:type="spellEnd"/>
      <w:r w:rsidR="0001043D" w:rsidRPr="00B1064E">
        <w:rPr>
          <w:rFonts w:eastAsia="Calibri"/>
          <w:bCs/>
        </w:rPr>
        <w:t xml:space="preserve"> and Mori</w:t>
      </w:r>
      <w:r w:rsidR="00187FC9" w:rsidRPr="00B1064E">
        <w:rPr>
          <w:rFonts w:eastAsia="Calibri"/>
          <w:bCs/>
        </w:rPr>
        <w:t>, 2006:273) as a student’s immediate response to the teacher’s feedback that “constitutes a reaction in some way to the teacher’s intention to draw attention to some aspect of the student’s initial utterance.”</w:t>
      </w:r>
      <w:r w:rsidR="00B923C1" w:rsidRPr="00B1064E">
        <w:rPr>
          <w:rFonts w:eastAsia="Calibri"/>
          <w:bCs/>
        </w:rPr>
        <w:t xml:space="preserve"> Uptake can be</w:t>
      </w:r>
      <w:r w:rsidR="00187FC9" w:rsidRPr="00B1064E">
        <w:rPr>
          <w:rFonts w:eastAsia="Calibri"/>
          <w:bCs/>
        </w:rPr>
        <w:t xml:space="preserve"> classified as (a) utterances still in need of repair or (b) utterances with repair.</w:t>
      </w:r>
      <w:r w:rsidR="00B923C1" w:rsidRPr="00B1064E">
        <w:rPr>
          <w:rFonts w:eastAsia="Calibri"/>
          <w:bCs/>
        </w:rPr>
        <w:t xml:space="preserve"> Repair includes (a) repetition or incorporation of the correct forms provided in recasts and explicit correction and (b) self- or peer- repair following prompts. </w:t>
      </w:r>
    </w:p>
    <w:p w:rsidR="00040685" w:rsidRDefault="00040685" w:rsidP="00004BBC">
      <w:pPr>
        <w:autoSpaceDE w:val="0"/>
        <w:autoSpaceDN w:val="0"/>
        <w:adjustRightInd w:val="0"/>
        <w:spacing w:line="480" w:lineRule="auto"/>
        <w:ind w:left="426" w:hanging="156"/>
        <w:jc w:val="both"/>
        <w:rPr>
          <w:rFonts w:eastAsia="Calibri"/>
          <w:bCs/>
        </w:rPr>
      </w:pPr>
    </w:p>
    <w:p w:rsidR="00040685" w:rsidRPr="00E63CEA" w:rsidRDefault="00040685" w:rsidP="00040685">
      <w:pPr>
        <w:numPr>
          <w:ilvl w:val="0"/>
          <w:numId w:val="23"/>
        </w:numPr>
        <w:autoSpaceDE w:val="0"/>
        <w:autoSpaceDN w:val="0"/>
        <w:adjustRightInd w:val="0"/>
        <w:spacing w:line="480" w:lineRule="auto"/>
        <w:ind w:left="284" w:hanging="284"/>
        <w:jc w:val="both"/>
        <w:rPr>
          <w:rFonts w:eastAsia="Calibri"/>
          <w:b/>
        </w:rPr>
      </w:pPr>
      <w:r>
        <w:rPr>
          <w:rFonts w:eastAsia="Calibri"/>
          <w:b/>
        </w:rPr>
        <w:lastRenderedPageBreak/>
        <w:t xml:space="preserve">  Children’s Language Development</w:t>
      </w:r>
    </w:p>
    <w:p w:rsidR="00040685" w:rsidRDefault="00040685" w:rsidP="00040685">
      <w:pPr>
        <w:autoSpaceDE w:val="0"/>
        <w:autoSpaceDN w:val="0"/>
        <w:adjustRightInd w:val="0"/>
        <w:spacing w:line="480" w:lineRule="auto"/>
        <w:ind w:left="426" w:hanging="142"/>
        <w:jc w:val="both"/>
        <w:rPr>
          <w:rFonts w:eastAsia="Calibri"/>
          <w:b/>
          <w:bCs/>
        </w:rPr>
      </w:pPr>
      <w:r>
        <w:rPr>
          <w:bCs/>
          <w:lang w:eastAsia="id-ID"/>
        </w:rPr>
        <w:t xml:space="preserve">  </w:t>
      </w:r>
      <w:r w:rsidRPr="00B1064E">
        <w:rPr>
          <w:bCs/>
          <w:lang w:val="id-ID" w:eastAsia="id-ID"/>
        </w:rPr>
        <w:t>According to Li (1995) and Li &amp; Chen (1998)</w:t>
      </w:r>
      <w:r w:rsidRPr="00B1064E">
        <w:rPr>
          <w:bCs/>
          <w:lang w:eastAsia="id-ID"/>
        </w:rPr>
        <w:t xml:space="preserve"> in </w:t>
      </w:r>
      <w:proofErr w:type="spellStart"/>
      <w:r w:rsidRPr="00B1064E">
        <w:rPr>
          <w:bCs/>
          <w:lang w:eastAsia="id-ID"/>
        </w:rPr>
        <w:t>Wai</w:t>
      </w:r>
      <w:proofErr w:type="spellEnd"/>
      <w:r w:rsidRPr="00B1064E">
        <w:rPr>
          <w:bCs/>
          <w:lang w:eastAsia="id-ID"/>
        </w:rPr>
        <w:t xml:space="preserve"> (2010)</w:t>
      </w:r>
      <w:r w:rsidRPr="00B1064E">
        <w:rPr>
          <w:bCs/>
          <w:lang w:val="id-ID" w:eastAsia="id-ID"/>
        </w:rPr>
        <w:t>, there</w:t>
      </w:r>
      <w:r w:rsidRPr="00B1064E">
        <w:rPr>
          <w:bCs/>
          <w:lang w:eastAsia="id-ID"/>
        </w:rPr>
        <w:t xml:space="preserve"> </w:t>
      </w:r>
      <w:r w:rsidRPr="00B1064E">
        <w:rPr>
          <w:bCs/>
          <w:lang w:val="id-ID" w:eastAsia="id-ID"/>
        </w:rPr>
        <w:t>are five stages for the children's language development (Li &amp; Chen, 1998, p.1- 2). The first stage is</w:t>
      </w:r>
      <w:r w:rsidRPr="00B1064E">
        <w:rPr>
          <w:bCs/>
          <w:lang w:eastAsia="id-ID"/>
        </w:rPr>
        <w:t xml:space="preserve"> </w:t>
      </w:r>
      <w:r w:rsidRPr="00B1064E">
        <w:rPr>
          <w:bCs/>
          <w:lang w:val="id-ID" w:eastAsia="id-ID"/>
        </w:rPr>
        <w:t>babbling stage (birth to 0;06), at which infants explore a variety of sounds. However, the exploration</w:t>
      </w:r>
      <w:r w:rsidRPr="00B1064E">
        <w:rPr>
          <w:bCs/>
          <w:lang w:eastAsia="id-ID"/>
        </w:rPr>
        <w:t xml:space="preserve"> </w:t>
      </w:r>
      <w:r w:rsidRPr="00B1064E">
        <w:rPr>
          <w:bCs/>
          <w:lang w:val="id-ID" w:eastAsia="id-ID"/>
        </w:rPr>
        <w:t>of sounds is not used for communication between infant and adult, but it is a kind of</w:t>
      </w:r>
      <w:r w:rsidRPr="00B1064E">
        <w:rPr>
          <w:bCs/>
          <w:lang w:eastAsia="id-ID"/>
        </w:rPr>
        <w:t xml:space="preserve"> </w:t>
      </w:r>
      <w:r w:rsidRPr="00B1064E">
        <w:rPr>
          <w:bCs/>
          <w:lang w:val="id-ID" w:eastAsia="id-ID"/>
        </w:rPr>
        <w:t>reflex action.</w:t>
      </w:r>
      <w:r w:rsidRPr="00B1064E">
        <w:rPr>
          <w:bCs/>
          <w:lang w:eastAsia="id-ID"/>
        </w:rPr>
        <w:t xml:space="preserve"> </w:t>
      </w:r>
      <w:r w:rsidRPr="00B1064E">
        <w:rPr>
          <w:bCs/>
          <w:lang w:val="id-ID" w:eastAsia="id-ID"/>
        </w:rPr>
        <w:t>Then is the passive communicator stage (0;06 to 1;00). At this stage, infants purposefully repeat,</w:t>
      </w:r>
      <w:r w:rsidRPr="00B1064E">
        <w:rPr>
          <w:bCs/>
          <w:lang w:eastAsia="id-ID"/>
        </w:rPr>
        <w:t xml:space="preserve"> </w:t>
      </w:r>
      <w:r w:rsidRPr="00B1064E">
        <w:rPr>
          <w:bCs/>
          <w:lang w:val="id-ID" w:eastAsia="id-ID"/>
        </w:rPr>
        <w:t>elongate, and pause in sounds to imitate adul</w:t>
      </w:r>
      <w:r w:rsidRPr="00B1064E">
        <w:rPr>
          <w:bCs/>
          <w:lang w:eastAsia="id-ID"/>
        </w:rPr>
        <w:t>t</w:t>
      </w:r>
      <w:r w:rsidRPr="00B1064E">
        <w:rPr>
          <w:bCs/>
          <w:lang w:val="id-ID" w:eastAsia="id-ID"/>
        </w:rPr>
        <w:t xml:space="preserve"> speech. Thirdly, "specific language" communication</w:t>
      </w:r>
      <w:r w:rsidRPr="00B1064E">
        <w:rPr>
          <w:bCs/>
          <w:lang w:eastAsia="id-ID"/>
        </w:rPr>
        <w:t xml:space="preserve"> </w:t>
      </w:r>
      <w:r w:rsidRPr="00B1064E">
        <w:rPr>
          <w:bCs/>
          <w:lang w:val="id-ID" w:eastAsia="id-ID"/>
        </w:rPr>
        <w:t>stage (1;00 to 2;06) comes, children are able to communicate with others by using single word</w:t>
      </w:r>
      <w:r w:rsidRPr="00B1064E">
        <w:rPr>
          <w:bCs/>
          <w:lang w:eastAsia="id-ID"/>
        </w:rPr>
        <w:t xml:space="preserve"> </w:t>
      </w:r>
      <w:r w:rsidRPr="00B1064E">
        <w:rPr>
          <w:bCs/>
          <w:lang w:val="id-ID" w:eastAsia="id-ID"/>
        </w:rPr>
        <w:t>utterances or telegraphic speech. Then the focus of this study, the target oral language</w:t>
      </w:r>
      <w:r w:rsidRPr="00B1064E">
        <w:rPr>
          <w:bCs/>
          <w:lang w:eastAsia="id-ID"/>
        </w:rPr>
        <w:t xml:space="preserve"> </w:t>
      </w:r>
      <w:r w:rsidRPr="00B1064E">
        <w:rPr>
          <w:bCs/>
          <w:lang w:val="id-ID" w:eastAsia="id-ID"/>
        </w:rPr>
        <w:t>developmental stage (2;06 to 6;00) emerges and finally is the mature stage (above 6;00), at which</w:t>
      </w:r>
      <w:r w:rsidRPr="00B1064E">
        <w:rPr>
          <w:bCs/>
          <w:lang w:eastAsia="id-ID"/>
        </w:rPr>
        <w:t xml:space="preserve"> </w:t>
      </w:r>
      <w:r w:rsidRPr="00B1064E">
        <w:rPr>
          <w:bCs/>
          <w:lang w:val="id-ID" w:eastAsia="id-ID"/>
        </w:rPr>
        <w:t>children's language ability becomes mature and their language performances reach the adul</w:t>
      </w:r>
      <w:r w:rsidRPr="00B1064E">
        <w:rPr>
          <w:bCs/>
          <w:lang w:eastAsia="id-ID"/>
        </w:rPr>
        <w:t xml:space="preserve">t </w:t>
      </w:r>
      <w:r w:rsidRPr="00B1064E">
        <w:rPr>
          <w:bCs/>
          <w:lang w:val="id-ID" w:eastAsia="id-ID"/>
        </w:rPr>
        <w:t>language. Children aged from 2;06 to 6;00, who are in target oral language developmental stage of</w:t>
      </w:r>
      <w:r w:rsidRPr="00B1064E">
        <w:rPr>
          <w:bCs/>
          <w:lang w:eastAsia="id-ID"/>
        </w:rPr>
        <w:t xml:space="preserve"> </w:t>
      </w:r>
      <w:r w:rsidRPr="00B1064E">
        <w:rPr>
          <w:bCs/>
          <w:lang w:val="id-ID" w:eastAsia="id-ID"/>
        </w:rPr>
        <w:t>Li &amp; Chen's system, are in an important stage of the language development</w:t>
      </w:r>
      <w:r w:rsidRPr="00B1064E">
        <w:rPr>
          <w:bCs/>
          <w:lang w:eastAsia="id-ID"/>
        </w:rPr>
        <w:t xml:space="preserve">. </w:t>
      </w:r>
      <w:r w:rsidRPr="00B1064E">
        <w:rPr>
          <w:bCs/>
          <w:lang w:val="id-ID" w:eastAsia="id-ID"/>
        </w:rPr>
        <w:t>At this stage, children captured basic phonological and grammatical rules,</w:t>
      </w:r>
      <w:r w:rsidRPr="00B1064E">
        <w:rPr>
          <w:bCs/>
          <w:lang w:eastAsia="id-ID"/>
        </w:rPr>
        <w:t xml:space="preserve"> </w:t>
      </w:r>
      <w:r w:rsidRPr="00B1064E">
        <w:rPr>
          <w:bCs/>
          <w:lang w:val="id-ID" w:eastAsia="id-ID"/>
        </w:rPr>
        <w:t>language usage skills and certain vocabulary. The use of the "special language" components, which</w:t>
      </w:r>
      <w:r w:rsidRPr="00B1064E">
        <w:rPr>
          <w:bCs/>
          <w:lang w:eastAsia="id-ID"/>
        </w:rPr>
        <w:t xml:space="preserve"> </w:t>
      </w:r>
      <w:r w:rsidRPr="00B1064E">
        <w:rPr>
          <w:bCs/>
          <w:lang w:val="id-ID" w:eastAsia="id-ID"/>
        </w:rPr>
        <w:t>are the single word utterance, telegraphic speech, will be reduced and the target language (adult</w:t>
      </w:r>
      <w:r w:rsidRPr="00B1064E">
        <w:rPr>
          <w:bCs/>
          <w:lang w:eastAsia="id-ID"/>
        </w:rPr>
        <w:t xml:space="preserve"> </w:t>
      </w:r>
      <w:r w:rsidRPr="00B1064E">
        <w:rPr>
          <w:bCs/>
          <w:lang w:val="id-ID" w:eastAsia="id-ID"/>
        </w:rPr>
        <w:t>language) will be developed and their language use will approach to adult language.</w:t>
      </w:r>
    </w:p>
    <w:p w:rsidR="00040685" w:rsidRDefault="00040685" w:rsidP="00040685">
      <w:pPr>
        <w:autoSpaceDE w:val="0"/>
        <w:autoSpaceDN w:val="0"/>
        <w:adjustRightInd w:val="0"/>
        <w:spacing w:line="480" w:lineRule="auto"/>
        <w:ind w:left="426" w:hanging="142"/>
        <w:jc w:val="both"/>
        <w:rPr>
          <w:rFonts w:eastAsia="Calibri"/>
          <w:b/>
          <w:bCs/>
        </w:rPr>
      </w:pPr>
    </w:p>
    <w:p w:rsidR="00040685" w:rsidRPr="00040685" w:rsidRDefault="00040685" w:rsidP="00040685">
      <w:pPr>
        <w:autoSpaceDE w:val="0"/>
        <w:autoSpaceDN w:val="0"/>
        <w:adjustRightInd w:val="0"/>
        <w:spacing w:line="480" w:lineRule="auto"/>
        <w:ind w:left="426" w:hanging="142"/>
        <w:jc w:val="both"/>
        <w:rPr>
          <w:rFonts w:eastAsia="Calibri"/>
          <w:b/>
          <w:bCs/>
        </w:rPr>
      </w:pPr>
    </w:p>
    <w:p w:rsidR="00767B38" w:rsidRPr="00B1064E" w:rsidRDefault="003434AC" w:rsidP="00004BBC">
      <w:pPr>
        <w:pStyle w:val="ListParagraph"/>
        <w:numPr>
          <w:ilvl w:val="0"/>
          <w:numId w:val="23"/>
        </w:numPr>
        <w:autoSpaceDE w:val="0"/>
        <w:autoSpaceDN w:val="0"/>
        <w:adjustRightInd w:val="0"/>
        <w:spacing w:line="480" w:lineRule="auto"/>
        <w:ind w:left="426" w:hanging="426"/>
        <w:jc w:val="both"/>
        <w:rPr>
          <w:rFonts w:eastAsia="Calibri"/>
          <w:b/>
        </w:rPr>
      </w:pPr>
      <w:r w:rsidRPr="00B1064E">
        <w:rPr>
          <w:rFonts w:eastAsia="Calibri"/>
          <w:b/>
        </w:rPr>
        <w:lastRenderedPageBreak/>
        <w:t xml:space="preserve">Classroom </w:t>
      </w:r>
      <w:r w:rsidR="006D1903" w:rsidRPr="00B1064E">
        <w:rPr>
          <w:rFonts w:eastAsia="Calibri"/>
          <w:b/>
        </w:rPr>
        <w:t>Discourse</w:t>
      </w:r>
      <w:r w:rsidR="006E4B43" w:rsidRPr="00B1064E">
        <w:rPr>
          <w:rFonts w:eastAsia="Calibri"/>
          <w:b/>
        </w:rPr>
        <w:t xml:space="preserve"> Analysis</w:t>
      </w:r>
    </w:p>
    <w:p w:rsidR="00767B38" w:rsidRPr="00B1064E" w:rsidRDefault="003434AC" w:rsidP="00004BBC">
      <w:pPr>
        <w:pStyle w:val="ListParagraph"/>
        <w:numPr>
          <w:ilvl w:val="0"/>
          <w:numId w:val="5"/>
        </w:numPr>
        <w:autoSpaceDE w:val="0"/>
        <w:autoSpaceDN w:val="0"/>
        <w:adjustRightInd w:val="0"/>
        <w:spacing w:line="480" w:lineRule="auto"/>
        <w:ind w:left="709" w:hanging="283"/>
        <w:jc w:val="both"/>
        <w:rPr>
          <w:rFonts w:eastAsia="Calibri"/>
          <w:b/>
        </w:rPr>
      </w:pPr>
      <w:r w:rsidRPr="00B1064E">
        <w:rPr>
          <w:rFonts w:eastAsia="Calibri"/>
          <w:b/>
        </w:rPr>
        <w:t>Discourse</w:t>
      </w:r>
      <w:r w:rsidR="00546681" w:rsidRPr="00B1064E">
        <w:rPr>
          <w:rFonts w:eastAsia="Calibri"/>
          <w:b/>
        </w:rPr>
        <w:t xml:space="preserve"> Analysis</w:t>
      </w:r>
    </w:p>
    <w:p w:rsidR="009D7F69" w:rsidRPr="00B1064E" w:rsidRDefault="00546681" w:rsidP="00BE51F9">
      <w:pPr>
        <w:autoSpaceDE w:val="0"/>
        <w:autoSpaceDN w:val="0"/>
        <w:adjustRightInd w:val="0"/>
        <w:spacing w:line="480" w:lineRule="auto"/>
        <w:ind w:left="630"/>
        <w:jc w:val="both"/>
        <w:rPr>
          <w:rFonts w:eastAsia="Calibri"/>
        </w:rPr>
      </w:pPr>
      <w:r w:rsidRPr="00B1064E">
        <w:rPr>
          <w:rFonts w:eastAsia="Calibri"/>
        </w:rPr>
        <w:t xml:space="preserve">The word ‘discourse’ is defined as the meaning that a first person intends to express in producing a </w:t>
      </w:r>
      <w:r w:rsidR="00E47A96" w:rsidRPr="00B1064E">
        <w:rPr>
          <w:rFonts w:eastAsia="Calibri"/>
        </w:rPr>
        <w:t>text</w:t>
      </w:r>
      <w:r w:rsidRPr="00B1064E">
        <w:rPr>
          <w:rFonts w:eastAsia="Calibri"/>
        </w:rPr>
        <w:t xml:space="preserve"> and that a second person interprets from the text (</w:t>
      </w:r>
      <w:proofErr w:type="spellStart"/>
      <w:r w:rsidRPr="00B1064E">
        <w:rPr>
          <w:rFonts w:eastAsia="Calibri"/>
        </w:rPr>
        <w:t>Widdowson</w:t>
      </w:r>
      <w:proofErr w:type="spellEnd"/>
      <w:r w:rsidRPr="00B1064E">
        <w:rPr>
          <w:rFonts w:eastAsia="Calibri"/>
        </w:rPr>
        <w:t xml:space="preserve">, 2007:129). </w:t>
      </w:r>
      <w:r w:rsidR="001E2350" w:rsidRPr="00B1064E">
        <w:rPr>
          <w:rFonts w:eastAsia="Calibri"/>
        </w:rPr>
        <w:t xml:space="preserve">Discourse analysis is concerned with the study of the relationship between language and the contexts in which it is used. </w:t>
      </w:r>
      <w:r w:rsidR="00E47A96" w:rsidRPr="00B1064E">
        <w:rPr>
          <w:rFonts w:eastAsia="Calibri"/>
        </w:rPr>
        <w:t>D</w:t>
      </w:r>
      <w:r w:rsidR="009D7F69" w:rsidRPr="00B1064E">
        <w:rPr>
          <w:rFonts w:eastAsia="Calibri"/>
        </w:rPr>
        <w:t>iscourse analy</w:t>
      </w:r>
      <w:r w:rsidR="00266762" w:rsidRPr="00B1064E">
        <w:rPr>
          <w:rFonts w:eastAsia="Calibri"/>
        </w:rPr>
        <w:t>s</w:t>
      </w:r>
      <w:r w:rsidR="009D7F69" w:rsidRPr="00B1064E">
        <w:rPr>
          <w:rFonts w:eastAsia="Calibri"/>
        </w:rPr>
        <w:t xml:space="preserve">is </w:t>
      </w:r>
      <w:r w:rsidR="009D7F69" w:rsidRPr="00B1064E">
        <w:rPr>
          <w:rFonts w:eastAsia="Calibri"/>
          <w:lang w:val="id-ID"/>
        </w:rPr>
        <w:t>involves looking at both</w:t>
      </w:r>
      <w:r w:rsidR="00BE51F9" w:rsidRPr="00B1064E">
        <w:rPr>
          <w:rFonts w:eastAsia="Calibri"/>
        </w:rPr>
        <w:t xml:space="preserve"> </w:t>
      </w:r>
      <w:r w:rsidR="009D7F69" w:rsidRPr="00B1064E">
        <w:rPr>
          <w:rFonts w:eastAsia="Calibri"/>
          <w:lang w:val="id-ID"/>
        </w:rPr>
        <w:t>language form and language function and includes the stud</w:t>
      </w:r>
      <w:r w:rsidR="00BE51F9" w:rsidRPr="00B1064E">
        <w:rPr>
          <w:rFonts w:eastAsia="Calibri"/>
        </w:rPr>
        <w:t xml:space="preserve">y </w:t>
      </w:r>
      <w:r w:rsidR="009D7F69" w:rsidRPr="00B1064E">
        <w:rPr>
          <w:rFonts w:eastAsia="Calibri"/>
          <w:lang w:val="id-ID"/>
        </w:rPr>
        <w:t xml:space="preserve">of both spoken </w:t>
      </w:r>
      <w:r w:rsidR="001E2350" w:rsidRPr="00B1064E">
        <w:rPr>
          <w:rFonts w:eastAsia="Calibri"/>
        </w:rPr>
        <w:t xml:space="preserve">data or </w:t>
      </w:r>
      <w:r w:rsidR="009D7F69" w:rsidRPr="00B1064E">
        <w:rPr>
          <w:rFonts w:eastAsia="Calibri"/>
          <w:lang w:val="id-ID"/>
        </w:rPr>
        <w:t>interaction</w:t>
      </w:r>
      <w:r w:rsidR="001E2350" w:rsidRPr="00B1064E">
        <w:rPr>
          <w:rFonts w:eastAsia="Calibri"/>
        </w:rPr>
        <w:t xml:space="preserve">, from conversation to highly </w:t>
      </w:r>
      <w:proofErr w:type="spellStart"/>
      <w:r w:rsidR="001E2350" w:rsidRPr="00B1064E">
        <w:rPr>
          <w:rFonts w:eastAsia="Calibri"/>
        </w:rPr>
        <w:t>institutionalised</w:t>
      </w:r>
      <w:proofErr w:type="spellEnd"/>
      <w:r w:rsidR="001E2350" w:rsidRPr="00B1064E">
        <w:rPr>
          <w:rFonts w:eastAsia="Calibri"/>
        </w:rPr>
        <w:t xml:space="preserve"> forms of talk, </w:t>
      </w:r>
      <w:r w:rsidR="001E2350" w:rsidRPr="00B1064E">
        <w:rPr>
          <w:rFonts w:eastAsia="Calibri"/>
          <w:lang w:val="id-ID"/>
        </w:rPr>
        <w:t xml:space="preserve"> and written texts</w:t>
      </w:r>
      <w:r w:rsidR="001E2350" w:rsidRPr="00B1064E">
        <w:rPr>
          <w:rFonts w:eastAsia="Calibri"/>
        </w:rPr>
        <w:t xml:space="preserve"> of all kinds (Mc. </w:t>
      </w:r>
      <w:proofErr w:type="spellStart"/>
      <w:r w:rsidR="001E2350" w:rsidRPr="00B1064E">
        <w:rPr>
          <w:rFonts w:eastAsia="Calibri"/>
        </w:rPr>
        <w:t>Carthy</w:t>
      </w:r>
      <w:proofErr w:type="spellEnd"/>
      <w:r w:rsidR="001E2350" w:rsidRPr="00B1064E">
        <w:rPr>
          <w:rFonts w:eastAsia="Calibri"/>
        </w:rPr>
        <w:t>, 1991:5)</w:t>
      </w:r>
    </w:p>
    <w:p w:rsidR="00595467" w:rsidRPr="00B1064E" w:rsidRDefault="00712F77" w:rsidP="001E2350">
      <w:pPr>
        <w:autoSpaceDE w:val="0"/>
        <w:autoSpaceDN w:val="0"/>
        <w:adjustRightInd w:val="0"/>
        <w:spacing w:line="480" w:lineRule="auto"/>
        <w:ind w:left="630"/>
        <w:jc w:val="both"/>
        <w:rPr>
          <w:rFonts w:eastAsia="Calibri"/>
        </w:rPr>
      </w:pPr>
      <w:r w:rsidRPr="00B1064E">
        <w:rPr>
          <w:rFonts w:eastAsia="Calibri"/>
        </w:rPr>
        <w:t xml:space="preserve">      </w:t>
      </w:r>
      <w:r w:rsidR="004D1DDB" w:rsidRPr="00B1064E">
        <w:rPr>
          <w:rFonts w:eastAsia="Calibri"/>
          <w:lang w:val="id-ID"/>
        </w:rPr>
        <w:t xml:space="preserve">Regarding analysis of </w:t>
      </w:r>
      <w:r w:rsidR="005C64D3" w:rsidRPr="00B1064E">
        <w:rPr>
          <w:rFonts w:eastAsia="Calibri"/>
        </w:rPr>
        <w:t>classroom discourse</w:t>
      </w:r>
      <w:r w:rsidR="004D1DDB" w:rsidRPr="00B1064E">
        <w:rPr>
          <w:rFonts w:eastAsia="Calibri"/>
          <w:lang w:val="id-ID"/>
        </w:rPr>
        <w:t>, one influential approach is that developed at the University of Birmin</w:t>
      </w:r>
      <w:r w:rsidR="0052552B" w:rsidRPr="00B1064E">
        <w:rPr>
          <w:rFonts w:eastAsia="Calibri"/>
          <w:lang w:val="id-ID"/>
        </w:rPr>
        <w:t xml:space="preserve">gham by Sinclair and Coulthard </w:t>
      </w:r>
      <w:r w:rsidR="0052552B" w:rsidRPr="00B1064E">
        <w:rPr>
          <w:rFonts w:eastAsia="Calibri"/>
        </w:rPr>
        <w:t xml:space="preserve">in </w:t>
      </w:r>
      <w:r w:rsidR="001E2350" w:rsidRPr="00B1064E">
        <w:rPr>
          <w:rFonts w:eastAsia="Calibri"/>
          <w:lang w:val="id-ID"/>
        </w:rPr>
        <w:t>1975, wh</w:t>
      </w:r>
      <w:r w:rsidR="001E2350" w:rsidRPr="00B1064E">
        <w:rPr>
          <w:rFonts w:eastAsia="Calibri"/>
        </w:rPr>
        <w:t>ere</w:t>
      </w:r>
      <w:r w:rsidR="004D1DDB" w:rsidRPr="00B1064E">
        <w:rPr>
          <w:rFonts w:eastAsia="Calibri"/>
          <w:lang w:val="id-ID"/>
        </w:rPr>
        <w:t xml:space="preserve"> research initially concerned the structure of discourse in school classrooms.</w:t>
      </w:r>
      <w:r w:rsidRPr="00B1064E">
        <w:rPr>
          <w:rFonts w:eastAsia="Calibri"/>
        </w:rPr>
        <w:t xml:space="preserve"> </w:t>
      </w:r>
      <w:r w:rsidR="00FA2DF0" w:rsidRPr="00B1064E">
        <w:rPr>
          <w:rFonts w:eastAsia="Calibri"/>
        </w:rPr>
        <w:t xml:space="preserve">Sinclair and </w:t>
      </w:r>
      <w:proofErr w:type="spellStart"/>
      <w:r w:rsidR="00FA2DF0" w:rsidRPr="00B1064E">
        <w:rPr>
          <w:rFonts w:eastAsia="Calibri"/>
        </w:rPr>
        <w:t>Coulthard</w:t>
      </w:r>
      <w:proofErr w:type="spellEnd"/>
      <w:r w:rsidR="00FA2DF0" w:rsidRPr="00B1064E">
        <w:rPr>
          <w:rFonts w:eastAsia="Calibri"/>
        </w:rPr>
        <w:t xml:space="preserve"> developed a model of classroom discourse involving a series of ranks and levels arranged in hierarchical order. </w:t>
      </w:r>
      <w:r w:rsidR="003C47C4" w:rsidRPr="00B1064E">
        <w:rPr>
          <w:rFonts w:eastAsia="Calibri"/>
        </w:rPr>
        <w:t xml:space="preserve">This Sinclair and </w:t>
      </w:r>
      <w:proofErr w:type="spellStart"/>
      <w:r w:rsidR="003C47C4" w:rsidRPr="00B1064E">
        <w:rPr>
          <w:rFonts w:eastAsia="Calibri"/>
        </w:rPr>
        <w:t>Coulthard</w:t>
      </w:r>
      <w:proofErr w:type="spellEnd"/>
      <w:r w:rsidR="003C47C4" w:rsidRPr="00B1064E">
        <w:rPr>
          <w:rFonts w:eastAsia="Calibri"/>
        </w:rPr>
        <w:t xml:space="preserve"> </w:t>
      </w:r>
      <w:r w:rsidR="00FA2DF0" w:rsidRPr="00B1064E">
        <w:rPr>
          <w:rFonts w:eastAsia="Calibri"/>
        </w:rPr>
        <w:t xml:space="preserve">Ranks </w:t>
      </w:r>
      <w:proofErr w:type="gramStart"/>
      <w:r w:rsidR="003C47C4" w:rsidRPr="00B1064E">
        <w:rPr>
          <w:rFonts w:eastAsia="Calibri"/>
        </w:rPr>
        <w:t>is</w:t>
      </w:r>
      <w:proofErr w:type="gramEnd"/>
      <w:r w:rsidR="003C47C4" w:rsidRPr="00B1064E">
        <w:rPr>
          <w:rFonts w:eastAsia="Calibri"/>
        </w:rPr>
        <w:t xml:space="preserve"> elaborated in the next point.  </w:t>
      </w:r>
    </w:p>
    <w:p w:rsidR="00767B38" w:rsidRPr="00B1064E" w:rsidRDefault="00767B38" w:rsidP="00822605">
      <w:pPr>
        <w:pStyle w:val="ListParagraph"/>
        <w:numPr>
          <w:ilvl w:val="0"/>
          <w:numId w:val="5"/>
        </w:numPr>
        <w:autoSpaceDE w:val="0"/>
        <w:autoSpaceDN w:val="0"/>
        <w:adjustRightInd w:val="0"/>
        <w:spacing w:line="480" w:lineRule="auto"/>
        <w:jc w:val="both"/>
        <w:rPr>
          <w:rFonts w:eastAsia="Calibri"/>
          <w:b/>
        </w:rPr>
      </w:pPr>
      <w:r w:rsidRPr="00B1064E">
        <w:rPr>
          <w:rFonts w:eastAsia="Calibri"/>
          <w:b/>
        </w:rPr>
        <w:t xml:space="preserve">The Sinclair and </w:t>
      </w:r>
      <w:proofErr w:type="spellStart"/>
      <w:r w:rsidRPr="00B1064E">
        <w:rPr>
          <w:rFonts w:eastAsia="Calibri"/>
          <w:b/>
        </w:rPr>
        <w:t>Coulthard</w:t>
      </w:r>
      <w:proofErr w:type="spellEnd"/>
      <w:r w:rsidRPr="00B1064E">
        <w:rPr>
          <w:rFonts w:eastAsia="Calibri"/>
          <w:b/>
        </w:rPr>
        <w:t xml:space="preserve"> Model</w:t>
      </w:r>
    </w:p>
    <w:p w:rsidR="00562262" w:rsidRPr="00B1064E" w:rsidRDefault="005847F2" w:rsidP="00562262">
      <w:pPr>
        <w:pStyle w:val="ListParagraph"/>
        <w:autoSpaceDE w:val="0"/>
        <w:autoSpaceDN w:val="0"/>
        <w:adjustRightInd w:val="0"/>
        <w:spacing w:line="480" w:lineRule="auto"/>
        <w:ind w:left="630"/>
        <w:jc w:val="both"/>
        <w:rPr>
          <w:rFonts w:eastAsia="Calibri"/>
        </w:rPr>
      </w:pPr>
      <w:r w:rsidRPr="00B1064E">
        <w:rPr>
          <w:rFonts w:eastAsia="Calibri"/>
        </w:rPr>
        <w:t xml:space="preserve">Atkins (2001:2-4) quoted that </w:t>
      </w:r>
      <w:r w:rsidR="002C5A00" w:rsidRPr="00B1064E">
        <w:rPr>
          <w:rFonts w:eastAsia="Calibri"/>
          <w:lang w:val="id-ID"/>
        </w:rPr>
        <w:t>Halliday (19</w:t>
      </w:r>
      <w:r w:rsidR="002C5A00" w:rsidRPr="00B1064E">
        <w:rPr>
          <w:rFonts w:eastAsia="Calibri"/>
        </w:rPr>
        <w:t>94</w:t>
      </w:r>
      <w:r w:rsidRPr="00B1064E">
        <w:rPr>
          <w:rFonts w:eastAsia="Calibri"/>
        </w:rPr>
        <w:t xml:space="preserve">) </w:t>
      </w:r>
      <w:r w:rsidR="00EB6B8E" w:rsidRPr="00B1064E">
        <w:rPr>
          <w:rFonts w:eastAsia="Calibri"/>
          <w:lang w:val="id-ID"/>
        </w:rPr>
        <w:t>developed a description of gra</w:t>
      </w:r>
      <w:r w:rsidRPr="00B1064E">
        <w:rPr>
          <w:rFonts w:eastAsia="Calibri"/>
          <w:lang w:val="id-ID"/>
        </w:rPr>
        <w:t xml:space="preserve">mmar based on a rank scale. </w:t>
      </w:r>
      <w:r w:rsidR="00464BD2" w:rsidRPr="00B1064E">
        <w:rPr>
          <w:rFonts w:eastAsia="Calibri"/>
          <w:lang w:val="id-ID"/>
        </w:rPr>
        <w:t>This theory has been</w:t>
      </w:r>
      <w:r w:rsidR="00464BD2" w:rsidRPr="00B1064E">
        <w:rPr>
          <w:rFonts w:eastAsia="Calibri"/>
        </w:rPr>
        <w:t xml:space="preserve"> </w:t>
      </w:r>
      <w:r w:rsidR="00464BD2" w:rsidRPr="00B1064E">
        <w:rPr>
          <w:rFonts w:eastAsia="Calibri"/>
          <w:lang w:val="id-ID"/>
        </w:rPr>
        <w:t>used</w:t>
      </w:r>
      <w:r w:rsidR="002D0AF5" w:rsidRPr="00B1064E">
        <w:rPr>
          <w:rFonts w:eastAsia="Calibri"/>
          <w:lang w:val="id-ID"/>
        </w:rPr>
        <w:t xml:space="preserve"> by Sinclair and Coulthard (19</w:t>
      </w:r>
      <w:r w:rsidR="002D0AF5" w:rsidRPr="00B1064E">
        <w:rPr>
          <w:rFonts w:eastAsia="Calibri"/>
        </w:rPr>
        <w:t>92</w:t>
      </w:r>
      <w:r w:rsidR="00464BD2" w:rsidRPr="00B1064E">
        <w:rPr>
          <w:rFonts w:eastAsia="Calibri"/>
          <w:lang w:val="id-ID"/>
        </w:rPr>
        <w:t>) to create a model for spoken discourse</w:t>
      </w:r>
      <w:r w:rsidR="00464BD2" w:rsidRPr="00B1064E">
        <w:rPr>
          <w:rFonts w:eastAsia="Calibri"/>
        </w:rPr>
        <w:t xml:space="preserve"> </w:t>
      </w:r>
      <w:r w:rsidR="00464BD2" w:rsidRPr="00B1064E">
        <w:rPr>
          <w:rFonts w:eastAsia="Calibri"/>
          <w:lang w:val="id-ID"/>
        </w:rPr>
        <w:t>analysis</w:t>
      </w:r>
      <w:r w:rsidR="00464BD2" w:rsidRPr="00B1064E">
        <w:rPr>
          <w:rFonts w:eastAsia="Calibri"/>
        </w:rPr>
        <w:t xml:space="preserve">. White (2003:2) mentioned that the </w:t>
      </w:r>
      <w:r w:rsidR="00464BD2" w:rsidRPr="00B1064E">
        <w:rPr>
          <w:rFonts w:eastAsia="Calibri"/>
          <w:lang w:val="id-ID"/>
        </w:rPr>
        <w:t>Sinclair and Coulthard model</w:t>
      </w:r>
      <w:r w:rsidR="00464BD2" w:rsidRPr="00B1064E">
        <w:rPr>
          <w:rFonts w:eastAsia="Calibri"/>
        </w:rPr>
        <w:t xml:space="preserve"> was also known as t</w:t>
      </w:r>
      <w:r w:rsidR="00464BD2" w:rsidRPr="00B1064E">
        <w:rPr>
          <w:rFonts w:ascii="TimesNewRoman" w:eastAsia="Calibri" w:hAnsi="TimesNewRoman" w:cs="TimesNewRoman"/>
          <w:lang w:val="id-ID"/>
        </w:rPr>
        <w:t>he Discourse Analysis model (DA), the Birmingham model or, at the</w:t>
      </w:r>
      <w:r w:rsidR="00464BD2" w:rsidRPr="00B1064E">
        <w:rPr>
          <w:rFonts w:ascii="TimesNewRoman" w:eastAsia="Calibri" w:hAnsi="TimesNewRoman" w:cs="TimesNewRoman"/>
        </w:rPr>
        <w:t xml:space="preserve"> </w:t>
      </w:r>
      <w:r w:rsidR="00464BD2" w:rsidRPr="00B1064E">
        <w:rPr>
          <w:rFonts w:ascii="TimesNewRoman" w:eastAsia="Calibri" w:hAnsi="TimesNewRoman" w:cs="TimesNewRoman"/>
          <w:lang w:val="id-ID"/>
        </w:rPr>
        <w:t xml:space="preserve">level of </w:t>
      </w:r>
      <w:r w:rsidR="00464BD2" w:rsidRPr="00B1064E">
        <w:rPr>
          <w:rFonts w:ascii="TimesNewRoman,Italic" w:eastAsia="Calibri" w:hAnsi="TimesNewRoman,Italic" w:cs="TimesNewRoman,Italic"/>
          <w:i/>
          <w:iCs/>
          <w:lang w:val="id-ID"/>
        </w:rPr>
        <w:t>exchange</w:t>
      </w:r>
      <w:r w:rsidR="00464BD2" w:rsidRPr="00B1064E">
        <w:rPr>
          <w:rFonts w:ascii="TimesNewRoman" w:eastAsia="Calibri" w:hAnsi="TimesNewRoman" w:cs="TimesNewRoman"/>
          <w:lang w:val="id-ID"/>
        </w:rPr>
        <w:t>, the Initiation-Response-F</w:t>
      </w:r>
      <w:proofErr w:type="spellStart"/>
      <w:r w:rsidR="00464BD2" w:rsidRPr="00B1064E">
        <w:rPr>
          <w:rFonts w:ascii="TimesNewRoman" w:eastAsia="Calibri" w:hAnsi="TimesNewRoman" w:cs="TimesNewRoman"/>
        </w:rPr>
        <w:t>eedback</w:t>
      </w:r>
      <w:proofErr w:type="spellEnd"/>
      <w:r w:rsidR="00464BD2" w:rsidRPr="00B1064E">
        <w:rPr>
          <w:rFonts w:ascii="TimesNewRoman" w:eastAsia="Calibri" w:hAnsi="TimesNewRoman" w:cs="TimesNewRoman"/>
          <w:lang w:val="id-ID"/>
        </w:rPr>
        <w:t xml:space="preserve"> structure (IRF)</w:t>
      </w:r>
      <w:r w:rsidR="00464BD2" w:rsidRPr="00B1064E">
        <w:rPr>
          <w:rFonts w:ascii="TimesNewRoman" w:eastAsia="Calibri" w:hAnsi="TimesNewRoman" w:cs="TimesNewRoman"/>
        </w:rPr>
        <w:t>.</w:t>
      </w:r>
      <w:r w:rsidR="00464BD2" w:rsidRPr="00B1064E">
        <w:rPr>
          <w:rFonts w:eastAsia="Calibri"/>
        </w:rPr>
        <w:t xml:space="preserve"> </w:t>
      </w:r>
    </w:p>
    <w:p w:rsidR="00E822DD" w:rsidRPr="00B1064E" w:rsidRDefault="00562262" w:rsidP="00C72568">
      <w:pPr>
        <w:pStyle w:val="ListParagraph"/>
        <w:autoSpaceDE w:val="0"/>
        <w:autoSpaceDN w:val="0"/>
        <w:adjustRightInd w:val="0"/>
        <w:spacing w:line="480" w:lineRule="auto"/>
        <w:ind w:left="630"/>
        <w:jc w:val="both"/>
        <w:rPr>
          <w:rFonts w:ascii="TimesNewRoman" w:eastAsia="Calibri" w:hAnsi="TimesNewRoman" w:cs="TimesNewRoman"/>
        </w:rPr>
      </w:pPr>
      <w:r w:rsidRPr="00B1064E">
        <w:rPr>
          <w:rFonts w:eastAsia="Calibri"/>
        </w:rPr>
        <w:lastRenderedPageBreak/>
        <w:t xml:space="preserve">      </w:t>
      </w:r>
      <w:r w:rsidR="00464BD2" w:rsidRPr="00B1064E">
        <w:rPr>
          <w:rFonts w:eastAsia="Calibri"/>
        </w:rPr>
        <w:t xml:space="preserve">Atkins (2001:2-4) </w:t>
      </w:r>
      <w:r w:rsidRPr="00B1064E">
        <w:rPr>
          <w:rFonts w:eastAsia="Calibri"/>
        </w:rPr>
        <w:t xml:space="preserve">also </w:t>
      </w:r>
      <w:r w:rsidR="00464BD2" w:rsidRPr="00B1064E">
        <w:rPr>
          <w:rFonts w:eastAsia="Calibri"/>
        </w:rPr>
        <w:t xml:space="preserve">stated that DA model, like </w:t>
      </w:r>
      <w:proofErr w:type="spellStart"/>
      <w:r w:rsidR="00464BD2" w:rsidRPr="00B1064E">
        <w:rPr>
          <w:rFonts w:eastAsia="Calibri"/>
        </w:rPr>
        <w:t>Halliday’s</w:t>
      </w:r>
      <w:proofErr w:type="spellEnd"/>
      <w:r w:rsidR="00464BD2" w:rsidRPr="00B1064E">
        <w:rPr>
          <w:rFonts w:eastAsia="Calibri"/>
        </w:rPr>
        <w:t xml:space="preserve"> model</w:t>
      </w:r>
      <w:proofErr w:type="gramStart"/>
      <w:r w:rsidR="00464BD2" w:rsidRPr="00B1064E">
        <w:rPr>
          <w:rFonts w:eastAsia="Calibri"/>
        </w:rPr>
        <w:t xml:space="preserve">,  </w:t>
      </w:r>
      <w:r w:rsidR="00464BD2" w:rsidRPr="00B1064E">
        <w:rPr>
          <w:rFonts w:eastAsia="Calibri"/>
          <w:lang w:val="id-ID"/>
        </w:rPr>
        <w:t>is</w:t>
      </w:r>
      <w:proofErr w:type="gramEnd"/>
      <w:r w:rsidR="00464BD2" w:rsidRPr="00B1064E">
        <w:rPr>
          <w:rFonts w:eastAsia="Calibri"/>
          <w:lang w:val="id-ID"/>
        </w:rPr>
        <w:t xml:space="preserve"> also a rank scale model and</w:t>
      </w:r>
      <w:r w:rsidR="00464BD2" w:rsidRPr="00B1064E">
        <w:rPr>
          <w:rFonts w:eastAsia="Calibri"/>
        </w:rPr>
        <w:t xml:space="preserve"> </w:t>
      </w:r>
      <w:r w:rsidR="00464BD2" w:rsidRPr="00B1064E">
        <w:rPr>
          <w:rFonts w:eastAsia="Calibri"/>
          <w:lang w:val="id-ID"/>
        </w:rPr>
        <w:t>consists of f</w:t>
      </w:r>
      <w:proofErr w:type="spellStart"/>
      <w:r w:rsidR="00464BD2" w:rsidRPr="00B1064E">
        <w:rPr>
          <w:rFonts w:eastAsia="Calibri"/>
        </w:rPr>
        <w:t>ive</w:t>
      </w:r>
      <w:proofErr w:type="spellEnd"/>
      <w:r w:rsidR="00464BD2" w:rsidRPr="00B1064E">
        <w:rPr>
          <w:rFonts w:eastAsia="Calibri"/>
          <w:lang w:val="id-ID"/>
        </w:rPr>
        <w:t xml:space="preserve"> ranks</w:t>
      </w:r>
      <w:r w:rsidR="00464BD2" w:rsidRPr="00B1064E">
        <w:rPr>
          <w:rFonts w:eastAsia="Calibri"/>
        </w:rPr>
        <w:t xml:space="preserve"> or components</w:t>
      </w:r>
      <w:r w:rsidR="00464BD2" w:rsidRPr="00B1064E">
        <w:rPr>
          <w:rFonts w:ascii="TimesNewRoman" w:eastAsia="Calibri" w:hAnsi="TimesNewRoman" w:cs="TimesNewRoman"/>
          <w:lang w:val="id-ID"/>
        </w:rPr>
        <w:t>:</w:t>
      </w:r>
      <w:r w:rsidR="00464BD2" w:rsidRPr="00B1064E">
        <w:rPr>
          <w:rFonts w:eastAsia="Calibri"/>
        </w:rPr>
        <w:t xml:space="preserve"> </w:t>
      </w:r>
      <w:r w:rsidR="00464BD2" w:rsidRPr="00B1064E">
        <w:rPr>
          <w:rFonts w:eastAsia="Calibri"/>
          <w:iCs/>
          <w:lang w:val="id-ID"/>
        </w:rPr>
        <w:t xml:space="preserve">lesson; transaction; exchange; move </w:t>
      </w:r>
      <w:r w:rsidR="00464BD2" w:rsidRPr="00B1064E">
        <w:rPr>
          <w:rFonts w:eastAsia="Calibri"/>
          <w:lang w:val="id-ID"/>
        </w:rPr>
        <w:t xml:space="preserve">and </w:t>
      </w:r>
      <w:r w:rsidR="00464BD2" w:rsidRPr="00B1064E">
        <w:rPr>
          <w:rFonts w:eastAsia="Calibri"/>
          <w:iCs/>
          <w:lang w:val="id-ID"/>
        </w:rPr>
        <w:t>act</w:t>
      </w:r>
      <w:r w:rsidR="00464BD2" w:rsidRPr="00B1064E">
        <w:rPr>
          <w:rFonts w:eastAsia="Calibri"/>
          <w:lang w:val="id-ID"/>
        </w:rPr>
        <w:t>, and these are related to one another in a</w:t>
      </w:r>
      <w:r w:rsidR="00464BD2" w:rsidRPr="00B1064E">
        <w:rPr>
          <w:rFonts w:eastAsia="Calibri"/>
        </w:rPr>
        <w:t xml:space="preserve"> </w:t>
      </w:r>
      <w:r w:rsidR="00464BD2" w:rsidRPr="00B1064E">
        <w:rPr>
          <w:rFonts w:eastAsia="Calibri"/>
          <w:lang w:val="id-ID"/>
        </w:rPr>
        <w:t>‘"consists of" relationship.’</w:t>
      </w:r>
      <w:r w:rsidR="00464BD2" w:rsidRPr="00B1064E">
        <w:rPr>
          <w:rFonts w:eastAsia="Calibri"/>
        </w:rPr>
        <w:t xml:space="preserve"> In the original model, </w:t>
      </w:r>
      <w:r w:rsidR="00464BD2" w:rsidRPr="00B1064E">
        <w:rPr>
          <w:rFonts w:ascii="TimesNewRoman" w:eastAsia="Calibri" w:hAnsi="TimesNewRoman" w:cs="TimesNewRoman"/>
          <w:lang w:val="id-ID"/>
        </w:rPr>
        <w:t>Sinclair and Coulthard</w:t>
      </w:r>
      <w:r w:rsidR="00464BD2" w:rsidRPr="00B1064E">
        <w:rPr>
          <w:rFonts w:ascii="TimesNewRoman" w:eastAsia="Calibri" w:hAnsi="TimesNewRoman" w:cs="TimesNewRoman"/>
        </w:rPr>
        <w:t xml:space="preserve"> </w:t>
      </w:r>
      <w:r w:rsidR="00464BD2" w:rsidRPr="00B1064E">
        <w:rPr>
          <w:rFonts w:ascii="TimesNewRoman" w:eastAsia="Calibri" w:hAnsi="TimesNewRoman" w:cs="TimesNewRoman"/>
          <w:lang w:val="id-ID"/>
        </w:rPr>
        <w:t xml:space="preserve">included the all-encompassing fifth element of </w:t>
      </w:r>
      <w:r w:rsidR="00464BD2" w:rsidRPr="00B1064E">
        <w:rPr>
          <w:rFonts w:ascii="TimesNewRoman,Italic" w:eastAsia="Calibri" w:hAnsi="TimesNewRoman,Italic" w:cs="TimesNewRoman,Italic"/>
          <w:i/>
          <w:iCs/>
          <w:lang w:val="id-ID"/>
        </w:rPr>
        <w:t>lesson</w:t>
      </w:r>
      <w:r w:rsidR="00464BD2" w:rsidRPr="00B1064E">
        <w:rPr>
          <w:rFonts w:ascii="TimesNewRoman" w:eastAsia="Calibri" w:hAnsi="TimesNewRoman" w:cs="TimesNewRoman"/>
          <w:lang w:val="id-ID"/>
        </w:rPr>
        <w:t xml:space="preserve">, </w:t>
      </w:r>
      <w:r w:rsidR="00560F49" w:rsidRPr="00B1064E">
        <w:rPr>
          <w:rFonts w:ascii="TimesNewRoman" w:eastAsia="Calibri" w:hAnsi="TimesNewRoman" w:cs="TimesNewRoman"/>
        </w:rPr>
        <w:t xml:space="preserve">but dismissed it on their later study. </w:t>
      </w:r>
      <w:r w:rsidR="00464BD2" w:rsidRPr="00B1064E">
        <w:rPr>
          <w:rFonts w:ascii="TimesNewRoman" w:eastAsia="Calibri" w:hAnsi="TimesNewRoman" w:cs="TimesNewRoman"/>
          <w:lang w:val="id-ID"/>
        </w:rPr>
        <w:t>Thus,</w:t>
      </w:r>
      <w:r w:rsidR="00464BD2" w:rsidRPr="00B1064E">
        <w:rPr>
          <w:rFonts w:ascii="TimesNewRoman" w:eastAsia="Calibri" w:hAnsi="TimesNewRoman" w:cs="TimesNewRoman"/>
        </w:rPr>
        <w:t xml:space="preserve"> </w:t>
      </w:r>
      <w:r w:rsidR="00464BD2" w:rsidRPr="00B1064E">
        <w:rPr>
          <w:rFonts w:ascii="TimesNewRoman" w:eastAsia="Calibri" w:hAnsi="TimesNewRoman" w:cs="TimesNewRoman"/>
          <w:lang w:val="id-ID"/>
        </w:rPr>
        <w:t>the structure of transaction consists of units of exchanges, exchange units of moves, and</w:t>
      </w:r>
      <w:r w:rsidR="00464BD2" w:rsidRPr="00B1064E">
        <w:rPr>
          <w:rFonts w:ascii="TimesNewRoman" w:eastAsia="Calibri" w:hAnsi="TimesNewRoman" w:cs="TimesNewRoman"/>
        </w:rPr>
        <w:t xml:space="preserve"> </w:t>
      </w:r>
      <w:r w:rsidR="00464BD2" w:rsidRPr="00B1064E">
        <w:rPr>
          <w:rFonts w:ascii="TimesNewRoman" w:eastAsia="Calibri" w:hAnsi="TimesNewRoman" w:cs="TimesNewRoman"/>
          <w:lang w:val="id-ID"/>
        </w:rPr>
        <w:t>move units of acts</w:t>
      </w:r>
      <w:r w:rsidR="00464BD2" w:rsidRPr="00B1064E">
        <w:rPr>
          <w:rFonts w:ascii="TimesNewRoman" w:eastAsia="Calibri" w:hAnsi="TimesNewRoman" w:cs="TimesNewRoman"/>
        </w:rPr>
        <w:t>. In other words, t</w:t>
      </w:r>
      <w:r w:rsidR="00464BD2" w:rsidRPr="00B1064E">
        <w:rPr>
          <w:rFonts w:eastAsia="Calibri"/>
          <w:lang w:val="id-ID"/>
        </w:rPr>
        <w:t>he ranks are hierarchical in nature</w:t>
      </w:r>
      <w:r w:rsidR="00464BD2" w:rsidRPr="00B1064E">
        <w:rPr>
          <w:rFonts w:eastAsia="Calibri"/>
        </w:rPr>
        <w:t xml:space="preserve"> </w:t>
      </w:r>
      <w:r w:rsidR="00464BD2" w:rsidRPr="00B1064E">
        <w:rPr>
          <w:rFonts w:eastAsia="Calibri"/>
          <w:lang w:val="id-ID"/>
        </w:rPr>
        <w:t xml:space="preserve">with </w:t>
      </w:r>
      <w:r w:rsidR="00464BD2" w:rsidRPr="00B1064E">
        <w:rPr>
          <w:rFonts w:eastAsia="Calibri"/>
          <w:i/>
          <w:iCs/>
          <w:lang w:val="id-ID"/>
        </w:rPr>
        <w:t xml:space="preserve">lesson </w:t>
      </w:r>
      <w:r w:rsidR="00464BD2" w:rsidRPr="00B1064E">
        <w:rPr>
          <w:rFonts w:eastAsia="Calibri"/>
          <w:lang w:val="id-ID"/>
        </w:rPr>
        <w:t>being the largest unit</w:t>
      </w:r>
      <w:r w:rsidR="00464BD2" w:rsidRPr="00B1064E">
        <w:rPr>
          <w:rFonts w:eastAsia="Calibri"/>
        </w:rPr>
        <w:t xml:space="preserve"> or the highest rank</w:t>
      </w:r>
      <w:r w:rsidR="00464BD2" w:rsidRPr="00B1064E">
        <w:rPr>
          <w:rFonts w:eastAsia="Calibri"/>
          <w:lang w:val="id-ID"/>
        </w:rPr>
        <w:t xml:space="preserve"> and </w:t>
      </w:r>
      <w:r w:rsidR="00464BD2" w:rsidRPr="00B1064E">
        <w:rPr>
          <w:rFonts w:eastAsia="Calibri"/>
          <w:i/>
          <w:iCs/>
          <w:lang w:val="id-ID"/>
        </w:rPr>
        <w:t xml:space="preserve">act </w:t>
      </w:r>
      <w:r w:rsidR="00464BD2" w:rsidRPr="00B1064E">
        <w:rPr>
          <w:rFonts w:eastAsia="Calibri"/>
          <w:lang w:val="id-ID"/>
        </w:rPr>
        <w:t>being the smallest</w:t>
      </w:r>
      <w:r w:rsidR="00464BD2" w:rsidRPr="00B1064E">
        <w:rPr>
          <w:rFonts w:eastAsia="Calibri"/>
        </w:rPr>
        <w:t xml:space="preserve"> as shown in Figure 2.1 </w:t>
      </w:r>
      <w:r w:rsidR="00464BD2" w:rsidRPr="00B1064E">
        <w:rPr>
          <w:rFonts w:ascii="TimesNewRoman" w:eastAsia="Calibri" w:hAnsi="TimesNewRoman" w:cs="TimesNewRoman"/>
        </w:rPr>
        <w:t>(</w:t>
      </w:r>
      <w:r w:rsidR="00464BD2" w:rsidRPr="00B1064E">
        <w:rPr>
          <w:rFonts w:ascii="Times-Roman" w:eastAsia="Calibri" w:hAnsi="Times-Roman" w:cs="Times-Roman"/>
          <w:lang w:val="id-ID"/>
        </w:rPr>
        <w:t>McCarthy, 1991</w:t>
      </w:r>
      <w:r w:rsidR="00BC321E" w:rsidRPr="00B1064E">
        <w:rPr>
          <w:rFonts w:ascii="Times-Roman" w:eastAsia="Calibri" w:hAnsi="Times-Roman" w:cs="Times-Roman"/>
        </w:rPr>
        <w:t>:22)</w:t>
      </w:r>
      <w:r w:rsidR="00464BD2" w:rsidRPr="00B1064E">
        <w:rPr>
          <w:rFonts w:ascii="TimesNewRoman" w:eastAsia="Calibri" w:hAnsi="TimesNewRoman" w:cs="TimesNewRoman"/>
        </w:rPr>
        <w:t>.</w:t>
      </w:r>
      <w:r w:rsidR="0012630C" w:rsidRPr="00B1064E">
        <w:rPr>
          <w:rFonts w:ascii="TimesNewRoman" w:eastAsia="Calibri" w:hAnsi="TimesNewRoman" w:cs="TimesNewRoman"/>
        </w:rPr>
        <w:t xml:space="preserve"> </w:t>
      </w:r>
    </w:p>
    <w:p w:rsidR="00464BD2" w:rsidRPr="00B1064E" w:rsidRDefault="00D524F7" w:rsidP="00464BD2">
      <w:pPr>
        <w:tabs>
          <w:tab w:val="left" w:pos="0"/>
        </w:tabs>
        <w:autoSpaceDE w:val="0"/>
        <w:autoSpaceDN w:val="0"/>
        <w:adjustRightInd w:val="0"/>
        <w:spacing w:line="480" w:lineRule="auto"/>
        <w:jc w:val="center"/>
        <w:rPr>
          <w:rFonts w:ascii="TimesNewRoman" w:eastAsia="Calibri" w:hAnsi="TimesNewRoman" w:cs="TimesNewRoman"/>
        </w:rPr>
      </w:pPr>
      <w:r w:rsidRPr="00D524F7">
        <w:rPr>
          <w:rFonts w:ascii="TimesNewRoman" w:eastAsia="Calibri" w:hAnsi="TimesNewRoman" w:cs="TimesNewRoman"/>
          <w:noProof/>
          <w:lang w:val="id-ID" w:eastAsia="id-ID"/>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3" type="#_x0000_t70" style="position:absolute;left:0;text-align:left;margin-left:192.5pt;margin-top:24.3pt;width:7.15pt;height:28.5pt;z-index:251681792">
            <v:textbox style="layout-flow:vertical-ideographic"/>
          </v:shape>
        </w:pict>
      </w:r>
      <w:r w:rsidR="00464BD2" w:rsidRPr="00B1064E">
        <w:rPr>
          <w:rFonts w:ascii="TimesNewRoman" w:eastAsia="Calibri" w:hAnsi="TimesNewRoman" w:cs="TimesNewRoman"/>
        </w:rPr>
        <w:t>Transaction</w:t>
      </w:r>
    </w:p>
    <w:p w:rsidR="00464BD2" w:rsidRPr="00B1064E" w:rsidRDefault="00464BD2" w:rsidP="00464BD2">
      <w:pPr>
        <w:tabs>
          <w:tab w:val="left" w:pos="0"/>
        </w:tabs>
        <w:autoSpaceDE w:val="0"/>
        <w:autoSpaceDN w:val="0"/>
        <w:adjustRightInd w:val="0"/>
        <w:spacing w:line="480" w:lineRule="auto"/>
        <w:jc w:val="center"/>
        <w:rPr>
          <w:rFonts w:ascii="TimesNewRoman" w:eastAsia="Calibri" w:hAnsi="TimesNewRoman" w:cs="TimesNewRoman"/>
        </w:rPr>
      </w:pPr>
    </w:p>
    <w:p w:rsidR="00464BD2" w:rsidRPr="00B1064E" w:rsidRDefault="00D524F7" w:rsidP="00464BD2">
      <w:pPr>
        <w:tabs>
          <w:tab w:val="left" w:pos="0"/>
        </w:tabs>
        <w:autoSpaceDE w:val="0"/>
        <w:autoSpaceDN w:val="0"/>
        <w:adjustRightInd w:val="0"/>
        <w:spacing w:line="480" w:lineRule="auto"/>
        <w:jc w:val="center"/>
        <w:rPr>
          <w:rFonts w:ascii="TimesNewRoman" w:eastAsia="Calibri" w:hAnsi="TimesNewRoman" w:cs="TimesNewRoman"/>
        </w:rPr>
      </w:pPr>
      <w:r w:rsidRPr="00D524F7">
        <w:rPr>
          <w:rFonts w:ascii="TimesNewRoman" w:eastAsia="Calibri" w:hAnsi="TimesNewRoman" w:cs="TimesNewRoman"/>
          <w:noProof/>
          <w:lang w:val="id-ID" w:eastAsia="id-ID"/>
        </w:rPr>
        <w:pict>
          <v:shape id="_x0000_s1084" type="#_x0000_t70" style="position:absolute;left:0;text-align:left;margin-left:192.5pt;margin-top:21.6pt;width:7.15pt;height:28.5pt;z-index:251682816">
            <v:textbox style="layout-flow:vertical-ideographic"/>
          </v:shape>
        </w:pict>
      </w:r>
      <w:r w:rsidR="00464BD2" w:rsidRPr="00B1064E">
        <w:rPr>
          <w:rFonts w:ascii="TimesNewRoman" w:eastAsia="Calibri" w:hAnsi="TimesNewRoman" w:cs="TimesNewRoman"/>
        </w:rPr>
        <w:t>Exchange</w:t>
      </w:r>
    </w:p>
    <w:p w:rsidR="00464BD2" w:rsidRPr="00B1064E" w:rsidRDefault="00464BD2" w:rsidP="00464BD2">
      <w:pPr>
        <w:tabs>
          <w:tab w:val="left" w:pos="0"/>
        </w:tabs>
        <w:autoSpaceDE w:val="0"/>
        <w:autoSpaceDN w:val="0"/>
        <w:adjustRightInd w:val="0"/>
        <w:spacing w:line="480" w:lineRule="auto"/>
        <w:jc w:val="center"/>
        <w:rPr>
          <w:rFonts w:ascii="TimesNewRoman" w:eastAsia="Calibri" w:hAnsi="TimesNewRoman" w:cs="TimesNewRoman"/>
        </w:rPr>
      </w:pPr>
    </w:p>
    <w:p w:rsidR="00464BD2" w:rsidRPr="00B1064E" w:rsidRDefault="00D524F7" w:rsidP="00464BD2">
      <w:pPr>
        <w:tabs>
          <w:tab w:val="left" w:pos="0"/>
        </w:tabs>
        <w:autoSpaceDE w:val="0"/>
        <w:autoSpaceDN w:val="0"/>
        <w:adjustRightInd w:val="0"/>
        <w:spacing w:line="480" w:lineRule="auto"/>
        <w:jc w:val="center"/>
        <w:rPr>
          <w:rFonts w:ascii="TimesNewRoman" w:eastAsia="Calibri" w:hAnsi="TimesNewRoman" w:cs="TimesNewRoman"/>
        </w:rPr>
      </w:pPr>
      <w:r w:rsidRPr="00D524F7">
        <w:rPr>
          <w:rFonts w:ascii="TimesNewRoman" w:eastAsia="Calibri" w:hAnsi="TimesNewRoman" w:cs="TimesNewRoman"/>
          <w:noProof/>
          <w:lang w:val="id-ID" w:eastAsia="id-ID"/>
        </w:rPr>
        <w:pict>
          <v:shape id="_x0000_s1085" type="#_x0000_t70" style="position:absolute;left:0;text-align:left;margin-left:192.5pt;margin-top:21.9pt;width:7.15pt;height:28.5pt;z-index:251683840">
            <v:textbox style="layout-flow:vertical-ideographic"/>
          </v:shape>
        </w:pict>
      </w:r>
      <w:r w:rsidR="00464BD2" w:rsidRPr="00B1064E">
        <w:rPr>
          <w:rFonts w:ascii="TimesNewRoman" w:eastAsia="Calibri" w:hAnsi="TimesNewRoman" w:cs="TimesNewRoman"/>
        </w:rPr>
        <w:t>Move</w:t>
      </w:r>
    </w:p>
    <w:p w:rsidR="00464BD2" w:rsidRPr="00B1064E" w:rsidRDefault="00464BD2" w:rsidP="00464BD2">
      <w:pPr>
        <w:tabs>
          <w:tab w:val="left" w:pos="0"/>
        </w:tabs>
        <w:autoSpaceDE w:val="0"/>
        <w:autoSpaceDN w:val="0"/>
        <w:adjustRightInd w:val="0"/>
        <w:spacing w:line="480" w:lineRule="auto"/>
        <w:jc w:val="center"/>
        <w:rPr>
          <w:rFonts w:ascii="TimesNewRoman" w:eastAsia="Calibri" w:hAnsi="TimesNewRoman" w:cs="TimesNewRoman"/>
        </w:rPr>
      </w:pPr>
    </w:p>
    <w:p w:rsidR="00464BD2" w:rsidRPr="00B1064E" w:rsidRDefault="00464BD2" w:rsidP="00464BD2">
      <w:pPr>
        <w:tabs>
          <w:tab w:val="left" w:pos="0"/>
        </w:tabs>
        <w:autoSpaceDE w:val="0"/>
        <w:autoSpaceDN w:val="0"/>
        <w:adjustRightInd w:val="0"/>
        <w:spacing w:line="480" w:lineRule="auto"/>
        <w:jc w:val="center"/>
        <w:rPr>
          <w:rFonts w:ascii="TimesNewRoman" w:eastAsia="Calibri" w:hAnsi="TimesNewRoman" w:cs="TimesNewRoman"/>
        </w:rPr>
      </w:pPr>
      <w:r w:rsidRPr="00B1064E">
        <w:rPr>
          <w:rFonts w:ascii="TimesNewRoman" w:eastAsia="Calibri" w:hAnsi="TimesNewRoman" w:cs="TimesNewRoman"/>
        </w:rPr>
        <w:t>Act</w:t>
      </w:r>
    </w:p>
    <w:p w:rsidR="00464BD2" w:rsidRPr="00B1064E" w:rsidRDefault="00464BD2" w:rsidP="00464BD2">
      <w:pPr>
        <w:autoSpaceDE w:val="0"/>
        <w:autoSpaceDN w:val="0"/>
        <w:adjustRightInd w:val="0"/>
        <w:ind w:left="630"/>
        <w:jc w:val="center"/>
        <w:rPr>
          <w:rFonts w:ascii="TimesNewRoman" w:eastAsia="Calibri" w:hAnsi="TimesNewRoman" w:cs="TimesNewRoman"/>
        </w:rPr>
      </w:pPr>
      <w:r w:rsidRPr="00B1064E">
        <w:rPr>
          <w:rFonts w:ascii="TimesNewRoman" w:eastAsia="Calibri" w:hAnsi="TimesNewRoman" w:cs="TimesNewRoman"/>
          <w:lang w:val="id-ID"/>
        </w:rPr>
        <w:t xml:space="preserve">Figure </w:t>
      </w:r>
      <w:r w:rsidRPr="00B1064E">
        <w:rPr>
          <w:rFonts w:ascii="TimesNewRoman" w:eastAsia="Calibri" w:hAnsi="TimesNewRoman" w:cs="TimesNewRoman"/>
        </w:rPr>
        <w:t>2.1</w:t>
      </w:r>
      <w:r w:rsidRPr="00B1064E">
        <w:rPr>
          <w:rFonts w:ascii="TimesNewRoman" w:eastAsia="Calibri" w:hAnsi="TimesNewRoman" w:cs="TimesNewRoman"/>
          <w:lang w:val="id-ID"/>
        </w:rPr>
        <w:t xml:space="preserve">. </w:t>
      </w:r>
      <w:r w:rsidRPr="00B1064E">
        <w:rPr>
          <w:rFonts w:ascii="TimesNewRoman" w:eastAsia="Calibri" w:hAnsi="TimesNewRoman" w:cs="TimesNewRoman"/>
        </w:rPr>
        <w:t xml:space="preserve">Sinclair and </w:t>
      </w:r>
      <w:proofErr w:type="spellStart"/>
      <w:r w:rsidRPr="00B1064E">
        <w:rPr>
          <w:rFonts w:ascii="TimesNewRoman" w:eastAsia="Calibri" w:hAnsi="TimesNewRoman" w:cs="TimesNewRoman"/>
        </w:rPr>
        <w:t>Coulthard’s</w:t>
      </w:r>
      <w:proofErr w:type="spellEnd"/>
      <w:r w:rsidRPr="00B1064E">
        <w:rPr>
          <w:rFonts w:ascii="TimesNewRoman" w:eastAsia="Calibri" w:hAnsi="TimesNewRoman" w:cs="TimesNewRoman"/>
        </w:rPr>
        <w:t xml:space="preserve"> rank scale </w:t>
      </w:r>
    </w:p>
    <w:p w:rsidR="00464BD2" w:rsidRPr="00B1064E" w:rsidRDefault="005C64D3" w:rsidP="005C64D3">
      <w:pPr>
        <w:autoSpaceDE w:val="0"/>
        <w:autoSpaceDN w:val="0"/>
        <w:adjustRightInd w:val="0"/>
        <w:spacing w:line="480" w:lineRule="auto"/>
        <w:ind w:left="630"/>
        <w:jc w:val="both"/>
        <w:rPr>
          <w:rFonts w:eastAsia="Calibri"/>
        </w:rPr>
      </w:pPr>
      <w:r w:rsidRPr="00B1064E">
        <w:rPr>
          <w:rFonts w:eastAsia="Calibri"/>
        </w:rPr>
        <w:t xml:space="preserve"> </w:t>
      </w:r>
    </w:p>
    <w:p w:rsidR="005C64D3" w:rsidRPr="00B1064E" w:rsidRDefault="005C64D3" w:rsidP="005C64D3">
      <w:pPr>
        <w:autoSpaceDE w:val="0"/>
        <w:autoSpaceDN w:val="0"/>
        <w:adjustRightInd w:val="0"/>
        <w:spacing w:line="480" w:lineRule="auto"/>
        <w:ind w:left="630"/>
        <w:jc w:val="both"/>
        <w:rPr>
          <w:rFonts w:eastAsia="Calibri"/>
        </w:rPr>
      </w:pPr>
      <w:r w:rsidRPr="00B1064E">
        <w:rPr>
          <w:rFonts w:eastAsia="Calibri"/>
        </w:rPr>
        <w:t xml:space="preserve">     </w:t>
      </w:r>
      <w:r w:rsidR="00464BD2" w:rsidRPr="00B1064E">
        <w:rPr>
          <w:rFonts w:eastAsia="Calibri"/>
        </w:rPr>
        <w:t>DA model is also</w:t>
      </w:r>
      <w:r w:rsidRPr="00B1064E">
        <w:rPr>
          <w:rFonts w:eastAsia="Calibri"/>
        </w:rPr>
        <w:t xml:space="preserve"> called the I</w:t>
      </w:r>
      <w:r w:rsidR="00C93B31" w:rsidRPr="00B1064E">
        <w:rPr>
          <w:rFonts w:eastAsia="Calibri"/>
        </w:rPr>
        <w:t>nitiation-</w:t>
      </w:r>
      <w:r w:rsidRPr="00B1064E">
        <w:rPr>
          <w:rFonts w:eastAsia="Calibri"/>
        </w:rPr>
        <w:t>R</w:t>
      </w:r>
      <w:r w:rsidR="00C93B31" w:rsidRPr="00B1064E">
        <w:rPr>
          <w:rFonts w:eastAsia="Calibri"/>
        </w:rPr>
        <w:t>esponse-</w:t>
      </w:r>
      <w:r w:rsidRPr="00B1064E">
        <w:rPr>
          <w:rFonts w:eastAsia="Calibri"/>
        </w:rPr>
        <w:t>F</w:t>
      </w:r>
      <w:r w:rsidR="00C93B31" w:rsidRPr="00B1064E">
        <w:rPr>
          <w:rFonts w:eastAsia="Calibri"/>
        </w:rPr>
        <w:t>eedback</w:t>
      </w:r>
      <w:r w:rsidRPr="00B1064E">
        <w:rPr>
          <w:rFonts w:eastAsia="Calibri"/>
        </w:rPr>
        <w:t xml:space="preserve"> model because </w:t>
      </w:r>
      <w:r w:rsidRPr="00B1064E">
        <w:rPr>
          <w:rFonts w:eastAsia="Calibri"/>
          <w:lang w:val="id-ID"/>
        </w:rPr>
        <w:t xml:space="preserve">Sinclair and Coulthard first revealed that teacher-led recitation consists of three moves: an </w:t>
      </w:r>
      <w:r w:rsidRPr="00B1064E">
        <w:rPr>
          <w:rFonts w:eastAsia="Calibri"/>
          <w:i/>
          <w:iCs/>
          <w:lang w:val="id-ID"/>
        </w:rPr>
        <w:t>initiation</w:t>
      </w:r>
      <w:r w:rsidRPr="00B1064E">
        <w:rPr>
          <w:rFonts w:eastAsia="Calibri"/>
          <w:lang w:val="id-ID"/>
        </w:rPr>
        <w:t>, usually in the form</w:t>
      </w:r>
      <w:r w:rsidRPr="00B1064E">
        <w:rPr>
          <w:rFonts w:eastAsia="Calibri"/>
        </w:rPr>
        <w:t xml:space="preserve"> </w:t>
      </w:r>
      <w:r w:rsidRPr="00B1064E">
        <w:rPr>
          <w:rFonts w:eastAsia="Calibri"/>
          <w:lang w:val="id-ID"/>
        </w:rPr>
        <w:t xml:space="preserve">of a teacher question, a </w:t>
      </w:r>
      <w:r w:rsidRPr="00B1064E">
        <w:rPr>
          <w:rFonts w:eastAsia="Calibri"/>
          <w:i/>
          <w:iCs/>
          <w:lang w:val="id-ID"/>
        </w:rPr>
        <w:t xml:space="preserve">response </w:t>
      </w:r>
      <w:r w:rsidRPr="00B1064E">
        <w:rPr>
          <w:rFonts w:eastAsia="Calibri"/>
          <w:lang w:val="id-ID"/>
        </w:rPr>
        <w:t xml:space="preserve">in which a student attempts to answer the question, </w:t>
      </w:r>
      <w:r w:rsidRPr="00B1064E">
        <w:rPr>
          <w:rFonts w:eastAsia="Calibri"/>
          <w:lang w:val="id-ID"/>
        </w:rPr>
        <w:lastRenderedPageBreak/>
        <w:t xml:space="preserve">and a </w:t>
      </w:r>
      <w:r w:rsidRPr="00B1064E">
        <w:rPr>
          <w:rFonts w:eastAsia="Calibri"/>
          <w:i/>
          <w:iCs/>
          <w:lang w:val="id-ID"/>
        </w:rPr>
        <w:t>f</w:t>
      </w:r>
      <w:proofErr w:type="spellStart"/>
      <w:r w:rsidR="00E47A96" w:rsidRPr="00B1064E">
        <w:rPr>
          <w:rFonts w:eastAsia="Calibri"/>
          <w:i/>
          <w:iCs/>
        </w:rPr>
        <w:t>eedback</w:t>
      </w:r>
      <w:proofErr w:type="spellEnd"/>
      <w:r w:rsidR="005C6C07" w:rsidRPr="00B1064E">
        <w:rPr>
          <w:rFonts w:eastAsia="Calibri"/>
          <w:i/>
          <w:iCs/>
        </w:rPr>
        <w:t xml:space="preserve"> </w:t>
      </w:r>
      <w:r w:rsidR="005C6C07" w:rsidRPr="00B1064E">
        <w:rPr>
          <w:rFonts w:eastAsia="Calibri"/>
          <w:iCs/>
        </w:rPr>
        <w:t xml:space="preserve">or </w:t>
      </w:r>
      <w:r w:rsidR="005C6C07" w:rsidRPr="00B1064E">
        <w:rPr>
          <w:rFonts w:eastAsia="Calibri"/>
          <w:i/>
          <w:iCs/>
        </w:rPr>
        <w:t>f</w:t>
      </w:r>
      <w:r w:rsidRPr="00B1064E">
        <w:rPr>
          <w:rFonts w:eastAsia="Calibri"/>
          <w:i/>
          <w:iCs/>
          <w:lang w:val="id-ID"/>
        </w:rPr>
        <w:t>ollowup</w:t>
      </w:r>
      <w:r w:rsidRPr="00B1064E">
        <w:rPr>
          <w:rFonts w:eastAsia="Calibri"/>
        </w:rPr>
        <w:t xml:space="preserve"> </w:t>
      </w:r>
      <w:r w:rsidRPr="00B1064E">
        <w:rPr>
          <w:rFonts w:eastAsia="Calibri"/>
          <w:lang w:val="id-ID"/>
        </w:rPr>
        <w:t xml:space="preserve">move, in which the teacher provides some form of feedback </w:t>
      </w:r>
      <w:r w:rsidR="0045312D" w:rsidRPr="00B1064E">
        <w:rPr>
          <w:rFonts w:eastAsia="Calibri"/>
          <w:lang w:val="id-ID"/>
        </w:rPr>
        <w:t>to the pupil's response</w:t>
      </w:r>
      <w:r w:rsidR="0045312D" w:rsidRPr="00B1064E">
        <w:rPr>
          <w:rFonts w:eastAsia="Calibri"/>
        </w:rPr>
        <w:t xml:space="preserve"> </w:t>
      </w:r>
      <w:r w:rsidRPr="00B1064E">
        <w:rPr>
          <w:rFonts w:eastAsia="Calibri"/>
        </w:rPr>
        <w:t xml:space="preserve">(Smith, Hardman, </w:t>
      </w:r>
      <w:proofErr w:type="spellStart"/>
      <w:r w:rsidRPr="00B1064E">
        <w:rPr>
          <w:rFonts w:eastAsia="Calibri"/>
        </w:rPr>
        <w:t>Tooley</w:t>
      </w:r>
      <w:proofErr w:type="spellEnd"/>
      <w:r w:rsidRPr="00B1064E">
        <w:rPr>
          <w:rFonts w:eastAsia="Calibri"/>
        </w:rPr>
        <w:t>, 2005:608).</w:t>
      </w:r>
    </w:p>
    <w:p w:rsidR="009A713A" w:rsidRPr="00B1064E" w:rsidRDefault="005C64D3" w:rsidP="00C72568">
      <w:pPr>
        <w:pStyle w:val="ListParagraph"/>
        <w:autoSpaceDE w:val="0"/>
        <w:autoSpaceDN w:val="0"/>
        <w:adjustRightInd w:val="0"/>
        <w:spacing w:line="480" w:lineRule="auto"/>
        <w:ind w:left="630"/>
        <w:jc w:val="both"/>
        <w:rPr>
          <w:rFonts w:eastAsia="Calibri"/>
        </w:rPr>
      </w:pPr>
      <w:r w:rsidRPr="00B1064E">
        <w:rPr>
          <w:rFonts w:eastAsia="Calibri"/>
        </w:rPr>
        <w:t xml:space="preserve">      </w:t>
      </w:r>
      <w:r w:rsidR="00414BEE" w:rsidRPr="00B1064E">
        <w:rPr>
          <w:rFonts w:eastAsia="Calibri"/>
        </w:rPr>
        <w:t>This IRF model</w:t>
      </w:r>
      <w:r w:rsidR="00EB6B8E" w:rsidRPr="00B1064E">
        <w:rPr>
          <w:rFonts w:eastAsia="Calibri"/>
          <w:lang w:val="id-ID"/>
        </w:rPr>
        <w:t xml:space="preserve"> is commented on by Malouf (1995</w:t>
      </w:r>
      <w:r w:rsidR="00456DD1" w:rsidRPr="00B1064E">
        <w:rPr>
          <w:rFonts w:eastAsia="Calibri"/>
        </w:rPr>
        <w:t>)</w:t>
      </w:r>
      <w:r w:rsidR="003C47C4" w:rsidRPr="00B1064E">
        <w:rPr>
          <w:rFonts w:eastAsia="Calibri"/>
          <w:lang w:val="id-ID"/>
        </w:rPr>
        <w:t xml:space="preserve"> who says</w:t>
      </w:r>
      <w:r w:rsidR="003C47C4" w:rsidRPr="00B1064E">
        <w:rPr>
          <w:rFonts w:eastAsia="Calibri"/>
        </w:rPr>
        <w:t xml:space="preserve"> </w:t>
      </w:r>
      <w:proofErr w:type="gramStart"/>
      <w:r w:rsidR="003C47C4" w:rsidRPr="00B1064E">
        <w:rPr>
          <w:rFonts w:eastAsia="Calibri"/>
        </w:rPr>
        <w:t xml:space="preserve">that </w:t>
      </w:r>
      <w:r w:rsidR="00EB6B8E" w:rsidRPr="00B1064E">
        <w:rPr>
          <w:rFonts w:eastAsia="Calibri"/>
          <w:lang w:val="id-ID"/>
        </w:rPr>
        <w:t xml:space="preserve"> </w:t>
      </w:r>
      <w:r w:rsidR="003C47C4" w:rsidRPr="00B1064E">
        <w:rPr>
          <w:rFonts w:eastAsia="Calibri"/>
        </w:rPr>
        <w:t>IRF</w:t>
      </w:r>
      <w:proofErr w:type="gramEnd"/>
      <w:r w:rsidR="003C47C4" w:rsidRPr="00B1064E">
        <w:rPr>
          <w:rFonts w:eastAsia="Calibri"/>
        </w:rPr>
        <w:t xml:space="preserve"> model is developed</w:t>
      </w:r>
      <w:r w:rsidR="00EB6B8E" w:rsidRPr="00B1064E">
        <w:rPr>
          <w:rFonts w:eastAsia="Calibri"/>
          <w:lang w:val="id-ID"/>
        </w:rPr>
        <w:t xml:space="preserve"> as a tool for</w:t>
      </w:r>
      <w:r w:rsidR="005847F2" w:rsidRPr="00B1064E">
        <w:rPr>
          <w:rFonts w:eastAsia="Calibri"/>
        </w:rPr>
        <w:t xml:space="preserve"> </w:t>
      </w:r>
      <w:r w:rsidR="00EB6B8E" w:rsidRPr="00B1064E">
        <w:rPr>
          <w:rFonts w:eastAsia="Calibri"/>
          <w:lang w:val="id-ID"/>
        </w:rPr>
        <w:t>systematic study of classroom discourse, concentrating mainly on interactions between</w:t>
      </w:r>
      <w:r w:rsidR="005847F2" w:rsidRPr="00B1064E">
        <w:rPr>
          <w:rFonts w:eastAsia="Calibri"/>
        </w:rPr>
        <w:t xml:space="preserve"> </w:t>
      </w:r>
      <w:r w:rsidR="00EB6B8E" w:rsidRPr="00B1064E">
        <w:rPr>
          <w:rFonts w:eastAsia="Calibri"/>
          <w:lang w:val="id-ID"/>
        </w:rPr>
        <w:t>the t</w:t>
      </w:r>
      <w:r w:rsidR="003C47C4" w:rsidRPr="00B1064E">
        <w:rPr>
          <w:rFonts w:eastAsia="Calibri"/>
          <w:lang w:val="id-ID"/>
        </w:rPr>
        <w:t>eacher and individual students.</w:t>
      </w:r>
      <w:r w:rsidR="00EB6B8E" w:rsidRPr="00B1064E">
        <w:rPr>
          <w:rFonts w:eastAsia="Calibri"/>
          <w:lang w:val="id-ID"/>
        </w:rPr>
        <w:t xml:space="preserve"> This</w:t>
      </w:r>
      <w:r w:rsidR="005847F2" w:rsidRPr="00B1064E">
        <w:rPr>
          <w:rFonts w:eastAsia="Calibri"/>
          <w:lang w:val="id-ID"/>
        </w:rPr>
        <w:t xml:space="preserve"> is echoed by McCarthy (1991</w:t>
      </w:r>
      <w:r w:rsidR="00C93B31" w:rsidRPr="00B1064E">
        <w:rPr>
          <w:rFonts w:eastAsia="Calibri"/>
        </w:rPr>
        <w:t>:12</w:t>
      </w:r>
      <w:r w:rsidR="005847F2" w:rsidRPr="00B1064E">
        <w:rPr>
          <w:rFonts w:eastAsia="Calibri"/>
          <w:lang w:val="id-ID"/>
        </w:rPr>
        <w:t xml:space="preserve">) </w:t>
      </w:r>
      <w:r w:rsidR="00EB6B8E" w:rsidRPr="00B1064E">
        <w:rPr>
          <w:rFonts w:eastAsia="Calibri"/>
          <w:lang w:val="id-ID"/>
        </w:rPr>
        <w:t xml:space="preserve">who says </w:t>
      </w:r>
      <w:r w:rsidR="003C47C4" w:rsidRPr="00B1064E">
        <w:rPr>
          <w:rFonts w:eastAsia="Calibri"/>
        </w:rPr>
        <w:t>that the model is</w:t>
      </w:r>
      <w:r w:rsidR="00EB6B8E" w:rsidRPr="00B1064E">
        <w:rPr>
          <w:rFonts w:eastAsia="Calibri"/>
          <w:lang w:val="id-ID"/>
        </w:rPr>
        <w:t xml:space="preserve"> very useful for analysing patterns of interaction where talk is relatively tightly</w:t>
      </w:r>
      <w:r w:rsidR="005847F2" w:rsidRPr="00B1064E">
        <w:rPr>
          <w:rFonts w:eastAsia="Calibri"/>
        </w:rPr>
        <w:t xml:space="preserve"> </w:t>
      </w:r>
      <w:r w:rsidR="005847F2" w:rsidRPr="00B1064E">
        <w:rPr>
          <w:rFonts w:eastAsia="Calibri"/>
          <w:lang w:val="id-ID"/>
        </w:rPr>
        <w:t>structured</w:t>
      </w:r>
      <w:r w:rsidR="00EB6B8E" w:rsidRPr="00B1064E">
        <w:rPr>
          <w:rFonts w:eastAsia="Calibri"/>
          <w:lang w:val="id-ID"/>
        </w:rPr>
        <w:t>’ and should be suitable for the one-to-one classroom.</w:t>
      </w:r>
      <w:r w:rsidR="005847F2" w:rsidRPr="00B1064E">
        <w:rPr>
          <w:rFonts w:eastAsia="Calibri"/>
        </w:rPr>
        <w:t xml:space="preserve"> </w:t>
      </w:r>
      <w:r w:rsidR="00464BD2" w:rsidRPr="00B1064E">
        <w:rPr>
          <w:rFonts w:eastAsia="Calibri"/>
        </w:rPr>
        <w:t xml:space="preserve">     </w:t>
      </w:r>
    </w:p>
    <w:p w:rsidR="009A713A" w:rsidRPr="00B1064E" w:rsidRDefault="009A713A" w:rsidP="00822605">
      <w:pPr>
        <w:pStyle w:val="ListParagraph"/>
        <w:numPr>
          <w:ilvl w:val="0"/>
          <w:numId w:val="6"/>
        </w:numPr>
        <w:autoSpaceDE w:val="0"/>
        <w:autoSpaceDN w:val="0"/>
        <w:adjustRightInd w:val="0"/>
        <w:spacing w:line="480" w:lineRule="auto"/>
        <w:jc w:val="both"/>
        <w:rPr>
          <w:rFonts w:ascii="TimesNewRoman" w:eastAsia="Calibri" w:hAnsi="TimesNewRoman" w:cs="TimesNewRoman"/>
          <w:b/>
        </w:rPr>
      </w:pPr>
      <w:r w:rsidRPr="00B1064E">
        <w:rPr>
          <w:rFonts w:ascii="TimesNewRoman" w:eastAsia="Calibri" w:hAnsi="TimesNewRoman" w:cs="TimesNewRoman"/>
          <w:b/>
        </w:rPr>
        <w:t>Exchanges and Moves</w:t>
      </w:r>
    </w:p>
    <w:p w:rsidR="0072616D" w:rsidRPr="00B1064E" w:rsidRDefault="009A713A" w:rsidP="00847E95">
      <w:pPr>
        <w:autoSpaceDE w:val="0"/>
        <w:autoSpaceDN w:val="0"/>
        <w:adjustRightInd w:val="0"/>
        <w:spacing w:line="480" w:lineRule="auto"/>
        <w:ind w:left="990"/>
        <w:jc w:val="both"/>
        <w:rPr>
          <w:rFonts w:eastAsia="Calibri"/>
        </w:rPr>
      </w:pPr>
      <w:r w:rsidRPr="00B1064E">
        <w:rPr>
          <w:rFonts w:eastAsia="Calibri"/>
          <w:lang w:val="id-ID"/>
        </w:rPr>
        <w:t xml:space="preserve">Sinclair and Coulthard </w:t>
      </w:r>
      <w:r w:rsidR="0072616D" w:rsidRPr="00B1064E">
        <w:rPr>
          <w:rFonts w:eastAsia="Calibri"/>
        </w:rPr>
        <w:t xml:space="preserve">(1992: 15) </w:t>
      </w:r>
      <w:r w:rsidR="006770F6" w:rsidRPr="00B1064E">
        <w:rPr>
          <w:rFonts w:eastAsia="Calibri"/>
        </w:rPr>
        <w:t>used exchange as a basic unit in their description. The particular exchange consists of a question, an answer and a comment, and so it is a three</w:t>
      </w:r>
      <w:r w:rsidR="00532B1C">
        <w:rPr>
          <w:rFonts w:eastAsia="Calibri"/>
        </w:rPr>
        <w:t>-part exchange. Each of the par</w:t>
      </w:r>
      <w:r w:rsidR="006770F6" w:rsidRPr="00B1064E">
        <w:rPr>
          <w:rFonts w:eastAsia="Calibri"/>
        </w:rPr>
        <w:t xml:space="preserve">ts </w:t>
      </w:r>
      <w:proofErr w:type="gramStart"/>
      <w:r w:rsidR="006770F6" w:rsidRPr="00B1064E">
        <w:rPr>
          <w:rFonts w:eastAsia="Calibri"/>
        </w:rPr>
        <w:t>are</w:t>
      </w:r>
      <w:proofErr w:type="gramEnd"/>
      <w:r w:rsidR="006770F6" w:rsidRPr="00B1064E">
        <w:rPr>
          <w:rFonts w:eastAsia="Calibri"/>
        </w:rPr>
        <w:t xml:space="preserve"> given the name move. Here are some examples of </w:t>
      </w:r>
      <w:r w:rsidR="0072616D" w:rsidRPr="00B1064E">
        <w:rPr>
          <w:rFonts w:eastAsia="Calibri"/>
        </w:rPr>
        <w:t xml:space="preserve">exchanges, each with three moves: </w:t>
      </w:r>
    </w:p>
    <w:p w:rsidR="0072616D" w:rsidRPr="00B1064E" w:rsidRDefault="0072616D" w:rsidP="00847E95">
      <w:pPr>
        <w:autoSpaceDE w:val="0"/>
        <w:autoSpaceDN w:val="0"/>
        <w:adjustRightInd w:val="0"/>
        <w:ind w:left="990" w:firstLine="1278"/>
        <w:jc w:val="both"/>
        <w:rPr>
          <w:rFonts w:eastAsia="Calibri"/>
        </w:rPr>
      </w:pPr>
      <w:r w:rsidRPr="00B1064E">
        <w:rPr>
          <w:rFonts w:eastAsia="Calibri"/>
        </w:rPr>
        <w:t xml:space="preserve">      A:  What time is it?</w:t>
      </w:r>
    </w:p>
    <w:p w:rsidR="0072616D" w:rsidRPr="00B1064E" w:rsidRDefault="0072616D" w:rsidP="00847E95">
      <w:pPr>
        <w:autoSpaceDE w:val="0"/>
        <w:autoSpaceDN w:val="0"/>
        <w:adjustRightInd w:val="0"/>
        <w:ind w:left="990" w:firstLine="1278"/>
        <w:jc w:val="both"/>
        <w:rPr>
          <w:rFonts w:eastAsia="Calibri"/>
        </w:rPr>
      </w:pPr>
      <w:r w:rsidRPr="00B1064E">
        <w:rPr>
          <w:rFonts w:eastAsia="Calibri"/>
        </w:rPr>
        <w:t xml:space="preserve">      B:  Six thirty.</w:t>
      </w:r>
    </w:p>
    <w:p w:rsidR="0072616D" w:rsidRPr="00B1064E" w:rsidRDefault="0072616D" w:rsidP="00847E95">
      <w:pPr>
        <w:autoSpaceDE w:val="0"/>
        <w:autoSpaceDN w:val="0"/>
        <w:adjustRightInd w:val="0"/>
        <w:ind w:left="990" w:firstLine="1278"/>
        <w:jc w:val="both"/>
        <w:rPr>
          <w:rFonts w:eastAsia="Calibri"/>
        </w:rPr>
      </w:pPr>
      <w:r w:rsidRPr="00B1064E">
        <w:rPr>
          <w:rFonts w:eastAsia="Calibri"/>
        </w:rPr>
        <w:t xml:space="preserve">      A:  Thanks.</w:t>
      </w:r>
    </w:p>
    <w:p w:rsidR="0072616D" w:rsidRPr="00B1064E" w:rsidRDefault="0072616D" w:rsidP="0072616D">
      <w:pPr>
        <w:autoSpaceDE w:val="0"/>
        <w:autoSpaceDN w:val="0"/>
        <w:adjustRightInd w:val="0"/>
        <w:ind w:left="990" w:firstLine="1278"/>
        <w:jc w:val="both"/>
        <w:rPr>
          <w:rFonts w:eastAsia="Calibri"/>
        </w:rPr>
      </w:pPr>
    </w:p>
    <w:p w:rsidR="0072616D" w:rsidRPr="00B1064E" w:rsidRDefault="0072616D" w:rsidP="0072616D">
      <w:pPr>
        <w:autoSpaceDE w:val="0"/>
        <w:autoSpaceDN w:val="0"/>
        <w:adjustRightInd w:val="0"/>
        <w:ind w:left="990" w:firstLine="1278"/>
        <w:jc w:val="both"/>
        <w:rPr>
          <w:rFonts w:eastAsia="Calibri"/>
        </w:rPr>
      </w:pPr>
      <w:r w:rsidRPr="00B1064E">
        <w:rPr>
          <w:rFonts w:eastAsia="Calibri"/>
        </w:rPr>
        <w:t xml:space="preserve">      A:  Tim’s coming tomorrow.</w:t>
      </w:r>
    </w:p>
    <w:p w:rsidR="0072616D" w:rsidRPr="00B1064E" w:rsidRDefault="0072616D" w:rsidP="0072616D">
      <w:pPr>
        <w:autoSpaceDE w:val="0"/>
        <w:autoSpaceDN w:val="0"/>
        <w:adjustRightInd w:val="0"/>
        <w:ind w:left="990" w:firstLine="1278"/>
        <w:jc w:val="both"/>
        <w:rPr>
          <w:rFonts w:eastAsia="Calibri"/>
        </w:rPr>
      </w:pPr>
      <w:r w:rsidRPr="00B1064E">
        <w:rPr>
          <w:rFonts w:eastAsia="Calibri"/>
        </w:rPr>
        <w:t xml:space="preserve">      B:  Oh yeah.</w:t>
      </w:r>
    </w:p>
    <w:p w:rsidR="0072616D" w:rsidRPr="00B1064E" w:rsidRDefault="0072616D" w:rsidP="0072616D">
      <w:pPr>
        <w:autoSpaceDE w:val="0"/>
        <w:autoSpaceDN w:val="0"/>
        <w:adjustRightInd w:val="0"/>
        <w:ind w:left="990" w:firstLine="1278"/>
        <w:jc w:val="both"/>
        <w:rPr>
          <w:rFonts w:eastAsia="Calibri"/>
        </w:rPr>
      </w:pPr>
      <w:r w:rsidRPr="00B1064E">
        <w:rPr>
          <w:rFonts w:eastAsia="Calibri"/>
        </w:rPr>
        <w:t xml:space="preserve">      A:  Yes.</w:t>
      </w:r>
    </w:p>
    <w:p w:rsidR="0072616D" w:rsidRPr="00B1064E" w:rsidRDefault="0072616D" w:rsidP="0072616D">
      <w:pPr>
        <w:autoSpaceDE w:val="0"/>
        <w:autoSpaceDN w:val="0"/>
        <w:adjustRightInd w:val="0"/>
        <w:ind w:left="990" w:firstLine="1278"/>
        <w:jc w:val="both"/>
        <w:rPr>
          <w:rFonts w:eastAsia="Calibri"/>
        </w:rPr>
      </w:pPr>
    </w:p>
    <w:p w:rsidR="0072616D" w:rsidRPr="00B1064E" w:rsidRDefault="0072616D" w:rsidP="0072616D">
      <w:pPr>
        <w:autoSpaceDE w:val="0"/>
        <w:autoSpaceDN w:val="0"/>
        <w:adjustRightInd w:val="0"/>
        <w:ind w:left="990" w:firstLine="1278"/>
        <w:jc w:val="both"/>
        <w:rPr>
          <w:rFonts w:eastAsia="Calibri"/>
        </w:rPr>
      </w:pPr>
      <w:r w:rsidRPr="00B1064E">
        <w:rPr>
          <w:rFonts w:eastAsia="Calibri"/>
        </w:rPr>
        <w:t xml:space="preserve">      A:  Here, hold this.</w:t>
      </w:r>
    </w:p>
    <w:p w:rsidR="0072616D" w:rsidRPr="00B1064E" w:rsidRDefault="0072616D" w:rsidP="0072616D">
      <w:pPr>
        <w:autoSpaceDE w:val="0"/>
        <w:autoSpaceDN w:val="0"/>
        <w:adjustRightInd w:val="0"/>
        <w:ind w:left="990" w:firstLine="1278"/>
        <w:jc w:val="both"/>
        <w:rPr>
          <w:rFonts w:eastAsia="Calibri"/>
        </w:rPr>
      </w:pPr>
      <w:r w:rsidRPr="00B1064E">
        <w:rPr>
          <w:rFonts w:eastAsia="Calibri"/>
        </w:rPr>
        <w:t xml:space="preserve">      B: </w:t>
      </w:r>
      <w:r w:rsidR="00290046" w:rsidRPr="00B1064E">
        <w:rPr>
          <w:rFonts w:eastAsia="Calibri"/>
        </w:rPr>
        <w:t xml:space="preserve"> </w:t>
      </w:r>
      <w:r w:rsidRPr="00B1064E">
        <w:rPr>
          <w:rFonts w:eastAsia="Calibri"/>
        </w:rPr>
        <w:t>(takes the box)</w:t>
      </w:r>
    </w:p>
    <w:p w:rsidR="0072616D" w:rsidRPr="00B1064E" w:rsidRDefault="0072616D" w:rsidP="0072616D">
      <w:pPr>
        <w:autoSpaceDE w:val="0"/>
        <w:autoSpaceDN w:val="0"/>
        <w:adjustRightInd w:val="0"/>
        <w:ind w:left="990" w:firstLine="1278"/>
        <w:jc w:val="both"/>
        <w:rPr>
          <w:rFonts w:eastAsia="Calibri"/>
        </w:rPr>
      </w:pPr>
      <w:r w:rsidRPr="00B1064E">
        <w:rPr>
          <w:rFonts w:eastAsia="Calibri"/>
        </w:rPr>
        <w:t xml:space="preserve">      A:  Thanks.</w:t>
      </w:r>
    </w:p>
    <w:p w:rsidR="0072616D" w:rsidRPr="00B1064E" w:rsidRDefault="0072616D" w:rsidP="00055207">
      <w:pPr>
        <w:autoSpaceDE w:val="0"/>
        <w:autoSpaceDN w:val="0"/>
        <w:adjustRightInd w:val="0"/>
        <w:spacing w:line="600" w:lineRule="auto"/>
        <w:ind w:left="990"/>
        <w:jc w:val="both"/>
        <w:rPr>
          <w:rFonts w:eastAsia="Calibri"/>
        </w:rPr>
      </w:pPr>
    </w:p>
    <w:p w:rsidR="00D50D83" w:rsidRPr="00B1064E" w:rsidRDefault="0072616D" w:rsidP="00081818">
      <w:pPr>
        <w:autoSpaceDE w:val="0"/>
        <w:autoSpaceDN w:val="0"/>
        <w:adjustRightInd w:val="0"/>
        <w:spacing w:line="480" w:lineRule="auto"/>
        <w:ind w:left="990"/>
        <w:jc w:val="both"/>
        <w:rPr>
          <w:rFonts w:ascii="Century" w:eastAsia="Calibri" w:hAnsi="Century" w:cs="Century"/>
          <w:sz w:val="20"/>
          <w:szCs w:val="20"/>
        </w:rPr>
      </w:pPr>
      <w:r w:rsidRPr="00B1064E">
        <w:rPr>
          <w:rFonts w:eastAsia="Calibri"/>
        </w:rPr>
        <w:t xml:space="preserve">      Sinclair and </w:t>
      </w:r>
      <w:proofErr w:type="spellStart"/>
      <w:r w:rsidRPr="00B1064E">
        <w:rPr>
          <w:rFonts w:eastAsia="Calibri"/>
        </w:rPr>
        <w:t>Coulthard</w:t>
      </w:r>
      <w:proofErr w:type="spellEnd"/>
      <w:r w:rsidRPr="00B1064E">
        <w:rPr>
          <w:rFonts w:eastAsia="Calibri"/>
        </w:rPr>
        <w:t xml:space="preserve"> </w:t>
      </w:r>
      <w:r w:rsidR="009A713A" w:rsidRPr="00B1064E">
        <w:rPr>
          <w:rFonts w:eastAsia="Calibri"/>
        </w:rPr>
        <w:t>(</w:t>
      </w:r>
      <w:r w:rsidR="00E6029D" w:rsidRPr="00B1064E">
        <w:rPr>
          <w:rFonts w:eastAsia="Calibri"/>
        </w:rPr>
        <w:t>1992:7</w:t>
      </w:r>
      <w:r w:rsidR="009A713A" w:rsidRPr="00B1064E">
        <w:rPr>
          <w:rFonts w:eastAsia="Calibri"/>
        </w:rPr>
        <w:t xml:space="preserve">) </w:t>
      </w:r>
      <w:r w:rsidR="009A713A" w:rsidRPr="00B1064E">
        <w:rPr>
          <w:rFonts w:eastAsia="Calibri"/>
          <w:lang w:val="id-ID"/>
        </w:rPr>
        <w:t>identify two types of exchange in classroom</w:t>
      </w:r>
      <w:r w:rsidR="009A713A" w:rsidRPr="00B1064E">
        <w:rPr>
          <w:rFonts w:eastAsia="Calibri"/>
        </w:rPr>
        <w:t xml:space="preserve"> </w:t>
      </w:r>
      <w:r w:rsidR="009A713A" w:rsidRPr="00B1064E">
        <w:rPr>
          <w:rFonts w:eastAsia="Calibri"/>
          <w:lang w:val="id-ID"/>
        </w:rPr>
        <w:t>discourse; boundary exchanges and teaching exchanges. Boundary</w:t>
      </w:r>
      <w:r w:rsidR="009A713A" w:rsidRPr="00B1064E">
        <w:rPr>
          <w:rFonts w:eastAsia="Calibri"/>
        </w:rPr>
        <w:t xml:space="preserve"> </w:t>
      </w:r>
      <w:r w:rsidR="009A713A" w:rsidRPr="00B1064E">
        <w:rPr>
          <w:rFonts w:eastAsia="Calibri"/>
          <w:lang w:val="id-ID"/>
        </w:rPr>
        <w:t xml:space="preserve">exchanges signal the transition from one section of the lesson </w:t>
      </w:r>
      <w:r w:rsidR="009A713A" w:rsidRPr="00B1064E">
        <w:rPr>
          <w:rFonts w:eastAsia="Calibri"/>
          <w:lang w:val="id-ID"/>
        </w:rPr>
        <w:lastRenderedPageBreak/>
        <w:t>to the next and</w:t>
      </w:r>
      <w:r w:rsidR="009A713A" w:rsidRPr="00B1064E">
        <w:rPr>
          <w:rFonts w:eastAsia="Calibri"/>
        </w:rPr>
        <w:t xml:space="preserve"> </w:t>
      </w:r>
      <w:r w:rsidR="009A713A" w:rsidRPr="00B1064E">
        <w:rPr>
          <w:rFonts w:eastAsia="Calibri"/>
          <w:lang w:val="id-ID"/>
        </w:rPr>
        <w:t>are initiated by the teacher, whereas teaching exchanges are where</w:t>
      </w:r>
      <w:r w:rsidR="009A713A" w:rsidRPr="00B1064E">
        <w:rPr>
          <w:rFonts w:eastAsia="Calibri"/>
        </w:rPr>
        <w:t xml:space="preserve"> </w:t>
      </w:r>
      <w:r w:rsidR="009A713A" w:rsidRPr="00B1064E">
        <w:rPr>
          <w:rFonts w:eastAsia="Calibri"/>
          <w:lang w:val="id-ID"/>
        </w:rPr>
        <w:t xml:space="preserve">questions are asked and answered, and feedback given on answers. Tables </w:t>
      </w:r>
      <w:r w:rsidR="009A713A" w:rsidRPr="00B1064E">
        <w:rPr>
          <w:rFonts w:eastAsia="Calibri"/>
        </w:rPr>
        <w:t>2.</w:t>
      </w:r>
      <w:r w:rsidR="009A713A" w:rsidRPr="00B1064E">
        <w:rPr>
          <w:rFonts w:eastAsia="Calibri"/>
          <w:lang w:val="id-ID"/>
        </w:rPr>
        <w:t>1</w:t>
      </w:r>
      <w:r w:rsidR="009A713A" w:rsidRPr="00B1064E">
        <w:rPr>
          <w:rFonts w:eastAsia="Calibri"/>
        </w:rPr>
        <w:t xml:space="preserve"> </w:t>
      </w:r>
      <w:r w:rsidR="009A713A" w:rsidRPr="00B1064E">
        <w:rPr>
          <w:rFonts w:eastAsia="Calibri"/>
          <w:lang w:val="id-ID"/>
        </w:rPr>
        <w:t>and 2</w:t>
      </w:r>
      <w:r w:rsidR="009A713A" w:rsidRPr="00B1064E">
        <w:rPr>
          <w:rFonts w:eastAsia="Calibri"/>
        </w:rPr>
        <w:t>.2</w:t>
      </w:r>
      <w:r w:rsidR="009A713A" w:rsidRPr="00B1064E">
        <w:rPr>
          <w:rFonts w:eastAsia="Calibri"/>
          <w:lang w:val="id-ID"/>
        </w:rPr>
        <w:t xml:space="preserve"> below</w:t>
      </w:r>
      <w:r w:rsidR="00532B1C">
        <w:rPr>
          <w:rFonts w:eastAsia="Calibri"/>
        </w:rPr>
        <w:t>,</w:t>
      </w:r>
      <w:r w:rsidR="009A713A" w:rsidRPr="00B1064E">
        <w:rPr>
          <w:rFonts w:eastAsia="Calibri"/>
          <w:lang w:val="id-ID"/>
        </w:rPr>
        <w:t xml:space="preserve"> </w:t>
      </w:r>
      <w:r w:rsidR="00532B1C">
        <w:rPr>
          <w:rFonts w:eastAsia="Calibri"/>
        </w:rPr>
        <w:t xml:space="preserve">which </w:t>
      </w:r>
      <w:r w:rsidR="0052552B" w:rsidRPr="00B1064E">
        <w:rPr>
          <w:rFonts w:eastAsia="Calibri"/>
        </w:rPr>
        <w:t xml:space="preserve">are taken from </w:t>
      </w:r>
      <w:r w:rsidR="0052552B" w:rsidRPr="00B1064E">
        <w:rPr>
          <w:rFonts w:eastAsia="Calibri"/>
          <w:lang w:val="id-ID"/>
        </w:rPr>
        <w:t>Sinclair and Coulthard (</w:t>
      </w:r>
      <w:r w:rsidR="00E6029D" w:rsidRPr="00B1064E">
        <w:rPr>
          <w:rFonts w:eastAsia="Calibri"/>
        </w:rPr>
        <w:t>1992:7</w:t>
      </w:r>
      <w:r w:rsidR="0052552B" w:rsidRPr="00B1064E">
        <w:rPr>
          <w:rFonts w:eastAsia="Calibri"/>
        </w:rPr>
        <w:t>)</w:t>
      </w:r>
      <w:r w:rsidR="00532B1C">
        <w:rPr>
          <w:rFonts w:eastAsia="Calibri"/>
        </w:rPr>
        <w:t>,</w:t>
      </w:r>
      <w:r w:rsidR="0052552B" w:rsidRPr="00B1064E">
        <w:rPr>
          <w:rFonts w:eastAsia="Calibri"/>
        </w:rPr>
        <w:t xml:space="preserve"> </w:t>
      </w:r>
      <w:r w:rsidR="009A713A" w:rsidRPr="00B1064E">
        <w:rPr>
          <w:rFonts w:eastAsia="Calibri"/>
          <w:lang w:val="id-ID"/>
        </w:rPr>
        <w:t>show</w:t>
      </w:r>
      <w:r w:rsidR="009A713A" w:rsidRPr="00B1064E">
        <w:rPr>
          <w:rFonts w:eastAsia="Calibri"/>
        </w:rPr>
        <w:t xml:space="preserve"> </w:t>
      </w:r>
      <w:r w:rsidR="009A713A" w:rsidRPr="00B1064E">
        <w:rPr>
          <w:rFonts w:eastAsia="Calibri"/>
          <w:lang w:val="id-ID"/>
        </w:rPr>
        <w:t>the possible structures of these exchange types. In the left hand side column,</w:t>
      </w:r>
      <w:r w:rsidR="009A713A" w:rsidRPr="00B1064E">
        <w:rPr>
          <w:rFonts w:eastAsia="Calibri"/>
        </w:rPr>
        <w:t xml:space="preserve"> </w:t>
      </w:r>
      <w:r w:rsidR="009A713A" w:rsidRPr="00B1064E">
        <w:rPr>
          <w:rFonts w:eastAsia="Calibri"/>
          <w:lang w:val="id-ID"/>
        </w:rPr>
        <w:t>letters in parentheses represent the labeling symbols for the elements of</w:t>
      </w:r>
      <w:r w:rsidR="009A713A" w:rsidRPr="00B1064E">
        <w:rPr>
          <w:rFonts w:eastAsia="Calibri"/>
        </w:rPr>
        <w:t xml:space="preserve"> </w:t>
      </w:r>
      <w:r w:rsidR="009A713A" w:rsidRPr="00B1064E">
        <w:rPr>
          <w:rFonts w:eastAsia="Calibri"/>
          <w:lang w:val="id-ID"/>
        </w:rPr>
        <w:t>structure. In the middle column, symbols in parentheses are not obligatory</w:t>
      </w:r>
      <w:r w:rsidR="009A713A" w:rsidRPr="00B1064E">
        <w:rPr>
          <w:rFonts w:eastAsia="Calibri"/>
        </w:rPr>
        <w:t xml:space="preserve"> </w:t>
      </w:r>
      <w:r w:rsidR="009A713A" w:rsidRPr="00B1064E">
        <w:rPr>
          <w:rFonts w:eastAsia="Calibri"/>
          <w:lang w:val="id-ID"/>
        </w:rPr>
        <w:t>components of the structure, whereas symbols that are not in parentheses</w:t>
      </w:r>
      <w:r w:rsidR="009A713A" w:rsidRPr="00B1064E">
        <w:rPr>
          <w:rFonts w:eastAsia="Calibri"/>
        </w:rPr>
        <w:t xml:space="preserve"> </w:t>
      </w:r>
      <w:r w:rsidR="009A713A" w:rsidRPr="00B1064E">
        <w:rPr>
          <w:rFonts w:eastAsia="Calibri"/>
          <w:lang w:val="id-ID"/>
        </w:rPr>
        <w:t xml:space="preserve">are required. </w:t>
      </w:r>
    </w:p>
    <w:p w:rsidR="009A713A" w:rsidRPr="00B1064E" w:rsidRDefault="004322F8" w:rsidP="00EC3AE9">
      <w:pPr>
        <w:autoSpaceDE w:val="0"/>
        <w:autoSpaceDN w:val="0"/>
        <w:adjustRightInd w:val="0"/>
        <w:spacing w:line="480" w:lineRule="auto"/>
        <w:ind w:left="990"/>
        <w:jc w:val="both"/>
        <w:rPr>
          <w:rFonts w:eastAsia="Calibri"/>
        </w:rPr>
      </w:pPr>
      <w:r w:rsidRPr="00B1064E">
        <w:rPr>
          <w:rFonts w:eastAsia="Calibri"/>
          <w:lang w:val="id-ID"/>
        </w:rPr>
        <w:t xml:space="preserve">Table </w:t>
      </w:r>
      <w:r w:rsidRPr="00B1064E">
        <w:rPr>
          <w:rFonts w:eastAsia="Calibri"/>
        </w:rPr>
        <w:t>2.</w:t>
      </w:r>
      <w:r w:rsidRPr="00B1064E">
        <w:rPr>
          <w:rFonts w:eastAsia="Calibri"/>
          <w:lang w:val="id-ID"/>
        </w:rPr>
        <w:t>1</w:t>
      </w:r>
      <w:r w:rsidRPr="00B1064E">
        <w:rPr>
          <w:rFonts w:eastAsia="Calibri"/>
        </w:rPr>
        <w:t>.</w:t>
      </w:r>
      <w:r w:rsidRPr="00B1064E">
        <w:rPr>
          <w:rFonts w:eastAsia="Calibri"/>
          <w:lang w:val="id-ID"/>
        </w:rPr>
        <w:t xml:space="preserve"> Rank</w:t>
      </w:r>
      <w:r w:rsidR="00E6029D" w:rsidRPr="00B1064E">
        <w:rPr>
          <w:rFonts w:eastAsia="Calibri"/>
          <w:lang w:val="id-ID"/>
        </w:rPr>
        <w:t xml:space="preserve"> III: Exchange (</w:t>
      </w:r>
      <w:r w:rsidR="00E6029D" w:rsidRPr="00B1064E">
        <w:rPr>
          <w:rFonts w:eastAsia="Calibri"/>
        </w:rPr>
        <w:t>B</w:t>
      </w:r>
      <w:r w:rsidRPr="00B1064E">
        <w:rPr>
          <w:rFonts w:eastAsia="Calibri"/>
          <w:lang w:val="id-ID"/>
        </w:rPr>
        <w:t>oundary)</w:t>
      </w:r>
    </w:p>
    <w:tbl>
      <w:tblPr>
        <w:tblW w:w="6930" w:type="dxa"/>
        <w:tblInd w:w="1098" w:type="dxa"/>
        <w:tblLook w:val="04A0"/>
      </w:tblPr>
      <w:tblGrid>
        <w:gridCol w:w="2383"/>
        <w:gridCol w:w="2406"/>
        <w:gridCol w:w="2141"/>
      </w:tblGrid>
      <w:tr w:rsidR="004322F8" w:rsidRPr="00B1064E" w:rsidTr="00502D65">
        <w:trPr>
          <w:trHeight w:val="305"/>
        </w:trPr>
        <w:tc>
          <w:tcPr>
            <w:tcW w:w="2383"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Elements of structure</w:t>
            </w:r>
          </w:p>
        </w:tc>
        <w:tc>
          <w:tcPr>
            <w:tcW w:w="2406"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Structures</w:t>
            </w:r>
          </w:p>
        </w:tc>
        <w:tc>
          <w:tcPr>
            <w:tcW w:w="2141" w:type="dxa"/>
            <w:tcBorders>
              <w:top w:val="single" w:sz="4" w:space="0" w:color="auto"/>
              <w:bottom w:val="single" w:sz="4" w:space="0" w:color="auto"/>
            </w:tcBorders>
          </w:tcPr>
          <w:p w:rsidR="004322F8" w:rsidRPr="00B1064E" w:rsidRDefault="004322F8" w:rsidP="00D15DD7">
            <w:pPr>
              <w:autoSpaceDE w:val="0"/>
              <w:autoSpaceDN w:val="0"/>
              <w:adjustRightInd w:val="0"/>
              <w:rPr>
                <w:rFonts w:eastAsia="Calibri"/>
              </w:rPr>
            </w:pPr>
            <w:r w:rsidRPr="00B1064E">
              <w:rPr>
                <w:rFonts w:eastAsia="Calibri"/>
                <w:lang w:val="id-ID"/>
              </w:rPr>
              <w:t>Classes of move</w:t>
            </w:r>
          </w:p>
        </w:tc>
      </w:tr>
      <w:tr w:rsidR="004322F8" w:rsidRPr="00B1064E" w:rsidTr="00502D65">
        <w:tc>
          <w:tcPr>
            <w:tcW w:w="2383" w:type="dxa"/>
            <w:tcBorders>
              <w:top w:val="single" w:sz="4" w:space="0" w:color="auto"/>
              <w:bottom w:val="single" w:sz="4" w:space="0" w:color="auto"/>
            </w:tcBorders>
          </w:tcPr>
          <w:p w:rsidR="004322F8" w:rsidRPr="00B1064E" w:rsidRDefault="004322F8" w:rsidP="00D15DD7">
            <w:pPr>
              <w:autoSpaceDE w:val="0"/>
              <w:autoSpaceDN w:val="0"/>
              <w:adjustRightInd w:val="0"/>
              <w:rPr>
                <w:rFonts w:eastAsia="Calibri"/>
                <w:lang w:val="id-ID"/>
              </w:rPr>
            </w:pPr>
            <w:r w:rsidRPr="00B1064E">
              <w:rPr>
                <w:rFonts w:eastAsia="Calibri"/>
                <w:lang w:val="id-ID"/>
              </w:rPr>
              <w:t>Frame (Fr)</w:t>
            </w:r>
          </w:p>
          <w:p w:rsidR="004322F8" w:rsidRPr="00B1064E" w:rsidRDefault="004322F8" w:rsidP="00D15DD7">
            <w:pPr>
              <w:autoSpaceDE w:val="0"/>
              <w:autoSpaceDN w:val="0"/>
              <w:adjustRightInd w:val="0"/>
              <w:rPr>
                <w:rFonts w:eastAsia="Calibri"/>
              </w:rPr>
            </w:pPr>
            <w:r w:rsidRPr="00B1064E">
              <w:rPr>
                <w:rFonts w:eastAsia="Calibri"/>
                <w:lang w:val="id-ID"/>
              </w:rPr>
              <w:t>Focus (Fo)</w:t>
            </w:r>
          </w:p>
        </w:tc>
        <w:tc>
          <w:tcPr>
            <w:tcW w:w="2406"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(Fr) (Fo)</w:t>
            </w:r>
          </w:p>
        </w:tc>
        <w:tc>
          <w:tcPr>
            <w:tcW w:w="2141" w:type="dxa"/>
            <w:tcBorders>
              <w:top w:val="single" w:sz="4" w:space="0" w:color="auto"/>
              <w:bottom w:val="single" w:sz="4" w:space="0" w:color="auto"/>
            </w:tcBorders>
          </w:tcPr>
          <w:p w:rsidR="004322F8" w:rsidRPr="00B1064E" w:rsidRDefault="004322F8" w:rsidP="00D15DD7">
            <w:pPr>
              <w:autoSpaceDE w:val="0"/>
              <w:autoSpaceDN w:val="0"/>
              <w:adjustRightInd w:val="0"/>
              <w:rPr>
                <w:rFonts w:eastAsia="Calibri"/>
                <w:lang w:val="id-ID"/>
              </w:rPr>
            </w:pPr>
            <w:r w:rsidRPr="00B1064E">
              <w:rPr>
                <w:rFonts w:eastAsia="Calibri"/>
                <w:lang w:val="id-ID"/>
              </w:rPr>
              <w:t xml:space="preserve">Fr: Framing </w:t>
            </w:r>
          </w:p>
          <w:p w:rsidR="004322F8" w:rsidRPr="00B1064E" w:rsidRDefault="004322F8" w:rsidP="0012630C">
            <w:pPr>
              <w:autoSpaceDE w:val="0"/>
              <w:autoSpaceDN w:val="0"/>
              <w:adjustRightInd w:val="0"/>
              <w:rPr>
                <w:rFonts w:eastAsia="Calibri"/>
              </w:rPr>
            </w:pPr>
            <w:r w:rsidRPr="00B1064E">
              <w:rPr>
                <w:rFonts w:eastAsia="Calibri"/>
                <w:lang w:val="id-ID"/>
              </w:rPr>
              <w:t xml:space="preserve">Fo: Focusing </w:t>
            </w:r>
          </w:p>
        </w:tc>
      </w:tr>
    </w:tbl>
    <w:p w:rsidR="004322F8" w:rsidRPr="00B1064E" w:rsidRDefault="004322F8" w:rsidP="00EC3AE9">
      <w:pPr>
        <w:autoSpaceDE w:val="0"/>
        <w:autoSpaceDN w:val="0"/>
        <w:adjustRightInd w:val="0"/>
        <w:spacing w:line="480" w:lineRule="auto"/>
        <w:ind w:firstLine="720"/>
        <w:rPr>
          <w:rFonts w:ascii="Century" w:eastAsia="Calibri" w:hAnsi="Century" w:cs="Century"/>
          <w:sz w:val="20"/>
          <w:szCs w:val="20"/>
          <w:lang w:val="id-ID"/>
        </w:rPr>
      </w:pPr>
    </w:p>
    <w:p w:rsidR="004322F8" w:rsidRPr="00B1064E" w:rsidRDefault="004322F8" w:rsidP="00EC3AE9">
      <w:pPr>
        <w:autoSpaceDE w:val="0"/>
        <w:autoSpaceDN w:val="0"/>
        <w:adjustRightInd w:val="0"/>
        <w:spacing w:line="480" w:lineRule="auto"/>
        <w:ind w:left="990"/>
        <w:rPr>
          <w:rFonts w:eastAsia="Calibri"/>
        </w:rPr>
      </w:pPr>
      <w:r w:rsidRPr="00B1064E">
        <w:rPr>
          <w:rFonts w:eastAsia="Calibri"/>
          <w:lang w:val="id-ID"/>
        </w:rPr>
        <w:t>Table 2</w:t>
      </w:r>
      <w:r w:rsidRPr="00B1064E">
        <w:rPr>
          <w:rFonts w:eastAsia="Calibri"/>
        </w:rPr>
        <w:t>.2.</w:t>
      </w:r>
      <w:r w:rsidR="00E6029D" w:rsidRPr="00B1064E">
        <w:rPr>
          <w:rFonts w:eastAsia="Calibri"/>
          <w:lang w:val="id-ID"/>
        </w:rPr>
        <w:t xml:space="preserve"> Rank III: Exchange (</w:t>
      </w:r>
      <w:r w:rsidR="00E6029D" w:rsidRPr="00B1064E">
        <w:rPr>
          <w:rFonts w:eastAsia="Calibri"/>
        </w:rPr>
        <w:t>T</w:t>
      </w:r>
      <w:r w:rsidRPr="00B1064E">
        <w:rPr>
          <w:rFonts w:eastAsia="Calibri"/>
          <w:lang w:val="id-ID"/>
        </w:rPr>
        <w:t>eaching)</w:t>
      </w:r>
    </w:p>
    <w:tbl>
      <w:tblPr>
        <w:tblW w:w="6930" w:type="dxa"/>
        <w:tblInd w:w="1098" w:type="dxa"/>
        <w:tblLook w:val="04A0"/>
      </w:tblPr>
      <w:tblGrid>
        <w:gridCol w:w="2383"/>
        <w:gridCol w:w="2406"/>
        <w:gridCol w:w="2141"/>
      </w:tblGrid>
      <w:tr w:rsidR="004322F8" w:rsidRPr="00B1064E" w:rsidTr="00502D65">
        <w:trPr>
          <w:trHeight w:val="305"/>
        </w:trPr>
        <w:tc>
          <w:tcPr>
            <w:tcW w:w="2383"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Elements of structure</w:t>
            </w:r>
          </w:p>
        </w:tc>
        <w:tc>
          <w:tcPr>
            <w:tcW w:w="2406"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Structures</w:t>
            </w:r>
          </w:p>
        </w:tc>
        <w:tc>
          <w:tcPr>
            <w:tcW w:w="2141" w:type="dxa"/>
            <w:tcBorders>
              <w:top w:val="single" w:sz="4" w:space="0" w:color="auto"/>
              <w:bottom w:val="single" w:sz="4" w:space="0" w:color="auto"/>
            </w:tcBorders>
          </w:tcPr>
          <w:p w:rsidR="004322F8" w:rsidRPr="00B1064E" w:rsidRDefault="004322F8" w:rsidP="00D15DD7">
            <w:pPr>
              <w:autoSpaceDE w:val="0"/>
              <w:autoSpaceDN w:val="0"/>
              <w:adjustRightInd w:val="0"/>
              <w:rPr>
                <w:rFonts w:eastAsia="Calibri"/>
              </w:rPr>
            </w:pPr>
            <w:r w:rsidRPr="00B1064E">
              <w:rPr>
                <w:rFonts w:eastAsia="Calibri"/>
                <w:lang w:val="id-ID"/>
              </w:rPr>
              <w:t>Classes of move</w:t>
            </w:r>
          </w:p>
        </w:tc>
      </w:tr>
      <w:tr w:rsidR="004322F8" w:rsidRPr="00B1064E" w:rsidTr="00502D65">
        <w:tc>
          <w:tcPr>
            <w:tcW w:w="2383" w:type="dxa"/>
            <w:tcBorders>
              <w:top w:val="single" w:sz="4" w:space="0" w:color="auto"/>
              <w:bottom w:val="single" w:sz="4" w:space="0" w:color="auto"/>
            </w:tcBorders>
          </w:tcPr>
          <w:p w:rsidR="004322F8" w:rsidRPr="00B1064E" w:rsidRDefault="004322F8" w:rsidP="00D15DD7">
            <w:pPr>
              <w:autoSpaceDE w:val="0"/>
              <w:autoSpaceDN w:val="0"/>
              <w:adjustRightInd w:val="0"/>
              <w:rPr>
                <w:rFonts w:eastAsia="Calibri"/>
                <w:lang w:val="id-ID"/>
              </w:rPr>
            </w:pPr>
            <w:r w:rsidRPr="00B1064E">
              <w:rPr>
                <w:rFonts w:eastAsia="Calibri"/>
                <w:lang w:val="id-ID"/>
              </w:rPr>
              <w:t>Initiation (I)</w:t>
            </w:r>
          </w:p>
          <w:p w:rsidR="004322F8" w:rsidRPr="00B1064E" w:rsidRDefault="004322F8" w:rsidP="00D15DD7">
            <w:pPr>
              <w:autoSpaceDE w:val="0"/>
              <w:autoSpaceDN w:val="0"/>
              <w:adjustRightInd w:val="0"/>
              <w:rPr>
                <w:rFonts w:eastAsia="Calibri"/>
                <w:lang w:val="id-ID"/>
              </w:rPr>
            </w:pPr>
            <w:r w:rsidRPr="00B1064E">
              <w:rPr>
                <w:rFonts w:eastAsia="Calibri"/>
                <w:lang w:val="id-ID"/>
              </w:rPr>
              <w:t>Response (R)</w:t>
            </w:r>
          </w:p>
          <w:p w:rsidR="004322F8" w:rsidRPr="00B1064E" w:rsidRDefault="004322F8" w:rsidP="00D15DD7">
            <w:pPr>
              <w:autoSpaceDE w:val="0"/>
              <w:autoSpaceDN w:val="0"/>
              <w:adjustRightInd w:val="0"/>
              <w:rPr>
                <w:rFonts w:eastAsia="Calibri"/>
              </w:rPr>
            </w:pPr>
            <w:r w:rsidRPr="00B1064E">
              <w:rPr>
                <w:rFonts w:eastAsia="Calibri"/>
                <w:lang w:val="id-ID"/>
              </w:rPr>
              <w:t>Feedback (F)</w:t>
            </w:r>
          </w:p>
        </w:tc>
        <w:tc>
          <w:tcPr>
            <w:tcW w:w="2406"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 xml:space="preserve">I (R) (F) </w:t>
            </w:r>
          </w:p>
        </w:tc>
        <w:tc>
          <w:tcPr>
            <w:tcW w:w="2141" w:type="dxa"/>
            <w:tcBorders>
              <w:top w:val="single" w:sz="4" w:space="0" w:color="auto"/>
              <w:bottom w:val="single" w:sz="4" w:space="0" w:color="auto"/>
            </w:tcBorders>
          </w:tcPr>
          <w:p w:rsidR="004322F8" w:rsidRPr="00B1064E" w:rsidRDefault="004322F8" w:rsidP="00D15DD7">
            <w:pPr>
              <w:autoSpaceDE w:val="0"/>
              <w:autoSpaceDN w:val="0"/>
              <w:adjustRightInd w:val="0"/>
              <w:rPr>
                <w:rFonts w:eastAsia="Calibri"/>
                <w:lang w:val="id-ID"/>
              </w:rPr>
            </w:pPr>
            <w:r w:rsidRPr="00B1064E">
              <w:rPr>
                <w:rFonts w:eastAsia="Calibri"/>
                <w:lang w:val="id-ID"/>
              </w:rPr>
              <w:t xml:space="preserve">I: opening </w:t>
            </w:r>
          </w:p>
          <w:p w:rsidR="004322F8" w:rsidRPr="00B1064E" w:rsidRDefault="004322F8" w:rsidP="00D15DD7">
            <w:pPr>
              <w:autoSpaceDE w:val="0"/>
              <w:autoSpaceDN w:val="0"/>
              <w:adjustRightInd w:val="0"/>
              <w:rPr>
                <w:rFonts w:eastAsia="Calibri"/>
                <w:lang w:val="id-ID"/>
              </w:rPr>
            </w:pPr>
            <w:r w:rsidRPr="00B1064E">
              <w:rPr>
                <w:rFonts w:eastAsia="Calibri"/>
                <w:lang w:val="id-ID"/>
              </w:rPr>
              <w:t xml:space="preserve">R: answering </w:t>
            </w:r>
          </w:p>
          <w:p w:rsidR="004322F8" w:rsidRPr="00B1064E" w:rsidRDefault="004322F8" w:rsidP="0012630C">
            <w:pPr>
              <w:autoSpaceDE w:val="0"/>
              <w:autoSpaceDN w:val="0"/>
              <w:adjustRightInd w:val="0"/>
              <w:rPr>
                <w:rFonts w:eastAsia="Calibri"/>
              </w:rPr>
            </w:pPr>
            <w:r w:rsidRPr="00B1064E">
              <w:rPr>
                <w:rFonts w:eastAsia="Calibri"/>
                <w:lang w:val="id-ID"/>
              </w:rPr>
              <w:t xml:space="preserve">F: follow-up </w:t>
            </w:r>
          </w:p>
        </w:tc>
      </w:tr>
    </w:tbl>
    <w:p w:rsidR="009A713A" w:rsidRPr="00B1064E" w:rsidRDefault="009A713A" w:rsidP="004322F8">
      <w:pPr>
        <w:autoSpaceDE w:val="0"/>
        <w:autoSpaceDN w:val="0"/>
        <w:adjustRightInd w:val="0"/>
        <w:rPr>
          <w:rFonts w:ascii="Century" w:eastAsia="Calibri" w:hAnsi="Century" w:cs="Century"/>
          <w:sz w:val="20"/>
          <w:szCs w:val="20"/>
        </w:rPr>
      </w:pPr>
    </w:p>
    <w:p w:rsidR="009A713A" w:rsidRPr="00B1064E" w:rsidRDefault="004322F8" w:rsidP="004322F8">
      <w:pPr>
        <w:autoSpaceDE w:val="0"/>
        <w:autoSpaceDN w:val="0"/>
        <w:adjustRightInd w:val="0"/>
        <w:spacing w:line="480" w:lineRule="auto"/>
        <w:ind w:left="990"/>
        <w:jc w:val="both"/>
        <w:rPr>
          <w:rFonts w:eastAsia="Calibri"/>
        </w:rPr>
      </w:pPr>
      <w:r w:rsidRPr="00B1064E">
        <w:rPr>
          <w:rFonts w:eastAsia="Calibri"/>
        </w:rPr>
        <w:t xml:space="preserve">      A</w:t>
      </w:r>
      <w:r w:rsidR="009A713A" w:rsidRPr="00B1064E">
        <w:rPr>
          <w:rFonts w:eastAsia="Calibri"/>
          <w:lang w:val="id-ID"/>
        </w:rPr>
        <w:t xml:space="preserve">s seen in Tables </w:t>
      </w:r>
      <w:r w:rsidR="005F6A5E" w:rsidRPr="00B1064E">
        <w:rPr>
          <w:rFonts w:eastAsia="Calibri"/>
        </w:rPr>
        <w:t>2.</w:t>
      </w:r>
      <w:r w:rsidR="009A713A" w:rsidRPr="00B1064E">
        <w:rPr>
          <w:rFonts w:eastAsia="Calibri"/>
          <w:lang w:val="id-ID"/>
        </w:rPr>
        <w:t>1 and 2</w:t>
      </w:r>
      <w:r w:rsidR="005F6A5E" w:rsidRPr="00B1064E">
        <w:rPr>
          <w:rFonts w:eastAsia="Calibri"/>
        </w:rPr>
        <w:t>.2</w:t>
      </w:r>
      <w:r w:rsidR="009A713A" w:rsidRPr="00B1064E">
        <w:rPr>
          <w:rFonts w:eastAsia="Calibri"/>
          <w:lang w:val="id-ID"/>
        </w:rPr>
        <w:t xml:space="preserve"> above, there are five main classes of moves in the</w:t>
      </w:r>
      <w:r w:rsidRPr="00B1064E">
        <w:rPr>
          <w:rFonts w:eastAsia="Calibri"/>
        </w:rPr>
        <w:t xml:space="preserve"> </w:t>
      </w:r>
      <w:r w:rsidR="00E6029D" w:rsidRPr="00B1064E">
        <w:rPr>
          <w:rFonts w:eastAsia="Calibri"/>
          <w:lang w:val="id-ID"/>
        </w:rPr>
        <w:t>S</w:t>
      </w:r>
      <w:proofErr w:type="spellStart"/>
      <w:r w:rsidR="00E6029D" w:rsidRPr="00B1064E">
        <w:rPr>
          <w:rFonts w:eastAsia="Calibri"/>
        </w:rPr>
        <w:t>inclair</w:t>
      </w:r>
      <w:proofErr w:type="spellEnd"/>
      <w:r w:rsidR="00E6029D" w:rsidRPr="00B1064E">
        <w:rPr>
          <w:rFonts w:eastAsia="Calibri"/>
        </w:rPr>
        <w:t xml:space="preserve"> and </w:t>
      </w:r>
      <w:r w:rsidR="009A713A" w:rsidRPr="00B1064E">
        <w:rPr>
          <w:rFonts w:eastAsia="Calibri"/>
          <w:lang w:val="id-ID"/>
        </w:rPr>
        <w:t>C</w:t>
      </w:r>
      <w:proofErr w:type="spellStart"/>
      <w:r w:rsidR="00E6029D" w:rsidRPr="00B1064E">
        <w:rPr>
          <w:rFonts w:eastAsia="Calibri"/>
        </w:rPr>
        <w:t>oulthard</w:t>
      </w:r>
      <w:proofErr w:type="spellEnd"/>
      <w:r w:rsidR="006A3DD0" w:rsidRPr="00B1064E">
        <w:rPr>
          <w:rFonts w:eastAsia="Calibri"/>
          <w:lang w:val="id-ID"/>
        </w:rPr>
        <w:t xml:space="preserve"> model</w:t>
      </w:r>
      <w:r w:rsidR="006A3DD0" w:rsidRPr="00B1064E">
        <w:rPr>
          <w:rFonts w:eastAsia="Calibri"/>
        </w:rPr>
        <w:t>: framing, focusing, opening, answering, and follow-up moves. F</w:t>
      </w:r>
      <w:r w:rsidR="009A713A" w:rsidRPr="00B1064E">
        <w:rPr>
          <w:rFonts w:eastAsia="Calibri"/>
          <w:lang w:val="id-ID"/>
        </w:rPr>
        <w:t>raming</w:t>
      </w:r>
      <w:r w:rsidR="0012630C" w:rsidRPr="00B1064E">
        <w:rPr>
          <w:rFonts w:eastAsia="Calibri"/>
        </w:rPr>
        <w:t xml:space="preserve"> moves, which in</w:t>
      </w:r>
      <w:r w:rsidR="006A3DD0" w:rsidRPr="00B1064E">
        <w:rPr>
          <w:rFonts w:eastAsia="Calibri"/>
        </w:rPr>
        <w:t xml:space="preserve">dicate boundaries in the lesson, and </w:t>
      </w:r>
      <w:r w:rsidR="009A713A" w:rsidRPr="00B1064E">
        <w:rPr>
          <w:rFonts w:eastAsia="Calibri"/>
          <w:lang w:val="id-ID"/>
        </w:rPr>
        <w:t xml:space="preserve">focusing moves, </w:t>
      </w:r>
      <w:r w:rsidR="0012630C" w:rsidRPr="00B1064E">
        <w:rPr>
          <w:rFonts w:eastAsia="Calibri"/>
        </w:rPr>
        <w:t xml:space="preserve">which are </w:t>
      </w:r>
      <w:proofErr w:type="spellStart"/>
      <w:r w:rsidR="0012630C" w:rsidRPr="00B1064E">
        <w:rPr>
          <w:rFonts w:eastAsia="Calibri"/>
        </w:rPr>
        <w:t>met</w:t>
      </w:r>
      <w:r w:rsidR="006A3DD0" w:rsidRPr="00B1064E">
        <w:rPr>
          <w:rFonts w:eastAsia="Calibri"/>
        </w:rPr>
        <w:t>astatement</w:t>
      </w:r>
      <w:proofErr w:type="spellEnd"/>
      <w:r w:rsidR="006A3DD0" w:rsidRPr="00B1064E">
        <w:rPr>
          <w:rFonts w:eastAsia="Calibri"/>
        </w:rPr>
        <w:t xml:space="preserve"> about the discourse, r</w:t>
      </w:r>
      <w:r w:rsidR="006A3DD0" w:rsidRPr="00B1064E">
        <w:rPr>
          <w:rFonts w:eastAsia="Calibri"/>
          <w:lang w:val="id-ID"/>
        </w:rPr>
        <w:t>ealize boundary exchanges</w:t>
      </w:r>
      <w:r w:rsidR="006A3DD0" w:rsidRPr="00B1064E">
        <w:rPr>
          <w:rFonts w:eastAsia="Calibri"/>
        </w:rPr>
        <w:t>. O</w:t>
      </w:r>
      <w:r w:rsidR="009A713A" w:rsidRPr="00B1064E">
        <w:rPr>
          <w:rFonts w:eastAsia="Calibri"/>
          <w:lang w:val="id-ID"/>
        </w:rPr>
        <w:t>pening,</w:t>
      </w:r>
      <w:r w:rsidR="006A3DD0" w:rsidRPr="00B1064E">
        <w:rPr>
          <w:rFonts w:eastAsia="Calibri"/>
          <w:lang w:val="id-ID"/>
        </w:rPr>
        <w:t xml:space="preserve"> answering, and follow-up moves</w:t>
      </w:r>
      <w:r w:rsidR="009A713A" w:rsidRPr="00B1064E">
        <w:rPr>
          <w:rFonts w:eastAsia="Calibri"/>
          <w:lang w:val="id-ID"/>
        </w:rPr>
        <w:t xml:space="preserve"> realize teaching</w:t>
      </w:r>
      <w:r w:rsidRPr="00B1064E">
        <w:rPr>
          <w:rFonts w:eastAsia="Calibri"/>
        </w:rPr>
        <w:t xml:space="preserve"> </w:t>
      </w:r>
      <w:r w:rsidR="009A713A" w:rsidRPr="00B1064E">
        <w:rPr>
          <w:rFonts w:eastAsia="Calibri"/>
          <w:lang w:val="id-ID"/>
        </w:rPr>
        <w:t>exchanges. As elements of structure</w:t>
      </w:r>
      <w:r w:rsidR="0012630C" w:rsidRPr="00B1064E">
        <w:rPr>
          <w:rFonts w:eastAsia="Calibri"/>
          <w:lang w:val="id-ID"/>
        </w:rPr>
        <w:t>, these are labeled I, R, and F</w:t>
      </w:r>
      <w:r w:rsidR="006A3DD0" w:rsidRPr="00B1064E">
        <w:rPr>
          <w:rFonts w:eastAsia="Calibri"/>
        </w:rPr>
        <w:t xml:space="preserve"> (</w:t>
      </w:r>
      <w:r w:rsidR="00847E95" w:rsidRPr="00B1064E">
        <w:rPr>
          <w:rFonts w:eastAsia="Calibri"/>
          <w:lang w:val="id-ID"/>
        </w:rPr>
        <w:t>Sinclair and Coulthard</w:t>
      </w:r>
      <w:r w:rsidR="00847E95" w:rsidRPr="00B1064E">
        <w:rPr>
          <w:rFonts w:eastAsia="Calibri"/>
        </w:rPr>
        <w:t xml:space="preserve">, </w:t>
      </w:r>
      <w:r w:rsidR="00E6029D" w:rsidRPr="00B1064E">
        <w:rPr>
          <w:rFonts w:eastAsia="Calibri"/>
        </w:rPr>
        <w:t>1992:7).</w:t>
      </w:r>
    </w:p>
    <w:p w:rsidR="004322F8" w:rsidRPr="00B1064E" w:rsidRDefault="004322F8" w:rsidP="00EC3AE9">
      <w:pPr>
        <w:autoSpaceDE w:val="0"/>
        <w:autoSpaceDN w:val="0"/>
        <w:adjustRightInd w:val="0"/>
        <w:spacing w:line="480" w:lineRule="auto"/>
        <w:ind w:left="990"/>
        <w:contextualSpacing/>
        <w:jc w:val="both"/>
        <w:rPr>
          <w:rFonts w:eastAsia="Calibri"/>
        </w:rPr>
      </w:pPr>
      <w:r w:rsidRPr="00B1064E">
        <w:rPr>
          <w:rFonts w:eastAsia="Calibri"/>
        </w:rPr>
        <w:lastRenderedPageBreak/>
        <w:t xml:space="preserve">      </w:t>
      </w:r>
      <w:r w:rsidRPr="00B1064E">
        <w:rPr>
          <w:rFonts w:eastAsia="Calibri"/>
          <w:lang w:val="id-ID"/>
        </w:rPr>
        <w:t>Teaching exchanges can be further divided into six</w:t>
      </w:r>
      <w:r w:rsidRPr="00B1064E">
        <w:rPr>
          <w:rFonts w:eastAsia="Calibri"/>
        </w:rPr>
        <w:t xml:space="preserve"> </w:t>
      </w:r>
      <w:r w:rsidRPr="00B1064E">
        <w:rPr>
          <w:rFonts w:eastAsia="Calibri"/>
          <w:lang w:val="id-ID"/>
        </w:rPr>
        <w:t>‘free’ and five ‘bound’ excha</w:t>
      </w:r>
      <w:r w:rsidR="00E6029D" w:rsidRPr="00B1064E">
        <w:rPr>
          <w:rFonts w:eastAsia="Calibri"/>
          <w:lang w:val="id-ID"/>
        </w:rPr>
        <w:t>nges (Sinclair &amp; Coulthard, 19</w:t>
      </w:r>
      <w:r w:rsidR="00E6029D" w:rsidRPr="00B1064E">
        <w:rPr>
          <w:rFonts w:eastAsia="Calibri"/>
        </w:rPr>
        <w:t>92:25-26)</w:t>
      </w:r>
      <w:r w:rsidRPr="00B1064E">
        <w:rPr>
          <w:rFonts w:eastAsia="Calibri"/>
          <w:lang w:val="id-ID"/>
        </w:rPr>
        <w:t>. Bound</w:t>
      </w:r>
      <w:r w:rsidRPr="00B1064E">
        <w:rPr>
          <w:rFonts w:eastAsia="Calibri"/>
        </w:rPr>
        <w:t xml:space="preserve"> </w:t>
      </w:r>
      <w:r w:rsidRPr="00B1064E">
        <w:rPr>
          <w:rFonts w:eastAsia="Calibri"/>
          <w:lang w:val="id-ID"/>
        </w:rPr>
        <w:t>exchanges are tied to previous free exchanges, which they refer back to.</w:t>
      </w:r>
      <w:r w:rsidRPr="00B1064E">
        <w:rPr>
          <w:rFonts w:eastAsia="Calibri"/>
        </w:rPr>
        <w:t xml:space="preserve"> </w:t>
      </w:r>
      <w:r w:rsidRPr="00B1064E">
        <w:rPr>
          <w:rFonts w:eastAsia="Calibri"/>
          <w:lang w:val="id-ID"/>
        </w:rPr>
        <w:t xml:space="preserve">These sub-categories can be found in Tables </w:t>
      </w:r>
      <w:r w:rsidRPr="00B1064E">
        <w:rPr>
          <w:rFonts w:eastAsia="Calibri"/>
        </w:rPr>
        <w:t>2.</w:t>
      </w:r>
      <w:r w:rsidRPr="00B1064E">
        <w:rPr>
          <w:rFonts w:eastAsia="Calibri"/>
          <w:lang w:val="id-ID"/>
        </w:rPr>
        <w:t xml:space="preserve">3 and </w:t>
      </w:r>
      <w:r w:rsidRPr="00B1064E">
        <w:rPr>
          <w:rFonts w:eastAsia="Calibri"/>
        </w:rPr>
        <w:t>2.</w:t>
      </w:r>
      <w:r w:rsidRPr="00B1064E">
        <w:rPr>
          <w:rFonts w:eastAsia="Calibri"/>
          <w:lang w:val="id-ID"/>
        </w:rPr>
        <w:t>4 below, which are based</w:t>
      </w:r>
      <w:r w:rsidRPr="00B1064E">
        <w:rPr>
          <w:rFonts w:eastAsia="Calibri"/>
        </w:rPr>
        <w:t xml:space="preserve"> </w:t>
      </w:r>
      <w:r w:rsidRPr="00B1064E">
        <w:rPr>
          <w:rFonts w:eastAsia="Calibri"/>
          <w:lang w:val="id-ID"/>
        </w:rPr>
        <w:t>on Raine (2010, p. 7</w:t>
      </w:r>
      <w:r w:rsidRPr="00B1064E">
        <w:rPr>
          <w:rFonts w:eastAsia="Calibri"/>
        </w:rPr>
        <w:t xml:space="preserve">, cited in </w:t>
      </w:r>
      <w:proofErr w:type="spellStart"/>
      <w:r w:rsidRPr="00B1064E">
        <w:rPr>
          <w:rFonts w:eastAsia="Calibri"/>
        </w:rPr>
        <w:t>Cockayne</w:t>
      </w:r>
      <w:proofErr w:type="spellEnd"/>
      <w:r w:rsidRPr="00B1064E">
        <w:rPr>
          <w:rFonts w:eastAsia="Calibri"/>
        </w:rPr>
        <w:t>, 2010:7-8).</w:t>
      </w:r>
    </w:p>
    <w:p w:rsidR="00290046" w:rsidRPr="00B1064E" w:rsidRDefault="00290046" w:rsidP="00EC3AE9">
      <w:pPr>
        <w:autoSpaceDE w:val="0"/>
        <w:autoSpaceDN w:val="0"/>
        <w:adjustRightInd w:val="0"/>
        <w:spacing w:line="480" w:lineRule="auto"/>
        <w:ind w:left="990"/>
        <w:contextualSpacing/>
        <w:jc w:val="both"/>
        <w:rPr>
          <w:rFonts w:eastAsia="Calibri"/>
        </w:rPr>
      </w:pPr>
    </w:p>
    <w:p w:rsidR="00EC3AE9" w:rsidRPr="00B1064E" w:rsidRDefault="004322F8" w:rsidP="00EC3AE9">
      <w:pPr>
        <w:autoSpaceDE w:val="0"/>
        <w:autoSpaceDN w:val="0"/>
        <w:adjustRightInd w:val="0"/>
        <w:spacing w:line="480" w:lineRule="auto"/>
        <w:ind w:firstLine="990"/>
        <w:contextualSpacing/>
        <w:jc w:val="both"/>
        <w:rPr>
          <w:rFonts w:eastAsia="Calibri"/>
        </w:rPr>
      </w:pPr>
      <w:r w:rsidRPr="00B1064E">
        <w:rPr>
          <w:rFonts w:eastAsia="Calibri"/>
          <w:lang w:val="id-ID"/>
        </w:rPr>
        <w:t xml:space="preserve">Table </w:t>
      </w:r>
      <w:r w:rsidRPr="00B1064E">
        <w:rPr>
          <w:rFonts w:eastAsia="Calibri"/>
        </w:rPr>
        <w:t>2.</w:t>
      </w:r>
      <w:r w:rsidRPr="00B1064E">
        <w:rPr>
          <w:rFonts w:eastAsia="Calibri"/>
          <w:lang w:val="id-ID"/>
        </w:rPr>
        <w:t>3</w:t>
      </w:r>
      <w:r w:rsidRPr="00B1064E">
        <w:rPr>
          <w:rFonts w:eastAsia="Calibri"/>
        </w:rPr>
        <w:t xml:space="preserve">. </w:t>
      </w:r>
      <w:r w:rsidRPr="00B1064E">
        <w:rPr>
          <w:rFonts w:eastAsia="Calibri"/>
          <w:lang w:val="id-ID"/>
        </w:rPr>
        <w:t>Sub-categories of free exchange</w:t>
      </w:r>
    </w:p>
    <w:tbl>
      <w:tblPr>
        <w:tblW w:w="6930" w:type="dxa"/>
        <w:tblInd w:w="1098" w:type="dxa"/>
        <w:tblLook w:val="04A0"/>
      </w:tblPr>
      <w:tblGrid>
        <w:gridCol w:w="2538"/>
        <w:gridCol w:w="1530"/>
        <w:gridCol w:w="2862"/>
      </w:tblGrid>
      <w:tr w:rsidR="004322F8" w:rsidRPr="00B1064E" w:rsidTr="00502D65">
        <w:trPr>
          <w:trHeight w:val="296"/>
        </w:trPr>
        <w:tc>
          <w:tcPr>
            <w:tcW w:w="2538"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Sub-class of exchange</w:t>
            </w:r>
          </w:p>
        </w:tc>
        <w:tc>
          <w:tcPr>
            <w:tcW w:w="1530" w:type="dxa"/>
            <w:tcBorders>
              <w:top w:val="single" w:sz="4" w:space="0" w:color="auto"/>
              <w:bottom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Structures</w:t>
            </w:r>
          </w:p>
        </w:tc>
        <w:tc>
          <w:tcPr>
            <w:tcW w:w="2862" w:type="dxa"/>
            <w:tcBorders>
              <w:top w:val="single" w:sz="4" w:space="0" w:color="auto"/>
              <w:bottom w:val="single" w:sz="4" w:space="0" w:color="auto"/>
            </w:tcBorders>
          </w:tcPr>
          <w:p w:rsidR="004322F8" w:rsidRPr="00B1064E" w:rsidRDefault="004322F8" w:rsidP="00D15DD7">
            <w:pPr>
              <w:autoSpaceDE w:val="0"/>
              <w:autoSpaceDN w:val="0"/>
              <w:adjustRightInd w:val="0"/>
              <w:rPr>
                <w:rFonts w:eastAsia="Calibri"/>
              </w:rPr>
            </w:pPr>
            <w:r w:rsidRPr="00B1064E">
              <w:rPr>
                <w:rFonts w:eastAsia="Calibri"/>
                <w:lang w:val="id-ID"/>
              </w:rPr>
              <w:t>Function of exchange</w:t>
            </w:r>
          </w:p>
        </w:tc>
      </w:tr>
      <w:tr w:rsidR="004322F8" w:rsidRPr="00B1064E" w:rsidTr="00502D65">
        <w:tc>
          <w:tcPr>
            <w:tcW w:w="2538" w:type="dxa"/>
            <w:tcBorders>
              <w:top w:val="single" w:sz="4" w:space="0" w:color="auto"/>
            </w:tcBorders>
          </w:tcPr>
          <w:p w:rsidR="004322F8" w:rsidRPr="00B1064E" w:rsidRDefault="004322F8" w:rsidP="00D15DD7">
            <w:pPr>
              <w:autoSpaceDE w:val="0"/>
              <w:autoSpaceDN w:val="0"/>
              <w:adjustRightInd w:val="0"/>
              <w:rPr>
                <w:rFonts w:eastAsia="Calibri"/>
              </w:rPr>
            </w:pPr>
            <w:r w:rsidRPr="00B1064E">
              <w:rPr>
                <w:rFonts w:eastAsia="Calibri"/>
                <w:lang w:val="id-ID"/>
              </w:rPr>
              <w:t>Teacher</w:t>
            </w:r>
            <w:r w:rsidRPr="00B1064E">
              <w:rPr>
                <w:rFonts w:eastAsia="Calibri"/>
              </w:rPr>
              <w:t xml:space="preserve"> </w:t>
            </w:r>
            <w:r w:rsidRPr="00B1064E">
              <w:rPr>
                <w:rFonts w:eastAsia="Calibri"/>
                <w:lang w:val="id-ID"/>
              </w:rPr>
              <w:t>inform</w:t>
            </w:r>
            <w:r w:rsidRPr="00B1064E">
              <w:rPr>
                <w:rFonts w:eastAsia="Calibri"/>
              </w:rPr>
              <w:t xml:space="preserve"> </w:t>
            </w:r>
            <w:r w:rsidRPr="00B1064E">
              <w:rPr>
                <w:rFonts w:eastAsia="Calibri"/>
                <w:lang w:val="id-ID"/>
              </w:rPr>
              <w:t>(Inform)</w:t>
            </w:r>
          </w:p>
        </w:tc>
        <w:tc>
          <w:tcPr>
            <w:tcW w:w="1530" w:type="dxa"/>
            <w:tcBorders>
              <w:top w:val="single" w:sz="4" w:space="0" w:color="auto"/>
            </w:tcBorders>
          </w:tcPr>
          <w:p w:rsidR="004322F8" w:rsidRPr="00B1064E" w:rsidRDefault="004322F8" w:rsidP="00D15DD7">
            <w:pPr>
              <w:autoSpaceDE w:val="0"/>
              <w:autoSpaceDN w:val="0"/>
              <w:adjustRightInd w:val="0"/>
              <w:jc w:val="both"/>
              <w:rPr>
                <w:rFonts w:eastAsia="Calibri"/>
              </w:rPr>
            </w:pPr>
            <w:r w:rsidRPr="00B1064E">
              <w:rPr>
                <w:rFonts w:eastAsia="Calibri"/>
                <w:lang w:val="id-ID"/>
              </w:rPr>
              <w:t>I (R)</w:t>
            </w:r>
          </w:p>
        </w:tc>
        <w:tc>
          <w:tcPr>
            <w:tcW w:w="2862" w:type="dxa"/>
            <w:tcBorders>
              <w:top w:val="single" w:sz="4" w:space="0" w:color="auto"/>
            </w:tcBorders>
          </w:tcPr>
          <w:p w:rsidR="004322F8" w:rsidRPr="00B1064E" w:rsidRDefault="00BA10F9" w:rsidP="00D15DD7">
            <w:pPr>
              <w:autoSpaceDE w:val="0"/>
              <w:autoSpaceDN w:val="0"/>
              <w:adjustRightInd w:val="0"/>
              <w:jc w:val="both"/>
              <w:rPr>
                <w:rFonts w:eastAsia="Calibri"/>
              </w:rPr>
            </w:pPr>
            <w:r w:rsidRPr="00B1064E">
              <w:rPr>
                <w:rFonts w:eastAsia="Calibri"/>
                <w:lang w:val="id-ID"/>
              </w:rPr>
              <w:t>to convey information to the</w:t>
            </w:r>
            <w:r w:rsidR="00EC3AE9" w:rsidRPr="00B1064E">
              <w:rPr>
                <w:rFonts w:eastAsia="Calibri"/>
              </w:rPr>
              <w:t xml:space="preserve"> </w:t>
            </w:r>
            <w:r w:rsidRPr="00B1064E">
              <w:rPr>
                <w:rFonts w:eastAsia="Calibri"/>
                <w:lang w:val="id-ID"/>
              </w:rPr>
              <w:t>pupils</w:t>
            </w:r>
          </w:p>
        </w:tc>
      </w:tr>
      <w:tr w:rsidR="00BA10F9" w:rsidRPr="00B1064E" w:rsidTr="00502D65">
        <w:tc>
          <w:tcPr>
            <w:tcW w:w="2538" w:type="dxa"/>
          </w:tcPr>
          <w:p w:rsidR="00BA10F9" w:rsidRPr="00B1064E" w:rsidRDefault="00BA10F9" w:rsidP="00D15DD7">
            <w:pPr>
              <w:autoSpaceDE w:val="0"/>
              <w:autoSpaceDN w:val="0"/>
              <w:adjustRightInd w:val="0"/>
              <w:rPr>
                <w:rFonts w:eastAsia="Calibri"/>
                <w:lang w:val="id-ID"/>
              </w:rPr>
            </w:pPr>
            <w:r w:rsidRPr="00B1064E">
              <w:rPr>
                <w:rFonts w:eastAsia="Calibri"/>
                <w:lang w:val="id-ID"/>
              </w:rPr>
              <w:t>Teacher direct (Direct)</w:t>
            </w:r>
          </w:p>
        </w:tc>
        <w:tc>
          <w:tcPr>
            <w:tcW w:w="1530" w:type="dxa"/>
          </w:tcPr>
          <w:p w:rsidR="00BA10F9" w:rsidRPr="00B1064E" w:rsidRDefault="00BA10F9" w:rsidP="00D15DD7">
            <w:pPr>
              <w:autoSpaceDE w:val="0"/>
              <w:autoSpaceDN w:val="0"/>
              <w:adjustRightInd w:val="0"/>
              <w:jc w:val="both"/>
              <w:rPr>
                <w:rFonts w:eastAsia="Calibri"/>
                <w:lang w:val="id-ID"/>
              </w:rPr>
            </w:pPr>
            <w:r w:rsidRPr="00B1064E">
              <w:rPr>
                <w:rFonts w:eastAsia="Calibri"/>
                <w:lang w:val="id-ID"/>
              </w:rPr>
              <w:t>I R (F)</w:t>
            </w:r>
          </w:p>
        </w:tc>
        <w:tc>
          <w:tcPr>
            <w:tcW w:w="2862" w:type="dxa"/>
          </w:tcPr>
          <w:p w:rsidR="00BA10F9" w:rsidRPr="00B1064E" w:rsidRDefault="00BA10F9" w:rsidP="00D15DD7">
            <w:pPr>
              <w:autoSpaceDE w:val="0"/>
              <w:autoSpaceDN w:val="0"/>
              <w:adjustRightInd w:val="0"/>
              <w:jc w:val="both"/>
              <w:rPr>
                <w:rFonts w:eastAsia="Calibri"/>
              </w:rPr>
            </w:pPr>
            <w:r w:rsidRPr="00B1064E">
              <w:rPr>
                <w:rFonts w:eastAsia="Calibri"/>
                <w:lang w:val="id-ID"/>
              </w:rPr>
              <w:t>to elicit a non-verbal</w:t>
            </w:r>
            <w:r w:rsidR="00EC3AE9" w:rsidRPr="00B1064E">
              <w:rPr>
                <w:rFonts w:eastAsia="Calibri"/>
              </w:rPr>
              <w:t xml:space="preserve"> </w:t>
            </w:r>
            <w:r w:rsidRPr="00B1064E">
              <w:rPr>
                <w:rFonts w:eastAsia="Calibri"/>
                <w:lang w:val="id-ID"/>
              </w:rPr>
              <w:t>response from the pupils</w:t>
            </w:r>
          </w:p>
        </w:tc>
      </w:tr>
      <w:tr w:rsidR="00BA10F9" w:rsidRPr="00B1064E" w:rsidTr="00502D65">
        <w:tc>
          <w:tcPr>
            <w:tcW w:w="2538" w:type="dxa"/>
          </w:tcPr>
          <w:p w:rsidR="00BA10F9" w:rsidRPr="00B1064E" w:rsidRDefault="00EC3AE9" w:rsidP="00D15DD7">
            <w:pPr>
              <w:autoSpaceDE w:val="0"/>
              <w:autoSpaceDN w:val="0"/>
              <w:adjustRightInd w:val="0"/>
              <w:rPr>
                <w:rFonts w:eastAsia="Calibri"/>
                <w:lang w:val="id-ID"/>
              </w:rPr>
            </w:pPr>
            <w:r w:rsidRPr="00B1064E">
              <w:rPr>
                <w:rFonts w:eastAsia="Calibri"/>
                <w:lang w:val="id-ID"/>
              </w:rPr>
              <w:t>Teacher elicit (Elicit)</w:t>
            </w:r>
          </w:p>
        </w:tc>
        <w:tc>
          <w:tcPr>
            <w:tcW w:w="1530" w:type="dxa"/>
          </w:tcPr>
          <w:p w:rsidR="00BA10F9" w:rsidRPr="00B1064E" w:rsidRDefault="00EC3AE9" w:rsidP="00D15DD7">
            <w:pPr>
              <w:autoSpaceDE w:val="0"/>
              <w:autoSpaceDN w:val="0"/>
              <w:adjustRightInd w:val="0"/>
              <w:jc w:val="both"/>
              <w:rPr>
                <w:rFonts w:eastAsia="Calibri"/>
                <w:lang w:val="id-ID"/>
              </w:rPr>
            </w:pPr>
            <w:r w:rsidRPr="00B1064E">
              <w:rPr>
                <w:rFonts w:eastAsia="Calibri"/>
                <w:lang w:val="id-ID"/>
              </w:rPr>
              <w:t>I R F</w:t>
            </w:r>
          </w:p>
        </w:tc>
        <w:tc>
          <w:tcPr>
            <w:tcW w:w="2862" w:type="dxa"/>
          </w:tcPr>
          <w:p w:rsidR="00BA10F9" w:rsidRPr="00B1064E" w:rsidRDefault="00EC3AE9" w:rsidP="00D15DD7">
            <w:pPr>
              <w:autoSpaceDE w:val="0"/>
              <w:autoSpaceDN w:val="0"/>
              <w:adjustRightInd w:val="0"/>
              <w:jc w:val="both"/>
              <w:rPr>
                <w:rFonts w:eastAsia="Calibri"/>
              </w:rPr>
            </w:pPr>
            <w:r w:rsidRPr="00B1064E">
              <w:rPr>
                <w:rFonts w:eastAsia="Calibri"/>
                <w:lang w:val="id-ID"/>
              </w:rPr>
              <w:t>to elicit a verbal response</w:t>
            </w:r>
            <w:r w:rsidRPr="00B1064E">
              <w:rPr>
                <w:rFonts w:eastAsia="Calibri"/>
              </w:rPr>
              <w:t xml:space="preserve"> </w:t>
            </w:r>
            <w:r w:rsidRPr="00B1064E">
              <w:rPr>
                <w:rFonts w:eastAsia="Calibri"/>
                <w:lang w:val="id-ID"/>
              </w:rPr>
              <w:t>from a pupil</w:t>
            </w:r>
          </w:p>
        </w:tc>
      </w:tr>
      <w:tr w:rsidR="00EC3AE9" w:rsidRPr="00B1064E" w:rsidTr="00502D65">
        <w:tc>
          <w:tcPr>
            <w:tcW w:w="2538" w:type="dxa"/>
          </w:tcPr>
          <w:p w:rsidR="00EC3AE9" w:rsidRPr="00B1064E" w:rsidRDefault="00EC3AE9" w:rsidP="00D15DD7">
            <w:pPr>
              <w:autoSpaceDE w:val="0"/>
              <w:autoSpaceDN w:val="0"/>
              <w:adjustRightInd w:val="0"/>
              <w:rPr>
                <w:rFonts w:eastAsia="Calibri"/>
                <w:lang w:val="id-ID"/>
              </w:rPr>
            </w:pPr>
            <w:r w:rsidRPr="00B1064E">
              <w:rPr>
                <w:rFonts w:eastAsia="Calibri"/>
                <w:lang w:val="id-ID"/>
              </w:rPr>
              <w:t>Check (Check)</w:t>
            </w:r>
          </w:p>
        </w:tc>
        <w:tc>
          <w:tcPr>
            <w:tcW w:w="1530" w:type="dxa"/>
          </w:tcPr>
          <w:p w:rsidR="00EC3AE9" w:rsidRPr="00B1064E" w:rsidRDefault="00EC3AE9" w:rsidP="00D15DD7">
            <w:pPr>
              <w:autoSpaceDE w:val="0"/>
              <w:autoSpaceDN w:val="0"/>
              <w:adjustRightInd w:val="0"/>
              <w:jc w:val="both"/>
              <w:rPr>
                <w:rFonts w:eastAsia="Calibri"/>
                <w:lang w:val="id-ID"/>
              </w:rPr>
            </w:pPr>
            <w:r w:rsidRPr="00B1064E">
              <w:rPr>
                <w:rFonts w:eastAsia="Calibri"/>
                <w:lang w:val="id-ID"/>
              </w:rPr>
              <w:t>I R (F)</w:t>
            </w:r>
          </w:p>
        </w:tc>
        <w:tc>
          <w:tcPr>
            <w:tcW w:w="2862" w:type="dxa"/>
          </w:tcPr>
          <w:p w:rsidR="00EC3AE9" w:rsidRPr="00B1064E" w:rsidRDefault="00EC3AE9" w:rsidP="00D15DD7">
            <w:pPr>
              <w:autoSpaceDE w:val="0"/>
              <w:autoSpaceDN w:val="0"/>
              <w:adjustRightInd w:val="0"/>
              <w:jc w:val="both"/>
              <w:rPr>
                <w:rFonts w:eastAsia="Calibri"/>
                <w:lang w:val="id-ID"/>
              </w:rPr>
            </w:pPr>
            <w:r w:rsidRPr="00B1064E">
              <w:rPr>
                <w:rFonts w:eastAsia="Calibri"/>
                <w:lang w:val="id-ID"/>
              </w:rPr>
              <w:t>to discover how well</w:t>
            </w:r>
            <w:r w:rsidRPr="00B1064E">
              <w:rPr>
                <w:rFonts w:eastAsia="Calibri"/>
              </w:rPr>
              <w:t xml:space="preserve"> </w:t>
            </w:r>
            <w:r w:rsidRPr="00B1064E">
              <w:rPr>
                <w:rFonts w:eastAsia="Calibri"/>
                <w:lang w:val="id-ID"/>
              </w:rPr>
              <w:t>students are getting on and</w:t>
            </w:r>
          </w:p>
          <w:p w:rsidR="00EC3AE9" w:rsidRPr="00B1064E" w:rsidRDefault="00EC3AE9" w:rsidP="00D15DD7">
            <w:pPr>
              <w:autoSpaceDE w:val="0"/>
              <w:autoSpaceDN w:val="0"/>
              <w:adjustRightInd w:val="0"/>
              <w:jc w:val="both"/>
              <w:rPr>
                <w:rFonts w:eastAsia="Calibri"/>
              </w:rPr>
            </w:pPr>
            <w:r w:rsidRPr="00B1064E">
              <w:rPr>
                <w:rFonts w:eastAsia="Calibri"/>
                <w:lang w:val="id-ID"/>
              </w:rPr>
              <w:t>identify any problems</w:t>
            </w:r>
          </w:p>
        </w:tc>
      </w:tr>
      <w:tr w:rsidR="00EC3AE9" w:rsidRPr="00B1064E" w:rsidTr="00502D65">
        <w:tc>
          <w:tcPr>
            <w:tcW w:w="2538" w:type="dxa"/>
          </w:tcPr>
          <w:p w:rsidR="00EC3AE9" w:rsidRPr="00B1064E" w:rsidRDefault="00EC3AE9" w:rsidP="00D15DD7">
            <w:pPr>
              <w:autoSpaceDE w:val="0"/>
              <w:autoSpaceDN w:val="0"/>
              <w:adjustRightInd w:val="0"/>
              <w:rPr>
                <w:rFonts w:eastAsia="Calibri"/>
                <w:lang w:val="id-ID"/>
              </w:rPr>
            </w:pPr>
            <w:r w:rsidRPr="00B1064E">
              <w:rPr>
                <w:rFonts w:eastAsia="Calibri"/>
                <w:lang w:val="id-ID"/>
              </w:rPr>
              <w:t>Pupil elicit (P-Elicit)</w:t>
            </w:r>
          </w:p>
        </w:tc>
        <w:tc>
          <w:tcPr>
            <w:tcW w:w="1530" w:type="dxa"/>
          </w:tcPr>
          <w:p w:rsidR="00EC3AE9" w:rsidRPr="00B1064E" w:rsidRDefault="00EC3AE9" w:rsidP="00D15DD7">
            <w:pPr>
              <w:autoSpaceDE w:val="0"/>
              <w:autoSpaceDN w:val="0"/>
              <w:adjustRightInd w:val="0"/>
              <w:jc w:val="both"/>
              <w:rPr>
                <w:rFonts w:eastAsia="Calibri"/>
                <w:lang w:val="id-ID"/>
              </w:rPr>
            </w:pPr>
            <w:r w:rsidRPr="00B1064E">
              <w:rPr>
                <w:rFonts w:eastAsia="Calibri"/>
                <w:lang w:val="id-ID"/>
              </w:rPr>
              <w:t>I R</w:t>
            </w:r>
          </w:p>
        </w:tc>
        <w:tc>
          <w:tcPr>
            <w:tcW w:w="2862" w:type="dxa"/>
          </w:tcPr>
          <w:p w:rsidR="00EC3AE9" w:rsidRPr="00B1064E" w:rsidRDefault="00EC3AE9" w:rsidP="00D15DD7">
            <w:pPr>
              <w:autoSpaceDE w:val="0"/>
              <w:autoSpaceDN w:val="0"/>
              <w:adjustRightInd w:val="0"/>
              <w:jc w:val="both"/>
              <w:rPr>
                <w:rFonts w:eastAsia="Calibri"/>
              </w:rPr>
            </w:pPr>
            <w:r w:rsidRPr="00B1064E">
              <w:rPr>
                <w:rFonts w:eastAsia="Calibri"/>
                <w:lang w:val="id-ID"/>
              </w:rPr>
              <w:t>to elicit a verbal response</w:t>
            </w:r>
            <w:r w:rsidRPr="00B1064E">
              <w:rPr>
                <w:rFonts w:eastAsia="Calibri"/>
              </w:rPr>
              <w:t xml:space="preserve"> </w:t>
            </w:r>
            <w:r w:rsidRPr="00B1064E">
              <w:rPr>
                <w:rFonts w:eastAsia="Calibri"/>
                <w:lang w:val="id-ID"/>
              </w:rPr>
              <w:t>from the teacher</w:t>
            </w:r>
          </w:p>
        </w:tc>
      </w:tr>
      <w:tr w:rsidR="00EC3AE9" w:rsidRPr="00B1064E" w:rsidTr="00502D65">
        <w:tc>
          <w:tcPr>
            <w:tcW w:w="2538" w:type="dxa"/>
            <w:tcBorders>
              <w:bottom w:val="single" w:sz="4" w:space="0" w:color="auto"/>
            </w:tcBorders>
          </w:tcPr>
          <w:p w:rsidR="00EC3AE9" w:rsidRPr="00B1064E" w:rsidRDefault="00EC3AE9" w:rsidP="00D15DD7">
            <w:pPr>
              <w:autoSpaceDE w:val="0"/>
              <w:autoSpaceDN w:val="0"/>
              <w:adjustRightInd w:val="0"/>
              <w:rPr>
                <w:rFonts w:eastAsia="Calibri"/>
                <w:lang w:val="id-ID"/>
              </w:rPr>
            </w:pPr>
            <w:r w:rsidRPr="00B1064E">
              <w:rPr>
                <w:rFonts w:eastAsia="Calibri"/>
                <w:lang w:val="id-ID"/>
              </w:rPr>
              <w:t>Pupil inform (P-Inform)</w:t>
            </w:r>
          </w:p>
        </w:tc>
        <w:tc>
          <w:tcPr>
            <w:tcW w:w="1530" w:type="dxa"/>
            <w:tcBorders>
              <w:bottom w:val="single" w:sz="4" w:space="0" w:color="auto"/>
            </w:tcBorders>
          </w:tcPr>
          <w:p w:rsidR="00EC3AE9" w:rsidRPr="00B1064E" w:rsidRDefault="00EC3AE9" w:rsidP="00D15DD7">
            <w:pPr>
              <w:autoSpaceDE w:val="0"/>
              <w:autoSpaceDN w:val="0"/>
              <w:adjustRightInd w:val="0"/>
              <w:jc w:val="both"/>
              <w:rPr>
                <w:rFonts w:eastAsia="Calibri"/>
                <w:lang w:val="id-ID"/>
              </w:rPr>
            </w:pPr>
            <w:r w:rsidRPr="00B1064E">
              <w:rPr>
                <w:rFonts w:eastAsia="Calibri"/>
                <w:lang w:val="id-ID"/>
              </w:rPr>
              <w:t>I F</w:t>
            </w:r>
          </w:p>
        </w:tc>
        <w:tc>
          <w:tcPr>
            <w:tcW w:w="2862" w:type="dxa"/>
            <w:tcBorders>
              <w:bottom w:val="single" w:sz="4" w:space="0" w:color="auto"/>
            </w:tcBorders>
          </w:tcPr>
          <w:p w:rsidR="00EC3AE9" w:rsidRPr="00B1064E" w:rsidRDefault="00EC3AE9" w:rsidP="00D15DD7">
            <w:pPr>
              <w:autoSpaceDE w:val="0"/>
              <w:autoSpaceDN w:val="0"/>
              <w:adjustRightInd w:val="0"/>
              <w:jc w:val="both"/>
              <w:rPr>
                <w:rFonts w:eastAsia="Calibri"/>
              </w:rPr>
            </w:pPr>
            <w:r w:rsidRPr="00B1064E">
              <w:rPr>
                <w:rFonts w:eastAsia="Calibri"/>
                <w:lang w:val="id-ID"/>
              </w:rPr>
              <w:t>to convey information to the</w:t>
            </w:r>
            <w:r w:rsidRPr="00B1064E">
              <w:rPr>
                <w:rFonts w:eastAsia="Calibri"/>
              </w:rPr>
              <w:t xml:space="preserve"> </w:t>
            </w:r>
            <w:r w:rsidRPr="00B1064E">
              <w:rPr>
                <w:rFonts w:eastAsia="Calibri"/>
                <w:lang w:val="id-ID"/>
              </w:rPr>
              <w:t>teacher</w:t>
            </w:r>
          </w:p>
        </w:tc>
      </w:tr>
    </w:tbl>
    <w:p w:rsidR="00595467" w:rsidRPr="00B1064E" w:rsidRDefault="00595467"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290046" w:rsidRPr="00B1064E" w:rsidRDefault="00290046" w:rsidP="00E822DD">
      <w:pPr>
        <w:autoSpaceDE w:val="0"/>
        <w:autoSpaceDN w:val="0"/>
        <w:adjustRightInd w:val="0"/>
        <w:spacing w:line="480" w:lineRule="auto"/>
        <w:jc w:val="both"/>
        <w:rPr>
          <w:rFonts w:eastAsia="Calibri"/>
        </w:rPr>
      </w:pPr>
    </w:p>
    <w:p w:rsidR="00EC3AE9" w:rsidRPr="00B1064E" w:rsidRDefault="00EC3AE9" w:rsidP="009009A9">
      <w:pPr>
        <w:autoSpaceDE w:val="0"/>
        <w:autoSpaceDN w:val="0"/>
        <w:adjustRightInd w:val="0"/>
        <w:spacing w:line="480" w:lineRule="auto"/>
        <w:ind w:firstLine="993"/>
        <w:jc w:val="both"/>
        <w:rPr>
          <w:rFonts w:eastAsia="Calibri"/>
        </w:rPr>
      </w:pPr>
      <w:r w:rsidRPr="00B1064E">
        <w:rPr>
          <w:rFonts w:eastAsia="Calibri"/>
          <w:lang w:val="id-ID"/>
        </w:rPr>
        <w:lastRenderedPageBreak/>
        <w:t xml:space="preserve">Table </w:t>
      </w:r>
      <w:r w:rsidRPr="00B1064E">
        <w:rPr>
          <w:rFonts w:eastAsia="Calibri"/>
        </w:rPr>
        <w:t>2.</w:t>
      </w:r>
      <w:r w:rsidRPr="00B1064E">
        <w:rPr>
          <w:rFonts w:eastAsia="Calibri"/>
          <w:lang w:val="id-ID"/>
        </w:rPr>
        <w:t>4</w:t>
      </w:r>
      <w:r w:rsidRPr="00B1064E">
        <w:rPr>
          <w:rFonts w:eastAsia="Calibri"/>
        </w:rPr>
        <w:t>.</w:t>
      </w:r>
      <w:r w:rsidRPr="00B1064E">
        <w:rPr>
          <w:rFonts w:eastAsia="Calibri"/>
          <w:lang w:val="id-ID"/>
        </w:rPr>
        <w:t xml:space="preserve"> Sub-categories of bound exchanges</w:t>
      </w:r>
    </w:p>
    <w:tbl>
      <w:tblPr>
        <w:tblW w:w="7002" w:type="dxa"/>
        <w:tblInd w:w="1098" w:type="dxa"/>
        <w:tblLook w:val="04A0"/>
      </w:tblPr>
      <w:tblGrid>
        <w:gridCol w:w="2520"/>
        <w:gridCol w:w="1620"/>
        <w:gridCol w:w="2862"/>
      </w:tblGrid>
      <w:tr w:rsidR="00EC3AE9" w:rsidRPr="00B1064E" w:rsidTr="00502D65">
        <w:trPr>
          <w:trHeight w:val="350"/>
        </w:trPr>
        <w:tc>
          <w:tcPr>
            <w:tcW w:w="2520" w:type="dxa"/>
            <w:tcBorders>
              <w:top w:val="single" w:sz="4" w:space="0" w:color="auto"/>
              <w:bottom w:val="single" w:sz="4" w:space="0" w:color="auto"/>
            </w:tcBorders>
          </w:tcPr>
          <w:p w:rsidR="00EC3AE9" w:rsidRPr="00B1064E" w:rsidRDefault="00EC3AE9" w:rsidP="00D15DD7">
            <w:pPr>
              <w:autoSpaceDE w:val="0"/>
              <w:autoSpaceDN w:val="0"/>
              <w:adjustRightInd w:val="0"/>
              <w:jc w:val="both"/>
              <w:rPr>
                <w:rFonts w:eastAsia="Calibri"/>
              </w:rPr>
            </w:pPr>
            <w:r w:rsidRPr="00B1064E">
              <w:rPr>
                <w:rFonts w:eastAsia="Calibri"/>
                <w:lang w:val="id-ID"/>
              </w:rPr>
              <w:t>Sub-class of exchange</w:t>
            </w:r>
          </w:p>
        </w:tc>
        <w:tc>
          <w:tcPr>
            <w:tcW w:w="1620" w:type="dxa"/>
            <w:tcBorders>
              <w:top w:val="single" w:sz="4" w:space="0" w:color="auto"/>
              <w:bottom w:val="single" w:sz="4" w:space="0" w:color="auto"/>
            </w:tcBorders>
          </w:tcPr>
          <w:p w:rsidR="00EC3AE9" w:rsidRPr="00B1064E" w:rsidRDefault="00EC3AE9" w:rsidP="00D15DD7">
            <w:pPr>
              <w:autoSpaceDE w:val="0"/>
              <w:autoSpaceDN w:val="0"/>
              <w:adjustRightInd w:val="0"/>
              <w:jc w:val="both"/>
              <w:rPr>
                <w:rFonts w:eastAsia="Calibri"/>
              </w:rPr>
            </w:pPr>
            <w:r w:rsidRPr="00B1064E">
              <w:rPr>
                <w:rFonts w:eastAsia="Calibri"/>
                <w:lang w:val="id-ID"/>
              </w:rPr>
              <w:t>Structures</w:t>
            </w:r>
          </w:p>
        </w:tc>
        <w:tc>
          <w:tcPr>
            <w:tcW w:w="2862" w:type="dxa"/>
            <w:tcBorders>
              <w:top w:val="single" w:sz="4" w:space="0" w:color="auto"/>
              <w:bottom w:val="single" w:sz="4" w:space="0" w:color="auto"/>
            </w:tcBorders>
          </w:tcPr>
          <w:p w:rsidR="00EC3AE9" w:rsidRPr="00B1064E" w:rsidRDefault="00EC3AE9" w:rsidP="00D15DD7">
            <w:pPr>
              <w:autoSpaceDE w:val="0"/>
              <w:autoSpaceDN w:val="0"/>
              <w:adjustRightInd w:val="0"/>
              <w:rPr>
                <w:rFonts w:eastAsia="Calibri"/>
              </w:rPr>
            </w:pPr>
            <w:r w:rsidRPr="00B1064E">
              <w:rPr>
                <w:rFonts w:eastAsia="Calibri"/>
                <w:lang w:val="id-ID"/>
              </w:rPr>
              <w:t>Function of exchange</w:t>
            </w:r>
          </w:p>
        </w:tc>
      </w:tr>
      <w:tr w:rsidR="00EC3AE9" w:rsidRPr="00B1064E" w:rsidTr="00502D65">
        <w:tc>
          <w:tcPr>
            <w:tcW w:w="2520" w:type="dxa"/>
            <w:tcBorders>
              <w:top w:val="single" w:sz="4" w:space="0" w:color="auto"/>
            </w:tcBorders>
          </w:tcPr>
          <w:p w:rsidR="00EC3AE9" w:rsidRPr="00B1064E" w:rsidRDefault="00EC3AE9" w:rsidP="00D15DD7">
            <w:pPr>
              <w:autoSpaceDE w:val="0"/>
              <w:autoSpaceDN w:val="0"/>
              <w:adjustRightInd w:val="0"/>
              <w:rPr>
                <w:rFonts w:eastAsia="Calibri"/>
                <w:lang w:val="id-ID"/>
              </w:rPr>
            </w:pPr>
            <w:r w:rsidRPr="00B1064E">
              <w:rPr>
                <w:rFonts w:eastAsia="Calibri"/>
                <w:lang w:val="id-ID"/>
              </w:rPr>
              <w:t>Re-initiation (i)</w:t>
            </w:r>
          </w:p>
          <w:p w:rsidR="00EC3AE9" w:rsidRPr="00B1064E" w:rsidRDefault="00EC3AE9" w:rsidP="00D15DD7">
            <w:pPr>
              <w:autoSpaceDE w:val="0"/>
              <w:autoSpaceDN w:val="0"/>
              <w:adjustRightInd w:val="0"/>
              <w:rPr>
                <w:rFonts w:eastAsia="Calibri"/>
                <w:lang w:val="id-ID"/>
              </w:rPr>
            </w:pPr>
            <w:r w:rsidRPr="00B1064E">
              <w:rPr>
                <w:rFonts w:eastAsia="Calibri"/>
                <w:lang w:val="id-ID"/>
              </w:rPr>
              <w:t>(Re-initiation)</w:t>
            </w:r>
          </w:p>
          <w:p w:rsidR="00EC3AE9" w:rsidRPr="00B1064E" w:rsidRDefault="00EC3AE9" w:rsidP="00D15DD7">
            <w:pPr>
              <w:autoSpaceDE w:val="0"/>
              <w:autoSpaceDN w:val="0"/>
              <w:adjustRightInd w:val="0"/>
              <w:rPr>
                <w:rFonts w:eastAsia="Calibri"/>
              </w:rPr>
            </w:pPr>
          </w:p>
        </w:tc>
        <w:tc>
          <w:tcPr>
            <w:tcW w:w="1620" w:type="dxa"/>
            <w:tcBorders>
              <w:top w:val="single" w:sz="4" w:space="0" w:color="auto"/>
            </w:tcBorders>
          </w:tcPr>
          <w:p w:rsidR="00EC3AE9" w:rsidRPr="00B1064E" w:rsidRDefault="001B4E3E" w:rsidP="00D15DD7">
            <w:pPr>
              <w:autoSpaceDE w:val="0"/>
              <w:autoSpaceDN w:val="0"/>
              <w:adjustRightInd w:val="0"/>
              <w:rPr>
                <w:rFonts w:eastAsia="Calibri"/>
              </w:rPr>
            </w:pPr>
            <w:r w:rsidRPr="00B1064E">
              <w:rPr>
                <w:rFonts w:eastAsia="Calibri"/>
                <w:lang w:val="id-ID"/>
              </w:rPr>
              <w:t>I R Ib R F</w:t>
            </w:r>
          </w:p>
        </w:tc>
        <w:tc>
          <w:tcPr>
            <w:tcW w:w="2862" w:type="dxa"/>
            <w:tcBorders>
              <w:top w:val="single" w:sz="4" w:space="0" w:color="auto"/>
            </w:tcBorders>
          </w:tcPr>
          <w:p w:rsidR="00EC3AE9" w:rsidRPr="00B1064E" w:rsidRDefault="001B4E3E" w:rsidP="00D15DD7">
            <w:pPr>
              <w:autoSpaceDE w:val="0"/>
              <w:autoSpaceDN w:val="0"/>
              <w:adjustRightInd w:val="0"/>
              <w:jc w:val="both"/>
              <w:rPr>
                <w:rFonts w:eastAsia="Calibri"/>
              </w:rPr>
            </w:pPr>
            <w:r w:rsidRPr="00B1064E">
              <w:rPr>
                <w:rFonts w:eastAsia="Calibri"/>
                <w:lang w:val="id-ID"/>
              </w:rPr>
              <w:t>to induce a response to a</w:t>
            </w:r>
            <w:r w:rsidRPr="00B1064E">
              <w:rPr>
                <w:rFonts w:eastAsia="Calibri"/>
              </w:rPr>
              <w:t xml:space="preserve"> </w:t>
            </w:r>
            <w:r w:rsidRPr="00B1064E">
              <w:rPr>
                <w:rFonts w:eastAsia="Calibri"/>
                <w:lang w:val="id-ID"/>
              </w:rPr>
              <w:t>previously unanswered</w:t>
            </w:r>
            <w:r w:rsidRPr="00B1064E">
              <w:rPr>
                <w:rFonts w:eastAsia="Calibri"/>
              </w:rPr>
              <w:t xml:space="preserve"> </w:t>
            </w:r>
            <w:r w:rsidRPr="00B1064E">
              <w:rPr>
                <w:rFonts w:eastAsia="Calibri"/>
                <w:lang w:val="id-ID"/>
              </w:rPr>
              <w:t>question</w:t>
            </w:r>
          </w:p>
        </w:tc>
      </w:tr>
      <w:tr w:rsidR="00EC3AE9" w:rsidRPr="00B1064E" w:rsidTr="00502D65">
        <w:tc>
          <w:tcPr>
            <w:tcW w:w="2520" w:type="dxa"/>
          </w:tcPr>
          <w:p w:rsidR="001B4E3E" w:rsidRPr="00B1064E" w:rsidRDefault="001B4E3E" w:rsidP="00D15DD7">
            <w:pPr>
              <w:autoSpaceDE w:val="0"/>
              <w:autoSpaceDN w:val="0"/>
              <w:adjustRightInd w:val="0"/>
              <w:rPr>
                <w:rFonts w:eastAsia="Calibri"/>
                <w:lang w:val="id-ID"/>
              </w:rPr>
            </w:pPr>
            <w:r w:rsidRPr="00B1064E">
              <w:rPr>
                <w:rFonts w:eastAsia="Calibri"/>
                <w:lang w:val="id-ID"/>
              </w:rPr>
              <w:t>Re-initiation (ii)</w:t>
            </w:r>
          </w:p>
          <w:p w:rsidR="00EC3AE9" w:rsidRPr="00B1064E" w:rsidRDefault="001B4E3E" w:rsidP="00D15DD7">
            <w:pPr>
              <w:autoSpaceDE w:val="0"/>
              <w:autoSpaceDN w:val="0"/>
              <w:adjustRightInd w:val="0"/>
              <w:rPr>
                <w:rFonts w:eastAsia="Calibri"/>
                <w:lang w:val="id-ID"/>
              </w:rPr>
            </w:pPr>
            <w:r w:rsidRPr="00B1064E">
              <w:rPr>
                <w:rFonts w:eastAsia="Calibri"/>
                <w:lang w:val="id-ID"/>
              </w:rPr>
              <w:t>(Re-initiation)</w:t>
            </w:r>
          </w:p>
        </w:tc>
        <w:tc>
          <w:tcPr>
            <w:tcW w:w="1620" w:type="dxa"/>
          </w:tcPr>
          <w:p w:rsidR="00EC3AE9" w:rsidRPr="00B1064E" w:rsidRDefault="001B4E3E" w:rsidP="00D15DD7">
            <w:pPr>
              <w:autoSpaceDE w:val="0"/>
              <w:autoSpaceDN w:val="0"/>
              <w:adjustRightInd w:val="0"/>
              <w:jc w:val="both"/>
              <w:rPr>
                <w:rFonts w:eastAsia="Calibri"/>
                <w:lang w:val="id-ID"/>
              </w:rPr>
            </w:pPr>
            <w:r w:rsidRPr="00B1064E">
              <w:rPr>
                <w:rFonts w:eastAsia="Calibri"/>
                <w:lang w:val="id-ID"/>
              </w:rPr>
              <w:t>I R F (Ib) R F</w:t>
            </w:r>
          </w:p>
        </w:tc>
        <w:tc>
          <w:tcPr>
            <w:tcW w:w="2862" w:type="dxa"/>
          </w:tcPr>
          <w:p w:rsidR="00EC3AE9" w:rsidRPr="00B1064E" w:rsidRDefault="001B4E3E" w:rsidP="00D15DD7">
            <w:pPr>
              <w:autoSpaceDE w:val="0"/>
              <w:autoSpaceDN w:val="0"/>
              <w:adjustRightInd w:val="0"/>
              <w:jc w:val="both"/>
              <w:rPr>
                <w:rFonts w:eastAsia="Calibri"/>
                <w:lang w:val="id-ID"/>
              </w:rPr>
            </w:pPr>
            <w:r w:rsidRPr="00B1064E">
              <w:rPr>
                <w:rFonts w:eastAsia="Calibri"/>
                <w:lang w:val="id-ID"/>
              </w:rPr>
              <w:t>to induce a correct response</w:t>
            </w:r>
            <w:r w:rsidRPr="00B1064E">
              <w:rPr>
                <w:rFonts w:eastAsia="Calibri"/>
              </w:rPr>
              <w:t xml:space="preserve"> </w:t>
            </w:r>
            <w:r w:rsidRPr="00B1064E">
              <w:rPr>
                <w:rFonts w:eastAsia="Calibri"/>
                <w:lang w:val="id-ID"/>
              </w:rPr>
              <w:t>to a previously incorrectly</w:t>
            </w:r>
            <w:r w:rsidRPr="00B1064E">
              <w:rPr>
                <w:rFonts w:eastAsia="Calibri"/>
              </w:rPr>
              <w:t xml:space="preserve"> </w:t>
            </w:r>
            <w:r w:rsidRPr="00B1064E">
              <w:rPr>
                <w:rFonts w:eastAsia="Calibri"/>
                <w:lang w:val="id-ID"/>
              </w:rPr>
              <w:t>answered</w:t>
            </w:r>
            <w:r w:rsidRPr="00B1064E">
              <w:rPr>
                <w:rFonts w:eastAsia="Calibri"/>
              </w:rPr>
              <w:t xml:space="preserve"> </w:t>
            </w:r>
            <w:r w:rsidRPr="00B1064E">
              <w:rPr>
                <w:rFonts w:eastAsia="Calibri"/>
                <w:lang w:val="id-ID"/>
              </w:rPr>
              <w:t>elicitation</w:t>
            </w:r>
          </w:p>
        </w:tc>
      </w:tr>
      <w:tr w:rsidR="00EC3AE9" w:rsidRPr="00B1064E" w:rsidTr="00502D65">
        <w:tc>
          <w:tcPr>
            <w:tcW w:w="2520" w:type="dxa"/>
          </w:tcPr>
          <w:p w:rsidR="001B4E3E" w:rsidRPr="00B1064E" w:rsidRDefault="001B4E3E" w:rsidP="00D15DD7">
            <w:pPr>
              <w:autoSpaceDE w:val="0"/>
              <w:autoSpaceDN w:val="0"/>
              <w:adjustRightInd w:val="0"/>
              <w:rPr>
                <w:rFonts w:eastAsia="Calibri"/>
                <w:lang w:val="id-ID"/>
              </w:rPr>
            </w:pPr>
            <w:r w:rsidRPr="00B1064E">
              <w:rPr>
                <w:rFonts w:eastAsia="Calibri"/>
                <w:lang w:val="id-ID"/>
              </w:rPr>
              <w:t>Listing</w:t>
            </w:r>
          </w:p>
          <w:p w:rsidR="001B4E3E" w:rsidRPr="00B1064E" w:rsidRDefault="001B4E3E" w:rsidP="00D15DD7">
            <w:pPr>
              <w:autoSpaceDE w:val="0"/>
              <w:autoSpaceDN w:val="0"/>
              <w:adjustRightInd w:val="0"/>
              <w:rPr>
                <w:rFonts w:eastAsia="Calibri"/>
                <w:lang w:val="id-ID"/>
              </w:rPr>
            </w:pPr>
            <w:r w:rsidRPr="00B1064E">
              <w:rPr>
                <w:rFonts w:eastAsia="Calibri"/>
                <w:lang w:val="id-ID"/>
              </w:rPr>
              <w:t>(Listing)</w:t>
            </w:r>
          </w:p>
          <w:p w:rsidR="00EC3AE9" w:rsidRPr="00B1064E" w:rsidRDefault="00EC3AE9" w:rsidP="00D15DD7">
            <w:pPr>
              <w:autoSpaceDE w:val="0"/>
              <w:autoSpaceDN w:val="0"/>
              <w:adjustRightInd w:val="0"/>
              <w:rPr>
                <w:rFonts w:eastAsia="Calibri"/>
                <w:lang w:val="id-ID"/>
              </w:rPr>
            </w:pPr>
          </w:p>
        </w:tc>
        <w:tc>
          <w:tcPr>
            <w:tcW w:w="1620" w:type="dxa"/>
          </w:tcPr>
          <w:p w:rsidR="00EC3AE9" w:rsidRPr="00B1064E" w:rsidRDefault="001B4E3E" w:rsidP="00D15DD7">
            <w:pPr>
              <w:autoSpaceDE w:val="0"/>
              <w:autoSpaceDN w:val="0"/>
              <w:adjustRightInd w:val="0"/>
              <w:jc w:val="both"/>
              <w:rPr>
                <w:rFonts w:eastAsia="Calibri"/>
                <w:lang w:val="id-ID"/>
              </w:rPr>
            </w:pPr>
            <w:r w:rsidRPr="00B1064E">
              <w:rPr>
                <w:rFonts w:eastAsia="Calibri"/>
                <w:lang w:val="id-ID"/>
              </w:rPr>
              <w:t>I R F (Ib) R F</w:t>
            </w:r>
          </w:p>
        </w:tc>
        <w:tc>
          <w:tcPr>
            <w:tcW w:w="2862" w:type="dxa"/>
          </w:tcPr>
          <w:p w:rsidR="00EC3AE9" w:rsidRPr="00B1064E" w:rsidRDefault="001B4E3E" w:rsidP="00D15DD7">
            <w:pPr>
              <w:autoSpaceDE w:val="0"/>
              <w:autoSpaceDN w:val="0"/>
              <w:adjustRightInd w:val="0"/>
              <w:jc w:val="both"/>
              <w:rPr>
                <w:rFonts w:eastAsia="Calibri"/>
              </w:rPr>
            </w:pPr>
            <w:r w:rsidRPr="00B1064E">
              <w:rPr>
                <w:rFonts w:eastAsia="Calibri"/>
                <w:lang w:val="id-ID"/>
              </w:rPr>
              <w:t>to withhold evaluation until</w:t>
            </w:r>
            <w:r w:rsidRPr="00B1064E">
              <w:rPr>
                <w:rFonts w:eastAsia="Calibri"/>
              </w:rPr>
              <w:t xml:space="preserve"> </w:t>
            </w:r>
            <w:r w:rsidRPr="00B1064E">
              <w:rPr>
                <w:rFonts w:eastAsia="Calibri"/>
                <w:lang w:val="id-ID"/>
              </w:rPr>
              <w:t>two or more responses are</w:t>
            </w:r>
            <w:r w:rsidRPr="00B1064E">
              <w:rPr>
                <w:rFonts w:eastAsia="Calibri"/>
              </w:rPr>
              <w:t xml:space="preserve"> </w:t>
            </w:r>
            <w:r w:rsidRPr="00B1064E">
              <w:rPr>
                <w:rFonts w:eastAsia="Calibri"/>
                <w:lang w:val="id-ID"/>
              </w:rPr>
              <w:t>received to an elicitation</w:t>
            </w:r>
          </w:p>
        </w:tc>
      </w:tr>
      <w:tr w:rsidR="00EC3AE9" w:rsidRPr="00B1064E" w:rsidTr="00502D65">
        <w:tc>
          <w:tcPr>
            <w:tcW w:w="2520" w:type="dxa"/>
          </w:tcPr>
          <w:p w:rsidR="001B4E3E" w:rsidRPr="00B1064E" w:rsidRDefault="001B4E3E" w:rsidP="00D15DD7">
            <w:pPr>
              <w:autoSpaceDE w:val="0"/>
              <w:autoSpaceDN w:val="0"/>
              <w:adjustRightInd w:val="0"/>
              <w:rPr>
                <w:rFonts w:eastAsia="Calibri"/>
                <w:lang w:val="id-ID"/>
              </w:rPr>
            </w:pPr>
            <w:r w:rsidRPr="00B1064E">
              <w:rPr>
                <w:rFonts w:eastAsia="Calibri"/>
                <w:lang w:val="id-ID"/>
              </w:rPr>
              <w:t>Reinforce</w:t>
            </w:r>
          </w:p>
          <w:p w:rsidR="001B4E3E" w:rsidRPr="00B1064E" w:rsidRDefault="001B4E3E" w:rsidP="00D15DD7">
            <w:pPr>
              <w:autoSpaceDE w:val="0"/>
              <w:autoSpaceDN w:val="0"/>
              <w:adjustRightInd w:val="0"/>
              <w:rPr>
                <w:rFonts w:eastAsia="Calibri"/>
                <w:lang w:val="id-ID"/>
              </w:rPr>
            </w:pPr>
            <w:r w:rsidRPr="00B1064E">
              <w:rPr>
                <w:rFonts w:eastAsia="Calibri"/>
                <w:lang w:val="id-ID"/>
              </w:rPr>
              <w:t>(Reinforce)</w:t>
            </w:r>
          </w:p>
          <w:p w:rsidR="00EC3AE9" w:rsidRPr="00B1064E" w:rsidRDefault="00EC3AE9" w:rsidP="00D15DD7">
            <w:pPr>
              <w:autoSpaceDE w:val="0"/>
              <w:autoSpaceDN w:val="0"/>
              <w:adjustRightInd w:val="0"/>
              <w:rPr>
                <w:rFonts w:eastAsia="Calibri"/>
                <w:lang w:val="id-ID"/>
              </w:rPr>
            </w:pPr>
          </w:p>
        </w:tc>
        <w:tc>
          <w:tcPr>
            <w:tcW w:w="1620" w:type="dxa"/>
          </w:tcPr>
          <w:p w:rsidR="00EC3AE9" w:rsidRPr="00B1064E" w:rsidRDefault="001B4E3E" w:rsidP="00D15DD7">
            <w:pPr>
              <w:autoSpaceDE w:val="0"/>
              <w:autoSpaceDN w:val="0"/>
              <w:adjustRightInd w:val="0"/>
              <w:jc w:val="both"/>
              <w:rPr>
                <w:rFonts w:eastAsia="Calibri"/>
                <w:lang w:val="id-ID"/>
              </w:rPr>
            </w:pPr>
            <w:r w:rsidRPr="00B1064E">
              <w:rPr>
                <w:rFonts w:eastAsia="Calibri"/>
                <w:lang w:val="id-ID"/>
              </w:rPr>
              <w:t>I R Ib R</w:t>
            </w:r>
          </w:p>
        </w:tc>
        <w:tc>
          <w:tcPr>
            <w:tcW w:w="2862" w:type="dxa"/>
          </w:tcPr>
          <w:p w:rsidR="00EC3AE9" w:rsidRPr="00B1064E" w:rsidRDefault="001B4E3E" w:rsidP="00D15DD7">
            <w:pPr>
              <w:autoSpaceDE w:val="0"/>
              <w:autoSpaceDN w:val="0"/>
              <w:adjustRightInd w:val="0"/>
              <w:jc w:val="both"/>
              <w:rPr>
                <w:rFonts w:eastAsia="Calibri"/>
              </w:rPr>
            </w:pPr>
            <w:r w:rsidRPr="00B1064E">
              <w:rPr>
                <w:rFonts w:eastAsia="Calibri"/>
                <w:lang w:val="id-ID"/>
              </w:rPr>
              <w:t>to induce a (correct) response</w:t>
            </w:r>
            <w:r w:rsidRPr="00B1064E">
              <w:rPr>
                <w:rFonts w:eastAsia="Calibri"/>
              </w:rPr>
              <w:t xml:space="preserve"> </w:t>
            </w:r>
            <w:r w:rsidRPr="00B1064E">
              <w:rPr>
                <w:rFonts w:eastAsia="Calibri"/>
                <w:lang w:val="id-ID"/>
              </w:rPr>
              <w:t>to a previously issued</w:t>
            </w:r>
            <w:r w:rsidRPr="00B1064E">
              <w:rPr>
                <w:rFonts w:eastAsia="Calibri"/>
              </w:rPr>
              <w:t xml:space="preserve"> </w:t>
            </w:r>
            <w:r w:rsidRPr="00B1064E">
              <w:rPr>
                <w:rFonts w:eastAsia="Calibri"/>
                <w:lang w:val="id-ID"/>
              </w:rPr>
              <w:t>directive</w:t>
            </w:r>
          </w:p>
        </w:tc>
      </w:tr>
      <w:tr w:rsidR="00EC3AE9" w:rsidRPr="00B1064E" w:rsidTr="00502D65">
        <w:tc>
          <w:tcPr>
            <w:tcW w:w="2520" w:type="dxa"/>
            <w:tcBorders>
              <w:bottom w:val="single" w:sz="4" w:space="0" w:color="auto"/>
            </w:tcBorders>
          </w:tcPr>
          <w:p w:rsidR="001B4E3E" w:rsidRPr="00B1064E" w:rsidRDefault="001B4E3E" w:rsidP="00D15DD7">
            <w:pPr>
              <w:autoSpaceDE w:val="0"/>
              <w:autoSpaceDN w:val="0"/>
              <w:adjustRightInd w:val="0"/>
              <w:rPr>
                <w:rFonts w:eastAsia="Calibri"/>
                <w:lang w:val="id-ID"/>
              </w:rPr>
            </w:pPr>
            <w:r w:rsidRPr="00B1064E">
              <w:rPr>
                <w:rFonts w:eastAsia="Calibri"/>
                <w:lang w:val="id-ID"/>
              </w:rPr>
              <w:t>Repeat</w:t>
            </w:r>
          </w:p>
          <w:p w:rsidR="00EC3AE9" w:rsidRPr="00B1064E" w:rsidRDefault="001B4E3E" w:rsidP="00D15DD7">
            <w:pPr>
              <w:autoSpaceDE w:val="0"/>
              <w:autoSpaceDN w:val="0"/>
              <w:adjustRightInd w:val="0"/>
              <w:rPr>
                <w:rFonts w:eastAsia="Calibri"/>
              </w:rPr>
            </w:pPr>
            <w:r w:rsidRPr="00B1064E">
              <w:rPr>
                <w:rFonts w:eastAsia="Calibri"/>
                <w:lang w:val="id-ID"/>
              </w:rPr>
              <w:t>(Repeat)</w:t>
            </w:r>
          </w:p>
        </w:tc>
        <w:tc>
          <w:tcPr>
            <w:tcW w:w="1620" w:type="dxa"/>
            <w:tcBorders>
              <w:bottom w:val="single" w:sz="4" w:space="0" w:color="auto"/>
            </w:tcBorders>
          </w:tcPr>
          <w:p w:rsidR="00EC3AE9" w:rsidRPr="00B1064E" w:rsidRDefault="001B4E3E" w:rsidP="00D15DD7">
            <w:pPr>
              <w:autoSpaceDE w:val="0"/>
              <w:autoSpaceDN w:val="0"/>
              <w:adjustRightInd w:val="0"/>
              <w:jc w:val="both"/>
              <w:rPr>
                <w:rFonts w:eastAsia="Calibri"/>
                <w:lang w:val="id-ID"/>
              </w:rPr>
            </w:pPr>
            <w:r w:rsidRPr="00B1064E">
              <w:rPr>
                <w:rFonts w:eastAsia="Calibri"/>
                <w:lang w:val="id-ID"/>
              </w:rPr>
              <w:t>I R Ib R F</w:t>
            </w:r>
          </w:p>
        </w:tc>
        <w:tc>
          <w:tcPr>
            <w:tcW w:w="2862" w:type="dxa"/>
            <w:tcBorders>
              <w:bottom w:val="single" w:sz="4" w:space="0" w:color="auto"/>
            </w:tcBorders>
          </w:tcPr>
          <w:p w:rsidR="001B4E3E" w:rsidRPr="00B1064E" w:rsidRDefault="001B4E3E" w:rsidP="00D15DD7">
            <w:pPr>
              <w:autoSpaceDE w:val="0"/>
              <w:autoSpaceDN w:val="0"/>
              <w:adjustRightInd w:val="0"/>
              <w:jc w:val="both"/>
              <w:rPr>
                <w:rFonts w:eastAsia="Calibri"/>
                <w:lang w:val="id-ID"/>
              </w:rPr>
            </w:pPr>
            <w:r w:rsidRPr="00B1064E">
              <w:rPr>
                <w:rFonts w:eastAsia="Calibri"/>
                <w:lang w:val="id-ID"/>
              </w:rPr>
              <w:t>to induce a repetition of a</w:t>
            </w:r>
          </w:p>
          <w:p w:rsidR="00EC3AE9" w:rsidRPr="00B1064E" w:rsidRDefault="001B4E3E" w:rsidP="00D15DD7">
            <w:pPr>
              <w:autoSpaceDE w:val="0"/>
              <w:autoSpaceDN w:val="0"/>
              <w:adjustRightInd w:val="0"/>
              <w:jc w:val="both"/>
              <w:rPr>
                <w:rFonts w:eastAsia="Calibri"/>
              </w:rPr>
            </w:pPr>
            <w:r w:rsidRPr="00B1064E">
              <w:rPr>
                <w:rFonts w:eastAsia="Calibri"/>
                <w:lang w:val="id-ID"/>
              </w:rPr>
              <w:t>response</w:t>
            </w:r>
          </w:p>
        </w:tc>
      </w:tr>
    </w:tbl>
    <w:p w:rsidR="00D50D83" w:rsidRPr="00B1064E" w:rsidRDefault="00D50D83" w:rsidP="00081818">
      <w:pPr>
        <w:autoSpaceDE w:val="0"/>
        <w:autoSpaceDN w:val="0"/>
        <w:adjustRightInd w:val="0"/>
        <w:spacing w:line="480" w:lineRule="auto"/>
        <w:jc w:val="both"/>
        <w:rPr>
          <w:rFonts w:eastAsia="Calibri"/>
          <w:b/>
        </w:rPr>
      </w:pPr>
    </w:p>
    <w:p w:rsidR="004322F8" w:rsidRPr="00B1064E" w:rsidRDefault="004322F8" w:rsidP="00822605">
      <w:pPr>
        <w:pStyle w:val="ListParagraph"/>
        <w:numPr>
          <w:ilvl w:val="0"/>
          <w:numId w:val="6"/>
        </w:numPr>
        <w:autoSpaceDE w:val="0"/>
        <w:autoSpaceDN w:val="0"/>
        <w:adjustRightInd w:val="0"/>
        <w:spacing w:line="480" w:lineRule="auto"/>
        <w:jc w:val="both"/>
        <w:rPr>
          <w:rFonts w:eastAsia="Calibri"/>
          <w:b/>
        </w:rPr>
      </w:pPr>
      <w:r w:rsidRPr="00B1064E">
        <w:rPr>
          <w:rFonts w:eastAsia="Calibri"/>
          <w:b/>
          <w:lang w:val="id-ID"/>
        </w:rPr>
        <w:t>Moves and acts</w:t>
      </w:r>
    </w:p>
    <w:p w:rsidR="001B4E3E" w:rsidRPr="00B1064E" w:rsidRDefault="004322F8" w:rsidP="006A3DD0">
      <w:pPr>
        <w:autoSpaceDE w:val="0"/>
        <w:autoSpaceDN w:val="0"/>
        <w:adjustRightInd w:val="0"/>
        <w:spacing w:line="480" w:lineRule="auto"/>
        <w:ind w:left="990"/>
        <w:jc w:val="both"/>
        <w:rPr>
          <w:rFonts w:eastAsia="Calibri"/>
          <w:iCs/>
        </w:rPr>
      </w:pPr>
      <w:r w:rsidRPr="00B1064E">
        <w:rPr>
          <w:rFonts w:eastAsia="Calibri"/>
          <w:lang w:val="id-ID"/>
        </w:rPr>
        <w:t>Moves are made up of acts, which are ‘the lowest rank of discourse’ (Sinclair</w:t>
      </w:r>
      <w:r w:rsidR="001B4E3E" w:rsidRPr="00B1064E">
        <w:rPr>
          <w:rFonts w:eastAsia="Calibri"/>
        </w:rPr>
        <w:t xml:space="preserve"> </w:t>
      </w:r>
      <w:r w:rsidRPr="00B1064E">
        <w:rPr>
          <w:rFonts w:eastAsia="Calibri"/>
          <w:lang w:val="id-ID"/>
        </w:rPr>
        <w:t>&amp; Coulthard, 19</w:t>
      </w:r>
      <w:r w:rsidR="00E6029D" w:rsidRPr="00B1064E">
        <w:rPr>
          <w:rFonts w:eastAsia="Calibri"/>
        </w:rPr>
        <w:t>92:21</w:t>
      </w:r>
      <w:r w:rsidRPr="00B1064E">
        <w:rPr>
          <w:rFonts w:eastAsia="Calibri"/>
          <w:lang w:val="id-ID"/>
        </w:rPr>
        <w:t>)</w:t>
      </w:r>
      <w:r w:rsidR="006A3DD0" w:rsidRPr="00B1064E">
        <w:rPr>
          <w:rFonts w:eastAsia="Calibri"/>
        </w:rPr>
        <w:t xml:space="preserve"> and</w:t>
      </w:r>
      <w:r w:rsidRPr="00B1064E">
        <w:rPr>
          <w:rFonts w:eastAsia="Calibri"/>
          <w:lang w:val="id-ID"/>
        </w:rPr>
        <w:t xml:space="preserve"> cannot be divided into smaller elements. </w:t>
      </w:r>
      <w:r w:rsidR="00290046" w:rsidRPr="00B1064E">
        <w:rPr>
          <w:rFonts w:eastAsia="Calibri"/>
        </w:rPr>
        <w:t xml:space="preserve">Sinclair &amp; </w:t>
      </w:r>
      <w:proofErr w:type="spellStart"/>
      <w:r w:rsidR="00290046" w:rsidRPr="00B1064E">
        <w:rPr>
          <w:rFonts w:eastAsia="Calibri"/>
        </w:rPr>
        <w:t>Coulthard</w:t>
      </w:r>
      <w:proofErr w:type="spellEnd"/>
      <w:r w:rsidR="00290046" w:rsidRPr="00B1064E">
        <w:rPr>
          <w:rFonts w:eastAsia="Calibri"/>
        </w:rPr>
        <w:t xml:space="preserve"> stated that there are twenty two classes of acts (</w:t>
      </w:r>
      <w:r w:rsidR="00595467" w:rsidRPr="00B1064E">
        <w:rPr>
          <w:rFonts w:eastAsia="Calibri"/>
        </w:rPr>
        <w:t>1992:19-21)</w:t>
      </w:r>
      <w:r w:rsidR="00290046" w:rsidRPr="00B1064E">
        <w:rPr>
          <w:rFonts w:eastAsia="Calibri"/>
        </w:rPr>
        <w:t xml:space="preserve">. They are marker, starter, elicitation, check, directive, informative, prompt, clue, cue, bid, nomination, acknowledge, reply, react, comment, accept, evaluate, silent stress, </w:t>
      </w:r>
      <w:proofErr w:type="spellStart"/>
      <w:r w:rsidR="00290046" w:rsidRPr="00B1064E">
        <w:rPr>
          <w:rFonts w:eastAsia="Calibri"/>
        </w:rPr>
        <w:t>metastatement</w:t>
      </w:r>
      <w:proofErr w:type="spellEnd"/>
      <w:r w:rsidR="00290046" w:rsidRPr="00B1064E">
        <w:rPr>
          <w:rFonts w:eastAsia="Calibri"/>
        </w:rPr>
        <w:t xml:space="preserve">, conclusion, loop and aside. The label, the symbol used in coding, and the functional definition and characteristic formal features of each act </w:t>
      </w:r>
      <w:r w:rsidR="00595467" w:rsidRPr="00B1064E">
        <w:rPr>
          <w:rFonts w:eastAsia="Calibri"/>
        </w:rPr>
        <w:t>can be seen in Appendix 1.</w:t>
      </w:r>
    </w:p>
    <w:p w:rsidR="006770F6" w:rsidRPr="00B1064E" w:rsidRDefault="00693C13" w:rsidP="00847E95">
      <w:pPr>
        <w:autoSpaceDE w:val="0"/>
        <w:autoSpaceDN w:val="0"/>
        <w:adjustRightInd w:val="0"/>
        <w:spacing w:line="480" w:lineRule="auto"/>
        <w:ind w:left="990"/>
        <w:jc w:val="both"/>
        <w:rPr>
          <w:rFonts w:eastAsia="Calibri"/>
        </w:rPr>
      </w:pPr>
      <w:r w:rsidRPr="00B1064E">
        <w:rPr>
          <w:rFonts w:eastAsia="Calibri"/>
        </w:rPr>
        <w:t xml:space="preserve">      </w:t>
      </w:r>
      <w:r w:rsidRPr="00B1064E">
        <w:rPr>
          <w:rFonts w:eastAsia="Calibri"/>
          <w:lang w:val="id-ID"/>
        </w:rPr>
        <w:t xml:space="preserve">Tables </w:t>
      </w:r>
      <w:r w:rsidRPr="00B1064E">
        <w:rPr>
          <w:rFonts w:eastAsia="Calibri"/>
        </w:rPr>
        <w:t>2.</w:t>
      </w:r>
      <w:r w:rsidR="00502D65">
        <w:rPr>
          <w:rFonts w:eastAsia="Calibri"/>
        </w:rPr>
        <w:t>5</w:t>
      </w:r>
      <w:r w:rsidRPr="00B1064E">
        <w:rPr>
          <w:rFonts w:eastAsia="Calibri"/>
          <w:lang w:val="id-ID"/>
        </w:rPr>
        <w:t xml:space="preserve"> to </w:t>
      </w:r>
      <w:r w:rsidR="00502D65">
        <w:rPr>
          <w:rFonts w:eastAsia="Calibri"/>
        </w:rPr>
        <w:t>2.9</w:t>
      </w:r>
      <w:r w:rsidRPr="00B1064E">
        <w:rPr>
          <w:rFonts w:eastAsia="Calibri"/>
          <w:lang w:val="id-ID"/>
        </w:rPr>
        <w:t xml:space="preserve"> below are </w:t>
      </w:r>
      <w:r w:rsidRPr="00B1064E">
        <w:rPr>
          <w:rFonts w:eastAsia="Calibri"/>
        </w:rPr>
        <w:t xml:space="preserve">taken from </w:t>
      </w:r>
      <w:r w:rsidR="006D5B60" w:rsidRPr="00B1064E">
        <w:rPr>
          <w:rFonts w:eastAsia="Calibri"/>
          <w:lang w:val="id-ID"/>
        </w:rPr>
        <w:t>Sinclair and Coulthard (19</w:t>
      </w:r>
      <w:r w:rsidR="006D5B60" w:rsidRPr="00B1064E">
        <w:rPr>
          <w:rFonts w:eastAsia="Calibri"/>
        </w:rPr>
        <w:t>92:7-8</w:t>
      </w:r>
      <w:r w:rsidRPr="00B1064E">
        <w:rPr>
          <w:rFonts w:eastAsia="Calibri"/>
          <w:lang w:val="id-ID"/>
        </w:rPr>
        <w:t>)</w:t>
      </w:r>
      <w:r w:rsidRPr="00B1064E">
        <w:rPr>
          <w:rFonts w:eastAsia="Calibri"/>
        </w:rPr>
        <w:t>. These tables</w:t>
      </w:r>
      <w:r w:rsidRPr="00B1064E">
        <w:rPr>
          <w:rFonts w:eastAsia="Calibri"/>
          <w:lang w:val="id-ID"/>
        </w:rPr>
        <w:t xml:space="preserve"> show the structures of the five main types of move and the</w:t>
      </w:r>
      <w:r w:rsidRPr="00B1064E">
        <w:rPr>
          <w:rFonts w:eastAsia="Calibri"/>
        </w:rPr>
        <w:t xml:space="preserve"> </w:t>
      </w:r>
      <w:r w:rsidRPr="00B1064E">
        <w:rPr>
          <w:rFonts w:eastAsia="Calibri"/>
          <w:lang w:val="id-ID"/>
        </w:rPr>
        <w:t>classes</w:t>
      </w:r>
      <w:r w:rsidRPr="00B1064E">
        <w:rPr>
          <w:rFonts w:eastAsia="Calibri"/>
        </w:rPr>
        <w:t xml:space="preserve"> </w:t>
      </w:r>
      <w:r w:rsidRPr="00B1064E">
        <w:rPr>
          <w:rFonts w:eastAsia="Calibri"/>
          <w:lang w:val="id-ID"/>
        </w:rPr>
        <w:t>of acts of which they comprise.</w:t>
      </w:r>
    </w:p>
    <w:p w:rsidR="00693C13" w:rsidRPr="00B1064E" w:rsidRDefault="00502D65" w:rsidP="00693C13">
      <w:pPr>
        <w:autoSpaceDE w:val="0"/>
        <w:autoSpaceDN w:val="0"/>
        <w:adjustRightInd w:val="0"/>
        <w:spacing w:line="480" w:lineRule="auto"/>
        <w:ind w:firstLine="990"/>
        <w:jc w:val="both"/>
        <w:rPr>
          <w:rFonts w:eastAsia="Calibri"/>
          <w:lang w:val="id-ID"/>
        </w:rPr>
      </w:pPr>
      <w:proofErr w:type="gramStart"/>
      <w:r>
        <w:rPr>
          <w:rFonts w:eastAsia="Calibri"/>
        </w:rPr>
        <w:lastRenderedPageBreak/>
        <w:t>Table 2.5</w:t>
      </w:r>
      <w:r w:rsidR="00693C13" w:rsidRPr="00B1064E">
        <w:rPr>
          <w:rFonts w:eastAsia="Calibri"/>
        </w:rPr>
        <w:t>.</w:t>
      </w:r>
      <w:proofErr w:type="gramEnd"/>
      <w:r w:rsidR="00693C13" w:rsidRPr="00B1064E">
        <w:rPr>
          <w:rFonts w:eastAsia="Calibri"/>
        </w:rPr>
        <w:t xml:space="preserve"> </w:t>
      </w:r>
      <w:r w:rsidR="00693C13" w:rsidRPr="00B1064E">
        <w:rPr>
          <w:rFonts w:eastAsia="Calibri"/>
          <w:lang w:val="id-ID"/>
        </w:rPr>
        <w:t>Rank IV: Move (opening)</w:t>
      </w:r>
    </w:p>
    <w:tbl>
      <w:tblPr>
        <w:tblW w:w="6930" w:type="dxa"/>
        <w:tblInd w:w="1098" w:type="dxa"/>
        <w:tblLook w:val="04A0"/>
      </w:tblPr>
      <w:tblGrid>
        <w:gridCol w:w="1980"/>
        <w:gridCol w:w="2250"/>
        <w:gridCol w:w="2700"/>
      </w:tblGrid>
      <w:tr w:rsidR="00693C13" w:rsidRPr="00B1064E" w:rsidTr="00502D65">
        <w:tc>
          <w:tcPr>
            <w:tcW w:w="1980" w:type="dxa"/>
            <w:tcBorders>
              <w:top w:val="single" w:sz="4" w:space="0" w:color="auto"/>
              <w:bottom w:val="single" w:sz="4" w:space="0" w:color="auto"/>
            </w:tcBorders>
          </w:tcPr>
          <w:p w:rsidR="00693C13" w:rsidRPr="00B1064E" w:rsidRDefault="00693C13" w:rsidP="00D15DD7">
            <w:pPr>
              <w:autoSpaceDE w:val="0"/>
              <w:autoSpaceDN w:val="0"/>
              <w:adjustRightInd w:val="0"/>
              <w:jc w:val="both"/>
              <w:rPr>
                <w:rFonts w:eastAsia="Calibri"/>
              </w:rPr>
            </w:pPr>
            <w:r w:rsidRPr="00B1064E">
              <w:rPr>
                <w:rFonts w:eastAsia="Calibri"/>
                <w:lang w:val="id-ID"/>
              </w:rPr>
              <w:t>Elements of structure</w:t>
            </w:r>
          </w:p>
        </w:tc>
        <w:tc>
          <w:tcPr>
            <w:tcW w:w="2250" w:type="dxa"/>
            <w:tcBorders>
              <w:top w:val="single" w:sz="4" w:space="0" w:color="auto"/>
              <w:bottom w:val="single" w:sz="4" w:space="0" w:color="auto"/>
            </w:tcBorders>
          </w:tcPr>
          <w:p w:rsidR="00693C13" w:rsidRPr="00B1064E" w:rsidRDefault="00693C13" w:rsidP="00D15DD7">
            <w:pPr>
              <w:autoSpaceDE w:val="0"/>
              <w:autoSpaceDN w:val="0"/>
              <w:adjustRightInd w:val="0"/>
              <w:jc w:val="both"/>
              <w:rPr>
                <w:rFonts w:eastAsia="Calibri"/>
              </w:rPr>
            </w:pPr>
            <w:r w:rsidRPr="00B1064E">
              <w:rPr>
                <w:rFonts w:eastAsia="Calibri"/>
                <w:lang w:val="id-ID"/>
              </w:rPr>
              <w:t>Structures</w:t>
            </w:r>
          </w:p>
        </w:tc>
        <w:tc>
          <w:tcPr>
            <w:tcW w:w="270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Classes of act</w:t>
            </w:r>
          </w:p>
          <w:p w:rsidR="00693C13" w:rsidRPr="00B1064E" w:rsidRDefault="00693C13" w:rsidP="00D15DD7">
            <w:pPr>
              <w:autoSpaceDE w:val="0"/>
              <w:autoSpaceDN w:val="0"/>
              <w:adjustRightInd w:val="0"/>
              <w:jc w:val="both"/>
              <w:rPr>
                <w:rFonts w:eastAsia="Calibri"/>
              </w:rPr>
            </w:pPr>
          </w:p>
        </w:tc>
      </w:tr>
      <w:tr w:rsidR="00693C13" w:rsidRPr="00B1064E" w:rsidTr="00502D65">
        <w:tc>
          <w:tcPr>
            <w:tcW w:w="198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signal (s)</w:t>
            </w:r>
          </w:p>
          <w:p w:rsidR="00693C13" w:rsidRPr="00B1064E" w:rsidRDefault="00693C13" w:rsidP="00D15DD7">
            <w:pPr>
              <w:autoSpaceDE w:val="0"/>
              <w:autoSpaceDN w:val="0"/>
              <w:adjustRightInd w:val="0"/>
              <w:rPr>
                <w:rFonts w:eastAsia="Calibri"/>
                <w:lang w:val="id-ID"/>
              </w:rPr>
            </w:pPr>
            <w:r w:rsidRPr="00B1064E">
              <w:rPr>
                <w:rFonts w:eastAsia="Calibri"/>
                <w:lang w:val="id-ID"/>
              </w:rPr>
              <w:t>pre-head (pre-h)</w:t>
            </w:r>
          </w:p>
          <w:p w:rsidR="00693C13" w:rsidRPr="00B1064E" w:rsidRDefault="00693C13" w:rsidP="00D15DD7">
            <w:pPr>
              <w:autoSpaceDE w:val="0"/>
              <w:autoSpaceDN w:val="0"/>
              <w:adjustRightInd w:val="0"/>
              <w:rPr>
                <w:rFonts w:eastAsia="Calibri"/>
                <w:lang w:val="id-ID"/>
              </w:rPr>
            </w:pPr>
            <w:r w:rsidRPr="00B1064E">
              <w:rPr>
                <w:rFonts w:eastAsia="Calibri"/>
                <w:lang w:val="id-ID"/>
              </w:rPr>
              <w:t>head (h)</w:t>
            </w:r>
          </w:p>
          <w:p w:rsidR="00693C13" w:rsidRPr="00B1064E" w:rsidRDefault="00693C13" w:rsidP="00D15DD7">
            <w:pPr>
              <w:autoSpaceDE w:val="0"/>
              <w:autoSpaceDN w:val="0"/>
              <w:adjustRightInd w:val="0"/>
              <w:rPr>
                <w:rFonts w:eastAsia="Calibri"/>
                <w:lang w:val="id-ID"/>
              </w:rPr>
            </w:pPr>
            <w:r w:rsidRPr="00B1064E">
              <w:rPr>
                <w:rFonts w:eastAsia="Calibri"/>
                <w:lang w:val="id-ID"/>
              </w:rPr>
              <w:t>post-head (post-h)</w:t>
            </w:r>
          </w:p>
          <w:p w:rsidR="00693C13" w:rsidRPr="00B1064E" w:rsidRDefault="00693C13" w:rsidP="00D15DD7">
            <w:pPr>
              <w:autoSpaceDE w:val="0"/>
              <w:autoSpaceDN w:val="0"/>
              <w:adjustRightInd w:val="0"/>
              <w:rPr>
                <w:rFonts w:eastAsia="Calibri"/>
                <w:lang w:val="id-ID"/>
              </w:rPr>
            </w:pPr>
            <w:r w:rsidRPr="00B1064E">
              <w:rPr>
                <w:rFonts w:eastAsia="Calibri"/>
                <w:lang w:val="id-ID"/>
              </w:rPr>
              <w:t>select (sel)</w:t>
            </w:r>
          </w:p>
          <w:p w:rsidR="00693C13" w:rsidRPr="00B1064E" w:rsidRDefault="00693C13" w:rsidP="00D15DD7">
            <w:pPr>
              <w:autoSpaceDE w:val="0"/>
              <w:autoSpaceDN w:val="0"/>
              <w:adjustRightInd w:val="0"/>
              <w:jc w:val="both"/>
              <w:rPr>
                <w:rFonts w:eastAsia="Calibri"/>
              </w:rPr>
            </w:pPr>
          </w:p>
        </w:tc>
        <w:tc>
          <w:tcPr>
            <w:tcW w:w="225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(s) (pre-h) h (post-h)</w:t>
            </w:r>
          </w:p>
          <w:p w:rsidR="00693C13" w:rsidRPr="00B1064E" w:rsidRDefault="00693C13" w:rsidP="00D15DD7">
            <w:pPr>
              <w:autoSpaceDE w:val="0"/>
              <w:autoSpaceDN w:val="0"/>
              <w:adjustRightInd w:val="0"/>
              <w:rPr>
                <w:rFonts w:eastAsia="Calibri"/>
                <w:lang w:val="id-ID"/>
              </w:rPr>
            </w:pPr>
            <w:r w:rsidRPr="00B1064E">
              <w:rPr>
                <w:rFonts w:eastAsia="Calibri"/>
                <w:lang w:val="id-ID"/>
              </w:rPr>
              <w:t>(sel)</w:t>
            </w:r>
          </w:p>
          <w:p w:rsidR="00693C13" w:rsidRPr="00B1064E" w:rsidRDefault="00693C13" w:rsidP="00D15DD7">
            <w:pPr>
              <w:autoSpaceDE w:val="0"/>
              <w:autoSpaceDN w:val="0"/>
              <w:adjustRightInd w:val="0"/>
              <w:rPr>
                <w:rFonts w:eastAsia="Calibri"/>
                <w:lang w:val="id-ID"/>
              </w:rPr>
            </w:pPr>
            <w:r w:rsidRPr="00B1064E">
              <w:rPr>
                <w:rFonts w:eastAsia="Calibri"/>
                <w:lang w:val="id-ID"/>
              </w:rPr>
              <w:t>(sel) (pre-h) h</w:t>
            </w:r>
          </w:p>
          <w:p w:rsidR="00693C13" w:rsidRPr="00B1064E" w:rsidRDefault="00693C13" w:rsidP="00D15DD7">
            <w:pPr>
              <w:autoSpaceDE w:val="0"/>
              <w:autoSpaceDN w:val="0"/>
              <w:adjustRightInd w:val="0"/>
              <w:jc w:val="both"/>
              <w:rPr>
                <w:rFonts w:eastAsia="Calibri"/>
              </w:rPr>
            </w:pPr>
          </w:p>
        </w:tc>
        <w:tc>
          <w:tcPr>
            <w:tcW w:w="270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 xml:space="preserve">s: marker </w:t>
            </w:r>
          </w:p>
          <w:p w:rsidR="00693C13" w:rsidRPr="00B1064E" w:rsidRDefault="00693C13" w:rsidP="00D15DD7">
            <w:pPr>
              <w:autoSpaceDE w:val="0"/>
              <w:autoSpaceDN w:val="0"/>
              <w:adjustRightInd w:val="0"/>
              <w:rPr>
                <w:rFonts w:eastAsia="Calibri"/>
                <w:lang w:val="id-ID"/>
              </w:rPr>
            </w:pPr>
            <w:r w:rsidRPr="00B1064E">
              <w:rPr>
                <w:rFonts w:eastAsia="Calibri"/>
                <w:lang w:val="id-ID"/>
              </w:rPr>
              <w:t xml:space="preserve">pre-h: starter </w:t>
            </w:r>
          </w:p>
          <w:p w:rsidR="00693C13" w:rsidRPr="00B1064E" w:rsidRDefault="00693C13" w:rsidP="00D15DD7">
            <w:pPr>
              <w:autoSpaceDE w:val="0"/>
              <w:autoSpaceDN w:val="0"/>
              <w:adjustRightInd w:val="0"/>
              <w:rPr>
                <w:rFonts w:eastAsia="Calibri"/>
                <w:lang w:val="id-ID"/>
              </w:rPr>
            </w:pPr>
            <w:r w:rsidRPr="00B1064E">
              <w:rPr>
                <w:rFonts w:eastAsia="Calibri"/>
                <w:lang w:val="id-ID"/>
              </w:rPr>
              <w:t>h: system operating at h; choice of</w:t>
            </w:r>
          </w:p>
          <w:p w:rsidR="00693C13" w:rsidRPr="00B1064E" w:rsidRDefault="00693C13" w:rsidP="00D15DD7">
            <w:pPr>
              <w:autoSpaceDE w:val="0"/>
              <w:autoSpaceDN w:val="0"/>
              <w:adjustRightInd w:val="0"/>
              <w:rPr>
                <w:rFonts w:eastAsia="Calibri"/>
                <w:lang w:val="id-ID"/>
              </w:rPr>
            </w:pPr>
            <w:r w:rsidRPr="00B1064E">
              <w:rPr>
                <w:rFonts w:eastAsia="Calibri"/>
                <w:lang w:val="id-ID"/>
              </w:rPr>
              <w:t>elicitation, directive, informative, check</w:t>
            </w:r>
          </w:p>
          <w:p w:rsidR="00693C13" w:rsidRPr="00B1064E" w:rsidRDefault="00693C13" w:rsidP="00D15DD7">
            <w:pPr>
              <w:autoSpaceDE w:val="0"/>
              <w:autoSpaceDN w:val="0"/>
              <w:adjustRightInd w:val="0"/>
              <w:rPr>
                <w:rFonts w:eastAsia="Calibri"/>
                <w:lang w:val="id-ID"/>
              </w:rPr>
            </w:pPr>
            <w:r w:rsidRPr="00B1064E">
              <w:rPr>
                <w:rFonts w:eastAsia="Calibri"/>
                <w:lang w:val="id-ID"/>
              </w:rPr>
              <w:t>post-h: system operating at post-h;</w:t>
            </w:r>
          </w:p>
          <w:p w:rsidR="00693C13" w:rsidRPr="00B1064E" w:rsidRDefault="00693C13" w:rsidP="00D15DD7">
            <w:pPr>
              <w:autoSpaceDE w:val="0"/>
              <w:autoSpaceDN w:val="0"/>
              <w:adjustRightInd w:val="0"/>
              <w:rPr>
                <w:rFonts w:eastAsia="Calibri"/>
                <w:lang w:val="id-ID"/>
              </w:rPr>
            </w:pPr>
            <w:r w:rsidRPr="00B1064E">
              <w:rPr>
                <w:rFonts w:eastAsia="Calibri"/>
                <w:lang w:val="id-ID"/>
              </w:rPr>
              <w:t xml:space="preserve">choice from prompt and clue </w:t>
            </w:r>
          </w:p>
          <w:p w:rsidR="00693C13" w:rsidRPr="00B1064E" w:rsidRDefault="00693C13" w:rsidP="00005560">
            <w:pPr>
              <w:autoSpaceDE w:val="0"/>
              <w:autoSpaceDN w:val="0"/>
              <w:adjustRightInd w:val="0"/>
              <w:rPr>
                <w:rFonts w:eastAsia="Calibri"/>
              </w:rPr>
            </w:pPr>
            <w:r w:rsidRPr="00B1064E">
              <w:rPr>
                <w:rFonts w:eastAsia="Calibri"/>
                <w:lang w:val="id-ID"/>
              </w:rPr>
              <w:t xml:space="preserve">sel: ((cue) bid) nomination </w:t>
            </w:r>
          </w:p>
        </w:tc>
      </w:tr>
    </w:tbl>
    <w:p w:rsidR="00693C13" w:rsidRPr="00B1064E" w:rsidRDefault="00693C13" w:rsidP="00693C13">
      <w:pPr>
        <w:autoSpaceDE w:val="0"/>
        <w:autoSpaceDN w:val="0"/>
        <w:adjustRightInd w:val="0"/>
        <w:spacing w:line="480" w:lineRule="auto"/>
        <w:ind w:left="990"/>
        <w:jc w:val="both"/>
        <w:rPr>
          <w:rFonts w:eastAsia="Calibri"/>
        </w:rPr>
      </w:pPr>
    </w:p>
    <w:p w:rsidR="00693C13" w:rsidRPr="00B1064E" w:rsidRDefault="00693C13" w:rsidP="00693C13">
      <w:pPr>
        <w:autoSpaceDE w:val="0"/>
        <w:autoSpaceDN w:val="0"/>
        <w:adjustRightInd w:val="0"/>
        <w:spacing w:line="480" w:lineRule="auto"/>
        <w:ind w:firstLine="990"/>
        <w:jc w:val="both"/>
        <w:rPr>
          <w:rFonts w:eastAsia="Calibri"/>
          <w:lang w:val="id-ID"/>
        </w:rPr>
      </w:pPr>
      <w:r w:rsidRPr="00B1064E">
        <w:rPr>
          <w:rFonts w:eastAsia="Calibri"/>
          <w:lang w:val="id-ID"/>
        </w:rPr>
        <w:t xml:space="preserve">Table </w:t>
      </w:r>
      <w:r w:rsidRPr="00B1064E">
        <w:rPr>
          <w:rFonts w:eastAsia="Calibri"/>
        </w:rPr>
        <w:t>2.</w:t>
      </w:r>
      <w:r w:rsidR="00502D65">
        <w:rPr>
          <w:rFonts w:eastAsia="Calibri"/>
        </w:rPr>
        <w:t>6</w:t>
      </w:r>
      <w:r w:rsidRPr="00B1064E">
        <w:rPr>
          <w:rFonts w:eastAsia="Calibri"/>
        </w:rPr>
        <w:t>.</w:t>
      </w:r>
      <w:r w:rsidRPr="00B1064E">
        <w:rPr>
          <w:rFonts w:eastAsia="Calibri"/>
          <w:lang w:val="id-ID"/>
        </w:rPr>
        <w:t xml:space="preserve"> Rank IV: Move (answering)</w:t>
      </w:r>
    </w:p>
    <w:tbl>
      <w:tblPr>
        <w:tblW w:w="6930" w:type="dxa"/>
        <w:tblInd w:w="1098" w:type="dxa"/>
        <w:tblLook w:val="04A0"/>
      </w:tblPr>
      <w:tblGrid>
        <w:gridCol w:w="1980"/>
        <w:gridCol w:w="2250"/>
        <w:gridCol w:w="2700"/>
      </w:tblGrid>
      <w:tr w:rsidR="00693C13" w:rsidRPr="00B1064E" w:rsidTr="00502D65">
        <w:tc>
          <w:tcPr>
            <w:tcW w:w="198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Elements of structure</w:t>
            </w:r>
          </w:p>
        </w:tc>
        <w:tc>
          <w:tcPr>
            <w:tcW w:w="225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Structures</w:t>
            </w:r>
          </w:p>
        </w:tc>
        <w:tc>
          <w:tcPr>
            <w:tcW w:w="270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Classes of act</w:t>
            </w:r>
          </w:p>
        </w:tc>
      </w:tr>
      <w:tr w:rsidR="00693C13" w:rsidRPr="00B1064E" w:rsidTr="00502D65">
        <w:tc>
          <w:tcPr>
            <w:tcW w:w="198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pre-head (pre-h)</w:t>
            </w:r>
          </w:p>
          <w:p w:rsidR="00693C13" w:rsidRPr="00B1064E" w:rsidRDefault="00693C13" w:rsidP="00D15DD7">
            <w:pPr>
              <w:autoSpaceDE w:val="0"/>
              <w:autoSpaceDN w:val="0"/>
              <w:adjustRightInd w:val="0"/>
              <w:rPr>
                <w:rFonts w:eastAsia="Calibri"/>
                <w:lang w:val="id-ID"/>
              </w:rPr>
            </w:pPr>
            <w:r w:rsidRPr="00B1064E">
              <w:rPr>
                <w:rFonts w:eastAsia="Calibri"/>
                <w:lang w:val="id-ID"/>
              </w:rPr>
              <w:t>head (h)</w:t>
            </w:r>
          </w:p>
          <w:p w:rsidR="00693C13" w:rsidRPr="00B1064E" w:rsidRDefault="00693C13" w:rsidP="00D15DD7">
            <w:pPr>
              <w:autoSpaceDE w:val="0"/>
              <w:autoSpaceDN w:val="0"/>
              <w:adjustRightInd w:val="0"/>
              <w:rPr>
                <w:rFonts w:eastAsia="Calibri"/>
                <w:lang w:val="id-ID"/>
              </w:rPr>
            </w:pPr>
            <w:r w:rsidRPr="00B1064E">
              <w:rPr>
                <w:rFonts w:eastAsia="Calibri"/>
                <w:lang w:val="id-ID"/>
              </w:rPr>
              <w:t>post-head (post-h)</w:t>
            </w:r>
          </w:p>
          <w:p w:rsidR="00693C13" w:rsidRPr="00B1064E" w:rsidRDefault="00693C13" w:rsidP="00D15DD7">
            <w:pPr>
              <w:autoSpaceDE w:val="0"/>
              <w:autoSpaceDN w:val="0"/>
              <w:adjustRightInd w:val="0"/>
              <w:rPr>
                <w:rFonts w:eastAsia="Calibri"/>
              </w:rPr>
            </w:pPr>
          </w:p>
        </w:tc>
        <w:tc>
          <w:tcPr>
            <w:tcW w:w="225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(pre-h) h (post-h)</w:t>
            </w:r>
          </w:p>
        </w:tc>
        <w:tc>
          <w:tcPr>
            <w:tcW w:w="2700" w:type="dxa"/>
            <w:tcBorders>
              <w:top w:val="single" w:sz="4" w:space="0" w:color="auto"/>
              <w:bottom w:val="single" w:sz="4" w:space="0" w:color="auto"/>
            </w:tcBorders>
          </w:tcPr>
          <w:p w:rsidR="00693C13" w:rsidRPr="00B1064E" w:rsidRDefault="00005560" w:rsidP="00D15DD7">
            <w:pPr>
              <w:autoSpaceDE w:val="0"/>
              <w:autoSpaceDN w:val="0"/>
              <w:adjustRightInd w:val="0"/>
              <w:rPr>
                <w:rFonts w:eastAsia="Calibri"/>
              </w:rPr>
            </w:pPr>
            <w:r w:rsidRPr="00B1064E">
              <w:rPr>
                <w:rFonts w:eastAsia="Calibri"/>
                <w:lang w:val="id-ID"/>
              </w:rPr>
              <w:t>pre-h: acknowledge</w:t>
            </w:r>
          </w:p>
          <w:p w:rsidR="00693C13" w:rsidRPr="00B1064E" w:rsidRDefault="00693C13" w:rsidP="00D15DD7">
            <w:pPr>
              <w:autoSpaceDE w:val="0"/>
              <w:autoSpaceDN w:val="0"/>
              <w:adjustRightInd w:val="0"/>
              <w:rPr>
                <w:rFonts w:eastAsia="Calibri"/>
                <w:lang w:val="id-ID"/>
              </w:rPr>
            </w:pPr>
            <w:r w:rsidRPr="00B1064E">
              <w:rPr>
                <w:rFonts w:eastAsia="Calibri"/>
                <w:lang w:val="id-ID"/>
              </w:rPr>
              <w:t>h: system operating at h; choice of reply,</w:t>
            </w:r>
          </w:p>
          <w:p w:rsidR="00693C13" w:rsidRPr="00B1064E" w:rsidRDefault="00693C13" w:rsidP="00D15DD7">
            <w:pPr>
              <w:autoSpaceDE w:val="0"/>
              <w:autoSpaceDN w:val="0"/>
              <w:adjustRightInd w:val="0"/>
              <w:rPr>
                <w:rFonts w:eastAsia="Calibri"/>
                <w:lang w:val="id-ID"/>
              </w:rPr>
            </w:pPr>
            <w:r w:rsidRPr="00B1064E">
              <w:rPr>
                <w:rFonts w:eastAsia="Calibri"/>
                <w:lang w:val="id-ID"/>
              </w:rPr>
              <w:t xml:space="preserve">react, acknowledge </w:t>
            </w:r>
          </w:p>
          <w:p w:rsidR="00693C13" w:rsidRPr="00B1064E" w:rsidRDefault="00693C13" w:rsidP="00D15DD7">
            <w:pPr>
              <w:autoSpaceDE w:val="0"/>
              <w:autoSpaceDN w:val="0"/>
              <w:adjustRightInd w:val="0"/>
              <w:rPr>
                <w:rFonts w:eastAsia="Calibri"/>
              </w:rPr>
            </w:pPr>
            <w:r w:rsidRPr="00B1064E">
              <w:rPr>
                <w:rFonts w:eastAsia="Calibri"/>
                <w:lang w:val="id-ID"/>
              </w:rPr>
              <w:t>post-h: comment</w:t>
            </w:r>
          </w:p>
        </w:tc>
      </w:tr>
    </w:tbl>
    <w:p w:rsidR="00693C13" w:rsidRPr="00B1064E" w:rsidRDefault="00693C13" w:rsidP="00693C13">
      <w:pPr>
        <w:autoSpaceDE w:val="0"/>
        <w:autoSpaceDN w:val="0"/>
        <w:adjustRightInd w:val="0"/>
        <w:spacing w:line="480" w:lineRule="auto"/>
        <w:rPr>
          <w:rFonts w:ascii="Century" w:eastAsia="Calibri" w:hAnsi="Century" w:cs="Century"/>
          <w:sz w:val="20"/>
          <w:szCs w:val="20"/>
        </w:rPr>
      </w:pPr>
    </w:p>
    <w:p w:rsidR="00693C13" w:rsidRPr="00B1064E" w:rsidRDefault="00502D65" w:rsidP="00693C13">
      <w:pPr>
        <w:autoSpaceDE w:val="0"/>
        <w:autoSpaceDN w:val="0"/>
        <w:adjustRightInd w:val="0"/>
        <w:spacing w:line="480" w:lineRule="auto"/>
        <w:ind w:firstLine="990"/>
        <w:rPr>
          <w:rFonts w:eastAsia="Calibri"/>
          <w:lang w:val="id-ID"/>
        </w:rPr>
      </w:pPr>
      <w:proofErr w:type="gramStart"/>
      <w:r>
        <w:rPr>
          <w:rFonts w:eastAsia="Calibri"/>
        </w:rPr>
        <w:t>Table 2.7</w:t>
      </w:r>
      <w:r w:rsidR="00693C13" w:rsidRPr="00B1064E">
        <w:rPr>
          <w:rFonts w:eastAsia="Calibri"/>
        </w:rPr>
        <w:t>.</w:t>
      </w:r>
      <w:proofErr w:type="gramEnd"/>
      <w:r w:rsidR="00693C13" w:rsidRPr="00B1064E">
        <w:rPr>
          <w:rFonts w:eastAsia="Calibri"/>
        </w:rPr>
        <w:t xml:space="preserve"> </w:t>
      </w:r>
      <w:r w:rsidR="00693C13" w:rsidRPr="00B1064E">
        <w:rPr>
          <w:rFonts w:eastAsia="Calibri"/>
          <w:lang w:val="id-ID"/>
        </w:rPr>
        <w:t>Rank IV: Move (follow-up)</w:t>
      </w:r>
    </w:p>
    <w:tbl>
      <w:tblPr>
        <w:tblW w:w="6948" w:type="dxa"/>
        <w:tblInd w:w="1098" w:type="dxa"/>
        <w:tblLook w:val="04A0"/>
      </w:tblPr>
      <w:tblGrid>
        <w:gridCol w:w="1980"/>
        <w:gridCol w:w="2250"/>
        <w:gridCol w:w="2718"/>
      </w:tblGrid>
      <w:tr w:rsidR="00693C13" w:rsidRPr="00B1064E" w:rsidTr="00502D65">
        <w:tc>
          <w:tcPr>
            <w:tcW w:w="198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Elements of structure</w:t>
            </w:r>
          </w:p>
        </w:tc>
        <w:tc>
          <w:tcPr>
            <w:tcW w:w="225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 xml:space="preserve">Structures </w:t>
            </w:r>
          </w:p>
          <w:p w:rsidR="00693C13" w:rsidRPr="00B1064E" w:rsidRDefault="00693C13" w:rsidP="00D15DD7">
            <w:pPr>
              <w:autoSpaceDE w:val="0"/>
              <w:autoSpaceDN w:val="0"/>
              <w:adjustRightInd w:val="0"/>
              <w:rPr>
                <w:rFonts w:eastAsia="Calibri"/>
              </w:rPr>
            </w:pPr>
          </w:p>
        </w:tc>
        <w:tc>
          <w:tcPr>
            <w:tcW w:w="2718"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Classes of act</w:t>
            </w:r>
          </w:p>
        </w:tc>
      </w:tr>
      <w:tr w:rsidR="00693C13" w:rsidRPr="00B1064E" w:rsidTr="00502D65">
        <w:tc>
          <w:tcPr>
            <w:tcW w:w="198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pre-head (pre-h)</w:t>
            </w:r>
          </w:p>
          <w:p w:rsidR="00693C13" w:rsidRPr="00B1064E" w:rsidRDefault="00693C13" w:rsidP="00D15DD7">
            <w:pPr>
              <w:autoSpaceDE w:val="0"/>
              <w:autoSpaceDN w:val="0"/>
              <w:adjustRightInd w:val="0"/>
              <w:rPr>
                <w:rFonts w:eastAsia="Calibri"/>
                <w:lang w:val="id-ID"/>
              </w:rPr>
            </w:pPr>
            <w:r w:rsidRPr="00B1064E">
              <w:rPr>
                <w:rFonts w:eastAsia="Calibri"/>
                <w:lang w:val="id-ID"/>
              </w:rPr>
              <w:t>head (h)</w:t>
            </w:r>
          </w:p>
          <w:p w:rsidR="00693C13" w:rsidRPr="00B1064E" w:rsidRDefault="00693C13" w:rsidP="00D15DD7">
            <w:pPr>
              <w:autoSpaceDE w:val="0"/>
              <w:autoSpaceDN w:val="0"/>
              <w:adjustRightInd w:val="0"/>
              <w:rPr>
                <w:rFonts w:eastAsia="Calibri"/>
              </w:rPr>
            </w:pPr>
            <w:r w:rsidRPr="00B1064E">
              <w:rPr>
                <w:rFonts w:eastAsia="Calibri"/>
                <w:lang w:val="id-ID"/>
              </w:rPr>
              <w:t>post-head (post-h)</w:t>
            </w:r>
          </w:p>
        </w:tc>
        <w:tc>
          <w:tcPr>
            <w:tcW w:w="225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(pre-h) (h) (post-h)</w:t>
            </w:r>
          </w:p>
        </w:tc>
        <w:tc>
          <w:tcPr>
            <w:tcW w:w="2718" w:type="dxa"/>
            <w:tcBorders>
              <w:top w:val="single" w:sz="4" w:space="0" w:color="auto"/>
              <w:bottom w:val="single" w:sz="4" w:space="0" w:color="auto"/>
            </w:tcBorders>
          </w:tcPr>
          <w:p w:rsidR="00693C13" w:rsidRPr="00B1064E" w:rsidRDefault="00005560" w:rsidP="00D15DD7">
            <w:pPr>
              <w:autoSpaceDE w:val="0"/>
              <w:autoSpaceDN w:val="0"/>
              <w:adjustRightInd w:val="0"/>
              <w:rPr>
                <w:rFonts w:eastAsia="Calibri"/>
              </w:rPr>
            </w:pPr>
            <w:r w:rsidRPr="00B1064E">
              <w:rPr>
                <w:rFonts w:eastAsia="Calibri"/>
                <w:lang w:val="id-ID"/>
              </w:rPr>
              <w:t xml:space="preserve">pre-h: accept </w:t>
            </w:r>
          </w:p>
          <w:p w:rsidR="00693C13" w:rsidRPr="00B1064E" w:rsidRDefault="00005560" w:rsidP="00D15DD7">
            <w:pPr>
              <w:autoSpaceDE w:val="0"/>
              <w:autoSpaceDN w:val="0"/>
              <w:adjustRightInd w:val="0"/>
              <w:rPr>
                <w:rFonts w:eastAsia="Calibri"/>
              </w:rPr>
            </w:pPr>
            <w:r w:rsidRPr="00B1064E">
              <w:rPr>
                <w:rFonts w:eastAsia="Calibri"/>
                <w:lang w:val="id-ID"/>
              </w:rPr>
              <w:t>h: evaluate</w:t>
            </w:r>
          </w:p>
          <w:p w:rsidR="00693C13" w:rsidRPr="00B1064E" w:rsidRDefault="00693C13" w:rsidP="00D15DD7">
            <w:pPr>
              <w:autoSpaceDE w:val="0"/>
              <w:autoSpaceDN w:val="0"/>
              <w:adjustRightInd w:val="0"/>
              <w:rPr>
                <w:rFonts w:eastAsia="Calibri"/>
              </w:rPr>
            </w:pPr>
            <w:r w:rsidRPr="00B1064E">
              <w:rPr>
                <w:rFonts w:eastAsia="Calibri"/>
                <w:lang w:val="id-ID"/>
              </w:rPr>
              <w:t>post-h: comment</w:t>
            </w:r>
          </w:p>
        </w:tc>
      </w:tr>
    </w:tbl>
    <w:p w:rsidR="00EA55CE" w:rsidRPr="00B1064E" w:rsidRDefault="00EA55CE" w:rsidP="00693C13">
      <w:pPr>
        <w:autoSpaceDE w:val="0"/>
        <w:autoSpaceDN w:val="0"/>
        <w:adjustRightInd w:val="0"/>
        <w:spacing w:line="480" w:lineRule="auto"/>
        <w:rPr>
          <w:rFonts w:ascii="Century" w:eastAsia="Calibri" w:hAnsi="Century" w:cs="Century"/>
          <w:sz w:val="20"/>
          <w:szCs w:val="20"/>
        </w:rPr>
      </w:pPr>
    </w:p>
    <w:p w:rsidR="00693C13" w:rsidRPr="00B1064E" w:rsidRDefault="00693C13" w:rsidP="00EA55CE">
      <w:pPr>
        <w:autoSpaceDE w:val="0"/>
        <w:autoSpaceDN w:val="0"/>
        <w:adjustRightInd w:val="0"/>
        <w:ind w:firstLine="990"/>
        <w:rPr>
          <w:rFonts w:eastAsia="Calibri"/>
        </w:rPr>
      </w:pPr>
      <w:proofErr w:type="gramStart"/>
      <w:r w:rsidRPr="00B1064E">
        <w:rPr>
          <w:rFonts w:eastAsia="Calibri"/>
        </w:rPr>
        <w:t>Table 2.</w:t>
      </w:r>
      <w:r w:rsidR="00502D65">
        <w:rPr>
          <w:rFonts w:eastAsia="Calibri"/>
        </w:rPr>
        <w:t>8</w:t>
      </w:r>
      <w:r w:rsidRPr="00B1064E">
        <w:rPr>
          <w:rFonts w:eastAsia="Calibri"/>
        </w:rPr>
        <w:t>.</w:t>
      </w:r>
      <w:proofErr w:type="gramEnd"/>
      <w:r w:rsidRPr="00B1064E">
        <w:rPr>
          <w:rFonts w:eastAsia="Calibri"/>
        </w:rPr>
        <w:t xml:space="preserve"> </w:t>
      </w:r>
      <w:r w:rsidRPr="00B1064E">
        <w:rPr>
          <w:rFonts w:eastAsia="Calibri"/>
          <w:lang w:val="id-ID"/>
        </w:rPr>
        <w:t>Rank IV: Move (framing)</w:t>
      </w:r>
    </w:p>
    <w:p w:rsidR="00EA55CE" w:rsidRPr="00B1064E" w:rsidRDefault="00EA55CE" w:rsidP="00EA55CE">
      <w:pPr>
        <w:autoSpaceDE w:val="0"/>
        <w:autoSpaceDN w:val="0"/>
        <w:adjustRightInd w:val="0"/>
        <w:ind w:firstLine="990"/>
        <w:rPr>
          <w:rFonts w:eastAsia="Calibri"/>
        </w:rPr>
      </w:pPr>
    </w:p>
    <w:tbl>
      <w:tblPr>
        <w:tblW w:w="6948" w:type="dxa"/>
        <w:tblInd w:w="1098" w:type="dxa"/>
        <w:tblLook w:val="04A0"/>
      </w:tblPr>
      <w:tblGrid>
        <w:gridCol w:w="1980"/>
        <w:gridCol w:w="2250"/>
        <w:gridCol w:w="2718"/>
      </w:tblGrid>
      <w:tr w:rsidR="00693C13" w:rsidRPr="00B1064E" w:rsidTr="00502D65">
        <w:tc>
          <w:tcPr>
            <w:tcW w:w="198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rPr>
            </w:pPr>
            <w:r w:rsidRPr="00B1064E">
              <w:rPr>
                <w:rFonts w:eastAsia="Calibri"/>
                <w:lang w:val="id-ID"/>
              </w:rPr>
              <w:t xml:space="preserve">Elements of structure </w:t>
            </w:r>
          </w:p>
        </w:tc>
        <w:tc>
          <w:tcPr>
            <w:tcW w:w="2250"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Structures</w:t>
            </w:r>
          </w:p>
        </w:tc>
        <w:tc>
          <w:tcPr>
            <w:tcW w:w="2718" w:type="dxa"/>
            <w:tcBorders>
              <w:top w:val="single" w:sz="4" w:space="0" w:color="auto"/>
              <w:bottom w:val="single" w:sz="4" w:space="0" w:color="auto"/>
            </w:tcBorders>
          </w:tcPr>
          <w:p w:rsidR="00693C13" w:rsidRPr="00B1064E" w:rsidRDefault="00693C13" w:rsidP="00D15DD7">
            <w:pPr>
              <w:autoSpaceDE w:val="0"/>
              <w:autoSpaceDN w:val="0"/>
              <w:adjustRightInd w:val="0"/>
              <w:rPr>
                <w:rFonts w:eastAsia="Calibri"/>
                <w:lang w:val="id-ID"/>
              </w:rPr>
            </w:pPr>
            <w:r w:rsidRPr="00B1064E">
              <w:rPr>
                <w:rFonts w:eastAsia="Calibri"/>
                <w:lang w:val="id-ID"/>
              </w:rPr>
              <w:t>Classes of act</w:t>
            </w:r>
          </w:p>
        </w:tc>
      </w:tr>
      <w:tr w:rsidR="00693C13" w:rsidRPr="00B1064E" w:rsidTr="00502D65">
        <w:tc>
          <w:tcPr>
            <w:tcW w:w="1980"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lang w:val="id-ID"/>
              </w:rPr>
            </w:pPr>
            <w:r w:rsidRPr="00B1064E">
              <w:rPr>
                <w:rFonts w:eastAsia="Calibri"/>
                <w:lang w:val="id-ID"/>
              </w:rPr>
              <w:t>head (h)</w:t>
            </w:r>
          </w:p>
          <w:p w:rsidR="00693C13" w:rsidRPr="00B1064E" w:rsidRDefault="00EA55CE" w:rsidP="00D15DD7">
            <w:pPr>
              <w:autoSpaceDE w:val="0"/>
              <w:autoSpaceDN w:val="0"/>
              <w:adjustRightInd w:val="0"/>
              <w:rPr>
                <w:rFonts w:eastAsia="Calibri"/>
              </w:rPr>
            </w:pPr>
            <w:r w:rsidRPr="00B1064E">
              <w:rPr>
                <w:rFonts w:eastAsia="Calibri"/>
                <w:lang w:val="id-ID"/>
              </w:rPr>
              <w:t>qualifier (q)</w:t>
            </w:r>
          </w:p>
        </w:tc>
        <w:tc>
          <w:tcPr>
            <w:tcW w:w="2250" w:type="dxa"/>
            <w:tcBorders>
              <w:top w:val="single" w:sz="4" w:space="0" w:color="auto"/>
              <w:bottom w:val="single" w:sz="4" w:space="0" w:color="auto"/>
            </w:tcBorders>
          </w:tcPr>
          <w:p w:rsidR="00693C13" w:rsidRPr="00B1064E" w:rsidRDefault="00EA55CE" w:rsidP="00D15DD7">
            <w:pPr>
              <w:autoSpaceDE w:val="0"/>
              <w:autoSpaceDN w:val="0"/>
              <w:adjustRightInd w:val="0"/>
              <w:rPr>
                <w:rFonts w:eastAsia="Calibri"/>
                <w:lang w:val="id-ID"/>
              </w:rPr>
            </w:pPr>
            <w:r w:rsidRPr="00B1064E">
              <w:rPr>
                <w:rFonts w:eastAsia="Calibri"/>
                <w:lang w:val="id-ID"/>
              </w:rPr>
              <w:t>hq</w:t>
            </w:r>
          </w:p>
        </w:tc>
        <w:tc>
          <w:tcPr>
            <w:tcW w:w="2718"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lang w:val="id-ID"/>
              </w:rPr>
            </w:pPr>
            <w:r w:rsidRPr="00B1064E">
              <w:rPr>
                <w:rFonts w:eastAsia="Calibri"/>
                <w:lang w:val="id-ID"/>
              </w:rPr>
              <w:t xml:space="preserve">h: marker </w:t>
            </w:r>
          </w:p>
          <w:p w:rsidR="00693C13" w:rsidRPr="00B1064E" w:rsidRDefault="00EA55CE" w:rsidP="00005560">
            <w:pPr>
              <w:autoSpaceDE w:val="0"/>
              <w:autoSpaceDN w:val="0"/>
              <w:adjustRightInd w:val="0"/>
              <w:rPr>
                <w:rFonts w:eastAsia="Calibri"/>
              </w:rPr>
            </w:pPr>
            <w:r w:rsidRPr="00B1064E">
              <w:rPr>
                <w:rFonts w:eastAsia="Calibri"/>
                <w:lang w:val="id-ID"/>
              </w:rPr>
              <w:t xml:space="preserve">q: silent stress </w:t>
            </w:r>
          </w:p>
        </w:tc>
      </w:tr>
    </w:tbl>
    <w:p w:rsidR="00693C13" w:rsidRDefault="00693C13" w:rsidP="00EA55CE">
      <w:pPr>
        <w:autoSpaceDE w:val="0"/>
        <w:autoSpaceDN w:val="0"/>
        <w:adjustRightInd w:val="0"/>
        <w:spacing w:line="480" w:lineRule="auto"/>
        <w:rPr>
          <w:rFonts w:ascii="Century" w:eastAsia="Calibri" w:hAnsi="Century" w:cs="Century"/>
          <w:sz w:val="20"/>
          <w:szCs w:val="20"/>
        </w:rPr>
      </w:pPr>
    </w:p>
    <w:p w:rsidR="00502D65" w:rsidRPr="00502D65" w:rsidRDefault="00502D65" w:rsidP="00EA55CE">
      <w:pPr>
        <w:autoSpaceDE w:val="0"/>
        <w:autoSpaceDN w:val="0"/>
        <w:adjustRightInd w:val="0"/>
        <w:spacing w:line="480" w:lineRule="auto"/>
        <w:rPr>
          <w:rFonts w:ascii="Century" w:eastAsia="Calibri" w:hAnsi="Century" w:cs="Century"/>
          <w:sz w:val="20"/>
          <w:szCs w:val="20"/>
        </w:rPr>
      </w:pPr>
    </w:p>
    <w:p w:rsidR="00EA55CE" w:rsidRPr="00B1064E" w:rsidRDefault="00502D65" w:rsidP="00EA55CE">
      <w:pPr>
        <w:autoSpaceDE w:val="0"/>
        <w:autoSpaceDN w:val="0"/>
        <w:adjustRightInd w:val="0"/>
        <w:spacing w:line="480" w:lineRule="auto"/>
        <w:ind w:firstLine="990"/>
        <w:jc w:val="both"/>
        <w:rPr>
          <w:rFonts w:eastAsia="Calibri"/>
        </w:rPr>
      </w:pPr>
      <w:proofErr w:type="gramStart"/>
      <w:r>
        <w:rPr>
          <w:rFonts w:eastAsia="Calibri"/>
        </w:rPr>
        <w:lastRenderedPageBreak/>
        <w:t>Table 2.9</w:t>
      </w:r>
      <w:r w:rsidR="00EA55CE" w:rsidRPr="00B1064E">
        <w:rPr>
          <w:rFonts w:eastAsia="Calibri"/>
        </w:rPr>
        <w:t>.</w:t>
      </w:r>
      <w:proofErr w:type="gramEnd"/>
      <w:r w:rsidR="00EA55CE" w:rsidRPr="00B1064E">
        <w:rPr>
          <w:rFonts w:eastAsia="Calibri"/>
        </w:rPr>
        <w:t xml:space="preserve"> </w:t>
      </w:r>
      <w:r w:rsidR="00EA55CE" w:rsidRPr="00B1064E">
        <w:rPr>
          <w:rFonts w:eastAsia="Calibri"/>
          <w:lang w:val="id-ID"/>
        </w:rPr>
        <w:t>Rank IV: Move (focusing)</w:t>
      </w:r>
    </w:p>
    <w:tbl>
      <w:tblPr>
        <w:tblW w:w="6948" w:type="dxa"/>
        <w:tblInd w:w="1098" w:type="dxa"/>
        <w:tblLook w:val="04A0"/>
      </w:tblPr>
      <w:tblGrid>
        <w:gridCol w:w="1980"/>
        <w:gridCol w:w="2250"/>
        <w:gridCol w:w="2718"/>
      </w:tblGrid>
      <w:tr w:rsidR="00EA55CE" w:rsidRPr="00B1064E" w:rsidTr="00502D65">
        <w:tc>
          <w:tcPr>
            <w:tcW w:w="1980"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rPr>
            </w:pPr>
            <w:r w:rsidRPr="00B1064E">
              <w:rPr>
                <w:rFonts w:eastAsia="Calibri"/>
                <w:lang w:val="id-ID"/>
              </w:rPr>
              <w:t>Elements of structure</w:t>
            </w:r>
          </w:p>
        </w:tc>
        <w:tc>
          <w:tcPr>
            <w:tcW w:w="2250"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rPr>
            </w:pPr>
            <w:r w:rsidRPr="00B1064E">
              <w:rPr>
                <w:rFonts w:eastAsia="Calibri"/>
                <w:lang w:val="id-ID"/>
              </w:rPr>
              <w:t>Structures</w:t>
            </w:r>
          </w:p>
        </w:tc>
        <w:tc>
          <w:tcPr>
            <w:tcW w:w="2718"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lang w:val="id-ID"/>
              </w:rPr>
            </w:pPr>
            <w:r w:rsidRPr="00B1064E">
              <w:rPr>
                <w:rFonts w:eastAsia="Calibri"/>
                <w:lang w:val="id-ID"/>
              </w:rPr>
              <w:t>Classes of act</w:t>
            </w:r>
          </w:p>
          <w:p w:rsidR="00EA55CE" w:rsidRPr="00B1064E" w:rsidRDefault="00EA55CE" w:rsidP="00D15DD7">
            <w:pPr>
              <w:autoSpaceDE w:val="0"/>
              <w:autoSpaceDN w:val="0"/>
              <w:adjustRightInd w:val="0"/>
              <w:rPr>
                <w:rFonts w:eastAsia="Calibri"/>
              </w:rPr>
            </w:pPr>
          </w:p>
        </w:tc>
      </w:tr>
      <w:tr w:rsidR="00EA55CE" w:rsidRPr="00B1064E" w:rsidTr="00502D65">
        <w:tc>
          <w:tcPr>
            <w:tcW w:w="1980"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lang w:val="id-ID"/>
              </w:rPr>
            </w:pPr>
            <w:r w:rsidRPr="00B1064E">
              <w:rPr>
                <w:rFonts w:eastAsia="Calibri"/>
                <w:lang w:val="id-ID"/>
              </w:rPr>
              <w:t>signal (s)</w:t>
            </w:r>
          </w:p>
          <w:p w:rsidR="00EA55CE" w:rsidRPr="00B1064E" w:rsidRDefault="00EA55CE" w:rsidP="00D15DD7">
            <w:pPr>
              <w:autoSpaceDE w:val="0"/>
              <w:autoSpaceDN w:val="0"/>
              <w:adjustRightInd w:val="0"/>
              <w:rPr>
                <w:rFonts w:eastAsia="Calibri"/>
                <w:lang w:val="id-ID"/>
              </w:rPr>
            </w:pPr>
            <w:r w:rsidRPr="00B1064E">
              <w:rPr>
                <w:rFonts w:eastAsia="Calibri"/>
                <w:lang w:val="id-ID"/>
              </w:rPr>
              <w:t>pre-head (pre-h)</w:t>
            </w:r>
          </w:p>
          <w:p w:rsidR="00EA55CE" w:rsidRPr="00B1064E" w:rsidRDefault="00EA55CE" w:rsidP="00D15DD7">
            <w:pPr>
              <w:autoSpaceDE w:val="0"/>
              <w:autoSpaceDN w:val="0"/>
              <w:adjustRightInd w:val="0"/>
              <w:rPr>
                <w:rFonts w:eastAsia="Calibri"/>
                <w:lang w:val="id-ID"/>
              </w:rPr>
            </w:pPr>
            <w:r w:rsidRPr="00B1064E">
              <w:rPr>
                <w:rFonts w:eastAsia="Calibri"/>
                <w:lang w:val="id-ID"/>
              </w:rPr>
              <w:t>head (h)</w:t>
            </w:r>
          </w:p>
          <w:p w:rsidR="00EA55CE" w:rsidRPr="00B1064E" w:rsidRDefault="00EA55CE" w:rsidP="00D15DD7">
            <w:pPr>
              <w:autoSpaceDE w:val="0"/>
              <w:autoSpaceDN w:val="0"/>
              <w:adjustRightInd w:val="0"/>
              <w:rPr>
                <w:rFonts w:eastAsia="Calibri"/>
                <w:lang w:val="id-ID"/>
              </w:rPr>
            </w:pPr>
            <w:r w:rsidRPr="00B1064E">
              <w:rPr>
                <w:rFonts w:eastAsia="Calibri"/>
                <w:lang w:val="id-ID"/>
              </w:rPr>
              <w:t>post-head (post-h)</w:t>
            </w:r>
          </w:p>
          <w:p w:rsidR="00EA55CE" w:rsidRPr="00B1064E" w:rsidRDefault="00EA55CE" w:rsidP="00D15DD7">
            <w:pPr>
              <w:autoSpaceDE w:val="0"/>
              <w:autoSpaceDN w:val="0"/>
              <w:adjustRightInd w:val="0"/>
              <w:rPr>
                <w:rFonts w:eastAsia="Calibri"/>
              </w:rPr>
            </w:pPr>
          </w:p>
        </w:tc>
        <w:tc>
          <w:tcPr>
            <w:tcW w:w="2250"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lang w:val="id-ID"/>
              </w:rPr>
            </w:pPr>
            <w:r w:rsidRPr="00B1064E">
              <w:rPr>
                <w:rFonts w:eastAsia="Calibri"/>
                <w:lang w:val="id-ID"/>
              </w:rPr>
              <w:t>(s) (pre-h) h (post-h)</w:t>
            </w:r>
          </w:p>
          <w:p w:rsidR="00EA55CE" w:rsidRPr="00B1064E" w:rsidRDefault="00EA55CE" w:rsidP="00D15DD7">
            <w:pPr>
              <w:autoSpaceDE w:val="0"/>
              <w:autoSpaceDN w:val="0"/>
              <w:adjustRightInd w:val="0"/>
              <w:rPr>
                <w:rFonts w:eastAsia="Calibri"/>
              </w:rPr>
            </w:pPr>
          </w:p>
        </w:tc>
        <w:tc>
          <w:tcPr>
            <w:tcW w:w="2718" w:type="dxa"/>
            <w:tcBorders>
              <w:top w:val="single" w:sz="4" w:space="0" w:color="auto"/>
              <w:bottom w:val="single" w:sz="4" w:space="0" w:color="auto"/>
            </w:tcBorders>
          </w:tcPr>
          <w:p w:rsidR="00EA55CE" w:rsidRPr="00B1064E" w:rsidRDefault="00EA55CE" w:rsidP="00D15DD7">
            <w:pPr>
              <w:autoSpaceDE w:val="0"/>
              <w:autoSpaceDN w:val="0"/>
              <w:adjustRightInd w:val="0"/>
              <w:rPr>
                <w:rFonts w:eastAsia="Calibri"/>
                <w:lang w:val="id-ID"/>
              </w:rPr>
            </w:pPr>
            <w:r w:rsidRPr="00B1064E">
              <w:rPr>
                <w:rFonts w:eastAsia="Calibri"/>
                <w:lang w:val="id-ID"/>
              </w:rPr>
              <w:t xml:space="preserve">s: marker </w:t>
            </w:r>
          </w:p>
          <w:p w:rsidR="00EA55CE" w:rsidRPr="00B1064E" w:rsidRDefault="00EA55CE" w:rsidP="00D15DD7">
            <w:pPr>
              <w:autoSpaceDE w:val="0"/>
              <w:autoSpaceDN w:val="0"/>
              <w:adjustRightInd w:val="0"/>
              <w:rPr>
                <w:rFonts w:eastAsia="Calibri"/>
                <w:lang w:val="id-ID"/>
              </w:rPr>
            </w:pPr>
            <w:r w:rsidRPr="00B1064E">
              <w:rPr>
                <w:rFonts w:eastAsia="Calibri"/>
                <w:lang w:val="id-ID"/>
              </w:rPr>
              <w:t xml:space="preserve">pre-h: starter </w:t>
            </w:r>
          </w:p>
          <w:p w:rsidR="00EA55CE" w:rsidRPr="00B1064E" w:rsidRDefault="00EA55CE" w:rsidP="00D15DD7">
            <w:pPr>
              <w:autoSpaceDE w:val="0"/>
              <w:autoSpaceDN w:val="0"/>
              <w:adjustRightInd w:val="0"/>
              <w:rPr>
                <w:rFonts w:eastAsia="Calibri"/>
                <w:lang w:val="id-ID"/>
              </w:rPr>
            </w:pPr>
            <w:r w:rsidRPr="00B1064E">
              <w:rPr>
                <w:rFonts w:eastAsia="Calibri"/>
                <w:lang w:val="id-ID"/>
              </w:rPr>
              <w:t>h: system operating at h; choice from</w:t>
            </w:r>
          </w:p>
          <w:p w:rsidR="00EA55CE" w:rsidRPr="00B1064E" w:rsidRDefault="00EA55CE" w:rsidP="00D15DD7">
            <w:pPr>
              <w:autoSpaceDE w:val="0"/>
              <w:autoSpaceDN w:val="0"/>
              <w:adjustRightInd w:val="0"/>
              <w:rPr>
                <w:rFonts w:eastAsia="Calibri"/>
                <w:lang w:val="id-ID"/>
              </w:rPr>
            </w:pPr>
            <w:r w:rsidRPr="00B1064E">
              <w:rPr>
                <w:rFonts w:eastAsia="Calibri"/>
                <w:lang w:val="id-ID"/>
              </w:rPr>
              <w:t xml:space="preserve">metastatement or conclusion </w:t>
            </w:r>
          </w:p>
          <w:p w:rsidR="00EA55CE" w:rsidRPr="00B1064E" w:rsidRDefault="00EA55CE" w:rsidP="00005560">
            <w:pPr>
              <w:autoSpaceDE w:val="0"/>
              <w:autoSpaceDN w:val="0"/>
              <w:adjustRightInd w:val="0"/>
              <w:rPr>
                <w:rFonts w:eastAsia="Calibri"/>
              </w:rPr>
            </w:pPr>
            <w:r w:rsidRPr="00B1064E">
              <w:rPr>
                <w:rFonts w:eastAsia="Calibri"/>
                <w:lang w:val="id-ID"/>
              </w:rPr>
              <w:t xml:space="preserve">post-h: comment </w:t>
            </w:r>
          </w:p>
        </w:tc>
      </w:tr>
    </w:tbl>
    <w:p w:rsidR="00693C13" w:rsidRPr="00B1064E" w:rsidRDefault="00693C13" w:rsidP="00693C13">
      <w:pPr>
        <w:autoSpaceDE w:val="0"/>
        <w:autoSpaceDN w:val="0"/>
        <w:adjustRightInd w:val="0"/>
        <w:rPr>
          <w:rFonts w:ascii="Century" w:eastAsia="Calibri" w:hAnsi="Century" w:cs="Century"/>
          <w:sz w:val="20"/>
          <w:szCs w:val="20"/>
        </w:rPr>
      </w:pPr>
    </w:p>
    <w:p w:rsidR="00693C13" w:rsidRPr="00B1064E" w:rsidRDefault="00693C13" w:rsidP="00693C13">
      <w:pPr>
        <w:autoSpaceDE w:val="0"/>
        <w:autoSpaceDN w:val="0"/>
        <w:adjustRightInd w:val="0"/>
        <w:rPr>
          <w:rFonts w:ascii="Century" w:eastAsia="Calibri" w:hAnsi="Century" w:cs="Century"/>
          <w:sz w:val="20"/>
          <w:szCs w:val="20"/>
        </w:rPr>
      </w:pPr>
    </w:p>
    <w:p w:rsidR="00595467" w:rsidRPr="00B1064E" w:rsidRDefault="00DD7D25" w:rsidP="00847E95">
      <w:pPr>
        <w:autoSpaceDE w:val="0"/>
        <w:autoSpaceDN w:val="0"/>
        <w:adjustRightInd w:val="0"/>
        <w:spacing w:line="480" w:lineRule="auto"/>
        <w:ind w:left="990"/>
        <w:jc w:val="both"/>
        <w:rPr>
          <w:rFonts w:ascii="TimesNewRoman" w:eastAsia="Calibri" w:hAnsi="TimesNewRoman" w:cs="TimesNewRoman"/>
        </w:rPr>
      </w:pPr>
      <w:r w:rsidRPr="00B1064E">
        <w:rPr>
          <w:rFonts w:eastAsia="Calibri"/>
          <w:iCs/>
        </w:rPr>
        <w:t xml:space="preserve">      These tables are in line with</w:t>
      </w:r>
      <w:r w:rsidR="00EA55CE" w:rsidRPr="00B1064E">
        <w:rPr>
          <w:rFonts w:eastAsia="Calibri"/>
          <w:iCs/>
        </w:rPr>
        <w:t xml:space="preserve"> </w:t>
      </w:r>
      <w:r w:rsidR="00EA55CE" w:rsidRPr="00B1064E">
        <w:rPr>
          <w:rFonts w:ascii="TimesNewRoman" w:eastAsia="Calibri" w:hAnsi="TimesNewRoman" w:cs="TimesNewRoman"/>
        </w:rPr>
        <w:t>Atkins</w:t>
      </w:r>
      <w:r w:rsidR="00EA55CE" w:rsidRPr="00B1064E">
        <w:rPr>
          <w:rFonts w:ascii="TimesNewRoman" w:eastAsia="Calibri" w:hAnsi="TimesNewRoman" w:cs="TimesNewRoman"/>
          <w:lang w:val="id-ID"/>
        </w:rPr>
        <w:t xml:space="preserve"> (</w:t>
      </w:r>
      <w:r w:rsidR="00EA55CE" w:rsidRPr="00B1064E">
        <w:rPr>
          <w:rFonts w:ascii="TimesNewRoman" w:eastAsia="Calibri" w:hAnsi="TimesNewRoman" w:cs="TimesNewRoman"/>
        </w:rPr>
        <w:t>2001</w:t>
      </w:r>
      <w:r w:rsidRPr="00B1064E">
        <w:rPr>
          <w:rFonts w:ascii="TimesNewRoman" w:eastAsia="Calibri" w:hAnsi="TimesNewRoman" w:cs="TimesNewRoman"/>
          <w:lang w:val="id-ID"/>
        </w:rPr>
        <w:t>:3)</w:t>
      </w:r>
      <w:r w:rsidRPr="00B1064E">
        <w:rPr>
          <w:rFonts w:ascii="TimesNewRoman" w:eastAsia="Calibri" w:hAnsi="TimesNewRoman" w:cs="TimesNewRoman"/>
        </w:rPr>
        <w:t xml:space="preserve"> who </w:t>
      </w:r>
      <w:r w:rsidR="00EA55CE" w:rsidRPr="00B1064E">
        <w:rPr>
          <w:rFonts w:ascii="TimesNewRoman" w:eastAsia="Calibri" w:hAnsi="TimesNewRoman" w:cs="TimesNewRoman"/>
        </w:rPr>
        <w:t>stated that t</w:t>
      </w:r>
      <w:r w:rsidR="00EA55CE" w:rsidRPr="00B1064E">
        <w:rPr>
          <w:rFonts w:eastAsia="Calibri"/>
          <w:iCs/>
        </w:rPr>
        <w:t>he twenty-one</w:t>
      </w:r>
      <w:r w:rsidR="001B4E3E" w:rsidRPr="00B1064E">
        <w:rPr>
          <w:rFonts w:eastAsia="Calibri"/>
          <w:iCs/>
        </w:rPr>
        <w:t xml:space="preserve"> acts </w:t>
      </w:r>
      <w:r w:rsidR="003434AC" w:rsidRPr="00B1064E">
        <w:rPr>
          <w:rFonts w:eastAsia="Calibri"/>
          <w:lang w:val="id-ID"/>
        </w:rPr>
        <w:t>combine to make</w:t>
      </w:r>
      <w:r w:rsidR="003434AC" w:rsidRPr="00B1064E">
        <w:rPr>
          <w:rFonts w:eastAsia="Calibri"/>
        </w:rPr>
        <w:t xml:space="preserve"> </w:t>
      </w:r>
      <w:r w:rsidR="003434AC" w:rsidRPr="00B1064E">
        <w:rPr>
          <w:rFonts w:eastAsia="Calibri"/>
          <w:lang w:val="id-ID"/>
        </w:rPr>
        <w:t xml:space="preserve">the five classes of </w:t>
      </w:r>
      <w:r w:rsidR="003434AC" w:rsidRPr="00B1064E">
        <w:rPr>
          <w:rFonts w:eastAsia="Calibri"/>
          <w:i/>
          <w:iCs/>
          <w:lang w:val="id-ID"/>
        </w:rPr>
        <w:t>move</w:t>
      </w:r>
      <w:r w:rsidR="003434AC" w:rsidRPr="00B1064E">
        <w:rPr>
          <w:rFonts w:eastAsia="Calibri"/>
          <w:lang w:val="id-ID"/>
        </w:rPr>
        <w:t xml:space="preserve">. These are </w:t>
      </w:r>
      <w:r w:rsidR="003434AC" w:rsidRPr="00B1064E">
        <w:rPr>
          <w:rFonts w:eastAsia="Calibri"/>
          <w:i/>
          <w:iCs/>
          <w:lang w:val="id-ID"/>
        </w:rPr>
        <w:t xml:space="preserve">framing </w:t>
      </w:r>
      <w:r w:rsidR="003434AC" w:rsidRPr="00B1064E">
        <w:rPr>
          <w:rFonts w:eastAsia="Calibri"/>
          <w:lang w:val="id-ID"/>
        </w:rPr>
        <w:t xml:space="preserve">and </w:t>
      </w:r>
      <w:r w:rsidR="003434AC" w:rsidRPr="00B1064E">
        <w:rPr>
          <w:rFonts w:eastAsia="Calibri"/>
          <w:i/>
          <w:iCs/>
          <w:lang w:val="id-ID"/>
        </w:rPr>
        <w:t>focusing moves</w:t>
      </w:r>
      <w:r w:rsidR="003434AC" w:rsidRPr="00B1064E">
        <w:rPr>
          <w:rFonts w:eastAsia="Calibri"/>
          <w:lang w:val="id-ID"/>
        </w:rPr>
        <w:t>, which combine to</w:t>
      </w:r>
      <w:r w:rsidR="003434AC" w:rsidRPr="00B1064E">
        <w:rPr>
          <w:rFonts w:eastAsia="Calibri"/>
        </w:rPr>
        <w:t xml:space="preserve"> </w:t>
      </w:r>
      <w:r w:rsidR="003434AC" w:rsidRPr="00B1064E">
        <w:rPr>
          <w:rFonts w:eastAsia="Calibri"/>
          <w:lang w:val="id-ID"/>
        </w:rPr>
        <w:t xml:space="preserve">make </w:t>
      </w:r>
      <w:r w:rsidR="003434AC" w:rsidRPr="00B1064E">
        <w:rPr>
          <w:rFonts w:eastAsia="Calibri"/>
          <w:i/>
          <w:iCs/>
          <w:lang w:val="id-ID"/>
        </w:rPr>
        <w:t xml:space="preserve">boundary exchanges </w:t>
      </w:r>
      <w:r w:rsidR="003434AC" w:rsidRPr="00B1064E">
        <w:rPr>
          <w:rFonts w:eastAsia="Calibri"/>
          <w:lang w:val="id-ID"/>
        </w:rPr>
        <w:t xml:space="preserve">and </w:t>
      </w:r>
      <w:r w:rsidR="003434AC" w:rsidRPr="00B1064E">
        <w:rPr>
          <w:rFonts w:eastAsia="Calibri"/>
          <w:i/>
          <w:iCs/>
          <w:lang w:val="id-ID"/>
        </w:rPr>
        <w:t xml:space="preserve">opening, responding </w:t>
      </w:r>
      <w:r w:rsidR="003434AC" w:rsidRPr="00B1064E">
        <w:rPr>
          <w:rFonts w:eastAsia="Calibri"/>
          <w:lang w:val="id-ID"/>
        </w:rPr>
        <w:t xml:space="preserve">and </w:t>
      </w:r>
      <w:r w:rsidR="003434AC" w:rsidRPr="00B1064E">
        <w:rPr>
          <w:rFonts w:eastAsia="Calibri"/>
          <w:i/>
          <w:iCs/>
          <w:lang w:val="id-ID"/>
        </w:rPr>
        <w:t xml:space="preserve">follow-up moves, </w:t>
      </w:r>
      <w:r w:rsidR="003434AC" w:rsidRPr="00B1064E">
        <w:rPr>
          <w:rFonts w:eastAsia="Calibri"/>
          <w:lang w:val="id-ID"/>
        </w:rPr>
        <w:t>which</w:t>
      </w:r>
      <w:r w:rsidR="003434AC" w:rsidRPr="00B1064E">
        <w:rPr>
          <w:rFonts w:eastAsia="Calibri"/>
        </w:rPr>
        <w:t xml:space="preserve"> </w:t>
      </w:r>
      <w:r w:rsidR="003434AC" w:rsidRPr="00B1064E">
        <w:rPr>
          <w:rFonts w:eastAsia="Calibri"/>
          <w:lang w:val="id-ID"/>
        </w:rPr>
        <w:t xml:space="preserve">combine to make </w:t>
      </w:r>
      <w:r w:rsidR="003434AC" w:rsidRPr="00B1064E">
        <w:rPr>
          <w:rFonts w:eastAsia="Calibri"/>
          <w:i/>
          <w:iCs/>
          <w:lang w:val="id-ID"/>
        </w:rPr>
        <w:t>teaching exchanges</w:t>
      </w:r>
      <w:r w:rsidR="003434AC" w:rsidRPr="00B1064E">
        <w:rPr>
          <w:rFonts w:eastAsia="Calibri"/>
          <w:lang w:val="id-ID"/>
        </w:rPr>
        <w:t xml:space="preserve">. A number of these </w:t>
      </w:r>
      <w:r w:rsidR="003434AC" w:rsidRPr="00B1064E">
        <w:rPr>
          <w:rFonts w:eastAsia="Calibri"/>
          <w:i/>
          <w:iCs/>
          <w:lang w:val="id-ID"/>
        </w:rPr>
        <w:t xml:space="preserve">exchanges </w:t>
      </w:r>
      <w:r w:rsidR="003434AC" w:rsidRPr="00B1064E">
        <w:rPr>
          <w:rFonts w:eastAsia="Calibri"/>
          <w:lang w:val="id-ID"/>
        </w:rPr>
        <w:t>combine to make</w:t>
      </w:r>
      <w:r w:rsidR="003434AC" w:rsidRPr="00B1064E">
        <w:rPr>
          <w:rFonts w:eastAsia="Calibri"/>
        </w:rPr>
        <w:t xml:space="preserve"> </w:t>
      </w:r>
      <w:r w:rsidR="003434AC" w:rsidRPr="00B1064E">
        <w:rPr>
          <w:rFonts w:eastAsia="Calibri"/>
          <w:i/>
          <w:iCs/>
          <w:lang w:val="id-ID"/>
        </w:rPr>
        <w:t>transactions</w:t>
      </w:r>
      <w:r w:rsidR="003434AC" w:rsidRPr="00B1064E">
        <w:rPr>
          <w:rFonts w:eastAsia="Calibri"/>
          <w:lang w:val="id-ID"/>
        </w:rPr>
        <w:t xml:space="preserve">, which combine to make the </w:t>
      </w:r>
      <w:r w:rsidR="003434AC" w:rsidRPr="00B1064E">
        <w:rPr>
          <w:rFonts w:eastAsia="Calibri"/>
          <w:i/>
          <w:iCs/>
          <w:lang w:val="id-ID"/>
        </w:rPr>
        <w:t>lesson</w:t>
      </w:r>
      <w:r w:rsidR="003434AC" w:rsidRPr="00B1064E">
        <w:rPr>
          <w:rFonts w:eastAsia="Calibri"/>
          <w:lang w:val="id-ID"/>
        </w:rPr>
        <w:t>.</w:t>
      </w:r>
      <w:r w:rsidR="003434AC" w:rsidRPr="00B1064E">
        <w:rPr>
          <w:rFonts w:ascii="TimesNewRoman" w:eastAsia="Calibri" w:hAnsi="TimesNewRoman" w:cs="TimesNewRoman"/>
          <w:lang w:val="id-ID"/>
        </w:rPr>
        <w:t xml:space="preserve"> </w:t>
      </w:r>
      <w:r w:rsidR="00EA55CE" w:rsidRPr="00B1064E">
        <w:rPr>
          <w:rFonts w:ascii="TimesNewRoman" w:eastAsia="Calibri" w:hAnsi="TimesNewRoman" w:cs="TimesNewRoman"/>
        </w:rPr>
        <w:t xml:space="preserve">Atkins </w:t>
      </w:r>
      <w:r w:rsidR="003434AC" w:rsidRPr="00B1064E">
        <w:rPr>
          <w:rFonts w:ascii="TimesNewRoman" w:eastAsia="Calibri" w:hAnsi="TimesNewRoman" w:cs="TimesNewRoman"/>
        </w:rPr>
        <w:t xml:space="preserve">gives </w:t>
      </w:r>
      <w:r w:rsidR="003434AC" w:rsidRPr="00B1064E">
        <w:rPr>
          <w:rFonts w:ascii="TimesNewRoman" w:eastAsia="Calibri" w:hAnsi="TimesNewRoman" w:cs="TimesNewRoman"/>
          <w:lang w:val="id-ID"/>
        </w:rPr>
        <w:t>a useful diagrammatic representation of the</w:t>
      </w:r>
      <w:r w:rsidR="003434AC" w:rsidRPr="00B1064E">
        <w:rPr>
          <w:rFonts w:ascii="TimesNewRoman" w:eastAsia="Calibri" w:hAnsi="TimesNewRoman" w:cs="TimesNewRoman"/>
        </w:rPr>
        <w:t xml:space="preserve"> </w:t>
      </w:r>
      <w:r w:rsidR="003434AC" w:rsidRPr="00B1064E">
        <w:rPr>
          <w:rFonts w:ascii="TimesNewRoman" w:eastAsia="Calibri" w:hAnsi="TimesNewRoman" w:cs="TimesNewRoman"/>
          <w:lang w:val="id-ID"/>
        </w:rPr>
        <w:t>Initiation-Response-Follow-up (IRF) model</w:t>
      </w:r>
      <w:r w:rsidR="003434AC" w:rsidRPr="00B1064E">
        <w:rPr>
          <w:rFonts w:ascii="TimesNewRoman" w:eastAsia="Calibri" w:hAnsi="TimesNewRoman" w:cs="TimesNewRoman"/>
        </w:rPr>
        <w:t xml:space="preserve"> (Figure 2.2). </w:t>
      </w: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847E95" w:rsidRPr="00B1064E" w:rsidRDefault="00847E95" w:rsidP="00847E95">
      <w:pPr>
        <w:autoSpaceDE w:val="0"/>
        <w:autoSpaceDN w:val="0"/>
        <w:adjustRightInd w:val="0"/>
        <w:spacing w:line="480" w:lineRule="auto"/>
        <w:ind w:left="990"/>
        <w:jc w:val="both"/>
        <w:rPr>
          <w:rFonts w:ascii="TimesNewRoman" w:eastAsia="Calibri" w:hAnsi="TimesNewRoman" w:cs="TimesNewRoman"/>
        </w:rPr>
      </w:pPr>
    </w:p>
    <w:p w:rsidR="005F26A9" w:rsidRPr="00B1064E" w:rsidRDefault="00D524F7" w:rsidP="0003652F">
      <w:pPr>
        <w:autoSpaceDE w:val="0"/>
        <w:autoSpaceDN w:val="0"/>
        <w:adjustRightInd w:val="0"/>
        <w:spacing w:line="480" w:lineRule="auto"/>
        <w:jc w:val="both"/>
        <w:rPr>
          <w:rFonts w:ascii="TimesNewRoman" w:eastAsia="Calibri" w:hAnsi="TimesNewRoman" w:cs="TimesNewRoman"/>
        </w:rPr>
      </w:pPr>
      <w:r w:rsidRPr="00D524F7">
        <w:rPr>
          <w:rFonts w:eastAsia="Calibri"/>
          <w:noProof/>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71.25pt;margin-top:15.75pt;width:54.4pt;height:21.75pt;z-index:251631616;mso-height-percent:200;mso-height-percent:200;mso-width-relative:margin;mso-height-relative:margin">
            <v:textbox style="mso-next-textbox:#_x0000_s1026;mso-fit-shape-to-text:t">
              <w:txbxContent>
                <w:p w:rsidR="00A35D1A" w:rsidRDefault="00A35D1A" w:rsidP="00310B82">
                  <w:pPr>
                    <w:jc w:val="center"/>
                  </w:pPr>
                  <w:r>
                    <w:t>Lesson</w:t>
                  </w:r>
                </w:p>
              </w:txbxContent>
            </v:textbox>
          </v:shape>
        </w:pict>
      </w:r>
    </w:p>
    <w:p w:rsidR="00EB6B8E" w:rsidRPr="00B1064E" w:rsidRDefault="00D524F7" w:rsidP="00456DD1">
      <w:pPr>
        <w:autoSpaceDE w:val="0"/>
        <w:autoSpaceDN w:val="0"/>
        <w:adjustRightInd w:val="0"/>
        <w:spacing w:line="480" w:lineRule="auto"/>
        <w:ind w:left="270"/>
        <w:jc w:val="both"/>
        <w:rPr>
          <w:rFonts w:eastAsia="Calibri"/>
        </w:rPr>
      </w:pPr>
      <w:r w:rsidRPr="00D524F7">
        <w:rPr>
          <w:rFonts w:eastAsia="Calibri"/>
          <w:noProof/>
          <w:lang w:val="id-ID" w:eastAsia="id-ID"/>
        </w:rPr>
        <w:pict>
          <v:shapetype id="_x0000_t32" coordsize="21600,21600" o:spt="32" o:oned="t" path="m,l21600,21600e" filled="f">
            <v:path arrowok="t" fillok="f" o:connecttype="none"/>
            <o:lock v:ext="edit" shapetype="t"/>
          </v:shapetype>
          <v:shape id="_x0000_s1050" type="#_x0000_t32" style="position:absolute;left:0;text-align:left;margin-left:196.35pt;margin-top:9.9pt;width:0;height:24.05pt;z-index:251655168" o:connectortype="straight">
            <v:stroke endarrow="block"/>
          </v:shape>
        </w:pict>
      </w:r>
    </w:p>
    <w:p w:rsidR="003A685B" w:rsidRPr="00B1064E" w:rsidRDefault="00D524F7" w:rsidP="00456DD1">
      <w:pPr>
        <w:autoSpaceDE w:val="0"/>
        <w:autoSpaceDN w:val="0"/>
        <w:adjustRightInd w:val="0"/>
        <w:spacing w:line="480" w:lineRule="auto"/>
        <w:ind w:left="270"/>
        <w:jc w:val="both"/>
        <w:rPr>
          <w:rFonts w:eastAsia="Calibri"/>
        </w:rPr>
      </w:pPr>
      <w:r w:rsidRPr="00D524F7">
        <w:rPr>
          <w:rFonts w:eastAsia="Calibri"/>
          <w:noProof/>
          <w:lang w:val="id-ID" w:eastAsia="id-ID"/>
        </w:rPr>
        <w:pict>
          <v:shape id="_x0000_s1027" type="#_x0000_t202" style="position:absolute;left:0;text-align:left;margin-left:158pt;margin-top:6.35pt;width:80.95pt;height:21.75pt;z-index:251632640;mso-height-percent:200;mso-height-percent:200;mso-width-relative:margin;mso-height-relative:margin">
            <v:textbox style="mso-next-textbox:#_x0000_s1027;mso-fit-shape-to-text:t">
              <w:txbxContent>
                <w:p w:rsidR="00A35D1A" w:rsidRDefault="00A35D1A" w:rsidP="005F26A9">
                  <w:pPr>
                    <w:jc w:val="center"/>
                  </w:pPr>
                  <w:r>
                    <w:t>Transactions</w:t>
                  </w:r>
                </w:p>
              </w:txbxContent>
            </v:textbox>
          </v:shape>
        </w:pict>
      </w:r>
    </w:p>
    <w:p w:rsidR="003A685B" w:rsidRPr="00B1064E" w:rsidRDefault="00D524F7" w:rsidP="00456DD1">
      <w:pPr>
        <w:autoSpaceDE w:val="0"/>
        <w:autoSpaceDN w:val="0"/>
        <w:adjustRightInd w:val="0"/>
        <w:spacing w:line="480" w:lineRule="auto"/>
        <w:ind w:left="270"/>
        <w:jc w:val="both"/>
        <w:rPr>
          <w:rFonts w:eastAsia="Calibri"/>
        </w:rPr>
      </w:pPr>
      <w:r w:rsidRPr="00D524F7">
        <w:rPr>
          <w:rFonts w:eastAsia="Calibri"/>
          <w:noProof/>
          <w:lang w:val="id-ID" w:eastAsia="id-ID"/>
        </w:rPr>
        <w:pict>
          <v:shape id="_x0000_s1052" type="#_x0000_t32" style="position:absolute;left:0;text-align:left;margin-left:192.5pt;margin-top:.95pt;width:143.25pt;height:42.1pt;z-index:251657216" o:connectortype="straight">
            <v:stroke endarrow="block"/>
          </v:shape>
        </w:pict>
      </w:r>
      <w:r w:rsidRPr="00D524F7">
        <w:rPr>
          <w:rFonts w:eastAsia="Calibri"/>
          <w:noProof/>
          <w:lang w:val="id-ID" w:eastAsia="id-ID"/>
        </w:rPr>
        <w:pict>
          <v:shape id="_x0000_s1051" type="#_x0000_t32" style="position:absolute;left:0;text-align:left;margin-left:61.35pt;margin-top:.5pt;width:135pt;height:42.15pt;flip:x;z-index:251656192" o:connectortype="straight">
            <v:stroke endarrow="block"/>
          </v:shape>
        </w:pict>
      </w:r>
    </w:p>
    <w:p w:rsidR="003A685B" w:rsidRPr="00B1064E" w:rsidRDefault="00D524F7" w:rsidP="00456DD1">
      <w:pPr>
        <w:autoSpaceDE w:val="0"/>
        <w:autoSpaceDN w:val="0"/>
        <w:adjustRightInd w:val="0"/>
        <w:spacing w:line="480" w:lineRule="auto"/>
        <w:ind w:left="270"/>
        <w:jc w:val="both"/>
        <w:rPr>
          <w:rFonts w:eastAsia="Calibri"/>
        </w:rPr>
      </w:pPr>
      <w:r w:rsidRPr="00D524F7">
        <w:rPr>
          <w:rFonts w:ascii="TimesNewRoman" w:eastAsia="Calibri" w:hAnsi="TimesNewRoman" w:cs="TimesNewRoman"/>
          <w:noProof/>
          <w:lang w:val="id-ID" w:eastAsia="id-ID"/>
        </w:rPr>
        <w:pict>
          <v:shape id="_x0000_s1030" type="#_x0000_t202" style="position:absolute;left:0;text-align:left;margin-left:280.75pt;margin-top:16.75pt;width:102.9pt;height:32.3pt;z-index:251634688;mso-width-relative:margin;mso-height-relative:margin">
            <v:textbox style="mso-next-textbox:#_x0000_s1030">
              <w:txbxContent>
                <w:p w:rsidR="00A35D1A" w:rsidRDefault="00A35D1A" w:rsidP="005F26A9">
                  <w:pPr>
                    <w:jc w:val="center"/>
                  </w:pPr>
                  <w:r>
                    <w:t>Boundary exchanges</w:t>
                  </w:r>
                </w:p>
              </w:txbxContent>
            </v:textbox>
          </v:shape>
        </w:pict>
      </w:r>
      <w:r w:rsidRPr="00D524F7">
        <w:rPr>
          <w:rFonts w:eastAsia="Calibri"/>
          <w:noProof/>
          <w:lang w:val="id-ID" w:eastAsia="id-ID"/>
        </w:rPr>
        <w:pict>
          <v:shape id="_x0000_s1028" type="#_x0000_t202" style="position:absolute;left:0;text-align:left;margin-left:10.3pt;margin-top:16.8pt;width:88.2pt;height:35.55pt;z-index:251633664;mso-height-percent:200;mso-height-percent:200;mso-width-relative:margin;mso-height-relative:margin">
            <v:textbox style="mso-next-textbox:#_x0000_s1028;mso-fit-shape-to-text:t">
              <w:txbxContent>
                <w:p w:rsidR="00A35D1A" w:rsidRDefault="00A35D1A" w:rsidP="005F26A9">
                  <w:pPr>
                    <w:jc w:val="center"/>
                  </w:pPr>
                  <w:r>
                    <w:t>Teaching exchanges</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54" type="#_x0000_t32" style="position:absolute;left:0;text-align:left;margin-left:98.95pt;margin-top:10.55pt;width:182.25pt;height:45.75pt;z-index:251659264" o:connectortype="straight">
            <v:stroke endarrow="block"/>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53" type="#_x0000_t32" style="position:absolute;left:0;text-align:left;margin-left:61.35pt;margin-top:7.7pt;width:0;height:21.95pt;z-index:251658240" o:connectortype="straight">
            <v:stroke endarrow="block"/>
          </v:shape>
        </w:pict>
      </w:r>
    </w:p>
    <w:p w:rsidR="005F26A9" w:rsidRPr="00B1064E" w:rsidRDefault="005F26A9" w:rsidP="005F26A9">
      <w:pPr>
        <w:autoSpaceDE w:val="0"/>
        <w:autoSpaceDN w:val="0"/>
        <w:adjustRightInd w:val="0"/>
        <w:ind w:left="270"/>
        <w:rPr>
          <w:rFonts w:ascii="TimesNewRoman" w:eastAsia="Calibri" w:hAnsi="TimesNewRoman" w:cs="TimesNewRoman"/>
        </w:rPr>
      </w:pP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57" type="#_x0000_t32" style="position:absolute;left:0;text-align:left;margin-left:98.95pt;margin-top:11.15pt;width:109.4pt;height:30.5pt;z-index:251662336" o:connectortype="straight">
            <v:stroke endarrow="block"/>
          </v:shape>
        </w:pict>
      </w:r>
      <w:r w:rsidRPr="00D524F7">
        <w:rPr>
          <w:rFonts w:ascii="TimesNewRoman" w:eastAsia="Calibri" w:hAnsi="TimesNewRoman" w:cs="TimesNewRoman"/>
          <w:noProof/>
          <w:lang w:val="id-ID" w:eastAsia="id-ID"/>
        </w:rPr>
        <w:pict>
          <v:shape id="_x0000_s1031" type="#_x0000_t202" style="position:absolute;left:0;text-align:left;margin-left:280.75pt;margin-top:2.05pt;width:102.9pt;height:21.75pt;z-index:251635712;mso-height-percent:200;mso-height-percent:200;mso-width-relative:margin;mso-height-relative:margin">
            <v:textbox style="mso-next-textbox:#_x0000_s1031;mso-fit-shape-to-text:t">
              <w:txbxContent>
                <w:p w:rsidR="00A35D1A" w:rsidRDefault="00A35D1A" w:rsidP="005F26A9">
                  <w:pPr>
                    <w:jc w:val="center"/>
                  </w:pPr>
                  <w:r>
                    <w:t>Bound exchanges</w:t>
                  </w:r>
                </w:p>
              </w:txbxContent>
            </v:textbox>
          </v:shape>
        </w:pict>
      </w:r>
      <w:r w:rsidRPr="00D524F7">
        <w:rPr>
          <w:rFonts w:ascii="TimesNewRoman" w:eastAsia="Calibri" w:hAnsi="TimesNewRoman" w:cs="TimesNewRoman"/>
          <w:noProof/>
          <w:lang w:val="id-ID" w:eastAsia="id-ID"/>
        </w:rPr>
        <w:pict>
          <v:shape id="_x0000_s1032" type="#_x0000_t202" style="position:absolute;left:0;text-align:left;margin-left:8.5pt;margin-top:2.05pt;width:89.55pt;height:21.75pt;z-index:251636736;mso-height-percent:200;mso-height-percent:200;mso-width-relative:margin;mso-height-relative:margin">
            <v:textbox style="mso-next-textbox:#_x0000_s1032;mso-fit-shape-to-text:t">
              <w:txbxContent>
                <w:p w:rsidR="00A35D1A" w:rsidRDefault="00A35D1A" w:rsidP="005F26A9">
                  <w:pPr>
                    <w:jc w:val="center"/>
                  </w:pPr>
                  <w:r>
                    <w:t>Free exchanges</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73" type="#_x0000_t32" style="position:absolute;left:0;text-align:left;margin-left:280.75pt;margin-top:10.4pt;width:.45pt;height:137.7pt;flip:x;z-index:251675648" o:connectortype="straight"/>
        </w:pict>
      </w:r>
      <w:r w:rsidRPr="00D524F7">
        <w:rPr>
          <w:rFonts w:ascii="TimesNewRoman" w:eastAsia="Calibri" w:hAnsi="TimesNewRoman" w:cs="TimesNewRoman"/>
          <w:noProof/>
          <w:lang w:val="id-ID" w:eastAsia="id-ID"/>
        </w:rPr>
        <w:pict>
          <v:shape id="_x0000_s1056" type="#_x0000_t32" style="position:absolute;left:0;text-align:left;margin-left:98.95pt;margin-top:4.85pt;width:25.6pt;height:21.25pt;z-index:251661312" o:connectortype="straight">
            <v:stroke endarrow="block"/>
          </v:shape>
        </w:pict>
      </w:r>
      <w:r w:rsidRPr="00D524F7">
        <w:rPr>
          <w:rFonts w:ascii="TimesNewRoman" w:eastAsia="Calibri" w:hAnsi="TimesNewRoman" w:cs="TimesNewRoman"/>
          <w:noProof/>
          <w:lang w:val="id-ID" w:eastAsia="id-ID"/>
        </w:rPr>
        <w:pict>
          <v:shape id="_x0000_s1055" type="#_x0000_t32" style="position:absolute;left:0;text-align:left;margin-left:45.6pt;margin-top:10.4pt;width:15.75pt;height:15.7pt;flip:x;z-index:251660288" o:connectortype="straight">
            <v:stroke endarrow="block"/>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35" type="#_x0000_t202" style="position:absolute;left:0;text-align:left;margin-left:90pt;margin-top:12.3pt;width:73.35pt;height:21.75pt;z-index:251639808;mso-height-percent:200;mso-height-percent:200;mso-width-relative:margin;mso-height-relative:margin">
            <v:textbox style="mso-next-textbox:#_x0000_s1035;mso-fit-shape-to-text:t">
              <w:txbxContent>
                <w:p w:rsidR="00A35D1A" w:rsidRDefault="00A35D1A" w:rsidP="005F26A9">
                  <w:pPr>
                    <w:jc w:val="center"/>
                  </w:pPr>
                  <w:r>
                    <w:t>Inform</w:t>
                  </w:r>
                </w:p>
              </w:txbxContent>
            </v:textbox>
          </v:shape>
        </w:pict>
      </w:r>
      <w:r w:rsidRPr="00D524F7">
        <w:rPr>
          <w:rFonts w:ascii="TimesNewRoman" w:eastAsia="Calibri" w:hAnsi="TimesNewRoman" w:cs="TimesNewRoman"/>
          <w:noProof/>
          <w:lang w:val="id-ID" w:eastAsia="id-ID"/>
        </w:rPr>
        <w:pict>
          <v:shape id="_x0000_s1045" type="#_x0000_t202" style="position:absolute;left:0;text-align:left;margin-left:289.9pt;margin-top:6.8pt;width:103.85pt;height:26.35pt;z-index:251650048;mso-height-percent:200;mso-height-percent:200;mso-width-relative:margin;mso-height-relative:margin">
            <v:textbox style="mso-next-textbox:#_x0000_s1045;mso-fit-shape-to-text:t">
              <w:txbxContent>
                <w:p w:rsidR="00A35D1A" w:rsidRPr="00D15DD7" w:rsidRDefault="00A35D1A" w:rsidP="00310B82">
                  <w:pPr>
                    <w:autoSpaceDE w:val="0"/>
                    <w:autoSpaceDN w:val="0"/>
                    <w:adjustRightInd w:val="0"/>
                    <w:rPr>
                      <w:rFonts w:ascii="TimesNewRoman" w:eastAsia="Calibri" w:hAnsi="TimesNewRoman" w:cs="TimesNewRoman"/>
                      <w:sz w:val="16"/>
                      <w:szCs w:val="16"/>
                      <w:lang w:val="id-ID"/>
                    </w:rPr>
                  </w:pPr>
                  <w:r w:rsidRPr="00D15DD7">
                    <w:rPr>
                      <w:rFonts w:ascii="TimesNewRoman" w:eastAsia="Calibri" w:hAnsi="TimesNewRoman" w:cs="TimesNewRoman"/>
                      <w:sz w:val="16"/>
                      <w:szCs w:val="16"/>
                      <w:lang w:val="id-ID"/>
                    </w:rPr>
                    <w:t>Re-initiation (1)</w:t>
                  </w:r>
                </w:p>
                <w:p w:rsidR="00A35D1A" w:rsidRPr="00310B82" w:rsidRDefault="00A35D1A" w:rsidP="00310B82">
                  <w:r w:rsidRPr="00D15DD7">
                    <w:rPr>
                      <w:rFonts w:ascii="TimesNewRoman" w:eastAsia="Calibri" w:hAnsi="TimesNewRoman" w:cs="TimesNewRoman"/>
                      <w:sz w:val="16"/>
                      <w:szCs w:val="16"/>
                      <w:lang w:val="id-ID"/>
                    </w:rPr>
                    <w:t>I R Ib R F</w:t>
                  </w:r>
                </w:p>
              </w:txbxContent>
            </v:textbox>
          </v:shape>
        </w:pict>
      </w:r>
      <w:r w:rsidRPr="00D524F7">
        <w:rPr>
          <w:rFonts w:ascii="TimesNewRoman" w:eastAsia="Calibri" w:hAnsi="TimesNewRoman" w:cs="TimesNewRoman"/>
          <w:noProof/>
          <w:lang w:val="id-ID" w:eastAsia="id-ID"/>
        </w:rPr>
        <w:pict>
          <v:shape id="_x0000_s1034" type="#_x0000_t202" style="position:absolute;left:0;text-align:left;margin-left:8.05pt;margin-top:11.9pt;width:74.2pt;height:21.75pt;z-index:251638784;mso-height-percent:200;mso-height-percent:200;mso-width-relative:margin;mso-height-relative:margin">
            <v:textbox style="mso-next-textbox:#_x0000_s1034;mso-fit-shape-to-text:t">
              <w:txbxContent>
                <w:p w:rsidR="00A35D1A" w:rsidRDefault="00A35D1A" w:rsidP="005F26A9">
                  <w:pPr>
                    <w:jc w:val="center"/>
                  </w:pPr>
                  <w:r>
                    <w:t>Elicit</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78" type="#_x0000_t32" style="position:absolute;left:0;text-align:left;margin-left:281.2pt;margin-top:9.5pt;width:9.5pt;height:0;z-index:251680768" o:connectortype="straight"/>
        </w:pict>
      </w:r>
      <w:r w:rsidRPr="00D524F7">
        <w:rPr>
          <w:rFonts w:ascii="TimesNewRoman" w:eastAsia="Calibri" w:hAnsi="TimesNewRoman" w:cs="TimesNewRoman"/>
          <w:noProof/>
          <w:lang w:val="id-ID" w:eastAsia="id-ID"/>
        </w:rPr>
        <w:pict>
          <v:shape id="_x0000_s1033" type="#_x0000_t202" style="position:absolute;left:0;text-align:left;margin-left:179.15pt;margin-top:-.15pt;width:66.7pt;height:21.75pt;z-index:251637760;mso-height-percent:200;mso-height-percent:200;mso-width-relative:margin;mso-height-relative:margin">
            <v:textbox style="mso-next-textbox:#_x0000_s1033;mso-fit-shape-to-text:t">
              <w:txbxContent>
                <w:p w:rsidR="00A35D1A" w:rsidRDefault="00A35D1A" w:rsidP="005F26A9">
                  <w:pPr>
                    <w:jc w:val="center"/>
                  </w:pPr>
                  <w:r>
                    <w:t>Direct</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69" type="#_x0000_t32" style="position:absolute;left:0;text-align:left;margin-left:179.6pt;margin-top:7.35pt;width:0;height:70.85pt;z-index:251671552" o:connectortype="straight"/>
        </w:pict>
      </w:r>
      <w:r w:rsidRPr="00D524F7">
        <w:rPr>
          <w:rFonts w:ascii="TimesNewRoman" w:eastAsia="Calibri" w:hAnsi="TimesNewRoman" w:cs="TimesNewRoman"/>
          <w:noProof/>
          <w:lang w:val="id-ID" w:eastAsia="id-ID"/>
        </w:rPr>
        <w:pict>
          <v:shape id="_x0000_s1060" type="#_x0000_t32" style="position:absolute;left:0;text-align:left;margin-left:8.95pt;margin-top:6pt;width:.05pt;height:72.2pt;z-index:251663360" o:connectortype="straight"/>
        </w:pict>
      </w:r>
      <w:r w:rsidRPr="00D524F7">
        <w:rPr>
          <w:rFonts w:ascii="TimesNewRoman" w:eastAsia="Calibri" w:hAnsi="TimesNewRoman" w:cs="TimesNewRoman"/>
          <w:noProof/>
          <w:lang w:val="id-ID" w:eastAsia="id-ID"/>
        </w:rPr>
        <w:pict>
          <v:shape id="_x0000_s1063" type="#_x0000_t32" style="position:absolute;left:0;text-align:left;margin-left:90.4pt;margin-top:6pt;width:0;height:75.95pt;z-index:251666432" o:connectortype="straight"/>
        </w:pict>
      </w:r>
      <w:r w:rsidRPr="00D524F7">
        <w:rPr>
          <w:rFonts w:ascii="TimesNewRoman" w:eastAsia="Calibri" w:hAnsi="TimesNewRoman" w:cs="TimesNewRoman"/>
          <w:noProof/>
          <w:lang w:val="id-ID" w:eastAsia="id-ID"/>
        </w:rPr>
        <w:pict>
          <v:shape id="_x0000_s1046" type="#_x0000_t202" style="position:absolute;left:0;text-align:left;margin-left:289.9pt;margin-top:6.9pt;width:103.8pt;height:26.35pt;z-index:251651072;mso-height-percent:200;mso-height-percent:200;mso-width-relative:margin;mso-height-relative:margin">
            <v:textbox style="mso-next-textbox:#_x0000_s1046;mso-fit-shape-to-text:t">
              <w:txbxContent>
                <w:p w:rsidR="00A35D1A" w:rsidRPr="00D15DD7" w:rsidRDefault="00A35D1A" w:rsidP="00310B82">
                  <w:pPr>
                    <w:autoSpaceDE w:val="0"/>
                    <w:autoSpaceDN w:val="0"/>
                    <w:adjustRightInd w:val="0"/>
                    <w:rPr>
                      <w:rFonts w:ascii="TimesNewRoman" w:eastAsia="Calibri" w:hAnsi="TimesNewRoman" w:cs="TimesNewRoman"/>
                      <w:sz w:val="16"/>
                      <w:szCs w:val="16"/>
                      <w:lang w:val="id-ID"/>
                    </w:rPr>
                  </w:pPr>
                  <w:r w:rsidRPr="00D15DD7">
                    <w:rPr>
                      <w:rFonts w:ascii="TimesNewRoman" w:eastAsia="Calibri" w:hAnsi="TimesNewRoman" w:cs="TimesNewRoman"/>
                      <w:sz w:val="16"/>
                      <w:szCs w:val="16"/>
                      <w:lang w:val="id-ID"/>
                    </w:rPr>
                    <w:t>Re-initiation (2)</w:t>
                  </w:r>
                </w:p>
                <w:p w:rsidR="00A35D1A" w:rsidRPr="00310B82" w:rsidRDefault="00A35D1A" w:rsidP="00310B82">
                  <w:r w:rsidRPr="00D15DD7">
                    <w:rPr>
                      <w:rFonts w:ascii="TimesNewRoman" w:eastAsia="Calibri" w:hAnsi="TimesNewRoman" w:cs="TimesNewRoman"/>
                      <w:sz w:val="16"/>
                      <w:szCs w:val="16"/>
                      <w:lang w:val="id-ID"/>
                    </w:rPr>
                    <w:t>I R F (Ib) R F</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77" type="#_x0000_t32" style="position:absolute;left:0;text-align:left;margin-left:281.2pt;margin-top:11.9pt;width:9.1pt;height:0;z-index:251679744" o:connectortype="straight"/>
        </w:pict>
      </w:r>
      <w:r w:rsidRPr="00D524F7">
        <w:rPr>
          <w:rFonts w:ascii="TimesNewRoman" w:eastAsia="Calibri" w:hAnsi="TimesNewRoman" w:cs="TimesNewRoman"/>
          <w:noProof/>
          <w:lang w:val="id-ID" w:eastAsia="id-ID"/>
        </w:rPr>
        <w:pict>
          <v:shape id="_x0000_s1072" type="#_x0000_t32" style="position:absolute;left:0;text-align:left;margin-left:179.6pt;margin-top:11.9pt;width:12.9pt;height:0;z-index:251674624" o:connectortype="straight"/>
        </w:pict>
      </w:r>
      <w:r w:rsidRPr="00D524F7">
        <w:rPr>
          <w:rFonts w:ascii="TimesNewRoman" w:eastAsia="Calibri" w:hAnsi="TimesNewRoman" w:cs="TimesNewRoman"/>
          <w:noProof/>
          <w:lang w:val="id-ID" w:eastAsia="id-ID"/>
        </w:rPr>
        <w:pict>
          <v:shape id="_x0000_s1068" type="#_x0000_t32" style="position:absolute;left:0;text-align:left;margin-left:8.95pt;margin-top:11.9pt;width:12.85pt;height:0;z-index:251670528" o:connectortype="straight"/>
        </w:pict>
      </w:r>
      <w:r w:rsidRPr="00D524F7">
        <w:rPr>
          <w:rFonts w:ascii="TimesNewRoman" w:eastAsia="Calibri" w:hAnsi="TimesNewRoman" w:cs="TimesNewRoman"/>
          <w:noProof/>
          <w:lang w:val="id-ID" w:eastAsia="id-ID"/>
        </w:rPr>
        <w:pict>
          <v:shape id="_x0000_s1064" type="#_x0000_t32" style="position:absolute;left:0;text-align:left;margin-left:90.4pt;margin-top:11.9pt;width:8.55pt;height:0;z-index:251667456" o:connectortype="straight"/>
        </w:pict>
      </w:r>
      <w:r w:rsidRPr="00D524F7">
        <w:rPr>
          <w:rFonts w:ascii="TimesNewRoman" w:eastAsia="Calibri" w:hAnsi="TimesNewRoman" w:cs="TimesNewRoman"/>
          <w:noProof/>
          <w:lang w:val="id-ID" w:eastAsia="id-ID"/>
        </w:rPr>
        <w:pict>
          <v:shape id="_x0000_s1039" type="#_x0000_t202" style="position:absolute;left:0;text-align:left;margin-left:97.65pt;margin-top:2pt;width:46.05pt;height:17.15pt;z-index:251643904;mso-height-percent:200;mso-height-percent:200;mso-width-relative:margin;mso-height-relative:margin">
            <v:textbox style="mso-next-textbox:#_x0000_s1039;mso-fit-shape-to-text:t">
              <w:txbxContent>
                <w:p w:rsidR="00A35D1A" w:rsidRPr="00310B82" w:rsidRDefault="00A35D1A" w:rsidP="00310B82">
                  <w:r w:rsidRPr="00D15DD7">
                    <w:rPr>
                      <w:rFonts w:ascii="TimesNewRoman" w:eastAsia="Calibri" w:hAnsi="TimesNewRoman" w:cs="TimesNewRoman"/>
                      <w:sz w:val="16"/>
                      <w:szCs w:val="16"/>
                      <w:lang w:val="id-ID"/>
                    </w:rPr>
                    <w:t>I-inform</w:t>
                  </w:r>
                </w:p>
              </w:txbxContent>
            </v:textbox>
          </v:shape>
        </w:pict>
      </w:r>
      <w:r w:rsidRPr="00D524F7">
        <w:rPr>
          <w:rFonts w:ascii="TimesNewRoman" w:eastAsia="Calibri" w:hAnsi="TimesNewRoman" w:cs="TimesNewRoman"/>
          <w:noProof/>
          <w:lang w:val="id-ID" w:eastAsia="id-ID"/>
        </w:rPr>
        <w:pict>
          <v:shape id="_x0000_s1042" type="#_x0000_t202" style="position:absolute;left:0;text-align:left;margin-left:191.7pt;margin-top:1.1pt;width:53.7pt;height:17.15pt;z-index:251646976;mso-height-percent:200;mso-height-percent:200;mso-width-relative:margin;mso-height-relative:margin">
            <v:textbox style="mso-next-textbox:#_x0000_s1042;mso-fit-shape-to-text:t">
              <w:txbxContent>
                <w:p w:rsidR="00A35D1A" w:rsidRPr="00310B82" w:rsidRDefault="00A35D1A" w:rsidP="00310B82">
                  <w:r w:rsidRPr="00D15DD7">
                    <w:rPr>
                      <w:rFonts w:ascii="TimesNewRoman" w:eastAsia="Calibri" w:hAnsi="TimesNewRoman" w:cs="TimesNewRoman"/>
                      <w:sz w:val="16"/>
                      <w:szCs w:val="16"/>
                      <w:lang w:val="id-ID"/>
                    </w:rPr>
                    <w:t>I-directive</w:t>
                  </w:r>
                </w:p>
              </w:txbxContent>
            </v:textbox>
          </v:shape>
        </w:pict>
      </w:r>
      <w:r w:rsidRPr="00D524F7">
        <w:rPr>
          <w:rFonts w:ascii="TimesNewRoman" w:eastAsia="Calibri" w:hAnsi="TimesNewRoman" w:cs="TimesNewRoman"/>
          <w:noProof/>
          <w:lang w:val="id-ID" w:eastAsia="id-ID"/>
        </w:rPr>
        <w:pict>
          <v:shape id="_x0000_s1036" type="#_x0000_t202" style="position:absolute;left:0;text-align:left;margin-left:21.35pt;margin-top:.2pt;width:51.5pt;height:17.15pt;z-index:251640832;mso-height-percent:200;mso-height-percent:200;mso-width-relative:margin;mso-height-relative:margin">
            <v:textbox style="mso-next-textbox:#_x0000_s1036;mso-fit-shape-to-text:t">
              <w:txbxContent>
                <w:p w:rsidR="00A35D1A" w:rsidRPr="00310B82" w:rsidRDefault="00A35D1A" w:rsidP="00310B82">
                  <w:r w:rsidRPr="00D15DD7">
                    <w:rPr>
                      <w:rFonts w:ascii="TimesNewRoman" w:eastAsia="Calibri" w:hAnsi="TimesNewRoman" w:cs="TimesNewRoman"/>
                      <w:sz w:val="16"/>
                      <w:szCs w:val="16"/>
                      <w:lang w:val="id-ID"/>
                    </w:rPr>
                    <w:t>I-elicit</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47" type="#_x0000_t202" style="position:absolute;left:0;text-align:left;margin-left:289.9pt;margin-top:8.6pt;width:103.85pt;height:26.35pt;z-index:251652096;mso-height-percent:200;mso-height-percent:200;mso-width-relative:margin;mso-height-relative:margin">
            <v:textbox style="mso-next-textbox:#_x0000_s1047;mso-fit-shape-to-text:t">
              <w:txbxContent>
                <w:p w:rsidR="00A35D1A" w:rsidRPr="00D15DD7" w:rsidRDefault="00A35D1A" w:rsidP="00310B82">
                  <w:pPr>
                    <w:autoSpaceDE w:val="0"/>
                    <w:autoSpaceDN w:val="0"/>
                    <w:adjustRightInd w:val="0"/>
                    <w:rPr>
                      <w:rFonts w:ascii="TimesNewRoman" w:eastAsia="Calibri" w:hAnsi="TimesNewRoman" w:cs="TimesNewRoman"/>
                      <w:sz w:val="16"/>
                      <w:szCs w:val="16"/>
                      <w:lang w:val="id-ID"/>
                    </w:rPr>
                  </w:pPr>
                  <w:r w:rsidRPr="00D15DD7">
                    <w:rPr>
                      <w:rFonts w:ascii="TimesNewRoman" w:eastAsia="Calibri" w:hAnsi="TimesNewRoman" w:cs="TimesNewRoman"/>
                      <w:sz w:val="16"/>
                      <w:szCs w:val="16"/>
                      <w:lang w:val="id-ID"/>
                    </w:rPr>
                    <w:t>Listing</w:t>
                  </w:r>
                </w:p>
                <w:p w:rsidR="00A35D1A" w:rsidRPr="00310B82" w:rsidRDefault="00A35D1A" w:rsidP="00310B82">
                  <w:r w:rsidRPr="00D15DD7">
                    <w:rPr>
                      <w:rFonts w:ascii="TimesNewRoman" w:eastAsia="Calibri" w:hAnsi="TimesNewRoman" w:cs="TimesNewRoman"/>
                      <w:sz w:val="16"/>
                      <w:szCs w:val="16"/>
                      <w:lang w:val="id-ID"/>
                    </w:rPr>
                    <w:t>I R F (Ib) R F (Ib) R F</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76" type="#_x0000_t32" style="position:absolute;left:0;text-align:left;margin-left:281.2pt;margin-top:9.8pt;width:9.5pt;height:0;z-index:251678720" o:connectortype="straight"/>
        </w:pict>
      </w:r>
      <w:r w:rsidRPr="00D524F7">
        <w:rPr>
          <w:rFonts w:ascii="TimesNewRoman" w:eastAsia="Calibri" w:hAnsi="TimesNewRoman" w:cs="TimesNewRoman"/>
          <w:noProof/>
          <w:lang w:val="id-ID" w:eastAsia="id-ID"/>
        </w:rPr>
        <w:pict>
          <v:shape id="_x0000_s1040" type="#_x0000_t202" style="position:absolute;left:0;text-align:left;margin-left:98.05pt;margin-top:3.7pt;width:73.2pt;height:17.15pt;z-index:251644928;mso-height-percent:200;mso-height-percent:200;mso-width-relative:margin;mso-height-relative:margin">
            <v:textbox style="mso-next-textbox:#_x0000_s1040;mso-fit-shape-to-text:t">
              <w:txbxContent>
                <w:p w:rsidR="00A35D1A" w:rsidRPr="00310B82" w:rsidRDefault="00A35D1A" w:rsidP="00310B82">
                  <w:r w:rsidRPr="00D15DD7">
                    <w:rPr>
                      <w:rFonts w:ascii="TimesNewRoman" w:eastAsia="Calibri" w:hAnsi="TimesNewRoman" w:cs="TimesNewRoman"/>
                      <w:sz w:val="16"/>
                      <w:szCs w:val="16"/>
                      <w:lang w:val="id-ID"/>
                    </w:rPr>
                    <w:t>(R)</w:t>
                  </w:r>
                  <w:r w:rsidRPr="00D15DD7">
                    <w:rPr>
                      <w:rFonts w:ascii="TimesNewRoman" w:eastAsia="Calibri" w:hAnsi="TimesNewRoman" w:cs="TimesNewRoman"/>
                      <w:sz w:val="16"/>
                      <w:szCs w:val="16"/>
                      <w:lang w:val="id-ID"/>
                    </w:rPr>
                    <w:t>-acknowledge</w:t>
                  </w:r>
                </w:p>
              </w:txbxContent>
            </v:textbox>
          </v:shape>
        </w:pict>
      </w:r>
      <w:r w:rsidRPr="00D524F7">
        <w:rPr>
          <w:rFonts w:ascii="TimesNewRoman" w:eastAsia="Calibri" w:hAnsi="TimesNewRoman" w:cs="TimesNewRoman"/>
          <w:noProof/>
          <w:lang w:val="id-ID" w:eastAsia="id-ID"/>
        </w:rPr>
        <w:pict>
          <v:shape id="_x0000_s1043" type="#_x0000_t202" style="position:absolute;left:0;text-align:left;margin-left:191.7pt;margin-top:2.8pt;width:53.7pt;height:17.15pt;z-index:251648000;mso-height-percent:200;mso-height-percent:200;mso-width-relative:margin;mso-height-relative:margin">
            <v:textbox style="mso-next-textbox:#_x0000_s1043;mso-fit-shape-to-text:t">
              <w:txbxContent>
                <w:p w:rsidR="00A35D1A" w:rsidRDefault="00A35D1A" w:rsidP="005F26A9">
                  <w:pPr>
                    <w:jc w:val="center"/>
                  </w:pPr>
                  <w:r w:rsidRPr="00D15DD7">
                    <w:rPr>
                      <w:rFonts w:ascii="TimesNewRoman" w:eastAsia="Calibri" w:hAnsi="TimesNewRoman" w:cs="TimesNewRoman"/>
                      <w:sz w:val="16"/>
                      <w:szCs w:val="16"/>
                      <w:lang w:val="id-ID"/>
                    </w:rPr>
                    <w:t>R-react</w:t>
                  </w:r>
                </w:p>
              </w:txbxContent>
            </v:textbox>
          </v:shape>
        </w:pict>
      </w:r>
      <w:r w:rsidRPr="00D524F7">
        <w:rPr>
          <w:rFonts w:ascii="TimesNewRoman" w:eastAsia="Calibri" w:hAnsi="TimesNewRoman" w:cs="TimesNewRoman"/>
          <w:noProof/>
          <w:lang w:val="id-ID" w:eastAsia="id-ID"/>
        </w:rPr>
        <w:pict>
          <v:shape id="_x0000_s1037" type="#_x0000_t202" style="position:absolute;left:0;text-align:left;margin-left:21.35pt;margin-top:2.35pt;width:51.5pt;height:17.15pt;z-index:251641856;mso-height-percent:200;mso-height-percent:200;mso-width-relative:margin;mso-height-relative:margin">
            <v:textbox style="mso-next-textbox:#_x0000_s1037;mso-fit-shape-to-text:t">
              <w:txbxContent>
                <w:p w:rsidR="00A35D1A" w:rsidRPr="00310B82" w:rsidRDefault="00A35D1A" w:rsidP="00310B82">
                  <w:r w:rsidRPr="00D15DD7">
                    <w:rPr>
                      <w:rFonts w:ascii="TimesNewRoman" w:eastAsia="Calibri" w:hAnsi="TimesNewRoman" w:cs="TimesNewRoman"/>
                      <w:sz w:val="16"/>
                      <w:szCs w:val="16"/>
                      <w:lang w:val="id-ID"/>
                    </w:rPr>
                    <w:t>R-reply</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71" type="#_x0000_t32" style="position:absolute;left:0;text-align:left;margin-left:179.6pt;margin-top:-.25pt;width:12.55pt;height:0;z-index:251673600" o:connectortype="straight"/>
        </w:pict>
      </w:r>
      <w:r w:rsidRPr="00D524F7">
        <w:rPr>
          <w:rFonts w:ascii="TimesNewRoman" w:eastAsia="Calibri" w:hAnsi="TimesNewRoman" w:cs="TimesNewRoman"/>
          <w:noProof/>
          <w:lang w:val="id-ID" w:eastAsia="id-ID"/>
        </w:rPr>
        <w:pict>
          <v:shape id="_x0000_s1065" type="#_x0000_t32" style="position:absolute;left:0;text-align:left;margin-left:90.4pt;margin-top:-.25pt;width:7.7pt;height:0;z-index:251668480" o:connectortype="straight"/>
        </w:pict>
      </w:r>
      <w:r w:rsidRPr="00D524F7">
        <w:rPr>
          <w:rFonts w:ascii="TimesNewRoman" w:eastAsia="Calibri" w:hAnsi="TimesNewRoman" w:cs="TimesNewRoman"/>
          <w:noProof/>
          <w:lang w:val="id-ID" w:eastAsia="id-ID"/>
        </w:rPr>
        <w:pict>
          <v:shape id="_x0000_s1061" type="#_x0000_t32" style="position:absolute;left:0;text-align:left;margin-left:8.95pt;margin-top:-.25pt;width:12.85pt;height:0;z-index:251664384" o:connectortype="straight"/>
        </w:pict>
      </w:r>
      <w:r w:rsidRPr="00D524F7">
        <w:rPr>
          <w:rFonts w:ascii="TimesNewRoman" w:eastAsia="Calibri" w:hAnsi="TimesNewRoman" w:cs="TimesNewRoman"/>
          <w:noProof/>
          <w:lang w:val="id-ID" w:eastAsia="id-ID"/>
        </w:rPr>
        <w:pict>
          <v:shape id="_x0000_s1048" type="#_x0000_t202" style="position:absolute;left:0;text-align:left;margin-left:290.3pt;margin-top:11.15pt;width:103.85pt;height:26.35pt;z-index:251653120;mso-height-percent:200;mso-height-percent:200;mso-width-relative:margin;mso-height-relative:margin">
            <v:textbox style="mso-next-textbox:#_x0000_s1048;mso-fit-shape-to-text:t">
              <w:txbxContent>
                <w:p w:rsidR="00A35D1A" w:rsidRPr="00D15DD7" w:rsidRDefault="00A35D1A" w:rsidP="00310B82">
                  <w:pPr>
                    <w:autoSpaceDE w:val="0"/>
                    <w:autoSpaceDN w:val="0"/>
                    <w:adjustRightInd w:val="0"/>
                    <w:rPr>
                      <w:rFonts w:ascii="TimesNewRoman" w:eastAsia="Calibri" w:hAnsi="TimesNewRoman" w:cs="TimesNewRoman"/>
                      <w:sz w:val="16"/>
                      <w:szCs w:val="16"/>
                      <w:lang w:val="id-ID"/>
                    </w:rPr>
                  </w:pPr>
                  <w:r w:rsidRPr="00D15DD7">
                    <w:rPr>
                      <w:rFonts w:ascii="TimesNewRoman" w:eastAsia="Calibri" w:hAnsi="TimesNewRoman" w:cs="TimesNewRoman"/>
                      <w:sz w:val="16"/>
                      <w:szCs w:val="16"/>
                      <w:lang w:val="id-ID"/>
                    </w:rPr>
                    <w:t>Reinforce</w:t>
                  </w:r>
                </w:p>
                <w:p w:rsidR="00A35D1A" w:rsidRPr="00310B82" w:rsidRDefault="00A35D1A" w:rsidP="00310B82">
                  <w:r w:rsidRPr="00D15DD7">
                    <w:rPr>
                      <w:rFonts w:ascii="TimesNewRoman" w:eastAsia="Calibri" w:hAnsi="TimesNewRoman" w:cs="TimesNewRoman"/>
                      <w:sz w:val="16"/>
                      <w:szCs w:val="16"/>
                      <w:lang w:val="id-ID"/>
                    </w:rPr>
                    <w:t>I R Ib R</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75" type="#_x0000_t32" style="position:absolute;left:0;text-align:left;margin-left:281.2pt;margin-top:12.95pt;width:9.1pt;height:0;z-index:251677696" o:connectortype="straight"/>
        </w:pict>
      </w:r>
      <w:r w:rsidRPr="00D524F7">
        <w:rPr>
          <w:rFonts w:ascii="TimesNewRoman" w:eastAsia="Calibri" w:hAnsi="TimesNewRoman" w:cs="TimesNewRoman"/>
          <w:noProof/>
          <w:lang w:val="id-ID" w:eastAsia="id-ID"/>
        </w:rPr>
        <w:pict>
          <v:shape id="_x0000_s1070" type="#_x0000_t32" style="position:absolute;left:0;text-align:left;margin-left:179.6pt;margin-top:9.2pt;width:12.55pt;height:0;z-index:251672576" o:connectortype="straight"/>
        </w:pict>
      </w:r>
      <w:r w:rsidRPr="00D524F7">
        <w:rPr>
          <w:rFonts w:ascii="TimesNewRoman" w:eastAsia="Calibri" w:hAnsi="TimesNewRoman" w:cs="TimesNewRoman"/>
          <w:noProof/>
          <w:lang w:val="id-ID" w:eastAsia="id-ID"/>
        </w:rPr>
        <w:pict>
          <v:shape id="_x0000_s1066" type="#_x0000_t32" style="position:absolute;left:0;text-align:left;margin-left:90.4pt;margin-top:12.95pt;width:8.55pt;height:0;z-index:251669504" o:connectortype="straight"/>
        </w:pict>
      </w:r>
      <w:r w:rsidRPr="00D524F7">
        <w:rPr>
          <w:rFonts w:ascii="TimesNewRoman" w:eastAsia="Calibri" w:hAnsi="TimesNewRoman" w:cs="TimesNewRoman"/>
          <w:noProof/>
          <w:lang w:val="id-ID" w:eastAsia="id-ID"/>
        </w:rPr>
        <w:pict>
          <v:shape id="_x0000_s1062" type="#_x0000_t32" style="position:absolute;left:0;text-align:left;margin-left:8.95pt;margin-top:9.2pt;width:12.85pt;height:0;z-index:251665408" o:connectortype="straight"/>
        </w:pict>
      </w:r>
      <w:r w:rsidRPr="00D524F7">
        <w:rPr>
          <w:rFonts w:ascii="TimesNewRoman" w:eastAsia="Calibri" w:hAnsi="TimesNewRoman" w:cs="TimesNewRoman"/>
          <w:noProof/>
          <w:lang w:val="id-ID" w:eastAsia="id-ID"/>
        </w:rPr>
        <w:pict>
          <v:shape id="_x0000_s1041" type="#_x0000_t202" style="position:absolute;left:0;text-align:left;margin-left:98.05pt;margin-top:2.9pt;width:49.95pt;height:17.15pt;z-index:251645952;mso-height-percent:200;mso-height-percent:200;mso-width-relative:margin;mso-height-relative:margin">
            <v:textbox style="mso-next-textbox:#_x0000_s1041;mso-fit-shape-to-text:t">
              <w:txbxContent>
                <w:p w:rsidR="00A35D1A" w:rsidRPr="00310B82" w:rsidRDefault="00A35D1A" w:rsidP="00310B82">
                  <w:r w:rsidRPr="00D15DD7">
                    <w:rPr>
                      <w:rFonts w:ascii="TimesNewRoman" w:eastAsia="Calibri" w:hAnsi="TimesNewRoman" w:cs="TimesNewRoman"/>
                      <w:sz w:val="16"/>
                      <w:szCs w:val="16"/>
                      <w:lang w:val="id-ID"/>
                    </w:rPr>
                    <w:t>(F)</w:t>
                  </w:r>
                  <w:r w:rsidRPr="00D15DD7">
                    <w:rPr>
                      <w:rFonts w:ascii="TimesNewRoman" w:eastAsia="Calibri" w:hAnsi="TimesNewRoman" w:cs="TimesNewRoman"/>
                      <w:sz w:val="16"/>
                      <w:szCs w:val="16"/>
                      <w:lang w:val="id-ID"/>
                    </w:rPr>
                    <w:t>-accept</w:t>
                  </w:r>
                </w:p>
              </w:txbxContent>
            </v:textbox>
          </v:shape>
        </w:pict>
      </w:r>
      <w:r w:rsidRPr="00D524F7">
        <w:rPr>
          <w:rFonts w:ascii="TimesNewRoman" w:eastAsia="Calibri" w:hAnsi="TimesNewRoman" w:cs="TimesNewRoman"/>
          <w:noProof/>
          <w:lang w:val="id-ID" w:eastAsia="id-ID"/>
        </w:rPr>
        <w:pict>
          <v:shape id="_x0000_s1044" type="#_x0000_t202" style="position:absolute;left:0;text-align:left;margin-left:192.1pt;margin-top:2.45pt;width:53.35pt;height:17.15pt;z-index:251649024;mso-height-percent:200;mso-height-percent:200;mso-width-relative:margin;mso-height-relative:margin">
            <v:textbox style="mso-next-textbox:#_x0000_s1044;mso-fit-shape-to-text:t">
              <w:txbxContent>
                <w:p w:rsidR="00A35D1A" w:rsidRPr="00310B82" w:rsidRDefault="00A35D1A" w:rsidP="00310B82">
                  <w:r w:rsidRPr="00D15DD7">
                    <w:rPr>
                      <w:rFonts w:ascii="TimesNewRoman" w:eastAsia="Calibri" w:hAnsi="TimesNewRoman" w:cs="TimesNewRoman"/>
                      <w:sz w:val="16"/>
                      <w:szCs w:val="16"/>
                      <w:lang w:val="id-ID"/>
                    </w:rPr>
                    <w:t>(F)</w:t>
                  </w:r>
                  <w:r w:rsidRPr="00D15DD7">
                    <w:rPr>
                      <w:rFonts w:ascii="TimesNewRoman" w:eastAsia="Calibri" w:hAnsi="TimesNewRoman" w:cs="TimesNewRoman"/>
                      <w:sz w:val="16"/>
                      <w:szCs w:val="16"/>
                      <w:lang w:val="id-ID"/>
                    </w:rPr>
                    <w:t>-accept</w:t>
                  </w:r>
                </w:p>
              </w:txbxContent>
            </v:textbox>
          </v:shape>
        </w:pict>
      </w:r>
      <w:r w:rsidRPr="00D524F7">
        <w:rPr>
          <w:rFonts w:ascii="TimesNewRoman" w:eastAsia="Calibri" w:hAnsi="TimesNewRoman" w:cs="TimesNewRoman"/>
          <w:noProof/>
          <w:lang w:val="id-ID" w:eastAsia="id-ID"/>
        </w:rPr>
        <w:pict>
          <v:shape id="_x0000_s1038" type="#_x0000_t202" style="position:absolute;left:0;text-align:left;margin-left:21.35pt;margin-top:2pt;width:51.5pt;height:17.15pt;z-index:251642880;mso-height-percent:200;mso-height-percent:200;mso-width-relative:margin;mso-height-relative:margin">
            <v:textbox style="mso-next-textbox:#_x0000_s1038;mso-fit-shape-to-text:t">
              <w:txbxContent>
                <w:p w:rsidR="00A35D1A" w:rsidRPr="00310B82" w:rsidRDefault="00A35D1A" w:rsidP="00310B82">
                  <w:r w:rsidRPr="00D15DD7">
                    <w:rPr>
                      <w:rFonts w:ascii="TimesNewRoman" w:eastAsia="Calibri" w:hAnsi="TimesNewRoman" w:cs="TimesNewRoman"/>
                      <w:sz w:val="16"/>
                      <w:szCs w:val="16"/>
                      <w:lang w:val="id-ID"/>
                    </w:rPr>
                    <w:t>(F)</w:t>
                  </w:r>
                  <w:r w:rsidRPr="00D15DD7">
                    <w:rPr>
                      <w:rFonts w:ascii="TimesNewRoman" w:eastAsia="Calibri" w:hAnsi="TimesNewRoman" w:cs="TimesNewRoman"/>
                      <w:sz w:val="16"/>
                      <w:szCs w:val="16"/>
                      <w:lang w:val="id-ID"/>
                    </w:rPr>
                    <w:t>-accept</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49" type="#_x0000_t202" style="position:absolute;left:0;text-align:left;margin-left:289.9pt;margin-top:10.85pt;width:104.2pt;height:26.35pt;z-index:251654144;mso-height-percent:200;mso-height-percent:200;mso-width-relative:margin;mso-height-relative:margin">
            <v:textbox style="mso-next-textbox:#_x0000_s1049;mso-fit-shape-to-text:t">
              <w:txbxContent>
                <w:p w:rsidR="00A35D1A" w:rsidRPr="00D15DD7" w:rsidRDefault="00A35D1A" w:rsidP="00310B82">
                  <w:pPr>
                    <w:autoSpaceDE w:val="0"/>
                    <w:autoSpaceDN w:val="0"/>
                    <w:adjustRightInd w:val="0"/>
                    <w:rPr>
                      <w:rFonts w:ascii="TimesNewRoman" w:eastAsia="Calibri" w:hAnsi="TimesNewRoman" w:cs="TimesNewRoman"/>
                      <w:sz w:val="16"/>
                      <w:szCs w:val="16"/>
                      <w:lang w:val="id-ID"/>
                    </w:rPr>
                  </w:pPr>
                  <w:r w:rsidRPr="00D15DD7">
                    <w:rPr>
                      <w:rFonts w:ascii="TimesNewRoman" w:eastAsia="Calibri" w:hAnsi="TimesNewRoman" w:cs="TimesNewRoman"/>
                      <w:sz w:val="16"/>
                      <w:szCs w:val="16"/>
                      <w:lang w:val="id-ID"/>
                    </w:rPr>
                    <w:t>Repeat</w:t>
                  </w:r>
                </w:p>
                <w:p w:rsidR="00A35D1A" w:rsidRPr="00310B82" w:rsidRDefault="00A35D1A" w:rsidP="00310B82">
                  <w:r w:rsidRPr="00D15DD7">
                    <w:rPr>
                      <w:rFonts w:ascii="TimesNewRoman" w:eastAsia="Calibri" w:hAnsi="TimesNewRoman" w:cs="TimesNewRoman"/>
                      <w:sz w:val="16"/>
                      <w:szCs w:val="16"/>
                      <w:lang w:val="id-ID"/>
                    </w:rPr>
                    <w:t>I R Ib R F</w:t>
                  </w:r>
                </w:p>
              </w:txbxContent>
            </v:textbox>
          </v:shape>
        </w:pict>
      </w:r>
    </w:p>
    <w:p w:rsidR="005F26A9" w:rsidRPr="00B1064E" w:rsidRDefault="00D524F7" w:rsidP="005F26A9">
      <w:pPr>
        <w:autoSpaceDE w:val="0"/>
        <w:autoSpaceDN w:val="0"/>
        <w:adjustRightInd w:val="0"/>
        <w:ind w:left="270"/>
        <w:rPr>
          <w:rFonts w:ascii="TimesNewRoman" w:eastAsia="Calibri" w:hAnsi="TimesNewRoman" w:cs="TimesNewRoman"/>
        </w:rPr>
      </w:pPr>
      <w:r w:rsidRPr="00D524F7">
        <w:rPr>
          <w:rFonts w:ascii="TimesNewRoman" w:eastAsia="Calibri" w:hAnsi="TimesNewRoman" w:cs="TimesNewRoman"/>
          <w:noProof/>
          <w:lang w:val="id-ID" w:eastAsia="id-ID"/>
        </w:rPr>
        <w:pict>
          <v:shape id="_x0000_s1074" type="#_x0000_t32" style="position:absolute;left:0;text-align:left;margin-left:280.75pt;margin-top:10.1pt;width:9.55pt;height:0;z-index:251676672" o:connectortype="straight"/>
        </w:pict>
      </w:r>
    </w:p>
    <w:p w:rsidR="005F26A9" w:rsidRPr="00B1064E" w:rsidRDefault="005F26A9" w:rsidP="005F26A9">
      <w:pPr>
        <w:autoSpaceDE w:val="0"/>
        <w:autoSpaceDN w:val="0"/>
        <w:adjustRightInd w:val="0"/>
        <w:ind w:left="270"/>
        <w:rPr>
          <w:rFonts w:ascii="TimesNewRoman" w:eastAsia="Calibri" w:hAnsi="TimesNewRoman" w:cs="TimesNewRoman"/>
        </w:rPr>
      </w:pPr>
    </w:p>
    <w:p w:rsidR="00A00A25" w:rsidRPr="00B1064E" w:rsidRDefault="00A00A25" w:rsidP="005F26A9">
      <w:pPr>
        <w:autoSpaceDE w:val="0"/>
        <w:autoSpaceDN w:val="0"/>
        <w:adjustRightInd w:val="0"/>
        <w:rPr>
          <w:rFonts w:ascii="TimesNewRoman" w:eastAsia="Calibri" w:hAnsi="TimesNewRoman" w:cs="TimesNewRoman"/>
        </w:rPr>
      </w:pPr>
    </w:p>
    <w:p w:rsidR="007C3FD0" w:rsidRPr="00B1064E" w:rsidRDefault="00456DD1" w:rsidP="006770F6">
      <w:pPr>
        <w:autoSpaceDE w:val="0"/>
        <w:autoSpaceDN w:val="0"/>
        <w:adjustRightInd w:val="0"/>
        <w:jc w:val="center"/>
        <w:rPr>
          <w:rFonts w:ascii="TimesNewRoman" w:eastAsia="Calibri" w:hAnsi="TimesNewRoman" w:cs="TimesNewRoman"/>
        </w:rPr>
      </w:pPr>
      <w:r w:rsidRPr="00B1064E">
        <w:rPr>
          <w:rFonts w:ascii="TimesNewRoman" w:eastAsia="Calibri" w:hAnsi="TimesNewRoman" w:cs="TimesNewRoman"/>
          <w:lang w:val="id-ID"/>
        </w:rPr>
        <w:t xml:space="preserve">Figure </w:t>
      </w:r>
      <w:r w:rsidR="003A685B" w:rsidRPr="00B1064E">
        <w:rPr>
          <w:rFonts w:ascii="TimesNewRoman" w:eastAsia="Calibri" w:hAnsi="TimesNewRoman" w:cs="TimesNewRoman"/>
        </w:rPr>
        <w:t>2.</w:t>
      </w:r>
      <w:r w:rsidR="00767B38" w:rsidRPr="00B1064E">
        <w:rPr>
          <w:rFonts w:ascii="TimesNewRoman" w:eastAsia="Calibri" w:hAnsi="TimesNewRoman" w:cs="TimesNewRoman"/>
        </w:rPr>
        <w:t>2</w:t>
      </w:r>
      <w:r w:rsidRPr="00B1064E">
        <w:rPr>
          <w:rFonts w:ascii="TimesNewRoman" w:eastAsia="Calibri" w:hAnsi="TimesNewRoman" w:cs="TimesNewRoman"/>
          <w:lang w:val="id-ID"/>
        </w:rPr>
        <w:t>. A diagrammatic representation of Sinclair and Coulthard’s Initiation-Response-Follow-up model (</w:t>
      </w:r>
      <w:r w:rsidR="00310B82" w:rsidRPr="00B1064E">
        <w:rPr>
          <w:rFonts w:ascii="TimesNewRoman" w:eastAsia="Calibri" w:hAnsi="TimesNewRoman" w:cs="TimesNewRoman"/>
        </w:rPr>
        <w:t>Atkins</w:t>
      </w:r>
      <w:r w:rsidRPr="00B1064E">
        <w:rPr>
          <w:rFonts w:ascii="TimesNewRoman" w:eastAsia="Calibri" w:hAnsi="TimesNewRoman" w:cs="TimesNewRoman"/>
          <w:lang w:val="id-ID"/>
        </w:rPr>
        <w:t xml:space="preserve">, </w:t>
      </w:r>
      <w:r w:rsidR="00310B82" w:rsidRPr="00B1064E">
        <w:rPr>
          <w:rFonts w:ascii="TimesNewRoman" w:eastAsia="Calibri" w:hAnsi="TimesNewRoman" w:cs="TimesNewRoman"/>
        </w:rPr>
        <w:t>2001</w:t>
      </w:r>
      <w:r w:rsidR="00310B82" w:rsidRPr="00B1064E">
        <w:rPr>
          <w:rFonts w:ascii="TimesNewRoman" w:eastAsia="Calibri" w:hAnsi="TimesNewRoman" w:cs="TimesNewRoman"/>
          <w:lang w:val="id-ID"/>
        </w:rPr>
        <w:t>:3</w:t>
      </w:r>
      <w:r w:rsidRPr="00B1064E">
        <w:rPr>
          <w:rFonts w:ascii="TimesNewRoman" w:eastAsia="Calibri" w:hAnsi="TimesNewRoman" w:cs="TimesNewRoman"/>
          <w:lang w:val="id-ID"/>
        </w:rPr>
        <w:t>)</w:t>
      </w:r>
    </w:p>
    <w:p w:rsidR="006770F6" w:rsidRPr="00B1064E" w:rsidRDefault="006770F6" w:rsidP="006770F6">
      <w:pPr>
        <w:autoSpaceDE w:val="0"/>
        <w:autoSpaceDN w:val="0"/>
        <w:adjustRightInd w:val="0"/>
        <w:jc w:val="center"/>
        <w:rPr>
          <w:rFonts w:ascii="TimesNewRoman" w:eastAsia="Calibri" w:hAnsi="TimesNewRoman" w:cs="TimesNewRoman"/>
        </w:rPr>
      </w:pPr>
    </w:p>
    <w:p w:rsidR="006770F6" w:rsidRPr="00B1064E" w:rsidRDefault="006770F6" w:rsidP="006770F6">
      <w:pPr>
        <w:autoSpaceDE w:val="0"/>
        <w:autoSpaceDN w:val="0"/>
        <w:adjustRightInd w:val="0"/>
        <w:jc w:val="center"/>
        <w:rPr>
          <w:rFonts w:ascii="TimesNewRoman" w:eastAsia="Calibri" w:hAnsi="TimesNewRoman" w:cs="TimesNewRoman"/>
        </w:rPr>
      </w:pPr>
    </w:p>
    <w:p w:rsidR="006770F6" w:rsidRPr="00B1064E" w:rsidRDefault="006770F6"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p w:rsidR="00847E95" w:rsidRPr="00B1064E" w:rsidRDefault="00847E95" w:rsidP="006770F6">
      <w:pPr>
        <w:autoSpaceDE w:val="0"/>
        <w:autoSpaceDN w:val="0"/>
        <w:adjustRightInd w:val="0"/>
        <w:jc w:val="center"/>
        <w:rPr>
          <w:rFonts w:ascii="TimesNewRoman" w:eastAsia="Calibri" w:hAnsi="TimesNewRoman" w:cs="TimesNewRoman"/>
        </w:rPr>
      </w:pPr>
    </w:p>
    <w:sectPr w:rsidR="00847E95" w:rsidRPr="00B1064E" w:rsidSect="0045053C">
      <w:headerReference w:type="default" r:id="rId7"/>
      <w:headerReference w:type="first" r:id="rId8"/>
      <w:pgSz w:w="11906" w:h="16838"/>
      <w:pgMar w:top="2268" w:right="1701" w:bottom="1701" w:left="2268"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26" w:rsidRDefault="00030F26" w:rsidP="00874746">
      <w:r>
        <w:separator/>
      </w:r>
    </w:p>
  </w:endnote>
  <w:endnote w:type="continuationSeparator" w:id="1">
    <w:p w:rsidR="00030F26" w:rsidRDefault="00030F26" w:rsidP="0087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26" w:rsidRDefault="00030F26" w:rsidP="00874746">
      <w:r>
        <w:separator/>
      </w:r>
    </w:p>
  </w:footnote>
  <w:footnote w:type="continuationSeparator" w:id="1">
    <w:p w:rsidR="00030F26" w:rsidRDefault="00030F26" w:rsidP="00874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1A" w:rsidRDefault="00D524F7">
    <w:pPr>
      <w:pStyle w:val="Header"/>
      <w:jc w:val="right"/>
    </w:pPr>
    <w:fldSimple w:instr=" PAGE   \* MERGEFORMAT ">
      <w:r w:rsidR="0045053C">
        <w:rPr>
          <w:noProof/>
        </w:rPr>
        <w:t>25</w:t>
      </w:r>
    </w:fldSimple>
  </w:p>
  <w:p w:rsidR="00A35D1A" w:rsidRDefault="00A35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11" w:rsidRDefault="00D524F7">
    <w:pPr>
      <w:pStyle w:val="Header"/>
      <w:jc w:val="right"/>
    </w:pPr>
    <w:fldSimple w:instr=" PAGE   \* MERGEFORMAT ">
      <w:r w:rsidR="0045053C">
        <w:rPr>
          <w:noProof/>
        </w:rPr>
        <w:t>6</w:t>
      </w:r>
    </w:fldSimple>
  </w:p>
  <w:p w:rsidR="005F6C11" w:rsidRDefault="005F6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BFC"/>
    <w:multiLevelType w:val="hybridMultilevel"/>
    <w:tmpl w:val="EF16B6DE"/>
    <w:lvl w:ilvl="0" w:tplc="628ACE04">
      <w:start w:val="27"/>
      <w:numFmt w:val="decimal"/>
      <w:lvlText w:val="(%1)"/>
      <w:lvlJc w:val="left"/>
      <w:pPr>
        <w:ind w:left="1436" w:hanging="360"/>
      </w:pPr>
      <w:rPr>
        <w:rFonts w:hint="default"/>
      </w:rPr>
    </w:lvl>
    <w:lvl w:ilvl="1" w:tplc="04210019">
      <w:start w:val="1"/>
      <w:numFmt w:val="lowerLetter"/>
      <w:lvlText w:val="%2."/>
      <w:lvlJc w:val="left"/>
      <w:pPr>
        <w:ind w:left="1796" w:hanging="360"/>
      </w:pPr>
    </w:lvl>
    <w:lvl w:ilvl="2" w:tplc="0421001B" w:tentative="1">
      <w:start w:val="1"/>
      <w:numFmt w:val="lowerRoman"/>
      <w:lvlText w:val="%3."/>
      <w:lvlJc w:val="right"/>
      <w:pPr>
        <w:ind w:left="2516" w:hanging="180"/>
      </w:pPr>
    </w:lvl>
    <w:lvl w:ilvl="3" w:tplc="0421000F" w:tentative="1">
      <w:start w:val="1"/>
      <w:numFmt w:val="decimal"/>
      <w:lvlText w:val="%4."/>
      <w:lvlJc w:val="left"/>
      <w:pPr>
        <w:ind w:left="3236" w:hanging="360"/>
      </w:pPr>
    </w:lvl>
    <w:lvl w:ilvl="4" w:tplc="04210019" w:tentative="1">
      <w:start w:val="1"/>
      <w:numFmt w:val="lowerLetter"/>
      <w:lvlText w:val="%5."/>
      <w:lvlJc w:val="left"/>
      <w:pPr>
        <w:ind w:left="3956" w:hanging="360"/>
      </w:pPr>
    </w:lvl>
    <w:lvl w:ilvl="5" w:tplc="0421001B" w:tentative="1">
      <w:start w:val="1"/>
      <w:numFmt w:val="lowerRoman"/>
      <w:lvlText w:val="%6."/>
      <w:lvlJc w:val="right"/>
      <w:pPr>
        <w:ind w:left="4676" w:hanging="180"/>
      </w:pPr>
    </w:lvl>
    <w:lvl w:ilvl="6" w:tplc="0421000F" w:tentative="1">
      <w:start w:val="1"/>
      <w:numFmt w:val="decimal"/>
      <w:lvlText w:val="%7."/>
      <w:lvlJc w:val="left"/>
      <w:pPr>
        <w:ind w:left="5396" w:hanging="360"/>
      </w:pPr>
    </w:lvl>
    <w:lvl w:ilvl="7" w:tplc="04210019" w:tentative="1">
      <w:start w:val="1"/>
      <w:numFmt w:val="lowerLetter"/>
      <w:lvlText w:val="%8."/>
      <w:lvlJc w:val="left"/>
      <w:pPr>
        <w:ind w:left="6116" w:hanging="360"/>
      </w:pPr>
    </w:lvl>
    <w:lvl w:ilvl="8" w:tplc="0421001B" w:tentative="1">
      <w:start w:val="1"/>
      <w:numFmt w:val="lowerRoman"/>
      <w:lvlText w:val="%9."/>
      <w:lvlJc w:val="right"/>
      <w:pPr>
        <w:ind w:left="6836" w:hanging="180"/>
      </w:pPr>
    </w:lvl>
  </w:abstractNum>
  <w:abstractNum w:abstractNumId="1">
    <w:nsid w:val="067617A3"/>
    <w:multiLevelType w:val="hybridMultilevel"/>
    <w:tmpl w:val="0B503A7E"/>
    <w:lvl w:ilvl="0" w:tplc="EB18B80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35439"/>
    <w:multiLevelType w:val="hybridMultilevel"/>
    <w:tmpl w:val="D43ED82A"/>
    <w:lvl w:ilvl="0" w:tplc="C8F4AD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E93B8B"/>
    <w:multiLevelType w:val="hybridMultilevel"/>
    <w:tmpl w:val="463A8A28"/>
    <w:lvl w:ilvl="0" w:tplc="F05A4F80">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
    <w:nsid w:val="1BF36EE2"/>
    <w:multiLevelType w:val="hybridMultilevel"/>
    <w:tmpl w:val="A5703DCE"/>
    <w:lvl w:ilvl="0" w:tplc="4BDCAE9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
    <w:nsid w:val="1E876A40"/>
    <w:multiLevelType w:val="hybridMultilevel"/>
    <w:tmpl w:val="C1CA01A6"/>
    <w:lvl w:ilvl="0" w:tplc="FAAE685E">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E17EC3"/>
    <w:multiLevelType w:val="hybridMultilevel"/>
    <w:tmpl w:val="7B3AE374"/>
    <w:lvl w:ilvl="0" w:tplc="D0A00BC8">
      <w:start w:val="17"/>
      <w:numFmt w:val="decimal"/>
      <w:lvlText w:val="(%1)"/>
      <w:lvlJc w:val="left"/>
      <w:pPr>
        <w:ind w:left="1080" w:hanging="360"/>
      </w:pPr>
      <w:rPr>
        <w:rFonts w:hint="default"/>
      </w:rPr>
    </w:lvl>
    <w:lvl w:ilvl="1" w:tplc="04210019">
      <w:start w:val="1"/>
      <w:numFmt w:val="lowerLetter"/>
      <w:lvlText w:val="%2."/>
      <w:lvlJc w:val="left"/>
      <w:pPr>
        <w:ind w:left="1800" w:hanging="360"/>
      </w:pPr>
    </w:lvl>
    <w:lvl w:ilvl="2" w:tplc="BF6071D6">
      <w:numFmt w:val="bullet"/>
      <w:lvlText w:val=""/>
      <w:lvlJc w:val="left"/>
      <w:pPr>
        <w:ind w:left="2700" w:hanging="360"/>
      </w:pPr>
      <w:rPr>
        <w:rFonts w:ascii="Wingdings" w:eastAsia="Times New Roman" w:hAnsi="Wingdings"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73323E"/>
    <w:multiLevelType w:val="hybridMultilevel"/>
    <w:tmpl w:val="B2A29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1A281A"/>
    <w:multiLevelType w:val="hybridMultilevel"/>
    <w:tmpl w:val="3B72D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096F6D"/>
    <w:multiLevelType w:val="hybridMultilevel"/>
    <w:tmpl w:val="EFECB8BC"/>
    <w:lvl w:ilvl="0" w:tplc="2E0835E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C2113C"/>
    <w:multiLevelType w:val="hybridMultilevel"/>
    <w:tmpl w:val="97006878"/>
    <w:lvl w:ilvl="0" w:tplc="1A720C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BA77082"/>
    <w:multiLevelType w:val="hybridMultilevel"/>
    <w:tmpl w:val="021E70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3B6C97"/>
    <w:multiLevelType w:val="hybridMultilevel"/>
    <w:tmpl w:val="AB9AA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7323D2"/>
    <w:multiLevelType w:val="hybridMultilevel"/>
    <w:tmpl w:val="162AB59E"/>
    <w:lvl w:ilvl="0" w:tplc="C0480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E02C5A"/>
    <w:multiLevelType w:val="hybridMultilevel"/>
    <w:tmpl w:val="7F7C6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52013"/>
    <w:multiLevelType w:val="hybridMultilevel"/>
    <w:tmpl w:val="3F646AF8"/>
    <w:lvl w:ilvl="0" w:tplc="BD96A3E0">
      <w:start w:val="53"/>
      <w:numFmt w:val="decimal"/>
      <w:lvlText w:val="(%1)"/>
      <w:lvlJc w:val="left"/>
      <w:pPr>
        <w:ind w:left="1466" w:hanging="39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964319"/>
    <w:multiLevelType w:val="hybridMultilevel"/>
    <w:tmpl w:val="613CD284"/>
    <w:lvl w:ilvl="0" w:tplc="675CD198">
      <w:start w:val="2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F6071D6">
      <w:numFmt w:val="bullet"/>
      <w:lvlText w:val=""/>
      <w:lvlJc w:val="left"/>
      <w:pPr>
        <w:ind w:left="2700" w:hanging="360"/>
      </w:pPr>
      <w:rPr>
        <w:rFonts w:ascii="Wingdings" w:eastAsia="Times New Roman" w:hAnsi="Wingdings"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106FD5"/>
    <w:multiLevelType w:val="hybridMultilevel"/>
    <w:tmpl w:val="CF7C8722"/>
    <w:lvl w:ilvl="0" w:tplc="115EBD4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7A4200D"/>
    <w:multiLevelType w:val="hybridMultilevel"/>
    <w:tmpl w:val="701A1912"/>
    <w:lvl w:ilvl="0" w:tplc="CD06D9FE">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B067EB"/>
    <w:multiLevelType w:val="hybridMultilevel"/>
    <w:tmpl w:val="671408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AC529D"/>
    <w:multiLevelType w:val="hybridMultilevel"/>
    <w:tmpl w:val="379E19E0"/>
    <w:lvl w:ilvl="0" w:tplc="4D0C150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7A1F0F"/>
    <w:multiLevelType w:val="hybridMultilevel"/>
    <w:tmpl w:val="7C288F20"/>
    <w:lvl w:ilvl="0" w:tplc="2CB6A9F0">
      <w:start w:val="84"/>
      <w:numFmt w:val="decimal"/>
      <w:lvlText w:val="(%1)"/>
      <w:lvlJc w:val="left"/>
      <w:pPr>
        <w:ind w:left="1466"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4D7BD9"/>
    <w:multiLevelType w:val="hybridMultilevel"/>
    <w:tmpl w:val="FBD483D0"/>
    <w:lvl w:ilvl="0" w:tplc="412E1736">
      <w:start w:val="37"/>
      <w:numFmt w:val="decimal"/>
      <w:lvlText w:val="(%1)"/>
      <w:lvlJc w:val="left"/>
      <w:pPr>
        <w:ind w:left="143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352CBA"/>
    <w:multiLevelType w:val="hybridMultilevel"/>
    <w:tmpl w:val="CFAEC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BF593E"/>
    <w:multiLevelType w:val="hybridMultilevel"/>
    <w:tmpl w:val="6F600E7C"/>
    <w:lvl w:ilvl="0" w:tplc="5F9C3F4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F6071D6">
      <w:numFmt w:val="bullet"/>
      <w:lvlText w:val=""/>
      <w:lvlJc w:val="left"/>
      <w:pPr>
        <w:ind w:left="2340" w:hanging="360"/>
      </w:pPr>
      <w:rPr>
        <w:rFonts w:ascii="Wingdings" w:eastAsia="Times New Roman" w:hAnsi="Wingdings"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1A0518"/>
    <w:multiLevelType w:val="hybridMultilevel"/>
    <w:tmpl w:val="CA2C8A06"/>
    <w:lvl w:ilvl="0" w:tplc="3454E460">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6">
    <w:nsid w:val="7AAB508E"/>
    <w:multiLevelType w:val="hybridMultilevel"/>
    <w:tmpl w:val="8EB8A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EE1EC4"/>
    <w:multiLevelType w:val="hybridMultilevel"/>
    <w:tmpl w:val="02AE1F44"/>
    <w:lvl w:ilvl="0" w:tplc="5080A54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0"/>
  </w:num>
  <w:num w:numId="5">
    <w:abstractNumId w:val="25"/>
  </w:num>
  <w:num w:numId="6">
    <w:abstractNumId w:val="3"/>
  </w:num>
  <w:num w:numId="7">
    <w:abstractNumId w:val="5"/>
  </w:num>
  <w:num w:numId="8">
    <w:abstractNumId w:val="4"/>
  </w:num>
  <w:num w:numId="9">
    <w:abstractNumId w:val="17"/>
  </w:num>
  <w:num w:numId="10">
    <w:abstractNumId w:val="27"/>
  </w:num>
  <w:num w:numId="11">
    <w:abstractNumId w:val="23"/>
  </w:num>
  <w:num w:numId="12">
    <w:abstractNumId w:val="18"/>
  </w:num>
  <w:num w:numId="13">
    <w:abstractNumId w:val="11"/>
  </w:num>
  <w:num w:numId="14">
    <w:abstractNumId w:val="24"/>
  </w:num>
  <w:num w:numId="15">
    <w:abstractNumId w:val="6"/>
  </w:num>
  <w:num w:numId="16">
    <w:abstractNumId w:val="16"/>
  </w:num>
  <w:num w:numId="17">
    <w:abstractNumId w:val="0"/>
  </w:num>
  <w:num w:numId="18">
    <w:abstractNumId w:val="22"/>
  </w:num>
  <w:num w:numId="19">
    <w:abstractNumId w:val="15"/>
  </w:num>
  <w:num w:numId="20">
    <w:abstractNumId w:val="21"/>
  </w:num>
  <w:num w:numId="21">
    <w:abstractNumId w:val="8"/>
  </w:num>
  <w:num w:numId="22">
    <w:abstractNumId w:val="26"/>
  </w:num>
  <w:num w:numId="23">
    <w:abstractNumId w:val="9"/>
  </w:num>
  <w:num w:numId="24">
    <w:abstractNumId w:val="19"/>
  </w:num>
  <w:num w:numId="25">
    <w:abstractNumId w:val="1"/>
  </w:num>
  <w:num w:numId="26">
    <w:abstractNumId w:val="13"/>
  </w:num>
  <w:num w:numId="27">
    <w:abstractNumId w:val="2"/>
  </w:num>
  <w:num w:numId="28">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812"/>
    <w:rsid w:val="00004BBC"/>
    <w:rsid w:val="00005071"/>
    <w:rsid w:val="00005560"/>
    <w:rsid w:val="0001043D"/>
    <w:rsid w:val="00025271"/>
    <w:rsid w:val="00030F26"/>
    <w:rsid w:val="0003652F"/>
    <w:rsid w:val="00040685"/>
    <w:rsid w:val="00042D6C"/>
    <w:rsid w:val="00054186"/>
    <w:rsid w:val="00055207"/>
    <w:rsid w:val="00057A40"/>
    <w:rsid w:val="000638F9"/>
    <w:rsid w:val="00063B8E"/>
    <w:rsid w:val="000815A5"/>
    <w:rsid w:val="00081818"/>
    <w:rsid w:val="00090760"/>
    <w:rsid w:val="0009512C"/>
    <w:rsid w:val="00096A71"/>
    <w:rsid w:val="000A04A0"/>
    <w:rsid w:val="000A6CCD"/>
    <w:rsid w:val="000B2CF8"/>
    <w:rsid w:val="000C3B15"/>
    <w:rsid w:val="000D414D"/>
    <w:rsid w:val="000D5335"/>
    <w:rsid w:val="000D6997"/>
    <w:rsid w:val="000D746A"/>
    <w:rsid w:val="000E6FB6"/>
    <w:rsid w:val="000F16D9"/>
    <w:rsid w:val="000F5332"/>
    <w:rsid w:val="001178A4"/>
    <w:rsid w:val="00124F67"/>
    <w:rsid w:val="0012630C"/>
    <w:rsid w:val="001323F7"/>
    <w:rsid w:val="00132D6B"/>
    <w:rsid w:val="0014179D"/>
    <w:rsid w:val="00141B65"/>
    <w:rsid w:val="00156ABF"/>
    <w:rsid w:val="00167D17"/>
    <w:rsid w:val="00171E87"/>
    <w:rsid w:val="001768EE"/>
    <w:rsid w:val="00176945"/>
    <w:rsid w:val="0018669A"/>
    <w:rsid w:val="00187564"/>
    <w:rsid w:val="00187FC9"/>
    <w:rsid w:val="001954F4"/>
    <w:rsid w:val="001A0021"/>
    <w:rsid w:val="001A6CBC"/>
    <w:rsid w:val="001B33A6"/>
    <w:rsid w:val="001B4E3E"/>
    <w:rsid w:val="001B597A"/>
    <w:rsid w:val="001B6052"/>
    <w:rsid w:val="001C4EE1"/>
    <w:rsid w:val="001C71B0"/>
    <w:rsid w:val="001D101C"/>
    <w:rsid w:val="001D6CB9"/>
    <w:rsid w:val="001E1B89"/>
    <w:rsid w:val="001E2350"/>
    <w:rsid w:val="001E2E00"/>
    <w:rsid w:val="001E435A"/>
    <w:rsid w:val="001E775B"/>
    <w:rsid w:val="001E7C9F"/>
    <w:rsid w:val="001F23DF"/>
    <w:rsid w:val="001F252F"/>
    <w:rsid w:val="001F50AE"/>
    <w:rsid w:val="001F7DFD"/>
    <w:rsid w:val="0020034E"/>
    <w:rsid w:val="00212CEA"/>
    <w:rsid w:val="002147BE"/>
    <w:rsid w:val="00217930"/>
    <w:rsid w:val="0022090B"/>
    <w:rsid w:val="00221C52"/>
    <w:rsid w:val="0022298E"/>
    <w:rsid w:val="00224C1B"/>
    <w:rsid w:val="00232EA2"/>
    <w:rsid w:val="00236778"/>
    <w:rsid w:val="0024061C"/>
    <w:rsid w:val="00250126"/>
    <w:rsid w:val="0025429B"/>
    <w:rsid w:val="00254BF8"/>
    <w:rsid w:val="0025626F"/>
    <w:rsid w:val="002629CB"/>
    <w:rsid w:val="0026463D"/>
    <w:rsid w:val="00266762"/>
    <w:rsid w:val="002727B0"/>
    <w:rsid w:val="0027313D"/>
    <w:rsid w:val="00281A73"/>
    <w:rsid w:val="00283EC8"/>
    <w:rsid w:val="00290046"/>
    <w:rsid w:val="002933DF"/>
    <w:rsid w:val="002A12C7"/>
    <w:rsid w:val="002B02C0"/>
    <w:rsid w:val="002C2B66"/>
    <w:rsid w:val="002C5349"/>
    <w:rsid w:val="002C5A00"/>
    <w:rsid w:val="002D0AF5"/>
    <w:rsid w:val="002D1D14"/>
    <w:rsid w:val="002E289C"/>
    <w:rsid w:val="002F1AA0"/>
    <w:rsid w:val="002F1CEC"/>
    <w:rsid w:val="002F44AC"/>
    <w:rsid w:val="00303983"/>
    <w:rsid w:val="00310B82"/>
    <w:rsid w:val="00311722"/>
    <w:rsid w:val="00313B4A"/>
    <w:rsid w:val="0032267F"/>
    <w:rsid w:val="0032730A"/>
    <w:rsid w:val="00331069"/>
    <w:rsid w:val="00332095"/>
    <w:rsid w:val="003336ED"/>
    <w:rsid w:val="003343A9"/>
    <w:rsid w:val="003434AC"/>
    <w:rsid w:val="00343D22"/>
    <w:rsid w:val="0034798A"/>
    <w:rsid w:val="0035359A"/>
    <w:rsid w:val="003542D0"/>
    <w:rsid w:val="00354BDB"/>
    <w:rsid w:val="00373829"/>
    <w:rsid w:val="0038094A"/>
    <w:rsid w:val="00394D8C"/>
    <w:rsid w:val="00395AB8"/>
    <w:rsid w:val="003A685B"/>
    <w:rsid w:val="003A7566"/>
    <w:rsid w:val="003B287A"/>
    <w:rsid w:val="003B40B5"/>
    <w:rsid w:val="003B602C"/>
    <w:rsid w:val="003C47C4"/>
    <w:rsid w:val="003D1DB2"/>
    <w:rsid w:val="003D5A47"/>
    <w:rsid w:val="003F0CE3"/>
    <w:rsid w:val="003F32DA"/>
    <w:rsid w:val="003F3979"/>
    <w:rsid w:val="00403A26"/>
    <w:rsid w:val="00407E6C"/>
    <w:rsid w:val="00414BEE"/>
    <w:rsid w:val="004322F8"/>
    <w:rsid w:val="00437B6A"/>
    <w:rsid w:val="00442CBA"/>
    <w:rsid w:val="00444F67"/>
    <w:rsid w:val="004466E0"/>
    <w:rsid w:val="0045053C"/>
    <w:rsid w:val="00450D10"/>
    <w:rsid w:val="00451359"/>
    <w:rsid w:val="00451F9A"/>
    <w:rsid w:val="0045312D"/>
    <w:rsid w:val="00456DD1"/>
    <w:rsid w:val="0046209D"/>
    <w:rsid w:val="00464BD2"/>
    <w:rsid w:val="0046508B"/>
    <w:rsid w:val="00467897"/>
    <w:rsid w:val="00476E57"/>
    <w:rsid w:val="00484B52"/>
    <w:rsid w:val="00487F7E"/>
    <w:rsid w:val="004907A7"/>
    <w:rsid w:val="00497340"/>
    <w:rsid w:val="004A0004"/>
    <w:rsid w:val="004A15D8"/>
    <w:rsid w:val="004B65FC"/>
    <w:rsid w:val="004B77BE"/>
    <w:rsid w:val="004C65E6"/>
    <w:rsid w:val="004D0387"/>
    <w:rsid w:val="004D16DC"/>
    <w:rsid w:val="004D1DDB"/>
    <w:rsid w:val="004D23D8"/>
    <w:rsid w:val="004D63B9"/>
    <w:rsid w:val="004E702C"/>
    <w:rsid w:val="004E7619"/>
    <w:rsid w:val="004F2F1A"/>
    <w:rsid w:val="004F4B88"/>
    <w:rsid w:val="004F779C"/>
    <w:rsid w:val="005022E5"/>
    <w:rsid w:val="00502D65"/>
    <w:rsid w:val="00507EEB"/>
    <w:rsid w:val="00513A91"/>
    <w:rsid w:val="005201F6"/>
    <w:rsid w:val="00522B35"/>
    <w:rsid w:val="0052552B"/>
    <w:rsid w:val="00526EDB"/>
    <w:rsid w:val="0053298B"/>
    <w:rsid w:val="00532B1C"/>
    <w:rsid w:val="00534C92"/>
    <w:rsid w:val="0053502C"/>
    <w:rsid w:val="00535779"/>
    <w:rsid w:val="00546681"/>
    <w:rsid w:val="00550ACE"/>
    <w:rsid w:val="00560F49"/>
    <w:rsid w:val="00562150"/>
    <w:rsid w:val="00562262"/>
    <w:rsid w:val="005630A2"/>
    <w:rsid w:val="00566FCF"/>
    <w:rsid w:val="005711B8"/>
    <w:rsid w:val="005717B2"/>
    <w:rsid w:val="00571FF2"/>
    <w:rsid w:val="0058166C"/>
    <w:rsid w:val="005847F2"/>
    <w:rsid w:val="00584908"/>
    <w:rsid w:val="00585210"/>
    <w:rsid w:val="00585FA8"/>
    <w:rsid w:val="00595467"/>
    <w:rsid w:val="005A0B2B"/>
    <w:rsid w:val="005A6332"/>
    <w:rsid w:val="005B152D"/>
    <w:rsid w:val="005B63FF"/>
    <w:rsid w:val="005B6DB3"/>
    <w:rsid w:val="005C5100"/>
    <w:rsid w:val="005C64D3"/>
    <w:rsid w:val="005C6C07"/>
    <w:rsid w:val="005C7D64"/>
    <w:rsid w:val="005D231E"/>
    <w:rsid w:val="005D2FE4"/>
    <w:rsid w:val="005D3C78"/>
    <w:rsid w:val="005D4903"/>
    <w:rsid w:val="005D52D6"/>
    <w:rsid w:val="005E0D47"/>
    <w:rsid w:val="005E251C"/>
    <w:rsid w:val="005F26A9"/>
    <w:rsid w:val="005F6A5E"/>
    <w:rsid w:val="005F6C11"/>
    <w:rsid w:val="006105BC"/>
    <w:rsid w:val="00613F35"/>
    <w:rsid w:val="00626B6E"/>
    <w:rsid w:val="0063506F"/>
    <w:rsid w:val="00635BD9"/>
    <w:rsid w:val="00637626"/>
    <w:rsid w:val="00641637"/>
    <w:rsid w:val="006453D5"/>
    <w:rsid w:val="00652DEC"/>
    <w:rsid w:val="00667FAE"/>
    <w:rsid w:val="00672660"/>
    <w:rsid w:val="006770F6"/>
    <w:rsid w:val="0068069C"/>
    <w:rsid w:val="00680BDE"/>
    <w:rsid w:val="00681132"/>
    <w:rsid w:val="00682379"/>
    <w:rsid w:val="00683986"/>
    <w:rsid w:val="00686701"/>
    <w:rsid w:val="00693C13"/>
    <w:rsid w:val="0069417C"/>
    <w:rsid w:val="00695670"/>
    <w:rsid w:val="00696D51"/>
    <w:rsid w:val="006A3DD0"/>
    <w:rsid w:val="006A5189"/>
    <w:rsid w:val="006A7527"/>
    <w:rsid w:val="006B4504"/>
    <w:rsid w:val="006B6C73"/>
    <w:rsid w:val="006B72DB"/>
    <w:rsid w:val="006C11F1"/>
    <w:rsid w:val="006C61FF"/>
    <w:rsid w:val="006C7245"/>
    <w:rsid w:val="006C7DFE"/>
    <w:rsid w:val="006D1903"/>
    <w:rsid w:val="006D5B60"/>
    <w:rsid w:val="006E1FA9"/>
    <w:rsid w:val="006E3917"/>
    <w:rsid w:val="006E4B43"/>
    <w:rsid w:val="006E6853"/>
    <w:rsid w:val="006F1071"/>
    <w:rsid w:val="00712F77"/>
    <w:rsid w:val="00720DD7"/>
    <w:rsid w:val="00722691"/>
    <w:rsid w:val="00725273"/>
    <w:rsid w:val="0072616D"/>
    <w:rsid w:val="0072655E"/>
    <w:rsid w:val="00731BB0"/>
    <w:rsid w:val="00732410"/>
    <w:rsid w:val="007342B0"/>
    <w:rsid w:val="007442DB"/>
    <w:rsid w:val="00751D73"/>
    <w:rsid w:val="007556C9"/>
    <w:rsid w:val="0075766D"/>
    <w:rsid w:val="00761A57"/>
    <w:rsid w:val="007640AA"/>
    <w:rsid w:val="00767B38"/>
    <w:rsid w:val="00774E0E"/>
    <w:rsid w:val="007750D9"/>
    <w:rsid w:val="00781048"/>
    <w:rsid w:val="0078476D"/>
    <w:rsid w:val="007875C1"/>
    <w:rsid w:val="00794560"/>
    <w:rsid w:val="007A3D10"/>
    <w:rsid w:val="007A5AFC"/>
    <w:rsid w:val="007A6AE7"/>
    <w:rsid w:val="007A6E92"/>
    <w:rsid w:val="007A7D12"/>
    <w:rsid w:val="007B41AA"/>
    <w:rsid w:val="007C3FD0"/>
    <w:rsid w:val="007D38A3"/>
    <w:rsid w:val="007E5319"/>
    <w:rsid w:val="007F66DA"/>
    <w:rsid w:val="00802A13"/>
    <w:rsid w:val="00805DD6"/>
    <w:rsid w:val="00816EBC"/>
    <w:rsid w:val="00820C45"/>
    <w:rsid w:val="00821BFA"/>
    <w:rsid w:val="00822605"/>
    <w:rsid w:val="008265AA"/>
    <w:rsid w:val="00826CC7"/>
    <w:rsid w:val="00831E72"/>
    <w:rsid w:val="0083664D"/>
    <w:rsid w:val="00847E95"/>
    <w:rsid w:val="00860787"/>
    <w:rsid w:val="00863F68"/>
    <w:rsid w:val="008710E4"/>
    <w:rsid w:val="008737B2"/>
    <w:rsid w:val="00874746"/>
    <w:rsid w:val="008778C1"/>
    <w:rsid w:val="008B2260"/>
    <w:rsid w:val="008C0774"/>
    <w:rsid w:val="008C1F6C"/>
    <w:rsid w:val="008C2AA2"/>
    <w:rsid w:val="008C3DCC"/>
    <w:rsid w:val="008C5906"/>
    <w:rsid w:val="008D41C7"/>
    <w:rsid w:val="008E72EB"/>
    <w:rsid w:val="008F0225"/>
    <w:rsid w:val="008F0A4C"/>
    <w:rsid w:val="008F3ABB"/>
    <w:rsid w:val="009009A9"/>
    <w:rsid w:val="00904D61"/>
    <w:rsid w:val="0090699C"/>
    <w:rsid w:val="009100A8"/>
    <w:rsid w:val="009146F3"/>
    <w:rsid w:val="0091474D"/>
    <w:rsid w:val="00937A54"/>
    <w:rsid w:val="00937B0E"/>
    <w:rsid w:val="00942D09"/>
    <w:rsid w:val="00944A30"/>
    <w:rsid w:val="009466AC"/>
    <w:rsid w:val="00951218"/>
    <w:rsid w:val="00951FEA"/>
    <w:rsid w:val="0095522D"/>
    <w:rsid w:val="00961458"/>
    <w:rsid w:val="0096778D"/>
    <w:rsid w:val="00974D8E"/>
    <w:rsid w:val="00993244"/>
    <w:rsid w:val="00993FA3"/>
    <w:rsid w:val="009A47EF"/>
    <w:rsid w:val="009A713A"/>
    <w:rsid w:val="009B00E6"/>
    <w:rsid w:val="009B1F7D"/>
    <w:rsid w:val="009C3ADF"/>
    <w:rsid w:val="009D0E0C"/>
    <w:rsid w:val="009D7F69"/>
    <w:rsid w:val="009E278A"/>
    <w:rsid w:val="009E2B01"/>
    <w:rsid w:val="009F2308"/>
    <w:rsid w:val="009F3812"/>
    <w:rsid w:val="00A003DC"/>
    <w:rsid w:val="00A00A25"/>
    <w:rsid w:val="00A0515A"/>
    <w:rsid w:val="00A10BEE"/>
    <w:rsid w:val="00A23F55"/>
    <w:rsid w:val="00A249A3"/>
    <w:rsid w:val="00A35D1A"/>
    <w:rsid w:val="00A445F6"/>
    <w:rsid w:val="00A4497A"/>
    <w:rsid w:val="00A50CB3"/>
    <w:rsid w:val="00A51FA7"/>
    <w:rsid w:val="00A64B5B"/>
    <w:rsid w:val="00A67B89"/>
    <w:rsid w:val="00A76A18"/>
    <w:rsid w:val="00A917D9"/>
    <w:rsid w:val="00A93F25"/>
    <w:rsid w:val="00AB4046"/>
    <w:rsid w:val="00AB4FA3"/>
    <w:rsid w:val="00AB7AD8"/>
    <w:rsid w:val="00AC106D"/>
    <w:rsid w:val="00AC76E0"/>
    <w:rsid w:val="00AD09B9"/>
    <w:rsid w:val="00AD3B2A"/>
    <w:rsid w:val="00AD75F3"/>
    <w:rsid w:val="00AE74BE"/>
    <w:rsid w:val="00AF229D"/>
    <w:rsid w:val="00AF468E"/>
    <w:rsid w:val="00B019DD"/>
    <w:rsid w:val="00B04291"/>
    <w:rsid w:val="00B1064E"/>
    <w:rsid w:val="00B23E2C"/>
    <w:rsid w:val="00B321B3"/>
    <w:rsid w:val="00B40BAD"/>
    <w:rsid w:val="00B5367B"/>
    <w:rsid w:val="00B55340"/>
    <w:rsid w:val="00B61DB7"/>
    <w:rsid w:val="00B64F14"/>
    <w:rsid w:val="00B74731"/>
    <w:rsid w:val="00B75528"/>
    <w:rsid w:val="00B82A03"/>
    <w:rsid w:val="00B923C1"/>
    <w:rsid w:val="00B97349"/>
    <w:rsid w:val="00BA10F9"/>
    <w:rsid w:val="00BA24E4"/>
    <w:rsid w:val="00BA42D4"/>
    <w:rsid w:val="00BA5000"/>
    <w:rsid w:val="00BA6F47"/>
    <w:rsid w:val="00BA7B56"/>
    <w:rsid w:val="00BB1C3D"/>
    <w:rsid w:val="00BC321E"/>
    <w:rsid w:val="00BD20C6"/>
    <w:rsid w:val="00BD65AF"/>
    <w:rsid w:val="00BE230B"/>
    <w:rsid w:val="00BE4C8C"/>
    <w:rsid w:val="00BE51F9"/>
    <w:rsid w:val="00BE601F"/>
    <w:rsid w:val="00BF1719"/>
    <w:rsid w:val="00BF4062"/>
    <w:rsid w:val="00C025FC"/>
    <w:rsid w:val="00C10BB8"/>
    <w:rsid w:val="00C2731C"/>
    <w:rsid w:val="00C31BE0"/>
    <w:rsid w:val="00C3318D"/>
    <w:rsid w:val="00C43140"/>
    <w:rsid w:val="00C47234"/>
    <w:rsid w:val="00C50293"/>
    <w:rsid w:val="00C54562"/>
    <w:rsid w:val="00C567A1"/>
    <w:rsid w:val="00C72568"/>
    <w:rsid w:val="00C82A36"/>
    <w:rsid w:val="00C8633D"/>
    <w:rsid w:val="00C86A6A"/>
    <w:rsid w:val="00C93B31"/>
    <w:rsid w:val="00C9732B"/>
    <w:rsid w:val="00CA65CF"/>
    <w:rsid w:val="00CB357A"/>
    <w:rsid w:val="00CB3B3B"/>
    <w:rsid w:val="00CC36B7"/>
    <w:rsid w:val="00CC7378"/>
    <w:rsid w:val="00CD1A12"/>
    <w:rsid w:val="00CD301F"/>
    <w:rsid w:val="00CD3687"/>
    <w:rsid w:val="00CE07B6"/>
    <w:rsid w:val="00D0390E"/>
    <w:rsid w:val="00D04DBD"/>
    <w:rsid w:val="00D15747"/>
    <w:rsid w:val="00D15DD7"/>
    <w:rsid w:val="00D16561"/>
    <w:rsid w:val="00D1688F"/>
    <w:rsid w:val="00D20F4B"/>
    <w:rsid w:val="00D35893"/>
    <w:rsid w:val="00D43CE6"/>
    <w:rsid w:val="00D50D83"/>
    <w:rsid w:val="00D524F7"/>
    <w:rsid w:val="00D53BC8"/>
    <w:rsid w:val="00D53EB7"/>
    <w:rsid w:val="00D54C0C"/>
    <w:rsid w:val="00D6225B"/>
    <w:rsid w:val="00D66693"/>
    <w:rsid w:val="00D8684C"/>
    <w:rsid w:val="00D9411B"/>
    <w:rsid w:val="00DA4282"/>
    <w:rsid w:val="00DA56B9"/>
    <w:rsid w:val="00DB2765"/>
    <w:rsid w:val="00DC6098"/>
    <w:rsid w:val="00DC77AE"/>
    <w:rsid w:val="00DD1B08"/>
    <w:rsid w:val="00DD2B38"/>
    <w:rsid w:val="00DD7D25"/>
    <w:rsid w:val="00DE01B6"/>
    <w:rsid w:val="00DE0ABD"/>
    <w:rsid w:val="00DE5E41"/>
    <w:rsid w:val="00E00F9D"/>
    <w:rsid w:val="00E04854"/>
    <w:rsid w:val="00E051B8"/>
    <w:rsid w:val="00E1203B"/>
    <w:rsid w:val="00E143B0"/>
    <w:rsid w:val="00E20BCA"/>
    <w:rsid w:val="00E22086"/>
    <w:rsid w:val="00E227CB"/>
    <w:rsid w:val="00E26669"/>
    <w:rsid w:val="00E27FD7"/>
    <w:rsid w:val="00E31C79"/>
    <w:rsid w:val="00E44984"/>
    <w:rsid w:val="00E46096"/>
    <w:rsid w:val="00E46DC6"/>
    <w:rsid w:val="00E47A96"/>
    <w:rsid w:val="00E538FF"/>
    <w:rsid w:val="00E5766F"/>
    <w:rsid w:val="00E57BC8"/>
    <w:rsid w:val="00E6029D"/>
    <w:rsid w:val="00E63CEA"/>
    <w:rsid w:val="00E66BAE"/>
    <w:rsid w:val="00E70343"/>
    <w:rsid w:val="00E70889"/>
    <w:rsid w:val="00E822DD"/>
    <w:rsid w:val="00E922C6"/>
    <w:rsid w:val="00E933F2"/>
    <w:rsid w:val="00EA118B"/>
    <w:rsid w:val="00EA16BD"/>
    <w:rsid w:val="00EA1E64"/>
    <w:rsid w:val="00EA3355"/>
    <w:rsid w:val="00EA46C4"/>
    <w:rsid w:val="00EA4F46"/>
    <w:rsid w:val="00EA55CE"/>
    <w:rsid w:val="00EB5B6A"/>
    <w:rsid w:val="00EB6AF0"/>
    <w:rsid w:val="00EB6B8E"/>
    <w:rsid w:val="00EC2D59"/>
    <w:rsid w:val="00EC3AE9"/>
    <w:rsid w:val="00ED228C"/>
    <w:rsid w:val="00ED30C4"/>
    <w:rsid w:val="00ED56C5"/>
    <w:rsid w:val="00EF3D39"/>
    <w:rsid w:val="00F0015F"/>
    <w:rsid w:val="00F02EE4"/>
    <w:rsid w:val="00F1033C"/>
    <w:rsid w:val="00F14647"/>
    <w:rsid w:val="00F22011"/>
    <w:rsid w:val="00F23A02"/>
    <w:rsid w:val="00F473AC"/>
    <w:rsid w:val="00F502CD"/>
    <w:rsid w:val="00F56C90"/>
    <w:rsid w:val="00F6341F"/>
    <w:rsid w:val="00F65F96"/>
    <w:rsid w:val="00F77A61"/>
    <w:rsid w:val="00F82B9C"/>
    <w:rsid w:val="00F952DB"/>
    <w:rsid w:val="00FA2DF0"/>
    <w:rsid w:val="00FB0375"/>
    <w:rsid w:val="00FB1008"/>
    <w:rsid w:val="00FD573D"/>
    <w:rsid w:val="00FE1D07"/>
    <w:rsid w:val="00FE1FC4"/>
    <w:rsid w:val="00FE713F"/>
    <w:rsid w:val="00FE77C0"/>
    <w:rsid w:val="00FF34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27" type="connector" idref="#_x0000_s1077"/>
        <o:r id="V:Rule28" type="connector" idref="#_x0000_s1052"/>
        <o:r id="V:Rule29" type="connector" idref="#_x0000_s1062"/>
        <o:r id="V:Rule30" type="connector" idref="#_x0000_s1066"/>
        <o:r id="V:Rule31" type="connector" idref="#_x0000_s1050"/>
        <o:r id="V:Rule32" type="connector" idref="#_x0000_s1075"/>
        <o:r id="V:Rule33" type="connector" idref="#_x0000_s1063"/>
        <o:r id="V:Rule34" type="connector" idref="#_x0000_s1053"/>
        <o:r id="V:Rule35" type="connector" idref="#_x0000_s1068"/>
        <o:r id="V:Rule36" type="connector" idref="#_x0000_s1065"/>
        <o:r id="V:Rule37" type="connector" idref="#_x0000_s1074"/>
        <o:r id="V:Rule38" type="connector" idref="#_x0000_s1056"/>
        <o:r id="V:Rule39" type="connector" idref="#_x0000_s1071"/>
        <o:r id="V:Rule40" type="connector" idref="#_x0000_s1060"/>
        <o:r id="V:Rule41" type="connector" idref="#_x0000_s1076"/>
        <o:r id="V:Rule42" type="connector" idref="#_x0000_s1069"/>
        <o:r id="V:Rule43" type="connector" idref="#_x0000_s1055"/>
        <o:r id="V:Rule44" type="connector" idref="#_x0000_s1070"/>
        <o:r id="V:Rule45" type="connector" idref="#_x0000_s1078"/>
        <o:r id="V:Rule46" type="connector" idref="#_x0000_s1057"/>
        <o:r id="V:Rule47" type="connector" idref="#_x0000_s1072"/>
        <o:r id="V:Rule48" type="connector" idref="#_x0000_s1051"/>
        <o:r id="V:Rule49" type="connector" idref="#_x0000_s1073"/>
        <o:r id="V:Rule50" type="connector" idref="#_x0000_s1061"/>
        <o:r id="V:Rule51" type="connector" idref="#_x0000_s1054"/>
        <o:r id="V:Rule5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F47"/>
    <w:pPr>
      <w:autoSpaceDE w:val="0"/>
      <w:autoSpaceDN w:val="0"/>
      <w:adjustRightInd w:val="0"/>
    </w:pPr>
    <w:rPr>
      <w:rFonts w:ascii="Arial" w:eastAsia="Times New Roman" w:hAnsi="Arial" w:cs="Arial"/>
      <w:color w:val="000000"/>
      <w:sz w:val="24"/>
      <w:szCs w:val="24"/>
      <w:lang w:val="id-ID" w:eastAsia="id-ID"/>
    </w:rPr>
  </w:style>
  <w:style w:type="paragraph" w:styleId="ListParagraph">
    <w:name w:val="List Paragraph"/>
    <w:basedOn w:val="Normal"/>
    <w:uiPriority w:val="34"/>
    <w:qFormat/>
    <w:rsid w:val="00450D10"/>
    <w:pPr>
      <w:ind w:left="720"/>
      <w:contextualSpacing/>
    </w:pPr>
  </w:style>
  <w:style w:type="table" w:styleId="TableGrid">
    <w:name w:val="Table Grid"/>
    <w:basedOn w:val="TableNormal"/>
    <w:uiPriority w:val="59"/>
    <w:rsid w:val="006C11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6A9"/>
    <w:rPr>
      <w:rFonts w:ascii="Tahoma" w:hAnsi="Tahoma" w:cs="Tahoma"/>
      <w:sz w:val="16"/>
      <w:szCs w:val="16"/>
    </w:rPr>
  </w:style>
  <w:style w:type="character" w:customStyle="1" w:styleId="BalloonTextChar">
    <w:name w:val="Balloon Text Char"/>
    <w:basedOn w:val="DefaultParagraphFont"/>
    <w:link w:val="BalloonText"/>
    <w:uiPriority w:val="99"/>
    <w:semiHidden/>
    <w:rsid w:val="005F26A9"/>
    <w:rPr>
      <w:rFonts w:ascii="Tahoma" w:eastAsia="Times New Roman" w:hAnsi="Tahoma" w:cs="Tahoma"/>
      <w:sz w:val="16"/>
      <w:szCs w:val="16"/>
      <w:lang w:val="en-US"/>
    </w:rPr>
  </w:style>
  <w:style w:type="paragraph" w:styleId="TOC1">
    <w:name w:val="toc 1"/>
    <w:basedOn w:val="Normal"/>
    <w:next w:val="Normal"/>
    <w:autoRedefine/>
    <w:uiPriority w:val="39"/>
    <w:unhideWhenUsed/>
    <w:rsid w:val="006E4B43"/>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6E4B43"/>
    <w:pPr>
      <w:ind w:left="240"/>
    </w:pPr>
    <w:rPr>
      <w:rFonts w:ascii="Calibri" w:hAnsi="Calibri" w:cs="Calibri"/>
      <w:smallCaps/>
      <w:sz w:val="20"/>
      <w:szCs w:val="20"/>
    </w:rPr>
  </w:style>
  <w:style w:type="paragraph" w:styleId="TOC3">
    <w:name w:val="toc 3"/>
    <w:basedOn w:val="Normal"/>
    <w:next w:val="Normal"/>
    <w:autoRedefine/>
    <w:uiPriority w:val="39"/>
    <w:unhideWhenUsed/>
    <w:rsid w:val="006E4B43"/>
    <w:pPr>
      <w:ind w:left="480"/>
    </w:pPr>
    <w:rPr>
      <w:rFonts w:ascii="Calibri" w:hAnsi="Calibri" w:cs="Calibri"/>
      <w:i/>
      <w:iCs/>
      <w:sz w:val="20"/>
      <w:szCs w:val="20"/>
    </w:rPr>
  </w:style>
  <w:style w:type="paragraph" w:styleId="TOC4">
    <w:name w:val="toc 4"/>
    <w:basedOn w:val="Normal"/>
    <w:next w:val="Normal"/>
    <w:autoRedefine/>
    <w:uiPriority w:val="39"/>
    <w:unhideWhenUsed/>
    <w:rsid w:val="006E4B43"/>
    <w:pPr>
      <w:ind w:left="720"/>
    </w:pPr>
    <w:rPr>
      <w:rFonts w:ascii="Calibri" w:hAnsi="Calibri" w:cs="Calibri"/>
      <w:sz w:val="18"/>
      <w:szCs w:val="18"/>
    </w:rPr>
  </w:style>
  <w:style w:type="paragraph" w:styleId="TOC5">
    <w:name w:val="toc 5"/>
    <w:basedOn w:val="Normal"/>
    <w:next w:val="Normal"/>
    <w:autoRedefine/>
    <w:uiPriority w:val="39"/>
    <w:unhideWhenUsed/>
    <w:rsid w:val="006E4B43"/>
    <w:pPr>
      <w:ind w:left="960"/>
    </w:pPr>
    <w:rPr>
      <w:rFonts w:ascii="Calibri" w:hAnsi="Calibri" w:cs="Calibri"/>
      <w:sz w:val="18"/>
      <w:szCs w:val="18"/>
    </w:rPr>
  </w:style>
  <w:style w:type="paragraph" w:styleId="TOC6">
    <w:name w:val="toc 6"/>
    <w:basedOn w:val="Normal"/>
    <w:next w:val="Normal"/>
    <w:autoRedefine/>
    <w:uiPriority w:val="39"/>
    <w:unhideWhenUsed/>
    <w:rsid w:val="006E4B43"/>
    <w:pPr>
      <w:ind w:left="1200"/>
    </w:pPr>
    <w:rPr>
      <w:rFonts w:ascii="Calibri" w:hAnsi="Calibri" w:cs="Calibri"/>
      <w:sz w:val="18"/>
      <w:szCs w:val="18"/>
    </w:rPr>
  </w:style>
  <w:style w:type="paragraph" w:styleId="TOC7">
    <w:name w:val="toc 7"/>
    <w:basedOn w:val="Normal"/>
    <w:next w:val="Normal"/>
    <w:autoRedefine/>
    <w:uiPriority w:val="39"/>
    <w:unhideWhenUsed/>
    <w:rsid w:val="006E4B43"/>
    <w:pPr>
      <w:ind w:left="1440"/>
    </w:pPr>
    <w:rPr>
      <w:rFonts w:ascii="Calibri" w:hAnsi="Calibri" w:cs="Calibri"/>
      <w:sz w:val="18"/>
      <w:szCs w:val="18"/>
    </w:rPr>
  </w:style>
  <w:style w:type="paragraph" w:styleId="TOC8">
    <w:name w:val="toc 8"/>
    <w:basedOn w:val="Normal"/>
    <w:next w:val="Normal"/>
    <w:autoRedefine/>
    <w:uiPriority w:val="39"/>
    <w:unhideWhenUsed/>
    <w:rsid w:val="006E4B43"/>
    <w:pPr>
      <w:ind w:left="1680"/>
    </w:pPr>
    <w:rPr>
      <w:rFonts w:ascii="Calibri" w:hAnsi="Calibri" w:cs="Calibri"/>
      <w:sz w:val="18"/>
      <w:szCs w:val="18"/>
    </w:rPr>
  </w:style>
  <w:style w:type="paragraph" w:styleId="TOC9">
    <w:name w:val="toc 9"/>
    <w:basedOn w:val="Normal"/>
    <w:next w:val="Normal"/>
    <w:autoRedefine/>
    <w:uiPriority w:val="39"/>
    <w:unhideWhenUsed/>
    <w:rsid w:val="006E4B43"/>
    <w:pPr>
      <w:ind w:left="1920"/>
    </w:pPr>
    <w:rPr>
      <w:rFonts w:ascii="Calibri" w:hAnsi="Calibri" w:cs="Calibri"/>
      <w:sz w:val="18"/>
      <w:szCs w:val="18"/>
    </w:rPr>
  </w:style>
  <w:style w:type="paragraph" w:styleId="Header">
    <w:name w:val="header"/>
    <w:basedOn w:val="Normal"/>
    <w:link w:val="HeaderChar"/>
    <w:uiPriority w:val="99"/>
    <w:unhideWhenUsed/>
    <w:rsid w:val="00874746"/>
    <w:pPr>
      <w:tabs>
        <w:tab w:val="center" w:pos="4513"/>
        <w:tab w:val="right" w:pos="9026"/>
      </w:tabs>
    </w:pPr>
  </w:style>
  <w:style w:type="character" w:customStyle="1" w:styleId="HeaderChar">
    <w:name w:val="Header Char"/>
    <w:basedOn w:val="DefaultParagraphFont"/>
    <w:link w:val="Header"/>
    <w:uiPriority w:val="99"/>
    <w:rsid w:val="00874746"/>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874746"/>
    <w:pPr>
      <w:tabs>
        <w:tab w:val="center" w:pos="4513"/>
        <w:tab w:val="right" w:pos="9026"/>
      </w:tabs>
    </w:pPr>
  </w:style>
  <w:style w:type="character" w:customStyle="1" w:styleId="FooterChar">
    <w:name w:val="Footer Char"/>
    <w:basedOn w:val="DefaultParagraphFont"/>
    <w:link w:val="Footer"/>
    <w:uiPriority w:val="99"/>
    <w:semiHidden/>
    <w:rsid w:val="00874746"/>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05520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dc:creator>
  <cp:keywords/>
  <cp:lastModifiedBy>eka4</cp:lastModifiedBy>
  <cp:revision>3</cp:revision>
  <cp:lastPrinted>2012-04-19T09:43:00Z</cp:lastPrinted>
  <dcterms:created xsi:type="dcterms:W3CDTF">2012-08-16T06:01:00Z</dcterms:created>
  <dcterms:modified xsi:type="dcterms:W3CDTF">2012-08-16T06:08:00Z</dcterms:modified>
</cp:coreProperties>
</file>