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501" w:rsidRPr="00581740" w:rsidRDefault="00626900" w:rsidP="00FC0731">
      <w:pPr>
        <w:jc w:val="center"/>
        <w:rPr>
          <w:rFonts w:ascii="Palatino Linotype" w:hAnsi="Palatino Linotype" w:cs="Times New Roman"/>
          <w:b/>
          <w:sz w:val="18"/>
          <w:szCs w:val="18"/>
        </w:rPr>
      </w:pPr>
      <w:r w:rsidRPr="00581740">
        <w:rPr>
          <w:rFonts w:ascii="Palatino Linotype" w:hAnsi="Palatino Linotype" w:cs="Times New Roman"/>
          <w:b/>
          <w:sz w:val="18"/>
          <w:szCs w:val="18"/>
        </w:rPr>
        <w:t xml:space="preserve">PENGARUH JARAK SOSIAL DAN HIRARKI PADA TINDAK TUTUR PERMINTAAN </w:t>
      </w:r>
      <w:r w:rsidR="007A4967" w:rsidRPr="00581740">
        <w:rPr>
          <w:rFonts w:ascii="Palatino Linotype" w:hAnsi="Palatino Linotype" w:cs="Times New Roman"/>
          <w:b/>
          <w:sz w:val="18"/>
          <w:szCs w:val="18"/>
        </w:rPr>
        <w:t xml:space="preserve">DAN </w:t>
      </w:r>
      <w:r w:rsidRPr="00581740">
        <w:rPr>
          <w:rFonts w:ascii="Palatino Linotype" w:hAnsi="Palatino Linotype" w:cs="Times New Roman"/>
          <w:b/>
          <w:sz w:val="18"/>
          <w:szCs w:val="18"/>
        </w:rPr>
        <w:t>PERINTAH SUAP DALAM PEMBERITAAN KASUS SUAP OC KALIGIS</w:t>
      </w:r>
      <w:r w:rsidR="007A4967" w:rsidRPr="00581740">
        <w:rPr>
          <w:rFonts w:ascii="Palatino Linotype" w:hAnsi="Palatino Linotype" w:cs="Times New Roman"/>
          <w:b/>
          <w:sz w:val="18"/>
          <w:szCs w:val="18"/>
        </w:rPr>
        <w:t xml:space="preserve"> OLEH </w:t>
      </w:r>
      <w:r w:rsidRPr="00581740">
        <w:rPr>
          <w:rFonts w:ascii="Palatino Linotype" w:hAnsi="Palatino Linotype" w:cs="Times New Roman"/>
          <w:b/>
          <w:sz w:val="18"/>
          <w:szCs w:val="18"/>
        </w:rPr>
        <w:t xml:space="preserve">KOMPAS.COM </w:t>
      </w:r>
    </w:p>
    <w:p w:rsidR="006E1501" w:rsidRPr="00581740" w:rsidRDefault="006E1501">
      <w:pPr>
        <w:rPr>
          <w:rFonts w:ascii="Palatino Linotype" w:hAnsi="Palatino Linotype" w:cs="Times New Roman"/>
          <w:sz w:val="18"/>
          <w:szCs w:val="18"/>
        </w:rPr>
      </w:pPr>
    </w:p>
    <w:p w:rsidR="006E1501" w:rsidRPr="00581740" w:rsidRDefault="006E1501" w:rsidP="00626900">
      <w:pPr>
        <w:jc w:val="center"/>
        <w:rPr>
          <w:rFonts w:ascii="Palatino Linotype" w:hAnsi="Palatino Linotype" w:cs="Times New Roman"/>
          <w:sz w:val="18"/>
          <w:szCs w:val="18"/>
        </w:rPr>
      </w:pPr>
      <w:r w:rsidRPr="00581740">
        <w:rPr>
          <w:rFonts w:ascii="Palatino Linotype" w:hAnsi="Palatino Linotype" w:cs="Times New Roman"/>
          <w:sz w:val="18"/>
          <w:szCs w:val="18"/>
        </w:rPr>
        <w:t>Prihantoro</w:t>
      </w:r>
    </w:p>
    <w:p w:rsidR="00FC0731" w:rsidRPr="00581740" w:rsidRDefault="00FC0731" w:rsidP="00626900">
      <w:pPr>
        <w:jc w:val="center"/>
        <w:rPr>
          <w:rFonts w:ascii="Palatino Linotype" w:hAnsi="Palatino Linotype" w:cs="Times New Roman"/>
          <w:sz w:val="18"/>
          <w:szCs w:val="18"/>
        </w:rPr>
      </w:pPr>
      <w:r w:rsidRPr="00581740">
        <w:rPr>
          <w:rFonts w:ascii="Palatino Linotype" w:hAnsi="Palatino Linotype" w:cs="Times New Roman"/>
          <w:sz w:val="18"/>
          <w:szCs w:val="18"/>
        </w:rPr>
        <w:t>Universitas Diponegoro</w:t>
      </w:r>
    </w:p>
    <w:p w:rsidR="00FC0731" w:rsidRPr="00581740" w:rsidRDefault="00FC0731" w:rsidP="00626900">
      <w:pPr>
        <w:jc w:val="center"/>
        <w:rPr>
          <w:rFonts w:ascii="Palatino Linotype" w:hAnsi="Palatino Linotype" w:cs="Times New Roman"/>
          <w:sz w:val="18"/>
          <w:szCs w:val="18"/>
        </w:rPr>
      </w:pPr>
      <w:r w:rsidRPr="00581740">
        <w:rPr>
          <w:rFonts w:ascii="Palatino Linotype" w:hAnsi="Palatino Linotype" w:cs="Times New Roman"/>
          <w:sz w:val="18"/>
          <w:szCs w:val="18"/>
        </w:rPr>
        <w:t>prihantoro2001@yahoo.com</w:t>
      </w:r>
    </w:p>
    <w:p w:rsidR="006E1501" w:rsidRPr="00581740" w:rsidRDefault="006E1501">
      <w:pPr>
        <w:rPr>
          <w:rFonts w:ascii="Palatino Linotype" w:hAnsi="Palatino Linotype" w:cs="Times New Roman"/>
          <w:sz w:val="18"/>
          <w:szCs w:val="18"/>
        </w:rPr>
      </w:pPr>
    </w:p>
    <w:p w:rsidR="006E1501" w:rsidRPr="00581740" w:rsidRDefault="006E1501" w:rsidP="00626900">
      <w:pPr>
        <w:jc w:val="center"/>
        <w:rPr>
          <w:rFonts w:ascii="Palatino Linotype" w:hAnsi="Palatino Linotype" w:cs="Times New Roman"/>
          <w:b/>
          <w:sz w:val="18"/>
          <w:szCs w:val="18"/>
        </w:rPr>
      </w:pPr>
      <w:r w:rsidRPr="00581740">
        <w:rPr>
          <w:rFonts w:ascii="Palatino Linotype" w:hAnsi="Palatino Linotype" w:cs="Times New Roman"/>
          <w:b/>
          <w:sz w:val="18"/>
          <w:szCs w:val="18"/>
        </w:rPr>
        <w:t>Abstrak</w:t>
      </w:r>
    </w:p>
    <w:p w:rsidR="006E1501" w:rsidRPr="00581740" w:rsidRDefault="006E1501">
      <w:pPr>
        <w:rPr>
          <w:rFonts w:ascii="Palatino Linotype" w:hAnsi="Palatino Linotype" w:cs="Times New Roman"/>
          <w:sz w:val="18"/>
          <w:szCs w:val="18"/>
        </w:rPr>
      </w:pPr>
    </w:p>
    <w:p w:rsidR="006E1501" w:rsidRPr="00581740" w:rsidRDefault="006E1501" w:rsidP="00626900">
      <w:pPr>
        <w:jc w:val="both"/>
        <w:rPr>
          <w:rFonts w:ascii="Palatino Linotype" w:hAnsi="Palatino Linotype" w:cs="Times New Roman"/>
          <w:sz w:val="18"/>
          <w:szCs w:val="18"/>
        </w:rPr>
      </w:pPr>
      <w:r w:rsidRPr="00581740">
        <w:rPr>
          <w:rFonts w:ascii="Palatino Linotype" w:hAnsi="Palatino Linotype" w:cs="Times New Roman"/>
          <w:sz w:val="18"/>
          <w:szCs w:val="18"/>
        </w:rPr>
        <w:t xml:space="preserve">OC Kaligis, seorang professor ilmu hukum dan sekaligus pengacara senior, sedang menjalani persidangan kasus suap hakim PTUN, sebagaimana diberitakan oleh kompas.com (29/9). </w:t>
      </w:r>
      <w:proofErr w:type="gramStart"/>
      <w:r w:rsidRPr="00581740">
        <w:rPr>
          <w:rFonts w:ascii="Palatino Linotype" w:hAnsi="Palatino Linotype" w:cs="Times New Roman"/>
          <w:sz w:val="18"/>
          <w:szCs w:val="18"/>
        </w:rPr>
        <w:t>Dalam pemberitaan tersebut, ada dua ungkapan yang bersifat permintaan (permintaan suap) dan perintah (memberikan suap).</w:t>
      </w:r>
      <w:proofErr w:type="gramEnd"/>
      <w:r w:rsidRPr="00581740">
        <w:rPr>
          <w:rFonts w:ascii="Palatino Linotype" w:hAnsi="Palatino Linotype" w:cs="Times New Roman"/>
          <w:sz w:val="18"/>
          <w:szCs w:val="18"/>
        </w:rPr>
        <w:t xml:space="preserve">  Ungkapan inilah yang pada penelitian ini </w:t>
      </w:r>
      <w:proofErr w:type="gramStart"/>
      <w:r w:rsidRPr="00581740">
        <w:rPr>
          <w:rFonts w:ascii="Palatino Linotype" w:hAnsi="Palatino Linotype" w:cs="Times New Roman"/>
          <w:sz w:val="18"/>
          <w:szCs w:val="18"/>
        </w:rPr>
        <w:t>akan</w:t>
      </w:r>
      <w:proofErr w:type="gramEnd"/>
      <w:r w:rsidRPr="00581740">
        <w:rPr>
          <w:rFonts w:ascii="Palatino Linotype" w:hAnsi="Palatino Linotype" w:cs="Times New Roman"/>
          <w:sz w:val="18"/>
          <w:szCs w:val="18"/>
        </w:rPr>
        <w:t xml:space="preserve"> dibuktikan dengan teori tindak tutur. </w:t>
      </w:r>
      <w:proofErr w:type="gramStart"/>
      <w:r w:rsidRPr="00581740">
        <w:rPr>
          <w:rFonts w:ascii="Palatino Linotype" w:hAnsi="Palatino Linotype" w:cs="Times New Roman"/>
          <w:sz w:val="18"/>
          <w:szCs w:val="18"/>
        </w:rPr>
        <w:t xml:space="preserve">Dari hasil analisis bisa disimpulkan bahwa tindak tutur permintaan </w:t>
      </w:r>
      <w:r w:rsidR="00FC0731" w:rsidRPr="00581740">
        <w:rPr>
          <w:rFonts w:ascii="Palatino Linotype" w:hAnsi="Palatino Linotype" w:cs="Times New Roman"/>
          <w:sz w:val="18"/>
          <w:szCs w:val="18"/>
        </w:rPr>
        <w:t xml:space="preserve">suap </w:t>
      </w:r>
      <w:r w:rsidRPr="00581740">
        <w:rPr>
          <w:rFonts w:ascii="Palatino Linotype" w:hAnsi="Palatino Linotype" w:cs="Times New Roman"/>
          <w:sz w:val="18"/>
          <w:szCs w:val="18"/>
        </w:rPr>
        <w:t>bersifat tidak langsung</w:t>
      </w:r>
      <w:r w:rsidR="00FC0731" w:rsidRPr="00581740">
        <w:rPr>
          <w:rFonts w:ascii="Palatino Linotype" w:hAnsi="Palatino Linotype" w:cs="Times New Roman"/>
          <w:sz w:val="18"/>
          <w:szCs w:val="18"/>
        </w:rPr>
        <w:t xml:space="preserve"> (menggunakan kode rahasia), namun bisa diinterpretasikan dengan baik oleh pemberi suap.</w:t>
      </w:r>
      <w:proofErr w:type="gramEnd"/>
      <w:r w:rsidR="00FC0731" w:rsidRPr="00581740">
        <w:rPr>
          <w:rFonts w:ascii="Palatino Linotype" w:hAnsi="Palatino Linotype" w:cs="Times New Roman"/>
          <w:sz w:val="18"/>
          <w:szCs w:val="18"/>
        </w:rPr>
        <w:t xml:space="preserve"> </w:t>
      </w:r>
      <w:proofErr w:type="gramStart"/>
      <w:r w:rsidR="00FC0731" w:rsidRPr="00581740">
        <w:rPr>
          <w:rFonts w:ascii="Palatino Linotype" w:hAnsi="Palatino Linotype" w:cs="Times New Roman"/>
          <w:sz w:val="18"/>
          <w:szCs w:val="18"/>
        </w:rPr>
        <w:t>Hal ini dibuktikan dengan efek perlokusi terjadinya pemberian suap.</w:t>
      </w:r>
      <w:proofErr w:type="gramEnd"/>
      <w:r w:rsidR="00FC0731" w:rsidRPr="00581740">
        <w:rPr>
          <w:rFonts w:ascii="Palatino Linotype" w:hAnsi="Palatino Linotype" w:cs="Times New Roman"/>
          <w:sz w:val="18"/>
          <w:szCs w:val="18"/>
        </w:rPr>
        <w:t xml:space="preserve"> </w:t>
      </w:r>
      <w:proofErr w:type="gramStart"/>
      <w:r w:rsidR="00FC0731" w:rsidRPr="00581740">
        <w:rPr>
          <w:rFonts w:ascii="Palatino Linotype" w:hAnsi="Palatino Linotype" w:cs="Times New Roman"/>
          <w:sz w:val="18"/>
          <w:szCs w:val="18"/>
        </w:rPr>
        <w:t>Hal ini cukup berbeda dengan tindak tutur perintah yang bentuknya langsung.</w:t>
      </w:r>
      <w:proofErr w:type="gramEnd"/>
      <w:r w:rsidR="00FC0731" w:rsidRPr="00581740">
        <w:rPr>
          <w:rFonts w:ascii="Palatino Linotype" w:hAnsi="Palatino Linotype" w:cs="Times New Roman"/>
          <w:sz w:val="18"/>
          <w:szCs w:val="18"/>
        </w:rPr>
        <w:t xml:space="preserve"> </w:t>
      </w:r>
      <w:proofErr w:type="gramStart"/>
      <w:r w:rsidR="00FC0731" w:rsidRPr="00581740">
        <w:rPr>
          <w:rFonts w:ascii="Palatino Linotype" w:hAnsi="Palatino Linotype" w:cs="Times New Roman"/>
          <w:sz w:val="18"/>
          <w:szCs w:val="18"/>
        </w:rPr>
        <w:t>Penulis berargumen bahwa bentuk tak langsung permintaan suap digunakan karena jarak sosial antara penutur dan mitra tutur, selain menyamarkan referen suap.</w:t>
      </w:r>
      <w:proofErr w:type="gramEnd"/>
      <w:r w:rsidR="00FC0731" w:rsidRPr="00581740">
        <w:rPr>
          <w:rFonts w:ascii="Palatino Linotype" w:hAnsi="Palatino Linotype" w:cs="Times New Roman"/>
          <w:sz w:val="18"/>
          <w:szCs w:val="18"/>
        </w:rPr>
        <w:t xml:space="preserve"> </w:t>
      </w:r>
      <w:proofErr w:type="gramStart"/>
      <w:r w:rsidR="00FC0731" w:rsidRPr="00581740">
        <w:rPr>
          <w:rFonts w:ascii="Palatino Linotype" w:hAnsi="Palatino Linotype" w:cs="Times New Roman"/>
          <w:sz w:val="18"/>
          <w:szCs w:val="18"/>
        </w:rPr>
        <w:t>Sedangkan bentuk langsung pada perintah suap dikarenakan hirarki yang jelas antara penutur dan mitra tuturnya (dalam hal ini atasan-bawahan)</w:t>
      </w:r>
      <w:r w:rsidR="00626900" w:rsidRPr="00581740">
        <w:rPr>
          <w:rFonts w:ascii="Palatino Linotype" w:hAnsi="Palatino Linotype" w:cs="Times New Roman"/>
          <w:sz w:val="18"/>
          <w:szCs w:val="18"/>
        </w:rPr>
        <w:t>.</w:t>
      </w:r>
      <w:proofErr w:type="gramEnd"/>
      <w:r w:rsidR="00626900" w:rsidRPr="00581740">
        <w:rPr>
          <w:rFonts w:ascii="Palatino Linotype" w:hAnsi="Palatino Linotype" w:cs="Times New Roman"/>
          <w:sz w:val="18"/>
          <w:szCs w:val="18"/>
        </w:rPr>
        <w:t xml:space="preserve"> </w:t>
      </w:r>
    </w:p>
    <w:p w:rsidR="007A4967" w:rsidRPr="00581740" w:rsidRDefault="007A4967" w:rsidP="00626900">
      <w:pPr>
        <w:jc w:val="both"/>
        <w:rPr>
          <w:rFonts w:ascii="Palatino Linotype" w:hAnsi="Palatino Linotype" w:cs="Times New Roman"/>
          <w:sz w:val="18"/>
          <w:szCs w:val="18"/>
        </w:rPr>
      </w:pPr>
    </w:p>
    <w:p w:rsidR="007A4967" w:rsidRPr="00581740" w:rsidRDefault="007A4967" w:rsidP="00626900">
      <w:pPr>
        <w:jc w:val="both"/>
        <w:rPr>
          <w:rFonts w:ascii="Palatino Linotype" w:hAnsi="Palatino Linotype" w:cs="Times New Roman"/>
          <w:sz w:val="18"/>
          <w:szCs w:val="18"/>
        </w:rPr>
      </w:pPr>
      <w:r w:rsidRPr="00581740">
        <w:rPr>
          <w:rFonts w:ascii="Palatino Linotype" w:hAnsi="Palatino Linotype" w:cs="Times New Roman"/>
          <w:sz w:val="18"/>
          <w:szCs w:val="18"/>
        </w:rPr>
        <w:t>Kata Kunci: Suap, OC Kaligis, tindak tutur, permintaan, perintah</w:t>
      </w:r>
    </w:p>
    <w:p w:rsidR="00C257EF" w:rsidRPr="00581740" w:rsidRDefault="00C257EF" w:rsidP="00626900">
      <w:pPr>
        <w:jc w:val="both"/>
        <w:rPr>
          <w:rFonts w:ascii="Palatino Linotype" w:hAnsi="Palatino Linotype" w:cs="Times New Roman"/>
          <w:sz w:val="18"/>
          <w:szCs w:val="18"/>
        </w:rPr>
      </w:pPr>
    </w:p>
    <w:p w:rsidR="00C257EF" w:rsidRPr="00581740" w:rsidRDefault="00C257EF" w:rsidP="00FF2590">
      <w:pPr>
        <w:pStyle w:val="ListParagraph"/>
        <w:numPr>
          <w:ilvl w:val="0"/>
          <w:numId w:val="5"/>
        </w:numPr>
        <w:ind w:left="426" w:hanging="426"/>
        <w:jc w:val="both"/>
        <w:rPr>
          <w:rFonts w:ascii="Palatino Linotype" w:hAnsi="Palatino Linotype" w:cs="Times New Roman"/>
          <w:sz w:val="18"/>
          <w:szCs w:val="18"/>
        </w:rPr>
      </w:pPr>
      <w:r w:rsidRPr="00581740">
        <w:rPr>
          <w:rFonts w:ascii="Palatino Linotype" w:hAnsi="Palatino Linotype" w:cs="Times New Roman"/>
          <w:sz w:val="18"/>
          <w:szCs w:val="18"/>
        </w:rPr>
        <w:t>PENDAHULUAN</w:t>
      </w:r>
    </w:p>
    <w:p w:rsidR="00C257EF" w:rsidRPr="00581740" w:rsidRDefault="00C257EF" w:rsidP="00626900">
      <w:pPr>
        <w:jc w:val="both"/>
        <w:rPr>
          <w:rFonts w:ascii="Palatino Linotype" w:hAnsi="Palatino Linotype" w:cs="Times New Roman"/>
          <w:sz w:val="18"/>
          <w:szCs w:val="18"/>
        </w:rPr>
      </w:pPr>
    </w:p>
    <w:p w:rsidR="006123B6" w:rsidRPr="00581740" w:rsidRDefault="006123B6" w:rsidP="006123B6">
      <w:pPr>
        <w:ind w:firstLine="720"/>
        <w:jc w:val="both"/>
        <w:rPr>
          <w:rFonts w:ascii="Palatino Linotype" w:hAnsi="Palatino Linotype" w:cs="Times New Roman"/>
          <w:sz w:val="18"/>
          <w:szCs w:val="18"/>
        </w:rPr>
      </w:pPr>
      <w:r w:rsidRPr="00581740">
        <w:rPr>
          <w:rFonts w:ascii="Palatino Linotype" w:hAnsi="Palatino Linotype" w:cs="Times New Roman"/>
          <w:sz w:val="18"/>
          <w:szCs w:val="18"/>
        </w:rPr>
        <w:t xml:space="preserve">Dalam penelitian ini, penulis </w:t>
      </w:r>
      <w:proofErr w:type="gramStart"/>
      <w:r w:rsidRPr="00581740">
        <w:rPr>
          <w:rFonts w:ascii="Palatino Linotype" w:hAnsi="Palatino Linotype" w:cs="Times New Roman"/>
          <w:sz w:val="18"/>
          <w:szCs w:val="18"/>
        </w:rPr>
        <w:t>akan</w:t>
      </w:r>
      <w:proofErr w:type="gramEnd"/>
      <w:r w:rsidRPr="00581740">
        <w:rPr>
          <w:rFonts w:ascii="Palatino Linotype" w:hAnsi="Palatino Linotype" w:cs="Times New Roman"/>
          <w:sz w:val="18"/>
          <w:szCs w:val="18"/>
        </w:rPr>
        <w:t xml:space="preserve"> mendeskripsikan tindak tutur permintaan dan perintah suap dengan data yang diperoleh dari kompas.com, salah satu portal berita nasional on-line. </w:t>
      </w:r>
      <w:proofErr w:type="gramStart"/>
      <w:r w:rsidRPr="00581740">
        <w:rPr>
          <w:rFonts w:ascii="Palatino Linotype" w:hAnsi="Palatino Linotype" w:cs="Times New Roman"/>
          <w:sz w:val="18"/>
          <w:szCs w:val="18"/>
        </w:rPr>
        <w:t>Topik dari pemberitaan tersebut adalah suap OC Kaligis terhadap hakim PTUN Medan yang tertangkap tangan oleh KPK.</w:t>
      </w:r>
      <w:proofErr w:type="gramEnd"/>
      <w:r w:rsidRPr="00581740">
        <w:rPr>
          <w:rFonts w:ascii="Palatino Linotype" w:hAnsi="Palatino Linotype" w:cs="Times New Roman"/>
          <w:sz w:val="18"/>
          <w:szCs w:val="18"/>
        </w:rPr>
        <w:t xml:space="preserve"> Sebelum melangkah lebih jauh, penulis </w:t>
      </w:r>
      <w:proofErr w:type="gramStart"/>
      <w:r w:rsidRPr="00581740">
        <w:rPr>
          <w:rFonts w:ascii="Palatino Linotype" w:hAnsi="Palatino Linotype" w:cs="Times New Roman"/>
          <w:sz w:val="18"/>
          <w:szCs w:val="18"/>
        </w:rPr>
        <w:t>akan</w:t>
      </w:r>
      <w:proofErr w:type="gramEnd"/>
      <w:r w:rsidRPr="00581740">
        <w:rPr>
          <w:rFonts w:ascii="Palatino Linotype" w:hAnsi="Palatino Linotype" w:cs="Times New Roman"/>
          <w:sz w:val="18"/>
          <w:szCs w:val="18"/>
        </w:rPr>
        <w:t xml:space="preserve"> menjelaskan pentingnya tindak tutur dalam konteks komunikasi. </w:t>
      </w:r>
      <w:proofErr w:type="gramStart"/>
      <w:r w:rsidR="00BB7670" w:rsidRPr="00581740">
        <w:rPr>
          <w:rFonts w:ascii="Palatino Linotype" w:hAnsi="Palatino Linotype" w:cs="Times New Roman"/>
          <w:sz w:val="18"/>
          <w:szCs w:val="18"/>
        </w:rPr>
        <w:t>Tujuan dari penelitian ini adalah deskripsikan tuturan tersebut dengan kerangka linguistik dan membuktikan tindak tutur.</w:t>
      </w:r>
      <w:proofErr w:type="gramEnd"/>
      <w:r w:rsidR="00BB7670" w:rsidRPr="00581740">
        <w:rPr>
          <w:rFonts w:ascii="Palatino Linotype" w:hAnsi="Palatino Linotype" w:cs="Times New Roman"/>
          <w:sz w:val="18"/>
          <w:szCs w:val="18"/>
        </w:rPr>
        <w:t xml:space="preserve"> Hasil penelitian ini penting untuk mendukung barbuk (barang bukti) otentik yang ditampilkan di </w:t>
      </w:r>
      <w:r w:rsidR="004606A9" w:rsidRPr="00581740">
        <w:rPr>
          <w:rFonts w:ascii="Palatino Linotype" w:hAnsi="Palatino Linotype" w:cs="Times New Roman"/>
          <w:sz w:val="18"/>
          <w:szCs w:val="18"/>
        </w:rPr>
        <w:t>persidangan, dan secara forensik</w:t>
      </w:r>
      <w:r w:rsidR="00BB7670" w:rsidRPr="00581740">
        <w:rPr>
          <w:rFonts w:ascii="Palatino Linotype" w:hAnsi="Palatino Linotype" w:cs="Times New Roman"/>
          <w:sz w:val="18"/>
          <w:szCs w:val="18"/>
        </w:rPr>
        <w:t xml:space="preserve"> memberikan pendekatan saintifik untuk proses interpretasi tuturan.</w:t>
      </w:r>
    </w:p>
    <w:p w:rsidR="00C257EF" w:rsidRPr="00581740" w:rsidRDefault="00C257EF" w:rsidP="00626900">
      <w:pPr>
        <w:jc w:val="both"/>
        <w:rPr>
          <w:rFonts w:ascii="Palatino Linotype" w:hAnsi="Palatino Linotype" w:cs="Times New Roman"/>
          <w:sz w:val="18"/>
          <w:szCs w:val="18"/>
        </w:rPr>
      </w:pPr>
    </w:p>
    <w:p w:rsidR="00C257EF" w:rsidRPr="00581740" w:rsidRDefault="00C257EF" w:rsidP="00FF2590">
      <w:pPr>
        <w:pStyle w:val="ListParagraph"/>
        <w:numPr>
          <w:ilvl w:val="0"/>
          <w:numId w:val="5"/>
        </w:numPr>
        <w:ind w:left="426" w:hanging="426"/>
        <w:jc w:val="both"/>
        <w:rPr>
          <w:rFonts w:ascii="Palatino Linotype" w:hAnsi="Palatino Linotype" w:cs="Times New Roman"/>
          <w:sz w:val="18"/>
          <w:szCs w:val="18"/>
        </w:rPr>
      </w:pPr>
      <w:r w:rsidRPr="00581740">
        <w:rPr>
          <w:rFonts w:ascii="Palatino Linotype" w:hAnsi="Palatino Linotype" w:cs="Times New Roman"/>
          <w:sz w:val="18"/>
          <w:szCs w:val="18"/>
        </w:rPr>
        <w:t>LANDASAN TEORI DAN METODE</w:t>
      </w:r>
    </w:p>
    <w:p w:rsidR="00BB7670" w:rsidRPr="00581740" w:rsidRDefault="00BB7670" w:rsidP="00BB7670">
      <w:pPr>
        <w:ind w:firstLine="720"/>
        <w:jc w:val="both"/>
        <w:rPr>
          <w:rFonts w:ascii="Palatino Linotype" w:hAnsi="Palatino Linotype" w:cs="Times New Roman"/>
          <w:sz w:val="18"/>
          <w:szCs w:val="18"/>
        </w:rPr>
      </w:pPr>
    </w:p>
    <w:p w:rsidR="00BB7670" w:rsidRPr="00581740" w:rsidRDefault="004606A9" w:rsidP="00792639">
      <w:pPr>
        <w:ind w:firstLine="720"/>
        <w:jc w:val="both"/>
        <w:rPr>
          <w:rFonts w:ascii="Palatino Linotype" w:hAnsi="Palatino Linotype" w:cs="Times New Roman"/>
          <w:sz w:val="18"/>
          <w:szCs w:val="18"/>
        </w:rPr>
      </w:pPr>
      <w:r w:rsidRPr="00581740">
        <w:rPr>
          <w:rFonts w:ascii="Palatino Linotype" w:hAnsi="Palatino Linotype" w:cs="Times New Roman"/>
          <w:noProof/>
          <w:sz w:val="18"/>
          <w:szCs w:val="18"/>
        </w:rPr>
        <w:t xml:space="preserve">Austin (1962) dalam </w:t>
      </w:r>
      <w:r w:rsidRPr="00581740">
        <w:rPr>
          <w:rFonts w:ascii="Palatino Linotype" w:hAnsi="Palatino Linotype" w:cs="Times New Roman"/>
          <w:i/>
          <w:noProof/>
          <w:sz w:val="18"/>
          <w:szCs w:val="18"/>
        </w:rPr>
        <w:t xml:space="preserve">How to do Things with </w:t>
      </w:r>
      <w:r w:rsidRPr="00581740">
        <w:rPr>
          <w:rFonts w:ascii="Palatino Linotype" w:hAnsi="Palatino Linotype" w:cs="Times New Roman"/>
          <w:noProof/>
          <w:sz w:val="18"/>
          <w:szCs w:val="18"/>
        </w:rPr>
        <w:t xml:space="preserve">Words, memulai buku tersebut dengan menunjukan bahwa sebuah pernyataan bisa memiliki fungsi yang beragam dan bukanlah melulu sebuah deskripsi. Ketika melontarkan sebuah pernyataan sebenarnya ada tindakan disitu. </w:t>
      </w:r>
      <w:proofErr w:type="gramStart"/>
      <w:r w:rsidRPr="00581740">
        <w:rPr>
          <w:rFonts w:ascii="Palatino Linotype" w:hAnsi="Palatino Linotype" w:cs="Times New Roman"/>
          <w:noProof/>
          <w:sz w:val="18"/>
          <w:szCs w:val="18"/>
        </w:rPr>
        <w:t>Catatan perkuliahan Austin inilah yang merupakan cikal bakal tindak tutur.</w:t>
      </w:r>
      <w:r w:rsidR="00BB7670" w:rsidRPr="00581740">
        <w:rPr>
          <w:rFonts w:ascii="Palatino Linotype" w:hAnsi="Palatino Linotype" w:cs="Times New Roman"/>
          <w:sz w:val="18"/>
          <w:szCs w:val="18"/>
        </w:rPr>
        <w:t xml:space="preserve">Tindak Tutur </w:t>
      </w:r>
      <w:r w:rsidRPr="00581740">
        <w:rPr>
          <w:rFonts w:ascii="Palatino Linotype" w:hAnsi="Palatino Linotype" w:cs="Times New Roman"/>
          <w:noProof/>
          <w:sz w:val="18"/>
          <w:szCs w:val="18"/>
        </w:rPr>
        <w:t>(Searle, 1969)</w:t>
      </w:r>
      <w:r w:rsidRPr="00581740">
        <w:rPr>
          <w:rFonts w:ascii="Palatino Linotype" w:hAnsi="Palatino Linotype" w:cs="Times New Roman"/>
          <w:sz w:val="18"/>
          <w:szCs w:val="18"/>
        </w:rPr>
        <w:t xml:space="preserve"> </w:t>
      </w:r>
      <w:r w:rsidR="00BB7670" w:rsidRPr="00581740">
        <w:rPr>
          <w:rFonts w:ascii="Palatino Linotype" w:hAnsi="Palatino Linotype" w:cs="Times New Roman"/>
          <w:sz w:val="18"/>
          <w:szCs w:val="18"/>
        </w:rPr>
        <w:t>merupakan seperangkat postulat yang berperan penting dalam menjelaskan fenomena penggunaan bahasa berbasiskan konteks situ</w:t>
      </w:r>
      <w:r w:rsidR="00792639" w:rsidRPr="00581740">
        <w:rPr>
          <w:rFonts w:ascii="Palatino Linotype" w:hAnsi="Palatino Linotype" w:cs="Times New Roman"/>
          <w:sz w:val="18"/>
          <w:szCs w:val="18"/>
        </w:rPr>
        <w:t xml:space="preserve">asi penutur dan mitra tuturnya </w:t>
      </w:r>
      <w:sdt>
        <w:sdtPr>
          <w:rPr>
            <w:rFonts w:ascii="Palatino Linotype" w:hAnsi="Palatino Linotype" w:cs="Times New Roman"/>
            <w:sz w:val="18"/>
            <w:szCs w:val="18"/>
          </w:rPr>
          <w:id w:val="192773"/>
          <w:citation/>
        </w:sdtPr>
        <w:sdtContent>
          <w:r w:rsidR="00FD2FBB" w:rsidRPr="00581740">
            <w:rPr>
              <w:rFonts w:ascii="Palatino Linotype" w:hAnsi="Palatino Linotype" w:cs="Times New Roman"/>
              <w:sz w:val="18"/>
              <w:szCs w:val="18"/>
            </w:rPr>
            <w:fldChar w:fldCharType="begin"/>
          </w:r>
          <w:r w:rsidR="00792639" w:rsidRPr="00581740">
            <w:rPr>
              <w:rFonts w:ascii="Palatino Linotype" w:hAnsi="Palatino Linotype" w:cs="Times New Roman"/>
              <w:sz w:val="18"/>
              <w:szCs w:val="18"/>
            </w:rPr>
            <w:instrText xml:space="preserve"> CITATION Ven90 \l 1033 </w:instrText>
          </w:r>
          <w:r w:rsidR="00FD2FBB" w:rsidRPr="00581740">
            <w:rPr>
              <w:rFonts w:ascii="Palatino Linotype" w:hAnsi="Palatino Linotype" w:cs="Times New Roman"/>
              <w:sz w:val="18"/>
              <w:szCs w:val="18"/>
            </w:rPr>
            <w:fldChar w:fldCharType="separate"/>
          </w:r>
          <w:r w:rsidR="00792639" w:rsidRPr="00581740">
            <w:rPr>
              <w:rFonts w:ascii="Palatino Linotype" w:hAnsi="Palatino Linotype" w:cs="Times New Roman"/>
              <w:noProof/>
              <w:sz w:val="18"/>
              <w:szCs w:val="18"/>
            </w:rPr>
            <w:t>(Vendervaken, 1990)</w:t>
          </w:r>
          <w:r w:rsidR="00FD2FBB" w:rsidRPr="00581740">
            <w:rPr>
              <w:rFonts w:ascii="Palatino Linotype" w:hAnsi="Palatino Linotype" w:cs="Times New Roman"/>
              <w:sz w:val="18"/>
              <w:szCs w:val="18"/>
            </w:rPr>
            <w:fldChar w:fldCharType="end"/>
          </w:r>
        </w:sdtContent>
      </w:sdt>
      <w:r w:rsidR="00792639" w:rsidRPr="00581740">
        <w:rPr>
          <w:rFonts w:ascii="Palatino Linotype" w:hAnsi="Palatino Linotype" w:cs="Times New Roman"/>
          <w:sz w:val="18"/>
          <w:szCs w:val="18"/>
        </w:rPr>
        <w:t>.</w:t>
      </w:r>
      <w:proofErr w:type="gramEnd"/>
      <w:r w:rsidR="00792639" w:rsidRPr="00581740">
        <w:rPr>
          <w:rFonts w:ascii="Palatino Linotype" w:hAnsi="Palatino Linotype" w:cs="Times New Roman"/>
          <w:sz w:val="18"/>
          <w:szCs w:val="18"/>
        </w:rPr>
        <w:t xml:space="preserve"> </w:t>
      </w:r>
      <w:proofErr w:type="gramStart"/>
      <w:r w:rsidR="00BB7670" w:rsidRPr="00581740">
        <w:rPr>
          <w:rFonts w:ascii="Palatino Linotype" w:hAnsi="Palatino Linotype" w:cs="Times New Roman"/>
          <w:sz w:val="18"/>
          <w:szCs w:val="18"/>
        </w:rPr>
        <w:t>Tidak seperti tata bahasa yang sifatnya generik, analisis tindak tutur bersifat spesifik dan tidak terikat pada bentuk lingual.</w:t>
      </w:r>
      <w:proofErr w:type="gramEnd"/>
      <w:r w:rsidR="00792639" w:rsidRPr="00581740">
        <w:rPr>
          <w:rFonts w:ascii="Palatino Linotype" w:hAnsi="Palatino Linotype" w:cs="Times New Roman"/>
          <w:sz w:val="18"/>
          <w:szCs w:val="18"/>
        </w:rPr>
        <w:t xml:space="preserve"> Perhatikan contoh dalam </w:t>
      </w:r>
      <w:proofErr w:type="gramStart"/>
      <w:r w:rsidR="00792639" w:rsidRPr="00581740">
        <w:rPr>
          <w:rFonts w:ascii="Palatino Linotype" w:hAnsi="Palatino Linotype" w:cs="Times New Roman"/>
          <w:sz w:val="18"/>
          <w:szCs w:val="18"/>
        </w:rPr>
        <w:t>bahasa</w:t>
      </w:r>
      <w:proofErr w:type="gramEnd"/>
      <w:r w:rsidR="00792639" w:rsidRPr="00581740">
        <w:rPr>
          <w:rFonts w:ascii="Palatino Linotype" w:hAnsi="Palatino Linotype" w:cs="Times New Roman"/>
          <w:sz w:val="18"/>
          <w:szCs w:val="18"/>
        </w:rPr>
        <w:t xml:space="preserve"> Indonesia berikut.</w:t>
      </w:r>
    </w:p>
    <w:p w:rsidR="00BB7670" w:rsidRPr="00581740" w:rsidRDefault="00BB7670" w:rsidP="00BB7670">
      <w:pPr>
        <w:jc w:val="both"/>
        <w:rPr>
          <w:rFonts w:ascii="Palatino Linotype" w:hAnsi="Palatino Linotype" w:cs="Times New Roman"/>
          <w:sz w:val="18"/>
          <w:szCs w:val="18"/>
        </w:rPr>
      </w:pPr>
    </w:p>
    <w:p w:rsidR="005D1609" w:rsidRPr="00581740" w:rsidRDefault="005D1609" w:rsidP="005D1609">
      <w:pPr>
        <w:jc w:val="center"/>
        <w:rPr>
          <w:rFonts w:ascii="Palatino Linotype" w:hAnsi="Palatino Linotype" w:cs="Times New Roman"/>
          <w:sz w:val="18"/>
          <w:szCs w:val="18"/>
        </w:rPr>
      </w:pPr>
      <w:proofErr w:type="gramStart"/>
      <w:r w:rsidRPr="00581740">
        <w:rPr>
          <w:rFonts w:ascii="Palatino Linotype" w:hAnsi="Palatino Linotype" w:cs="Times New Roman"/>
          <w:sz w:val="18"/>
          <w:szCs w:val="18"/>
        </w:rPr>
        <w:t>Percakapan 1.</w:t>
      </w:r>
      <w:proofErr w:type="gramEnd"/>
      <w:r w:rsidRPr="00581740">
        <w:rPr>
          <w:rFonts w:ascii="Palatino Linotype" w:hAnsi="Palatino Linotype" w:cs="Times New Roman"/>
          <w:sz w:val="18"/>
          <w:szCs w:val="18"/>
        </w:rPr>
        <w:t xml:space="preserve"> Kesepahaman Antarpenutur</w:t>
      </w:r>
    </w:p>
    <w:p w:rsidR="00BB7670" w:rsidRPr="00581740" w:rsidRDefault="00BB7670" w:rsidP="00BB7670">
      <w:pPr>
        <w:jc w:val="both"/>
        <w:rPr>
          <w:rFonts w:ascii="Palatino Linotype" w:hAnsi="Palatino Linotype" w:cs="Times New Roman"/>
          <w:sz w:val="18"/>
          <w:szCs w:val="18"/>
        </w:rPr>
      </w:pPr>
      <w:r w:rsidRPr="00581740">
        <w:rPr>
          <w:rFonts w:ascii="Palatino Linotype" w:hAnsi="Palatino Linotype" w:cs="Times New Roman"/>
          <w:sz w:val="18"/>
          <w:szCs w:val="18"/>
        </w:rPr>
        <w:t>Wanita</w:t>
      </w:r>
      <w:r w:rsidRPr="00581740">
        <w:rPr>
          <w:rFonts w:ascii="Palatino Linotype" w:hAnsi="Palatino Linotype" w:cs="Times New Roman"/>
          <w:sz w:val="18"/>
          <w:szCs w:val="18"/>
        </w:rPr>
        <w:tab/>
      </w:r>
      <w:r w:rsidRPr="00581740">
        <w:rPr>
          <w:rFonts w:ascii="Palatino Linotype" w:hAnsi="Palatino Linotype" w:cs="Times New Roman"/>
          <w:sz w:val="18"/>
          <w:szCs w:val="18"/>
        </w:rPr>
        <w:tab/>
        <w:t>: uhuk</w:t>
      </w:r>
      <w:proofErr w:type="gramStart"/>
      <w:r w:rsidRPr="00581740">
        <w:rPr>
          <w:rFonts w:ascii="Palatino Linotype" w:hAnsi="Palatino Linotype" w:cs="Times New Roman"/>
          <w:sz w:val="18"/>
          <w:szCs w:val="18"/>
        </w:rPr>
        <w:t>!!</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batuk</w:t>
      </w:r>
      <w:proofErr w:type="gramEnd"/>
      <w:r w:rsidRPr="00581740">
        <w:rPr>
          <w:rFonts w:ascii="Palatino Linotype" w:hAnsi="Palatino Linotype" w:cs="Times New Roman"/>
          <w:sz w:val="18"/>
          <w:szCs w:val="18"/>
        </w:rPr>
        <w:t>)</w:t>
      </w:r>
    </w:p>
    <w:p w:rsidR="00BB7670" w:rsidRPr="00581740" w:rsidRDefault="00BB7670" w:rsidP="00BB7670">
      <w:pPr>
        <w:jc w:val="both"/>
        <w:rPr>
          <w:rFonts w:ascii="Palatino Linotype" w:hAnsi="Palatino Linotype" w:cs="Times New Roman"/>
          <w:sz w:val="18"/>
          <w:szCs w:val="18"/>
        </w:rPr>
      </w:pPr>
      <w:r w:rsidRPr="00581740">
        <w:rPr>
          <w:rFonts w:ascii="Palatino Linotype" w:hAnsi="Palatino Linotype" w:cs="Times New Roman"/>
          <w:sz w:val="18"/>
          <w:szCs w:val="18"/>
        </w:rPr>
        <w:t>Pria</w:t>
      </w:r>
      <w:r w:rsidRPr="00581740">
        <w:rPr>
          <w:rFonts w:ascii="Palatino Linotype" w:hAnsi="Palatino Linotype" w:cs="Times New Roman"/>
          <w:sz w:val="18"/>
          <w:szCs w:val="18"/>
        </w:rPr>
        <w:tab/>
      </w:r>
      <w:r w:rsidRPr="00581740">
        <w:rPr>
          <w:rFonts w:ascii="Palatino Linotype" w:hAnsi="Palatino Linotype" w:cs="Times New Roman"/>
          <w:sz w:val="18"/>
          <w:szCs w:val="18"/>
        </w:rPr>
        <w:tab/>
        <w:t>: oh, maaf ya mbak (mematikan rokok)</w:t>
      </w:r>
    </w:p>
    <w:p w:rsidR="00BB7670" w:rsidRPr="00581740" w:rsidRDefault="00BB7670" w:rsidP="00BB7670">
      <w:pPr>
        <w:jc w:val="both"/>
        <w:rPr>
          <w:rFonts w:ascii="Palatino Linotype" w:hAnsi="Palatino Linotype" w:cs="Times New Roman"/>
          <w:sz w:val="18"/>
          <w:szCs w:val="18"/>
        </w:rPr>
      </w:pPr>
      <w:proofErr w:type="gramStart"/>
      <w:r w:rsidRPr="00581740">
        <w:rPr>
          <w:rFonts w:ascii="Palatino Linotype" w:hAnsi="Palatino Linotype" w:cs="Times New Roman"/>
          <w:sz w:val="18"/>
          <w:szCs w:val="18"/>
        </w:rPr>
        <w:t>Wanita</w:t>
      </w:r>
      <w:r w:rsidRPr="00581740">
        <w:rPr>
          <w:rFonts w:ascii="Palatino Linotype" w:hAnsi="Palatino Linotype" w:cs="Times New Roman"/>
          <w:sz w:val="18"/>
          <w:szCs w:val="18"/>
        </w:rPr>
        <w:tab/>
      </w:r>
      <w:r w:rsidRPr="00581740">
        <w:rPr>
          <w:rFonts w:ascii="Palatino Linotype" w:hAnsi="Palatino Linotype" w:cs="Times New Roman"/>
          <w:sz w:val="18"/>
          <w:szCs w:val="18"/>
        </w:rPr>
        <w:tab/>
        <w:t>: Terimakasih ya Mas, maaf sebelumnya.</w:t>
      </w:r>
      <w:proofErr w:type="gramEnd"/>
    </w:p>
    <w:p w:rsidR="00BB7670" w:rsidRPr="00581740" w:rsidRDefault="00BB7670" w:rsidP="00BB7670">
      <w:pPr>
        <w:jc w:val="both"/>
        <w:rPr>
          <w:rFonts w:ascii="Palatino Linotype" w:hAnsi="Palatino Linotype" w:cs="Times New Roman"/>
          <w:sz w:val="18"/>
          <w:szCs w:val="18"/>
        </w:rPr>
      </w:pPr>
    </w:p>
    <w:p w:rsidR="00BB7670" w:rsidRPr="00581740" w:rsidRDefault="00BB7670" w:rsidP="00BB7670">
      <w:pPr>
        <w:ind w:firstLine="720"/>
        <w:jc w:val="both"/>
        <w:rPr>
          <w:rFonts w:ascii="Palatino Linotype" w:hAnsi="Palatino Linotype" w:cs="Times New Roman"/>
          <w:sz w:val="18"/>
          <w:szCs w:val="18"/>
        </w:rPr>
      </w:pPr>
      <w:proofErr w:type="gramStart"/>
      <w:r w:rsidRPr="00581740">
        <w:rPr>
          <w:rFonts w:ascii="Palatino Linotype" w:hAnsi="Palatino Linotype" w:cs="Times New Roman"/>
          <w:sz w:val="18"/>
          <w:szCs w:val="18"/>
        </w:rPr>
        <w:t>Konteks situasi contoh di atas bisa dijelaskan sebagai berikut.</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Sang wanita sedang berada di sebuah angkot.</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Laki-laki yang duduk di sampingnya menyulut rokok.</w:t>
      </w:r>
      <w:proofErr w:type="gramEnd"/>
      <w:r w:rsidRPr="00581740">
        <w:rPr>
          <w:rFonts w:ascii="Palatino Linotype" w:hAnsi="Palatino Linotype" w:cs="Times New Roman"/>
          <w:sz w:val="18"/>
          <w:szCs w:val="18"/>
        </w:rPr>
        <w:t xml:space="preserve"> Sang wanita lalu dengan sengaja batuk, dan sang laki-laki mematikan rokoknya.</w:t>
      </w:r>
    </w:p>
    <w:p w:rsidR="00BB7670" w:rsidRPr="00581740" w:rsidRDefault="00BB7670" w:rsidP="00BB7670">
      <w:pPr>
        <w:jc w:val="both"/>
        <w:rPr>
          <w:rFonts w:ascii="Palatino Linotype" w:hAnsi="Palatino Linotype" w:cs="Times New Roman"/>
          <w:sz w:val="18"/>
          <w:szCs w:val="18"/>
        </w:rPr>
      </w:pPr>
      <w:r w:rsidRPr="00581740">
        <w:rPr>
          <w:rFonts w:ascii="Palatino Linotype" w:hAnsi="Palatino Linotype" w:cs="Times New Roman"/>
          <w:sz w:val="18"/>
          <w:szCs w:val="18"/>
        </w:rPr>
        <w:tab/>
        <w:t xml:space="preserve">Sekilas bunyi batuk [u.hu’] sang wanita tadi tidak bermakna apa-apa. </w:t>
      </w:r>
      <w:proofErr w:type="gramStart"/>
      <w:r w:rsidRPr="00581740">
        <w:rPr>
          <w:rFonts w:ascii="Palatino Linotype" w:hAnsi="Palatino Linotype" w:cs="Times New Roman"/>
          <w:sz w:val="18"/>
          <w:szCs w:val="18"/>
        </w:rPr>
        <w:t>Batuk bukanlah satuan morfem yang bermakna tertentu, namun dalam hal ini, batuk berperan penting sebagai bentuk lokusi tindak tutur, yang mana bentuk tindak tuturnya adalah permintaan.</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Interpretasi ini tidak generik.</w:t>
      </w:r>
      <w:proofErr w:type="gramEnd"/>
      <w:r w:rsidRPr="00581740">
        <w:rPr>
          <w:rFonts w:ascii="Palatino Linotype" w:hAnsi="Palatino Linotype" w:cs="Times New Roman"/>
          <w:sz w:val="18"/>
          <w:szCs w:val="18"/>
        </w:rPr>
        <w:t xml:space="preserve"> Dalam situasi batuk terjadi secara alami (karena </w:t>
      </w:r>
      <w:proofErr w:type="gramStart"/>
      <w:r w:rsidRPr="00581740">
        <w:rPr>
          <w:rFonts w:ascii="Palatino Linotype" w:hAnsi="Palatino Linotype" w:cs="Times New Roman"/>
          <w:sz w:val="18"/>
          <w:szCs w:val="18"/>
        </w:rPr>
        <w:t>asap</w:t>
      </w:r>
      <w:proofErr w:type="gramEnd"/>
      <w:r w:rsidRPr="00581740">
        <w:rPr>
          <w:rFonts w:ascii="Palatino Linotype" w:hAnsi="Palatino Linotype" w:cs="Times New Roman"/>
          <w:sz w:val="18"/>
          <w:szCs w:val="18"/>
        </w:rPr>
        <w:t xml:space="preserve">, flu dll) batuk tidak selalu bisa diinterepretasikan sebagai tindak ilokusi permintaan, yang pada kasus ini adalah permintaan untuk mematikan rokok. Kita bisa mengkonfiormasi bahwa ini adalah tindak tutur permintaan dari efek perlokusi yang berhasil dicapai (sang pria mematikan rokok). </w:t>
      </w:r>
      <w:proofErr w:type="gramStart"/>
      <w:r w:rsidR="00792639" w:rsidRPr="00581740">
        <w:rPr>
          <w:rFonts w:ascii="Palatino Linotype" w:hAnsi="Palatino Linotype" w:cs="Times New Roman"/>
          <w:sz w:val="18"/>
          <w:szCs w:val="18"/>
        </w:rPr>
        <w:t xml:space="preserve">Penjelasan </w:t>
      </w:r>
      <w:r w:rsidR="00792639" w:rsidRPr="00581740">
        <w:rPr>
          <w:rFonts w:ascii="Palatino Linotype" w:hAnsi="Palatino Linotype" w:cs="Times New Roman"/>
          <w:sz w:val="18"/>
          <w:szCs w:val="18"/>
        </w:rPr>
        <w:lastRenderedPageBreak/>
        <w:t>mengenai bentuk lokusi-ilokusi-perlokusi dapat dilihat di Vendervaken (1990).</w:t>
      </w:r>
      <w:proofErr w:type="gramEnd"/>
      <w:r w:rsidR="00792639" w:rsidRPr="00581740">
        <w:rPr>
          <w:rFonts w:ascii="Palatino Linotype" w:hAnsi="Palatino Linotype" w:cs="Times New Roman"/>
          <w:sz w:val="18"/>
          <w:szCs w:val="18"/>
        </w:rPr>
        <w:t xml:space="preserve"> </w:t>
      </w:r>
      <w:r w:rsidRPr="00581740">
        <w:rPr>
          <w:rFonts w:ascii="Palatino Linotype" w:hAnsi="Palatino Linotype" w:cs="Times New Roman"/>
          <w:sz w:val="18"/>
          <w:szCs w:val="18"/>
        </w:rPr>
        <w:t xml:space="preserve">Namun perlu dicatat bahwa efek perlokusi tidak selalu tercapai apabila penutur dan mitra tutur tidak memiliki kerangka pikir yang </w:t>
      </w:r>
      <w:proofErr w:type="gramStart"/>
      <w:r w:rsidRPr="00581740">
        <w:rPr>
          <w:rFonts w:ascii="Palatino Linotype" w:hAnsi="Palatino Linotype" w:cs="Times New Roman"/>
          <w:sz w:val="18"/>
          <w:szCs w:val="18"/>
        </w:rPr>
        <w:t>sama</w:t>
      </w:r>
      <w:proofErr w:type="gramEnd"/>
      <w:r w:rsidRPr="00581740">
        <w:rPr>
          <w:rFonts w:ascii="Palatino Linotype" w:hAnsi="Palatino Linotype" w:cs="Times New Roman"/>
          <w:sz w:val="18"/>
          <w:szCs w:val="18"/>
        </w:rPr>
        <w:t xml:space="preserve">. </w:t>
      </w:r>
    </w:p>
    <w:p w:rsidR="00BB7670" w:rsidRPr="00581740" w:rsidRDefault="00BB7670" w:rsidP="00BB7670">
      <w:pPr>
        <w:jc w:val="both"/>
        <w:rPr>
          <w:rFonts w:ascii="Palatino Linotype" w:hAnsi="Palatino Linotype" w:cs="Times New Roman"/>
          <w:sz w:val="18"/>
          <w:szCs w:val="18"/>
        </w:rPr>
      </w:pPr>
    </w:p>
    <w:p w:rsidR="005D1609" w:rsidRPr="00581740" w:rsidRDefault="005D1609" w:rsidP="005D1609">
      <w:pPr>
        <w:jc w:val="center"/>
        <w:rPr>
          <w:rFonts w:ascii="Palatino Linotype" w:hAnsi="Palatino Linotype" w:cs="Times New Roman"/>
          <w:sz w:val="18"/>
          <w:szCs w:val="18"/>
        </w:rPr>
      </w:pPr>
      <w:proofErr w:type="gramStart"/>
      <w:r w:rsidRPr="00581740">
        <w:rPr>
          <w:rFonts w:ascii="Palatino Linotype" w:hAnsi="Palatino Linotype" w:cs="Times New Roman"/>
          <w:sz w:val="18"/>
          <w:szCs w:val="18"/>
        </w:rPr>
        <w:t>2.Ketidaksepahaman</w:t>
      </w:r>
      <w:proofErr w:type="gramEnd"/>
      <w:r w:rsidRPr="00581740">
        <w:rPr>
          <w:rFonts w:ascii="Palatino Linotype" w:hAnsi="Palatino Linotype" w:cs="Times New Roman"/>
          <w:sz w:val="18"/>
          <w:szCs w:val="18"/>
        </w:rPr>
        <w:t xml:space="preserve"> Antar Penutur</w:t>
      </w:r>
    </w:p>
    <w:p w:rsidR="00BB7670" w:rsidRPr="00581740" w:rsidRDefault="00BB7670" w:rsidP="00BB7670">
      <w:pPr>
        <w:jc w:val="both"/>
        <w:rPr>
          <w:rFonts w:ascii="Palatino Linotype" w:hAnsi="Palatino Linotype" w:cs="Times New Roman"/>
          <w:sz w:val="18"/>
          <w:szCs w:val="18"/>
        </w:rPr>
      </w:pPr>
      <w:r w:rsidRPr="00581740">
        <w:rPr>
          <w:rFonts w:ascii="Palatino Linotype" w:hAnsi="Palatino Linotype" w:cs="Times New Roman"/>
          <w:sz w:val="18"/>
          <w:szCs w:val="18"/>
        </w:rPr>
        <w:t>Wanita</w:t>
      </w:r>
      <w:r w:rsidRPr="00581740">
        <w:rPr>
          <w:rFonts w:ascii="Palatino Linotype" w:hAnsi="Palatino Linotype" w:cs="Times New Roman"/>
          <w:sz w:val="18"/>
          <w:szCs w:val="18"/>
        </w:rPr>
        <w:tab/>
      </w:r>
      <w:r w:rsidRPr="00581740">
        <w:rPr>
          <w:rFonts w:ascii="Palatino Linotype" w:hAnsi="Palatino Linotype" w:cs="Times New Roman"/>
          <w:sz w:val="18"/>
          <w:szCs w:val="18"/>
        </w:rPr>
        <w:tab/>
        <w:t>: uhuk</w:t>
      </w:r>
      <w:proofErr w:type="gramStart"/>
      <w:r w:rsidRPr="00581740">
        <w:rPr>
          <w:rFonts w:ascii="Palatino Linotype" w:hAnsi="Palatino Linotype" w:cs="Times New Roman"/>
          <w:sz w:val="18"/>
          <w:szCs w:val="18"/>
        </w:rPr>
        <w:t>!!</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batuk</w:t>
      </w:r>
      <w:proofErr w:type="gramEnd"/>
      <w:r w:rsidRPr="00581740">
        <w:rPr>
          <w:rFonts w:ascii="Palatino Linotype" w:hAnsi="Palatino Linotype" w:cs="Times New Roman"/>
          <w:sz w:val="18"/>
          <w:szCs w:val="18"/>
        </w:rPr>
        <w:t>)</w:t>
      </w:r>
    </w:p>
    <w:p w:rsidR="00BB7670" w:rsidRPr="00581740" w:rsidRDefault="00BB7670" w:rsidP="00BB7670">
      <w:pPr>
        <w:jc w:val="both"/>
        <w:rPr>
          <w:rFonts w:ascii="Palatino Linotype" w:hAnsi="Palatino Linotype" w:cs="Times New Roman"/>
          <w:sz w:val="18"/>
          <w:szCs w:val="18"/>
        </w:rPr>
      </w:pPr>
      <w:proofErr w:type="gramStart"/>
      <w:r w:rsidRPr="00581740">
        <w:rPr>
          <w:rFonts w:ascii="Palatino Linotype" w:hAnsi="Palatino Linotype" w:cs="Times New Roman"/>
          <w:sz w:val="18"/>
          <w:szCs w:val="18"/>
        </w:rPr>
        <w:t>Pria</w:t>
      </w:r>
      <w:r w:rsidRPr="00581740">
        <w:rPr>
          <w:rFonts w:ascii="Palatino Linotype" w:hAnsi="Palatino Linotype" w:cs="Times New Roman"/>
          <w:sz w:val="18"/>
          <w:szCs w:val="18"/>
        </w:rPr>
        <w:tab/>
      </w:r>
      <w:r w:rsidRPr="00581740">
        <w:rPr>
          <w:rFonts w:ascii="Palatino Linotype" w:hAnsi="Palatino Linotype" w:cs="Times New Roman"/>
          <w:sz w:val="18"/>
          <w:szCs w:val="18"/>
        </w:rPr>
        <w:tab/>
        <w:t xml:space="preserve">: Kalo sakit </w:t>
      </w:r>
      <w:r w:rsidR="00AE617E" w:rsidRPr="00581740">
        <w:rPr>
          <w:rFonts w:ascii="Palatino Linotype" w:hAnsi="Palatino Linotype" w:cs="Times New Roman"/>
          <w:sz w:val="18"/>
          <w:szCs w:val="18"/>
        </w:rPr>
        <w:t>minum obat mbak</w:t>
      </w:r>
      <w:r w:rsidRPr="00581740">
        <w:rPr>
          <w:rFonts w:ascii="Palatino Linotype" w:hAnsi="Palatino Linotype" w:cs="Times New Roman"/>
          <w:sz w:val="18"/>
          <w:szCs w:val="18"/>
        </w:rPr>
        <w:t>!</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sambil</w:t>
      </w:r>
      <w:proofErr w:type="gramEnd"/>
      <w:r w:rsidRPr="00581740">
        <w:rPr>
          <w:rFonts w:ascii="Palatino Linotype" w:hAnsi="Palatino Linotype" w:cs="Times New Roman"/>
          <w:sz w:val="18"/>
          <w:szCs w:val="18"/>
        </w:rPr>
        <w:t xml:space="preserve"> terus merokok)</w:t>
      </w:r>
      <w:r w:rsidR="00792639" w:rsidRPr="00581740">
        <w:rPr>
          <w:rFonts w:ascii="Palatino Linotype" w:hAnsi="Palatino Linotype" w:cs="Times New Roman"/>
          <w:sz w:val="18"/>
          <w:szCs w:val="18"/>
        </w:rPr>
        <w:t>.</w:t>
      </w:r>
    </w:p>
    <w:p w:rsidR="00792639" w:rsidRPr="00581740" w:rsidRDefault="00792639" w:rsidP="00BB7670">
      <w:pPr>
        <w:jc w:val="both"/>
        <w:rPr>
          <w:rFonts w:ascii="Palatino Linotype" w:hAnsi="Palatino Linotype" w:cs="Times New Roman"/>
          <w:sz w:val="18"/>
          <w:szCs w:val="18"/>
        </w:rPr>
      </w:pPr>
    </w:p>
    <w:p w:rsidR="00AE617E" w:rsidRPr="00581740" w:rsidRDefault="00792639" w:rsidP="0020310A">
      <w:pPr>
        <w:ind w:firstLine="720"/>
        <w:jc w:val="both"/>
        <w:rPr>
          <w:rFonts w:ascii="Palatino Linotype" w:hAnsi="Palatino Linotype" w:cs="Times New Roman"/>
          <w:sz w:val="18"/>
          <w:szCs w:val="18"/>
        </w:rPr>
      </w:pPr>
      <w:proofErr w:type="gramStart"/>
      <w:r w:rsidRPr="00581740">
        <w:rPr>
          <w:rFonts w:ascii="Palatino Linotype" w:hAnsi="Palatino Linotype" w:cs="Times New Roman"/>
          <w:sz w:val="18"/>
          <w:szCs w:val="18"/>
        </w:rPr>
        <w:t>Contoh ini menegaskan kembali, bahwa interpretasi tuturan dalam pragmatik sangatlah erat kaitannya dengan hubungan antara penutur dan mitra tuturnya</w:t>
      </w:r>
      <w:r w:rsidR="00AE617E" w:rsidRPr="00581740">
        <w:rPr>
          <w:rFonts w:ascii="Palatino Linotype" w:hAnsi="Palatino Linotype" w:cs="Times New Roman"/>
          <w:sz w:val="18"/>
          <w:szCs w:val="18"/>
        </w:rPr>
        <w:t>.</w:t>
      </w:r>
      <w:proofErr w:type="gramEnd"/>
      <w:r w:rsidR="00AE617E" w:rsidRPr="00581740">
        <w:rPr>
          <w:rFonts w:ascii="Palatino Linotype" w:hAnsi="Palatino Linotype" w:cs="Times New Roman"/>
          <w:sz w:val="18"/>
          <w:szCs w:val="18"/>
        </w:rPr>
        <w:t xml:space="preserve"> Dalam contoh di atas, bisa dilihat bahwa sang pria tidak memiliki sensitivitas untuk memahami, bahwa batuk yang dibuat-buat oleh </w:t>
      </w:r>
      <w:proofErr w:type="gramStart"/>
      <w:r w:rsidR="00AE617E" w:rsidRPr="00581740">
        <w:rPr>
          <w:rFonts w:ascii="Palatino Linotype" w:hAnsi="Palatino Linotype" w:cs="Times New Roman"/>
          <w:sz w:val="18"/>
          <w:szCs w:val="18"/>
        </w:rPr>
        <w:t>si  wanita</w:t>
      </w:r>
      <w:proofErr w:type="gramEnd"/>
      <w:r w:rsidR="00AE617E" w:rsidRPr="00581740">
        <w:rPr>
          <w:rFonts w:ascii="Palatino Linotype" w:hAnsi="Palatino Linotype" w:cs="Times New Roman"/>
          <w:sz w:val="18"/>
          <w:szCs w:val="18"/>
        </w:rPr>
        <w:t xml:space="preserve"> adalah sebuah permintaan untuk mematikan rokok. Apabila si wanita mengenal si pria, kemungkinan tuturannya </w:t>
      </w:r>
      <w:proofErr w:type="gramStart"/>
      <w:r w:rsidR="00AE617E" w:rsidRPr="00581740">
        <w:rPr>
          <w:rFonts w:ascii="Palatino Linotype" w:hAnsi="Palatino Linotype" w:cs="Times New Roman"/>
          <w:sz w:val="18"/>
          <w:szCs w:val="18"/>
        </w:rPr>
        <w:t>akan</w:t>
      </w:r>
      <w:proofErr w:type="gramEnd"/>
      <w:r w:rsidR="00AE617E" w:rsidRPr="00581740">
        <w:rPr>
          <w:rFonts w:ascii="Palatino Linotype" w:hAnsi="Palatino Linotype" w:cs="Times New Roman"/>
          <w:sz w:val="18"/>
          <w:szCs w:val="18"/>
        </w:rPr>
        <w:t xml:space="preserve"> berbeda. </w:t>
      </w:r>
    </w:p>
    <w:p w:rsidR="0020471C" w:rsidRPr="00581740" w:rsidRDefault="0020471C" w:rsidP="0020471C">
      <w:pPr>
        <w:ind w:firstLine="720"/>
        <w:jc w:val="both"/>
        <w:rPr>
          <w:rFonts w:ascii="Palatino Linotype" w:hAnsi="Palatino Linotype" w:cs="Times New Roman"/>
          <w:noProof/>
          <w:sz w:val="18"/>
          <w:szCs w:val="18"/>
        </w:rPr>
      </w:pPr>
      <w:proofErr w:type="gramStart"/>
      <w:r w:rsidRPr="00581740">
        <w:rPr>
          <w:rFonts w:ascii="Palatino Linotype" w:hAnsi="Palatino Linotype" w:cs="Times New Roman"/>
          <w:sz w:val="18"/>
          <w:szCs w:val="18"/>
        </w:rPr>
        <w:t>Bahasa hukum, khususnya bahasa hukum di Indonesia, memiliki stilistika tersendiri.</w:t>
      </w:r>
      <w:proofErr w:type="gramEnd"/>
      <w:r w:rsidRPr="00581740">
        <w:rPr>
          <w:rFonts w:ascii="Palatino Linotype" w:hAnsi="Palatino Linotype" w:cs="Times New Roman"/>
          <w:sz w:val="18"/>
          <w:szCs w:val="18"/>
        </w:rPr>
        <w:t xml:space="preserve"> Lihat </w:t>
      </w:r>
      <w:r w:rsidRPr="00581740">
        <w:rPr>
          <w:rFonts w:ascii="Palatino Linotype" w:hAnsi="Palatino Linotype" w:cs="Times New Roman"/>
          <w:noProof/>
          <w:sz w:val="18"/>
          <w:szCs w:val="18"/>
        </w:rPr>
        <w:t xml:space="preserve">Matanggui (2013). Namun meski demikian, bahasa hukum tersebut terbatas pada peraturan dan perundang-undangan seperti surat penuntututan, putusan peradilan dll, seperti pada penelitian </w:t>
      </w:r>
      <w:sdt>
        <w:sdtPr>
          <w:rPr>
            <w:rFonts w:ascii="Palatino Linotype" w:hAnsi="Palatino Linotype" w:cs="Times New Roman"/>
            <w:noProof/>
            <w:sz w:val="18"/>
            <w:szCs w:val="18"/>
          </w:rPr>
          <w:id w:val="2568184"/>
          <w:citation/>
        </w:sdtPr>
        <w:sdtContent>
          <w:r w:rsidR="00FD2FBB" w:rsidRPr="00581740">
            <w:rPr>
              <w:rFonts w:ascii="Palatino Linotype" w:hAnsi="Palatino Linotype" w:cs="Times New Roman"/>
              <w:noProof/>
              <w:sz w:val="18"/>
              <w:szCs w:val="18"/>
            </w:rPr>
            <w:fldChar w:fldCharType="begin"/>
          </w:r>
          <w:r w:rsidRPr="00581740">
            <w:rPr>
              <w:rFonts w:ascii="Palatino Linotype" w:hAnsi="Palatino Linotype" w:cs="Times New Roman"/>
              <w:noProof/>
              <w:sz w:val="18"/>
              <w:szCs w:val="18"/>
            </w:rPr>
            <w:instrText xml:space="preserve"> CITATION Har07 \l 1033 </w:instrText>
          </w:r>
          <w:r w:rsidR="00FD2FBB" w:rsidRPr="00581740">
            <w:rPr>
              <w:rFonts w:ascii="Palatino Linotype" w:hAnsi="Palatino Linotype" w:cs="Times New Roman"/>
              <w:noProof/>
              <w:sz w:val="18"/>
              <w:szCs w:val="18"/>
            </w:rPr>
            <w:fldChar w:fldCharType="separate"/>
          </w:r>
          <w:r w:rsidRPr="00581740">
            <w:rPr>
              <w:rFonts w:ascii="Palatino Linotype" w:hAnsi="Palatino Linotype" w:cs="Times New Roman"/>
              <w:noProof/>
              <w:sz w:val="18"/>
              <w:szCs w:val="18"/>
            </w:rPr>
            <w:t>(Hariningsih, 2007)</w:t>
          </w:r>
          <w:r w:rsidR="00FD2FBB" w:rsidRPr="00581740">
            <w:rPr>
              <w:rFonts w:ascii="Palatino Linotype" w:hAnsi="Palatino Linotype" w:cs="Times New Roman"/>
              <w:noProof/>
              <w:sz w:val="18"/>
              <w:szCs w:val="18"/>
            </w:rPr>
            <w:fldChar w:fldCharType="end"/>
          </w:r>
        </w:sdtContent>
      </w:sdt>
      <w:r w:rsidRPr="00581740">
        <w:rPr>
          <w:rFonts w:ascii="Palatino Linotype" w:hAnsi="Palatino Linotype" w:cs="Times New Roman"/>
          <w:noProof/>
          <w:sz w:val="18"/>
          <w:szCs w:val="18"/>
        </w:rPr>
        <w:t xml:space="preserve">, </w:t>
      </w:r>
      <w:sdt>
        <w:sdtPr>
          <w:rPr>
            <w:rFonts w:ascii="Palatino Linotype" w:hAnsi="Palatino Linotype" w:cs="Times New Roman"/>
            <w:noProof/>
            <w:sz w:val="18"/>
            <w:szCs w:val="18"/>
          </w:rPr>
          <w:id w:val="2568185"/>
          <w:citation/>
        </w:sdtPr>
        <w:sdtContent>
          <w:r w:rsidR="00FD2FBB" w:rsidRPr="00581740">
            <w:rPr>
              <w:rFonts w:ascii="Palatino Linotype" w:hAnsi="Palatino Linotype" w:cs="Times New Roman"/>
              <w:noProof/>
              <w:sz w:val="18"/>
              <w:szCs w:val="18"/>
            </w:rPr>
            <w:fldChar w:fldCharType="begin"/>
          </w:r>
          <w:r w:rsidRPr="00581740">
            <w:rPr>
              <w:rFonts w:ascii="Palatino Linotype" w:hAnsi="Palatino Linotype" w:cs="Times New Roman"/>
              <w:noProof/>
              <w:sz w:val="18"/>
              <w:szCs w:val="18"/>
            </w:rPr>
            <w:instrText xml:space="preserve"> CITATION Har03 \l 1033 </w:instrText>
          </w:r>
          <w:r w:rsidR="00FD2FBB" w:rsidRPr="00581740">
            <w:rPr>
              <w:rFonts w:ascii="Palatino Linotype" w:hAnsi="Palatino Linotype" w:cs="Times New Roman"/>
              <w:noProof/>
              <w:sz w:val="18"/>
              <w:szCs w:val="18"/>
            </w:rPr>
            <w:fldChar w:fldCharType="separate"/>
          </w:r>
          <w:r w:rsidRPr="00581740">
            <w:rPr>
              <w:rFonts w:ascii="Palatino Linotype" w:hAnsi="Palatino Linotype" w:cs="Times New Roman"/>
              <w:noProof/>
              <w:sz w:val="18"/>
              <w:szCs w:val="18"/>
            </w:rPr>
            <w:t>(Harikristuti, 2003)</w:t>
          </w:r>
          <w:r w:rsidR="00FD2FBB" w:rsidRPr="00581740">
            <w:rPr>
              <w:rFonts w:ascii="Palatino Linotype" w:hAnsi="Palatino Linotype" w:cs="Times New Roman"/>
              <w:noProof/>
              <w:sz w:val="18"/>
              <w:szCs w:val="18"/>
            </w:rPr>
            <w:fldChar w:fldCharType="end"/>
          </w:r>
        </w:sdtContent>
      </w:sdt>
      <w:r w:rsidRPr="00581740">
        <w:rPr>
          <w:rFonts w:ascii="Palatino Linotype" w:hAnsi="Palatino Linotype" w:cs="Times New Roman"/>
          <w:noProof/>
          <w:sz w:val="18"/>
          <w:szCs w:val="18"/>
        </w:rPr>
        <w:t xml:space="preserve"> dan </w:t>
      </w:r>
      <w:sdt>
        <w:sdtPr>
          <w:rPr>
            <w:rFonts w:ascii="Palatino Linotype" w:hAnsi="Palatino Linotype" w:cs="Times New Roman"/>
            <w:noProof/>
            <w:sz w:val="18"/>
            <w:szCs w:val="18"/>
          </w:rPr>
          <w:id w:val="2568186"/>
          <w:citation/>
        </w:sdtPr>
        <w:sdtContent>
          <w:r w:rsidR="00FD2FBB" w:rsidRPr="00581740">
            <w:rPr>
              <w:rFonts w:ascii="Palatino Linotype" w:hAnsi="Palatino Linotype" w:cs="Times New Roman"/>
              <w:noProof/>
              <w:sz w:val="18"/>
              <w:szCs w:val="18"/>
            </w:rPr>
            <w:fldChar w:fldCharType="begin"/>
          </w:r>
          <w:r w:rsidR="000F7EBA" w:rsidRPr="00581740">
            <w:rPr>
              <w:rFonts w:ascii="Palatino Linotype" w:hAnsi="Palatino Linotype" w:cs="Times New Roman"/>
              <w:noProof/>
              <w:sz w:val="18"/>
              <w:szCs w:val="18"/>
            </w:rPr>
            <w:instrText xml:space="preserve"> CITATION Mah97 \l 1033 </w:instrText>
          </w:r>
          <w:r w:rsidR="00FD2FBB" w:rsidRPr="00581740">
            <w:rPr>
              <w:rFonts w:ascii="Palatino Linotype" w:hAnsi="Palatino Linotype" w:cs="Times New Roman"/>
              <w:noProof/>
              <w:sz w:val="18"/>
              <w:szCs w:val="18"/>
            </w:rPr>
            <w:fldChar w:fldCharType="separate"/>
          </w:r>
          <w:r w:rsidR="000F7EBA" w:rsidRPr="00581740">
            <w:rPr>
              <w:rFonts w:ascii="Palatino Linotype" w:hAnsi="Palatino Linotype" w:cs="Times New Roman"/>
              <w:noProof/>
              <w:sz w:val="18"/>
              <w:szCs w:val="18"/>
            </w:rPr>
            <w:t>(Mahendra, 1997)</w:t>
          </w:r>
          <w:r w:rsidR="00FD2FBB" w:rsidRPr="00581740">
            <w:rPr>
              <w:rFonts w:ascii="Palatino Linotype" w:hAnsi="Palatino Linotype" w:cs="Times New Roman"/>
              <w:noProof/>
              <w:sz w:val="18"/>
              <w:szCs w:val="18"/>
            </w:rPr>
            <w:fldChar w:fldCharType="end"/>
          </w:r>
        </w:sdtContent>
      </w:sdt>
      <w:r w:rsidRPr="00581740">
        <w:rPr>
          <w:rFonts w:ascii="Palatino Linotype" w:hAnsi="Palatino Linotype" w:cs="Times New Roman"/>
          <w:noProof/>
          <w:sz w:val="18"/>
          <w:szCs w:val="18"/>
        </w:rPr>
        <w:t xml:space="preserve">.  Akan tetapi dalam hal ini, objek yang menjadi sorotan adalah percakapan biasa namun memiliki nilai forensik karena menjadi alat bukti dalam proses peradilan. Lihat beberapa penelitian serupa seperti oleh </w:t>
      </w:r>
      <w:sdt>
        <w:sdtPr>
          <w:rPr>
            <w:rFonts w:ascii="Palatino Linotype" w:hAnsi="Palatino Linotype" w:cs="Times New Roman"/>
            <w:noProof/>
            <w:sz w:val="18"/>
            <w:szCs w:val="18"/>
          </w:rPr>
          <w:id w:val="2568187"/>
          <w:citation/>
        </w:sdtPr>
        <w:sdtContent>
          <w:r w:rsidR="00FD2FBB" w:rsidRPr="00581740">
            <w:rPr>
              <w:rFonts w:ascii="Palatino Linotype" w:hAnsi="Palatino Linotype" w:cs="Times New Roman"/>
              <w:noProof/>
              <w:sz w:val="18"/>
              <w:szCs w:val="18"/>
            </w:rPr>
            <w:fldChar w:fldCharType="begin"/>
          </w:r>
          <w:r w:rsidR="000F7EBA" w:rsidRPr="00581740">
            <w:rPr>
              <w:rFonts w:ascii="Palatino Linotype" w:hAnsi="Palatino Linotype" w:cs="Times New Roman"/>
              <w:noProof/>
              <w:sz w:val="18"/>
              <w:szCs w:val="18"/>
            </w:rPr>
            <w:instrText xml:space="preserve"> CITATION Bac11 \l 1033 </w:instrText>
          </w:r>
          <w:r w:rsidR="00FD2FBB" w:rsidRPr="00581740">
            <w:rPr>
              <w:rFonts w:ascii="Palatino Linotype" w:hAnsi="Palatino Linotype" w:cs="Times New Roman"/>
              <w:noProof/>
              <w:sz w:val="18"/>
              <w:szCs w:val="18"/>
            </w:rPr>
            <w:fldChar w:fldCharType="separate"/>
          </w:r>
          <w:r w:rsidR="000F7EBA" w:rsidRPr="00581740">
            <w:rPr>
              <w:rFonts w:ascii="Palatino Linotype" w:hAnsi="Palatino Linotype" w:cs="Times New Roman"/>
              <w:noProof/>
              <w:sz w:val="18"/>
              <w:szCs w:val="18"/>
            </w:rPr>
            <w:t>(Bachari, 2011)</w:t>
          </w:r>
          <w:r w:rsidR="00FD2FBB" w:rsidRPr="00581740">
            <w:rPr>
              <w:rFonts w:ascii="Palatino Linotype" w:hAnsi="Palatino Linotype" w:cs="Times New Roman"/>
              <w:noProof/>
              <w:sz w:val="18"/>
              <w:szCs w:val="18"/>
            </w:rPr>
            <w:fldChar w:fldCharType="end"/>
          </w:r>
        </w:sdtContent>
      </w:sdt>
      <w:r w:rsidR="000F7EBA" w:rsidRPr="00581740">
        <w:rPr>
          <w:rFonts w:ascii="Palatino Linotype" w:hAnsi="Palatino Linotype" w:cs="Times New Roman"/>
          <w:noProof/>
          <w:sz w:val="18"/>
          <w:szCs w:val="18"/>
        </w:rPr>
        <w:t xml:space="preserve"> </w:t>
      </w:r>
      <w:r w:rsidRPr="00581740">
        <w:rPr>
          <w:rFonts w:ascii="Palatino Linotype" w:hAnsi="Palatino Linotype" w:cs="Times New Roman"/>
          <w:noProof/>
          <w:sz w:val="18"/>
          <w:szCs w:val="18"/>
        </w:rPr>
        <w:t xml:space="preserve">dan </w:t>
      </w:r>
      <w:sdt>
        <w:sdtPr>
          <w:rPr>
            <w:rFonts w:ascii="Palatino Linotype" w:hAnsi="Palatino Linotype" w:cs="Times New Roman"/>
            <w:noProof/>
            <w:sz w:val="18"/>
            <w:szCs w:val="18"/>
          </w:rPr>
          <w:id w:val="2568188"/>
          <w:citation/>
        </w:sdtPr>
        <w:sdtContent>
          <w:r w:rsidR="00FD2FBB" w:rsidRPr="00581740">
            <w:rPr>
              <w:rFonts w:ascii="Palatino Linotype" w:hAnsi="Palatino Linotype" w:cs="Times New Roman"/>
              <w:noProof/>
              <w:sz w:val="18"/>
              <w:szCs w:val="18"/>
            </w:rPr>
            <w:fldChar w:fldCharType="begin"/>
          </w:r>
          <w:r w:rsidR="000F7EBA" w:rsidRPr="00581740">
            <w:rPr>
              <w:rFonts w:ascii="Palatino Linotype" w:hAnsi="Palatino Linotype" w:cs="Times New Roman"/>
              <w:noProof/>
              <w:sz w:val="18"/>
              <w:szCs w:val="18"/>
            </w:rPr>
            <w:instrText xml:space="preserve"> CITATION Azi14 \l 1033 </w:instrText>
          </w:r>
          <w:r w:rsidR="00FD2FBB" w:rsidRPr="00581740">
            <w:rPr>
              <w:rFonts w:ascii="Palatino Linotype" w:hAnsi="Palatino Linotype" w:cs="Times New Roman"/>
              <w:noProof/>
              <w:sz w:val="18"/>
              <w:szCs w:val="18"/>
            </w:rPr>
            <w:fldChar w:fldCharType="separate"/>
          </w:r>
          <w:r w:rsidR="000F7EBA" w:rsidRPr="00581740">
            <w:rPr>
              <w:rFonts w:ascii="Palatino Linotype" w:hAnsi="Palatino Linotype" w:cs="Times New Roman"/>
              <w:noProof/>
              <w:sz w:val="18"/>
              <w:szCs w:val="18"/>
            </w:rPr>
            <w:t>(Aziz, 2014)</w:t>
          </w:r>
          <w:r w:rsidR="00FD2FBB" w:rsidRPr="00581740">
            <w:rPr>
              <w:rFonts w:ascii="Palatino Linotype" w:hAnsi="Palatino Linotype" w:cs="Times New Roman"/>
              <w:noProof/>
              <w:sz w:val="18"/>
              <w:szCs w:val="18"/>
            </w:rPr>
            <w:fldChar w:fldCharType="end"/>
          </w:r>
        </w:sdtContent>
      </w:sdt>
      <w:r w:rsidRPr="00581740">
        <w:rPr>
          <w:rFonts w:ascii="Palatino Linotype" w:hAnsi="Palatino Linotype" w:cs="Times New Roman"/>
          <w:noProof/>
          <w:sz w:val="18"/>
          <w:szCs w:val="18"/>
        </w:rPr>
        <w:t xml:space="preserve">. Dalam penelitian seperti ini, alat analisis yang paling sering digunakan khususnya dari keterangan saksi ahli bidang linguistik adalah tindak tutur. </w:t>
      </w:r>
    </w:p>
    <w:p w:rsidR="0020310A" w:rsidRPr="00581740" w:rsidRDefault="0020471C" w:rsidP="0020310A">
      <w:pPr>
        <w:ind w:firstLine="720"/>
        <w:jc w:val="both"/>
        <w:rPr>
          <w:rFonts w:ascii="Palatino Linotype" w:hAnsi="Palatino Linotype" w:cs="Times New Roman"/>
          <w:sz w:val="18"/>
          <w:szCs w:val="18"/>
        </w:rPr>
      </w:pPr>
      <w:r w:rsidRPr="00581740">
        <w:rPr>
          <w:rFonts w:ascii="Palatino Linotype" w:hAnsi="Palatino Linotype" w:cs="Times New Roman"/>
          <w:sz w:val="18"/>
          <w:szCs w:val="18"/>
        </w:rPr>
        <w:t xml:space="preserve"> </w:t>
      </w:r>
      <w:proofErr w:type="gramStart"/>
      <w:r w:rsidR="0020310A" w:rsidRPr="00581740">
        <w:rPr>
          <w:rFonts w:ascii="Palatino Linotype" w:hAnsi="Palatino Linotype" w:cs="Times New Roman"/>
          <w:sz w:val="18"/>
          <w:szCs w:val="18"/>
        </w:rPr>
        <w:t>Pada kasus suap OC Kaligis, ada dua tindak tutur yang menjadi fokus pembahasan pada paper ini.</w:t>
      </w:r>
      <w:proofErr w:type="gramEnd"/>
      <w:r w:rsidR="0020310A" w:rsidRPr="00581740">
        <w:rPr>
          <w:rFonts w:ascii="Palatino Linotype" w:hAnsi="Palatino Linotype" w:cs="Times New Roman"/>
          <w:sz w:val="18"/>
          <w:szCs w:val="18"/>
        </w:rPr>
        <w:t xml:space="preserve"> </w:t>
      </w:r>
      <w:proofErr w:type="gramStart"/>
      <w:r w:rsidR="0020310A" w:rsidRPr="00581740">
        <w:rPr>
          <w:rFonts w:ascii="Palatino Linotype" w:hAnsi="Palatino Linotype" w:cs="Times New Roman"/>
          <w:sz w:val="18"/>
          <w:szCs w:val="18"/>
        </w:rPr>
        <w:t>Yang pertama adalah tindak tutur permintaan.</w:t>
      </w:r>
      <w:proofErr w:type="gramEnd"/>
      <w:r w:rsidR="0020310A" w:rsidRPr="00581740">
        <w:rPr>
          <w:rFonts w:ascii="Palatino Linotype" w:hAnsi="Palatino Linotype" w:cs="Times New Roman"/>
          <w:sz w:val="18"/>
          <w:szCs w:val="18"/>
        </w:rPr>
        <w:t xml:space="preserve"> </w:t>
      </w:r>
      <w:proofErr w:type="gramStart"/>
      <w:r w:rsidR="0020310A" w:rsidRPr="00581740">
        <w:rPr>
          <w:rFonts w:ascii="Palatino Linotype" w:hAnsi="Palatino Linotype" w:cs="Times New Roman"/>
          <w:sz w:val="18"/>
          <w:szCs w:val="18"/>
        </w:rPr>
        <w:t>Ada dua tuturan patut diduga sebagai tindak tutur permintaan.</w:t>
      </w:r>
      <w:proofErr w:type="gramEnd"/>
      <w:r w:rsidR="0020310A" w:rsidRPr="00581740">
        <w:rPr>
          <w:rFonts w:ascii="Palatino Linotype" w:hAnsi="Palatino Linotype" w:cs="Times New Roman"/>
          <w:sz w:val="18"/>
          <w:szCs w:val="18"/>
        </w:rPr>
        <w:t xml:space="preserve"> </w:t>
      </w:r>
      <w:proofErr w:type="gramStart"/>
      <w:r w:rsidR="0020310A" w:rsidRPr="00581740">
        <w:rPr>
          <w:rFonts w:ascii="Palatino Linotype" w:hAnsi="Palatino Linotype" w:cs="Times New Roman"/>
          <w:sz w:val="18"/>
          <w:szCs w:val="18"/>
        </w:rPr>
        <w:t>Dua tuturan tersebut melibatkan hakim PTUN dan Gerry, bawahan OC Kaligis yang menjadi perantara suap.</w:t>
      </w:r>
      <w:proofErr w:type="gramEnd"/>
      <w:r w:rsidR="0020310A" w:rsidRPr="00581740">
        <w:rPr>
          <w:rFonts w:ascii="Palatino Linotype" w:hAnsi="Palatino Linotype" w:cs="Times New Roman"/>
          <w:sz w:val="18"/>
          <w:szCs w:val="18"/>
        </w:rPr>
        <w:t xml:space="preserve"> </w:t>
      </w:r>
      <w:proofErr w:type="gramStart"/>
      <w:r w:rsidR="009F2942" w:rsidRPr="00581740">
        <w:rPr>
          <w:rFonts w:ascii="Palatino Linotype" w:hAnsi="Palatino Linotype" w:cs="Times New Roman"/>
          <w:sz w:val="18"/>
          <w:szCs w:val="18"/>
        </w:rPr>
        <w:t>Tindak tutur ke-dua adalah tindak tutur perintah suap, dari OC Kaligis ke Gerry.</w:t>
      </w:r>
      <w:proofErr w:type="gramEnd"/>
      <w:r w:rsidR="009F2942" w:rsidRPr="00581740">
        <w:rPr>
          <w:rFonts w:ascii="Palatino Linotype" w:hAnsi="Palatino Linotype" w:cs="Times New Roman"/>
          <w:sz w:val="18"/>
          <w:szCs w:val="18"/>
        </w:rPr>
        <w:t xml:space="preserve"> </w:t>
      </w:r>
      <w:proofErr w:type="gramStart"/>
      <w:r w:rsidR="009F2942" w:rsidRPr="00581740">
        <w:rPr>
          <w:rFonts w:ascii="Palatino Linotype" w:hAnsi="Palatino Linotype" w:cs="Times New Roman"/>
          <w:sz w:val="18"/>
          <w:szCs w:val="18"/>
        </w:rPr>
        <w:t>Sehingga dalam hal ini sebenarnya OC Kaligis dan Hakim Tripeni kasus dugaan penyuapan tidak terjadi secara langsung, melainkan melalui perantara Gerry.</w:t>
      </w:r>
      <w:proofErr w:type="gramEnd"/>
      <w:r w:rsidR="009F2942" w:rsidRPr="00581740">
        <w:rPr>
          <w:rFonts w:ascii="Palatino Linotype" w:hAnsi="Palatino Linotype" w:cs="Times New Roman"/>
          <w:sz w:val="18"/>
          <w:szCs w:val="18"/>
        </w:rPr>
        <w:t xml:space="preserve"> </w:t>
      </w:r>
    </w:p>
    <w:p w:rsidR="00C257EF" w:rsidRPr="00581740" w:rsidRDefault="00C257EF" w:rsidP="00626900">
      <w:pPr>
        <w:jc w:val="both"/>
        <w:rPr>
          <w:rFonts w:ascii="Palatino Linotype" w:hAnsi="Palatino Linotype" w:cs="Times New Roman"/>
          <w:sz w:val="18"/>
          <w:szCs w:val="18"/>
        </w:rPr>
      </w:pPr>
    </w:p>
    <w:p w:rsidR="00C257EF" w:rsidRPr="00581740" w:rsidRDefault="00C257EF" w:rsidP="00FF2590">
      <w:pPr>
        <w:pStyle w:val="ListParagraph"/>
        <w:numPr>
          <w:ilvl w:val="0"/>
          <w:numId w:val="5"/>
        </w:numPr>
        <w:ind w:left="426" w:hanging="426"/>
        <w:jc w:val="both"/>
        <w:rPr>
          <w:rFonts w:ascii="Palatino Linotype" w:hAnsi="Palatino Linotype" w:cs="Times New Roman"/>
          <w:sz w:val="18"/>
          <w:szCs w:val="18"/>
        </w:rPr>
      </w:pPr>
      <w:r w:rsidRPr="00581740">
        <w:rPr>
          <w:rFonts w:ascii="Palatino Linotype" w:hAnsi="Palatino Linotype" w:cs="Times New Roman"/>
          <w:sz w:val="18"/>
          <w:szCs w:val="18"/>
        </w:rPr>
        <w:t>ANALISIS</w:t>
      </w:r>
    </w:p>
    <w:p w:rsidR="007A37A8" w:rsidRPr="00581740" w:rsidRDefault="007A37A8" w:rsidP="00626900">
      <w:pPr>
        <w:jc w:val="both"/>
        <w:rPr>
          <w:rFonts w:ascii="Palatino Linotype" w:hAnsi="Palatino Linotype" w:cs="Times New Roman"/>
          <w:sz w:val="18"/>
          <w:szCs w:val="18"/>
        </w:rPr>
      </w:pPr>
    </w:p>
    <w:p w:rsidR="002B2192" w:rsidRPr="00581740" w:rsidRDefault="002B2192" w:rsidP="00626900">
      <w:pPr>
        <w:jc w:val="both"/>
        <w:rPr>
          <w:rFonts w:ascii="Palatino Linotype" w:hAnsi="Palatino Linotype" w:cs="Times New Roman"/>
          <w:sz w:val="18"/>
          <w:szCs w:val="18"/>
        </w:rPr>
      </w:pPr>
      <w:proofErr w:type="gramStart"/>
      <w:r w:rsidRPr="00581740">
        <w:rPr>
          <w:rFonts w:ascii="Palatino Linotype" w:hAnsi="Palatino Linotype" w:cs="Times New Roman"/>
          <w:sz w:val="18"/>
          <w:szCs w:val="18"/>
        </w:rPr>
        <w:t>Dalam kasus ini banyak orang yang terlibat, namun dapat disederhanakan menjadi dua pihak.</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Pihak pertama adalah pemberi suap, yaitu dari pihak OC Kaligis, termasuk Gerry, anak buah OC Kaligis yang tertangkap tangan.</w:t>
      </w:r>
      <w:proofErr w:type="gramEnd"/>
      <w:r w:rsidRPr="00581740">
        <w:rPr>
          <w:rFonts w:ascii="Palatino Linotype" w:hAnsi="Palatino Linotype" w:cs="Times New Roman"/>
          <w:sz w:val="18"/>
          <w:szCs w:val="18"/>
        </w:rPr>
        <w:t xml:space="preserve"> Pihak kedua adalah pihak penerima suap, yaitu dari PTUN Medan, termasuk hakim Tripeni dan beberapa hakim </w:t>
      </w:r>
      <w:proofErr w:type="gramStart"/>
      <w:r w:rsidRPr="00581740">
        <w:rPr>
          <w:rFonts w:ascii="Palatino Linotype" w:hAnsi="Palatino Linotype" w:cs="Times New Roman"/>
          <w:sz w:val="18"/>
          <w:szCs w:val="18"/>
        </w:rPr>
        <w:t>lain</w:t>
      </w:r>
      <w:proofErr w:type="gramEnd"/>
      <w:r w:rsidRPr="00581740">
        <w:rPr>
          <w:rFonts w:ascii="Palatino Linotype" w:hAnsi="Palatino Linotype" w:cs="Times New Roman"/>
          <w:sz w:val="18"/>
          <w:szCs w:val="18"/>
        </w:rPr>
        <w:t xml:space="preserve">, termasuk panitera. </w:t>
      </w:r>
      <w:r w:rsidR="00C62623" w:rsidRPr="00581740">
        <w:rPr>
          <w:rFonts w:ascii="Palatino Linotype" w:hAnsi="Palatino Linotype" w:cs="Times New Roman"/>
          <w:sz w:val="18"/>
          <w:szCs w:val="18"/>
        </w:rPr>
        <w:t xml:space="preserve">Gerry sendiri ditangkap tangan setelah memberi suap kepada hakim Tripeni di </w:t>
      </w:r>
      <w:proofErr w:type="gramStart"/>
      <w:r w:rsidR="00C62623" w:rsidRPr="00581740">
        <w:rPr>
          <w:rFonts w:ascii="Palatino Linotype" w:hAnsi="Palatino Linotype" w:cs="Times New Roman"/>
          <w:sz w:val="18"/>
          <w:szCs w:val="18"/>
        </w:rPr>
        <w:t>kantor</w:t>
      </w:r>
      <w:proofErr w:type="gramEnd"/>
      <w:r w:rsidR="00C62623" w:rsidRPr="00581740">
        <w:rPr>
          <w:rFonts w:ascii="Palatino Linotype" w:hAnsi="Palatino Linotype" w:cs="Times New Roman"/>
          <w:sz w:val="18"/>
          <w:szCs w:val="18"/>
        </w:rPr>
        <w:t xml:space="preserve"> PTUN Medan.</w:t>
      </w:r>
    </w:p>
    <w:p w:rsidR="00DB22E0" w:rsidRPr="00581740" w:rsidRDefault="00DB22E0" w:rsidP="00C62623">
      <w:pPr>
        <w:ind w:firstLine="720"/>
        <w:jc w:val="both"/>
        <w:rPr>
          <w:rFonts w:ascii="Palatino Linotype" w:hAnsi="Palatino Linotype" w:cs="Times New Roman"/>
          <w:sz w:val="18"/>
          <w:szCs w:val="18"/>
        </w:rPr>
      </w:pPr>
      <w:proofErr w:type="gramStart"/>
      <w:r w:rsidRPr="00581740">
        <w:rPr>
          <w:rFonts w:ascii="Palatino Linotype" w:hAnsi="Palatino Linotype" w:cs="Times New Roman"/>
          <w:sz w:val="18"/>
          <w:szCs w:val="18"/>
        </w:rPr>
        <w:t>Perintah suap diberikan oleh OC Kaligis kepada Gerry, anak buahnya.</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Dari rekaman yang diputar di pengadilan</w:t>
      </w:r>
      <w:r w:rsidR="00C62623" w:rsidRPr="00581740">
        <w:rPr>
          <w:rFonts w:ascii="Palatino Linotype" w:hAnsi="Palatino Linotype" w:cs="Times New Roman"/>
          <w:sz w:val="18"/>
          <w:szCs w:val="18"/>
        </w:rPr>
        <w:t xml:space="preserve"> tipikor</w:t>
      </w:r>
      <w:r w:rsidRPr="00581740">
        <w:rPr>
          <w:rFonts w:ascii="Palatino Linotype" w:hAnsi="Palatino Linotype" w:cs="Times New Roman"/>
          <w:sz w:val="18"/>
          <w:szCs w:val="18"/>
        </w:rPr>
        <w:t>, dan diberitakan di kompas.com, OC Kaligis memerintahkan Gery untuk memberikan uang kepada panitera PTUN Medan</w:t>
      </w:r>
      <w:r w:rsidR="00553DA9" w:rsidRPr="00581740">
        <w:rPr>
          <w:rFonts w:ascii="Palatino Linotype" w:hAnsi="Palatino Linotype" w:cs="Times New Roman"/>
          <w:sz w:val="18"/>
          <w:szCs w:val="18"/>
        </w:rPr>
        <w:t>.</w:t>
      </w:r>
      <w:proofErr w:type="gramEnd"/>
      <w:r w:rsidR="00553DA9" w:rsidRPr="00581740">
        <w:rPr>
          <w:rFonts w:ascii="Palatino Linotype" w:hAnsi="Palatino Linotype" w:cs="Times New Roman"/>
          <w:sz w:val="18"/>
          <w:szCs w:val="18"/>
        </w:rPr>
        <w:t xml:space="preserve"> </w:t>
      </w:r>
    </w:p>
    <w:p w:rsidR="00DB22E0" w:rsidRPr="00581740" w:rsidRDefault="00DB22E0" w:rsidP="00DB22E0">
      <w:pPr>
        <w:spacing w:before="100" w:beforeAutospacing="1" w:after="100" w:afterAutospacing="1"/>
        <w:ind w:left="720"/>
        <w:rPr>
          <w:rFonts w:ascii="Palatino Linotype" w:eastAsia="Times New Roman" w:hAnsi="Palatino Linotype" w:cs="Times New Roman"/>
          <w:sz w:val="18"/>
          <w:szCs w:val="18"/>
        </w:rPr>
      </w:pPr>
      <w:r w:rsidRPr="00581740">
        <w:rPr>
          <w:rFonts w:ascii="Palatino Linotype" w:eastAsia="Times New Roman" w:hAnsi="Palatino Linotype" w:cs="Times New Roman"/>
          <w:sz w:val="18"/>
          <w:szCs w:val="18"/>
        </w:rPr>
        <w:t>“</w:t>
      </w:r>
      <w:r w:rsidRPr="00581740">
        <w:rPr>
          <w:rFonts w:ascii="Palatino Linotype" w:eastAsia="Times New Roman" w:hAnsi="Palatino Linotype" w:cs="Times New Roman"/>
          <w:i/>
          <w:sz w:val="18"/>
          <w:szCs w:val="18"/>
          <w:lang w:val="id-ID"/>
        </w:rPr>
        <w:t>Dalam salah satu rekaman, suara yang diakui Gary sebagai suara Kaligis menekankan agar Gary memberi sejumlah uang kepada panitera Pengadilan Tata Usaha Negara di Medan</w:t>
      </w:r>
      <w:r w:rsidRPr="00581740">
        <w:rPr>
          <w:rFonts w:ascii="Palatino Linotype" w:eastAsia="Times New Roman" w:hAnsi="Palatino Linotype" w:cs="Times New Roman"/>
          <w:sz w:val="18"/>
          <w:szCs w:val="18"/>
          <w:lang w:val="id-ID"/>
        </w:rPr>
        <w:t>.</w:t>
      </w:r>
      <w:r w:rsidRPr="00581740">
        <w:rPr>
          <w:rFonts w:ascii="Palatino Linotype" w:eastAsia="Times New Roman" w:hAnsi="Palatino Linotype" w:cs="Times New Roman"/>
          <w:sz w:val="18"/>
          <w:szCs w:val="18"/>
        </w:rPr>
        <w:t>”</w:t>
      </w:r>
    </w:p>
    <w:p w:rsidR="00DB22E0" w:rsidRPr="00581740" w:rsidRDefault="00DB22E0" w:rsidP="00187029">
      <w:pPr>
        <w:spacing w:before="100" w:beforeAutospacing="1" w:after="100" w:afterAutospacing="1"/>
        <w:ind w:firstLine="720"/>
        <w:rPr>
          <w:rFonts w:ascii="Palatino Linotype" w:eastAsia="Times New Roman" w:hAnsi="Palatino Linotype" w:cs="Times New Roman"/>
          <w:sz w:val="18"/>
          <w:szCs w:val="18"/>
        </w:rPr>
      </w:pPr>
      <w:r w:rsidRPr="00581740">
        <w:rPr>
          <w:rFonts w:ascii="Palatino Linotype" w:eastAsia="Times New Roman" w:hAnsi="Palatino Linotype" w:cs="Times New Roman"/>
          <w:sz w:val="18"/>
          <w:szCs w:val="18"/>
        </w:rPr>
        <w:t xml:space="preserve">Kata </w:t>
      </w:r>
      <w:r w:rsidR="00D52D96" w:rsidRPr="00581740">
        <w:rPr>
          <w:rFonts w:ascii="Palatino Linotype" w:eastAsia="Times New Roman" w:hAnsi="Palatino Linotype" w:cs="Times New Roman"/>
          <w:sz w:val="18"/>
          <w:szCs w:val="18"/>
        </w:rPr>
        <w:t>‘</w:t>
      </w:r>
      <w:r w:rsidRPr="00581740">
        <w:rPr>
          <w:rFonts w:ascii="Palatino Linotype" w:eastAsia="Times New Roman" w:hAnsi="Palatino Linotype" w:cs="Times New Roman"/>
          <w:sz w:val="18"/>
          <w:szCs w:val="18"/>
        </w:rPr>
        <w:t>memberi</w:t>
      </w:r>
      <w:r w:rsidR="00D52D96" w:rsidRPr="00581740">
        <w:rPr>
          <w:rFonts w:ascii="Palatino Linotype" w:eastAsia="Times New Roman" w:hAnsi="Palatino Linotype" w:cs="Times New Roman"/>
          <w:sz w:val="18"/>
          <w:szCs w:val="18"/>
        </w:rPr>
        <w:t>’</w:t>
      </w:r>
      <w:r w:rsidRPr="00581740">
        <w:rPr>
          <w:rFonts w:ascii="Palatino Linotype" w:eastAsia="Times New Roman" w:hAnsi="Palatino Linotype" w:cs="Times New Roman"/>
          <w:sz w:val="18"/>
          <w:szCs w:val="18"/>
        </w:rPr>
        <w:t xml:space="preserve"> merupakan salah satu </w:t>
      </w:r>
      <w:r w:rsidRPr="00581740">
        <w:rPr>
          <w:rFonts w:ascii="Palatino Linotype" w:eastAsia="Times New Roman" w:hAnsi="Palatino Linotype" w:cs="Times New Roman"/>
          <w:i/>
          <w:sz w:val="18"/>
          <w:szCs w:val="18"/>
        </w:rPr>
        <w:t xml:space="preserve">transfer </w:t>
      </w:r>
      <w:proofErr w:type="gramStart"/>
      <w:r w:rsidRPr="00581740">
        <w:rPr>
          <w:rFonts w:ascii="Palatino Linotype" w:eastAsia="Times New Roman" w:hAnsi="Palatino Linotype" w:cs="Times New Roman"/>
          <w:i/>
          <w:sz w:val="18"/>
          <w:szCs w:val="18"/>
        </w:rPr>
        <w:t xml:space="preserve">verb </w:t>
      </w:r>
      <w:r w:rsidRPr="00581740">
        <w:rPr>
          <w:rFonts w:ascii="Palatino Linotype" w:eastAsia="Times New Roman" w:hAnsi="Palatino Linotype" w:cs="Times New Roman"/>
          <w:sz w:val="18"/>
          <w:szCs w:val="18"/>
        </w:rPr>
        <w:t xml:space="preserve"> dimana</w:t>
      </w:r>
      <w:proofErr w:type="gramEnd"/>
      <w:r w:rsidRPr="00581740">
        <w:rPr>
          <w:rFonts w:ascii="Palatino Linotype" w:eastAsia="Times New Roman" w:hAnsi="Palatino Linotype" w:cs="Times New Roman"/>
          <w:sz w:val="18"/>
          <w:szCs w:val="18"/>
        </w:rPr>
        <w:t xml:space="preserve"> verba jenis ini memiliki tiga argument. </w:t>
      </w:r>
      <w:proofErr w:type="gramStart"/>
      <w:r w:rsidRPr="00581740">
        <w:rPr>
          <w:rFonts w:ascii="Palatino Linotype" w:eastAsia="Times New Roman" w:hAnsi="Palatino Linotype" w:cs="Times New Roman"/>
          <w:sz w:val="18"/>
          <w:szCs w:val="18"/>
        </w:rPr>
        <w:t>Argumen pertama adalah subjek pelaku, argument ke dua adalah penerima, dan</w:t>
      </w:r>
      <w:r w:rsidR="00A66B62" w:rsidRPr="00581740">
        <w:rPr>
          <w:rFonts w:ascii="Palatino Linotype" w:eastAsia="Times New Roman" w:hAnsi="Palatino Linotype" w:cs="Times New Roman"/>
          <w:sz w:val="18"/>
          <w:szCs w:val="18"/>
        </w:rPr>
        <w:t xml:space="preserve"> k</w:t>
      </w:r>
      <w:r w:rsidRPr="00581740">
        <w:rPr>
          <w:rFonts w:ascii="Palatino Linotype" w:eastAsia="Times New Roman" w:hAnsi="Palatino Linotype" w:cs="Times New Roman"/>
          <w:sz w:val="18"/>
          <w:szCs w:val="18"/>
        </w:rPr>
        <w:t>e tiga adalah tema/benda yang diberikan.</w:t>
      </w:r>
      <w:proofErr w:type="gramEnd"/>
      <w:r w:rsidRPr="00581740">
        <w:rPr>
          <w:rFonts w:ascii="Palatino Linotype" w:eastAsia="Times New Roman" w:hAnsi="Palatino Linotype" w:cs="Times New Roman"/>
          <w:sz w:val="18"/>
          <w:szCs w:val="18"/>
        </w:rPr>
        <w:t xml:space="preserve"> </w:t>
      </w:r>
      <w:proofErr w:type="gramStart"/>
      <w:r w:rsidR="00A66B62" w:rsidRPr="00581740">
        <w:rPr>
          <w:rFonts w:ascii="Palatino Linotype" w:eastAsia="Times New Roman" w:hAnsi="Palatino Linotype" w:cs="Times New Roman"/>
          <w:sz w:val="18"/>
          <w:szCs w:val="18"/>
        </w:rPr>
        <w:t>Peran tema di sini sangat penting karena menjadi argument kunci untuk mendefinisikan tindakan tersebut sebagai tindakan penyuapan secara hukum.</w:t>
      </w:r>
      <w:proofErr w:type="gramEnd"/>
      <w:r w:rsidR="00A66B62" w:rsidRPr="00581740">
        <w:rPr>
          <w:rFonts w:ascii="Palatino Linotype" w:eastAsia="Times New Roman" w:hAnsi="Palatino Linotype" w:cs="Times New Roman"/>
          <w:sz w:val="18"/>
          <w:szCs w:val="18"/>
        </w:rPr>
        <w:t xml:space="preserve"> </w:t>
      </w:r>
    </w:p>
    <w:p w:rsidR="00DB22E0" w:rsidRPr="00581740" w:rsidRDefault="00A66B62" w:rsidP="00626900">
      <w:pPr>
        <w:jc w:val="both"/>
        <w:rPr>
          <w:rFonts w:ascii="Palatino Linotype" w:hAnsi="Palatino Linotype" w:cs="Times New Roman"/>
          <w:sz w:val="18"/>
          <w:szCs w:val="18"/>
        </w:rPr>
      </w:pPr>
      <w:r w:rsidRPr="00581740">
        <w:rPr>
          <w:rFonts w:ascii="Palatino Linotype" w:hAnsi="Palatino Linotype" w:cs="Times New Roman"/>
          <w:sz w:val="18"/>
          <w:szCs w:val="18"/>
        </w:rPr>
        <w:t>Tindak Tutur Perintah</w:t>
      </w:r>
    </w:p>
    <w:p w:rsidR="00A66B62" w:rsidRPr="00581740" w:rsidRDefault="00A66B62" w:rsidP="00626900">
      <w:pPr>
        <w:jc w:val="both"/>
        <w:rPr>
          <w:rFonts w:ascii="Palatino Linotype" w:hAnsi="Palatino Linotype" w:cs="Times New Roman"/>
          <w:sz w:val="18"/>
          <w:szCs w:val="18"/>
        </w:rPr>
      </w:pPr>
    </w:p>
    <w:p w:rsidR="005D1609" w:rsidRPr="00581740" w:rsidRDefault="00A66B62" w:rsidP="00626900">
      <w:pPr>
        <w:jc w:val="both"/>
        <w:rPr>
          <w:rFonts w:ascii="Palatino Linotype" w:hAnsi="Palatino Linotype" w:cs="Times New Roman"/>
          <w:sz w:val="18"/>
          <w:szCs w:val="18"/>
        </w:rPr>
      </w:pPr>
      <w:proofErr w:type="gramStart"/>
      <w:r w:rsidRPr="00581740">
        <w:rPr>
          <w:rFonts w:ascii="Palatino Linotype" w:hAnsi="Palatino Linotype" w:cs="Times New Roman"/>
          <w:sz w:val="18"/>
          <w:szCs w:val="18"/>
        </w:rPr>
        <w:t>Tindak tutur perintah bersifat futuristik.</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Artinya, penutur berasumsi bahwa perintah tersebut belum dilaksanakan pada saat tuturan tersebut berlangsung.</w:t>
      </w:r>
      <w:proofErr w:type="gramEnd"/>
      <w:r w:rsidRPr="00581740">
        <w:rPr>
          <w:rFonts w:ascii="Palatino Linotype" w:hAnsi="Palatino Linotype" w:cs="Times New Roman"/>
          <w:sz w:val="18"/>
          <w:szCs w:val="18"/>
        </w:rPr>
        <w:t xml:space="preserve"> Dalam hal ini, OC Kaligis memberikan perintah kepada Gerry untuk memberikan uang kepada panitera hakim PTUN Medan:</w:t>
      </w:r>
    </w:p>
    <w:p w:rsidR="00A66B62" w:rsidRPr="00581740" w:rsidRDefault="00A66B62" w:rsidP="00626900">
      <w:pPr>
        <w:jc w:val="both"/>
        <w:rPr>
          <w:rFonts w:ascii="Palatino Linotype" w:hAnsi="Palatino Linotype" w:cs="Times New Roman"/>
          <w:sz w:val="18"/>
          <w:szCs w:val="18"/>
        </w:rPr>
      </w:pPr>
    </w:p>
    <w:p w:rsidR="007A37A8" w:rsidRPr="00581740" w:rsidRDefault="00A66B62" w:rsidP="005D1609">
      <w:pPr>
        <w:pStyle w:val="ListParagraph"/>
        <w:numPr>
          <w:ilvl w:val="0"/>
          <w:numId w:val="3"/>
        </w:numPr>
        <w:jc w:val="both"/>
        <w:rPr>
          <w:rFonts w:ascii="Palatino Linotype" w:eastAsia="Times New Roman" w:hAnsi="Palatino Linotype" w:cs="Times New Roman"/>
          <w:sz w:val="18"/>
          <w:szCs w:val="18"/>
        </w:rPr>
      </w:pPr>
      <w:r w:rsidRPr="00581740">
        <w:rPr>
          <w:rFonts w:ascii="Palatino Linotype" w:eastAsia="Times New Roman" w:hAnsi="Palatino Linotype" w:cs="Times New Roman"/>
          <w:sz w:val="18"/>
          <w:szCs w:val="18"/>
        </w:rPr>
        <w:t>“</w:t>
      </w:r>
      <w:r w:rsidR="007A37A8" w:rsidRPr="00581740">
        <w:rPr>
          <w:rFonts w:ascii="Palatino Linotype" w:eastAsia="Times New Roman" w:hAnsi="Palatino Linotype" w:cs="Times New Roman"/>
          <w:sz w:val="18"/>
          <w:szCs w:val="18"/>
          <w:lang w:val="id-ID"/>
        </w:rPr>
        <w:t>Nanti</w:t>
      </w:r>
      <w:r w:rsidR="007A37A8" w:rsidRPr="00581740">
        <w:rPr>
          <w:rFonts w:ascii="Palatino Linotype" w:eastAsia="Times New Roman" w:hAnsi="Palatino Linotype" w:cs="Times New Roman"/>
          <w:i/>
          <w:iCs/>
          <w:sz w:val="18"/>
          <w:szCs w:val="18"/>
          <w:lang w:val="id-ID"/>
        </w:rPr>
        <w:t xml:space="preserve"> ngomong</w:t>
      </w:r>
      <w:r w:rsidR="007A37A8" w:rsidRPr="00581740">
        <w:rPr>
          <w:rFonts w:ascii="Palatino Linotype" w:eastAsia="Times New Roman" w:hAnsi="Palatino Linotype" w:cs="Times New Roman"/>
          <w:sz w:val="18"/>
          <w:szCs w:val="18"/>
          <w:lang w:val="id-ID"/>
        </w:rPr>
        <w:t xml:space="preserve"> sama panitera. Kau kasih dollarnya itu dulu</w:t>
      </w:r>
      <w:r w:rsidRPr="00581740">
        <w:rPr>
          <w:rFonts w:ascii="Palatino Linotype" w:eastAsia="Times New Roman" w:hAnsi="Palatino Linotype" w:cs="Times New Roman"/>
          <w:sz w:val="18"/>
          <w:szCs w:val="18"/>
        </w:rPr>
        <w:t>”</w:t>
      </w:r>
    </w:p>
    <w:p w:rsidR="00DB22E0" w:rsidRPr="00581740" w:rsidRDefault="00DB22E0" w:rsidP="00626900">
      <w:pPr>
        <w:jc w:val="both"/>
        <w:rPr>
          <w:rFonts w:ascii="Palatino Linotype" w:eastAsia="Times New Roman" w:hAnsi="Palatino Linotype" w:cs="Times New Roman"/>
          <w:sz w:val="18"/>
          <w:szCs w:val="18"/>
        </w:rPr>
      </w:pPr>
    </w:p>
    <w:p w:rsidR="00A66B62" w:rsidRPr="00581740" w:rsidRDefault="00A66B62" w:rsidP="00626900">
      <w:pPr>
        <w:jc w:val="both"/>
        <w:rPr>
          <w:rFonts w:ascii="Palatino Linotype" w:eastAsia="Times New Roman" w:hAnsi="Palatino Linotype" w:cs="Times New Roman"/>
          <w:sz w:val="18"/>
          <w:szCs w:val="18"/>
        </w:rPr>
      </w:pPr>
      <w:proofErr w:type="gramStart"/>
      <w:r w:rsidRPr="00581740">
        <w:rPr>
          <w:rFonts w:ascii="Palatino Linotype" w:eastAsia="Times New Roman" w:hAnsi="Palatino Linotype" w:cs="Times New Roman"/>
          <w:sz w:val="18"/>
          <w:szCs w:val="18"/>
        </w:rPr>
        <w:t xml:space="preserve">Verba </w:t>
      </w:r>
      <w:r w:rsidRPr="00581740">
        <w:rPr>
          <w:rFonts w:ascii="Palatino Linotype" w:eastAsia="Times New Roman" w:hAnsi="Palatino Linotype" w:cs="Times New Roman"/>
          <w:i/>
          <w:sz w:val="18"/>
          <w:szCs w:val="18"/>
        </w:rPr>
        <w:t xml:space="preserve">kasih </w:t>
      </w:r>
      <w:r w:rsidRPr="00581740">
        <w:rPr>
          <w:rFonts w:ascii="Palatino Linotype" w:eastAsia="Times New Roman" w:hAnsi="Palatino Linotype" w:cs="Times New Roman"/>
          <w:sz w:val="18"/>
          <w:szCs w:val="18"/>
        </w:rPr>
        <w:t xml:space="preserve">merupakan </w:t>
      </w:r>
      <w:r w:rsidRPr="00581740">
        <w:rPr>
          <w:rFonts w:ascii="Palatino Linotype" w:eastAsia="Times New Roman" w:hAnsi="Palatino Linotype" w:cs="Times New Roman"/>
          <w:i/>
          <w:sz w:val="18"/>
          <w:szCs w:val="18"/>
        </w:rPr>
        <w:t xml:space="preserve">transfer verb </w:t>
      </w:r>
      <w:r w:rsidRPr="00581740">
        <w:rPr>
          <w:rFonts w:ascii="Palatino Linotype" w:eastAsia="Times New Roman" w:hAnsi="Palatino Linotype" w:cs="Times New Roman"/>
          <w:sz w:val="18"/>
          <w:szCs w:val="18"/>
        </w:rPr>
        <w:t xml:space="preserve">berbentuk informal (bentuk formalnya </w:t>
      </w:r>
      <w:r w:rsidRPr="00581740">
        <w:rPr>
          <w:rFonts w:ascii="Palatino Linotype" w:eastAsia="Times New Roman" w:hAnsi="Palatino Linotype" w:cs="Times New Roman"/>
          <w:i/>
          <w:sz w:val="18"/>
          <w:szCs w:val="18"/>
        </w:rPr>
        <w:t>beri</w:t>
      </w:r>
      <w:r w:rsidRPr="00581740">
        <w:rPr>
          <w:rFonts w:ascii="Palatino Linotype" w:eastAsia="Times New Roman" w:hAnsi="Palatino Linotype" w:cs="Times New Roman"/>
          <w:sz w:val="18"/>
          <w:szCs w:val="18"/>
        </w:rPr>
        <w:t>) yang mengindikasikan perintah pemberian sejumlah uang (dalam hal ini dolar) kepada panitera hakim PTUN Medan.</w:t>
      </w:r>
      <w:proofErr w:type="gramEnd"/>
      <w:r w:rsidRPr="00581740">
        <w:rPr>
          <w:rFonts w:ascii="Palatino Linotype" w:eastAsia="Times New Roman" w:hAnsi="Palatino Linotype" w:cs="Times New Roman"/>
          <w:sz w:val="18"/>
          <w:szCs w:val="18"/>
        </w:rPr>
        <w:t xml:space="preserve"> </w:t>
      </w:r>
      <w:proofErr w:type="gramStart"/>
      <w:r w:rsidRPr="00581740">
        <w:rPr>
          <w:rFonts w:ascii="Palatino Linotype" w:eastAsia="Times New Roman" w:hAnsi="Palatino Linotype" w:cs="Times New Roman"/>
          <w:sz w:val="18"/>
          <w:szCs w:val="18"/>
        </w:rPr>
        <w:t>Tindak tutur tersebut bersifat langsung.</w:t>
      </w:r>
      <w:proofErr w:type="gramEnd"/>
      <w:r w:rsidRPr="00581740">
        <w:rPr>
          <w:rFonts w:ascii="Palatino Linotype" w:eastAsia="Times New Roman" w:hAnsi="Palatino Linotype" w:cs="Times New Roman"/>
          <w:sz w:val="18"/>
          <w:szCs w:val="18"/>
        </w:rPr>
        <w:t xml:space="preserve"> </w:t>
      </w:r>
      <w:proofErr w:type="gramStart"/>
      <w:r w:rsidR="00FC4F14" w:rsidRPr="00581740">
        <w:rPr>
          <w:rFonts w:ascii="Palatino Linotype" w:eastAsia="Times New Roman" w:hAnsi="Palatino Linotype" w:cs="Times New Roman"/>
          <w:sz w:val="18"/>
          <w:szCs w:val="18"/>
        </w:rPr>
        <w:t xml:space="preserve">Selain langsung, tuturan lugas seperti ini menurut </w:t>
      </w:r>
      <w:r w:rsidR="00A514B0" w:rsidRPr="00581740">
        <w:rPr>
          <w:rFonts w:ascii="Palatino Linotype" w:eastAsia="Times New Roman" w:hAnsi="Palatino Linotype" w:cs="Times New Roman"/>
          <w:noProof/>
          <w:sz w:val="18"/>
          <w:szCs w:val="18"/>
        </w:rPr>
        <w:t xml:space="preserve">Brown &amp; Levinson (1987) masuk dalam strategi kesantunan </w:t>
      </w:r>
      <w:r w:rsidR="00A514B0" w:rsidRPr="00581740">
        <w:rPr>
          <w:rFonts w:ascii="Palatino Linotype" w:eastAsia="Times New Roman" w:hAnsi="Palatino Linotype" w:cs="Times New Roman"/>
          <w:i/>
          <w:noProof/>
          <w:sz w:val="18"/>
          <w:szCs w:val="18"/>
        </w:rPr>
        <w:t>bald on record</w:t>
      </w:r>
      <w:r w:rsidR="00A514B0" w:rsidRPr="00581740">
        <w:rPr>
          <w:rFonts w:ascii="Palatino Linotype" w:eastAsia="Times New Roman" w:hAnsi="Palatino Linotype" w:cs="Times New Roman"/>
          <w:noProof/>
          <w:sz w:val="18"/>
          <w:szCs w:val="18"/>
        </w:rPr>
        <w:t xml:space="preserve"> atau tanpa basa-basi.</w:t>
      </w:r>
      <w:proofErr w:type="gramEnd"/>
      <w:r w:rsidR="00A514B0" w:rsidRPr="00581740">
        <w:rPr>
          <w:rFonts w:ascii="Palatino Linotype" w:eastAsia="Times New Roman" w:hAnsi="Palatino Linotype" w:cs="Times New Roman"/>
          <w:noProof/>
          <w:sz w:val="18"/>
          <w:szCs w:val="18"/>
        </w:rPr>
        <w:t xml:space="preserve"> </w:t>
      </w:r>
      <w:r w:rsidR="00A514B0" w:rsidRPr="00581740">
        <w:rPr>
          <w:rFonts w:ascii="Palatino Linotype" w:eastAsia="Times New Roman" w:hAnsi="Palatino Linotype" w:cs="Times New Roman"/>
          <w:sz w:val="18"/>
          <w:szCs w:val="18"/>
        </w:rPr>
        <w:t>Hal ini bisa kita</w:t>
      </w:r>
      <w:r w:rsidRPr="00581740">
        <w:rPr>
          <w:rFonts w:ascii="Palatino Linotype" w:eastAsia="Times New Roman" w:hAnsi="Palatino Linotype" w:cs="Times New Roman"/>
          <w:sz w:val="18"/>
          <w:szCs w:val="18"/>
        </w:rPr>
        <w:t xml:space="preserve"> lihat dari pemilihan verba dan tidak digunakannya perangkat linguistik </w:t>
      </w:r>
      <w:proofErr w:type="gramStart"/>
      <w:r w:rsidRPr="00581740">
        <w:rPr>
          <w:rFonts w:ascii="Palatino Linotype" w:eastAsia="Times New Roman" w:hAnsi="Palatino Linotype" w:cs="Times New Roman"/>
          <w:sz w:val="18"/>
          <w:szCs w:val="18"/>
        </w:rPr>
        <w:t>lain</w:t>
      </w:r>
      <w:proofErr w:type="gramEnd"/>
      <w:r w:rsidRPr="00581740">
        <w:rPr>
          <w:rFonts w:ascii="Palatino Linotype" w:eastAsia="Times New Roman" w:hAnsi="Palatino Linotype" w:cs="Times New Roman"/>
          <w:sz w:val="18"/>
          <w:szCs w:val="18"/>
        </w:rPr>
        <w:t xml:space="preserve"> yang sifatnya memitigasi skala kelangsungan tindak tutur tersebut:</w:t>
      </w:r>
    </w:p>
    <w:p w:rsidR="00D52D96" w:rsidRPr="00581740" w:rsidRDefault="00D52D96" w:rsidP="00626900">
      <w:pPr>
        <w:jc w:val="both"/>
        <w:rPr>
          <w:rFonts w:ascii="Palatino Linotype" w:eastAsia="Times New Roman" w:hAnsi="Palatino Linotype" w:cs="Times New Roman"/>
          <w:sz w:val="18"/>
          <w:szCs w:val="18"/>
        </w:rPr>
      </w:pPr>
    </w:p>
    <w:p w:rsidR="00D52D96" w:rsidRPr="00581740" w:rsidRDefault="00D52D96" w:rsidP="00D52D96">
      <w:pPr>
        <w:jc w:val="center"/>
        <w:rPr>
          <w:rFonts w:ascii="Palatino Linotype" w:eastAsia="Times New Roman" w:hAnsi="Palatino Linotype" w:cs="Times New Roman"/>
          <w:sz w:val="18"/>
          <w:szCs w:val="18"/>
        </w:rPr>
      </w:pPr>
      <w:proofErr w:type="gramStart"/>
      <w:r w:rsidRPr="00581740">
        <w:rPr>
          <w:rFonts w:ascii="Palatino Linotype" w:eastAsia="Times New Roman" w:hAnsi="Palatino Linotype" w:cs="Times New Roman"/>
          <w:sz w:val="18"/>
          <w:szCs w:val="18"/>
        </w:rPr>
        <w:t xml:space="preserve">Tabel </w:t>
      </w:r>
      <w:r w:rsidR="0034612D" w:rsidRPr="00581740">
        <w:rPr>
          <w:rFonts w:ascii="Palatino Linotype" w:eastAsia="Times New Roman" w:hAnsi="Palatino Linotype" w:cs="Times New Roman"/>
          <w:sz w:val="18"/>
          <w:szCs w:val="18"/>
        </w:rPr>
        <w:t>1</w:t>
      </w:r>
      <w:r w:rsidRPr="00581740">
        <w:rPr>
          <w:rFonts w:ascii="Palatino Linotype" w:eastAsia="Times New Roman" w:hAnsi="Palatino Linotype" w:cs="Times New Roman"/>
          <w:sz w:val="18"/>
          <w:szCs w:val="18"/>
        </w:rPr>
        <w:t>.</w:t>
      </w:r>
      <w:proofErr w:type="gramEnd"/>
      <w:r w:rsidRPr="00581740">
        <w:rPr>
          <w:rFonts w:ascii="Palatino Linotype" w:eastAsia="Times New Roman" w:hAnsi="Palatino Linotype" w:cs="Times New Roman"/>
          <w:sz w:val="18"/>
          <w:szCs w:val="18"/>
        </w:rPr>
        <w:t xml:space="preserve"> Mitigasi Tindak Tutur Langsung</w:t>
      </w:r>
    </w:p>
    <w:tbl>
      <w:tblPr>
        <w:tblStyle w:val="TableGrid"/>
        <w:tblW w:w="0" w:type="auto"/>
        <w:jc w:val="center"/>
        <w:tblLook w:val="04A0"/>
      </w:tblPr>
      <w:tblGrid>
        <w:gridCol w:w="817"/>
        <w:gridCol w:w="3402"/>
      </w:tblGrid>
      <w:tr w:rsidR="00D52D96" w:rsidRPr="00581740" w:rsidTr="00D52D96">
        <w:trPr>
          <w:trHeight w:val="1001"/>
          <w:jc w:val="center"/>
        </w:trPr>
        <w:tc>
          <w:tcPr>
            <w:tcW w:w="817" w:type="dxa"/>
          </w:tcPr>
          <w:p w:rsidR="00D52D96" w:rsidRPr="00581740" w:rsidRDefault="00FD2FBB" w:rsidP="008C48F1">
            <w:pPr>
              <w:jc w:val="both"/>
              <w:rPr>
                <w:rFonts w:ascii="Palatino Linotype" w:eastAsia="Times New Roman" w:hAnsi="Palatino Linotype" w:cs="Times New Roman"/>
                <w:sz w:val="18"/>
                <w:szCs w:val="18"/>
              </w:rPr>
            </w:pPr>
            <w:r>
              <w:rPr>
                <w:rFonts w:ascii="Palatino Linotype" w:eastAsia="Times New Roman" w:hAnsi="Palatino Linotype" w:cs="Times New Roman"/>
                <w:noProof/>
                <w:sz w:val="18"/>
                <w:szCs w:val="18"/>
                <w:lang w:val="id-ID"/>
              </w:rPr>
              <w:pict>
                <v:shapetype id="_x0000_t32" coordsize="21600,21600" o:spt="32" o:oned="t" path="m,l21600,21600e" filled="f">
                  <v:path arrowok="t" fillok="f" o:connecttype="none"/>
                  <o:lock v:ext="edit" shapetype="t"/>
                </v:shapetype>
                <v:shape id="_x0000_s1026" type="#_x0000_t32" style="position:absolute;left:0;text-align:left;margin-left:13.9pt;margin-top:5.4pt;width:.5pt;height:36.5pt;flip:x;z-index:251658240" o:connectortype="straight">
                  <v:stroke endarrow="block"/>
                </v:shape>
              </w:pict>
            </w:r>
          </w:p>
        </w:tc>
        <w:tc>
          <w:tcPr>
            <w:tcW w:w="3402" w:type="dxa"/>
          </w:tcPr>
          <w:p w:rsidR="00D52D96" w:rsidRPr="00581740" w:rsidRDefault="00D52D96" w:rsidP="008C48F1">
            <w:pPr>
              <w:jc w:val="both"/>
              <w:rPr>
                <w:rFonts w:ascii="Palatino Linotype" w:eastAsia="Times New Roman" w:hAnsi="Palatino Linotype" w:cs="Times New Roman"/>
                <w:sz w:val="18"/>
                <w:szCs w:val="18"/>
              </w:rPr>
            </w:pPr>
            <w:r w:rsidRPr="00581740">
              <w:rPr>
                <w:rFonts w:ascii="Palatino Linotype" w:eastAsia="Times New Roman" w:hAnsi="Palatino Linotype" w:cs="Times New Roman"/>
                <w:sz w:val="18"/>
                <w:szCs w:val="18"/>
              </w:rPr>
              <w:t>Kau kasih dolarnya itu dulu</w:t>
            </w:r>
          </w:p>
          <w:p w:rsidR="00D52D96" w:rsidRPr="00581740" w:rsidRDefault="00D52D96" w:rsidP="008C48F1">
            <w:pPr>
              <w:jc w:val="both"/>
              <w:rPr>
                <w:rFonts w:ascii="Palatino Linotype" w:eastAsia="Times New Roman" w:hAnsi="Palatino Linotype" w:cs="Times New Roman"/>
                <w:sz w:val="18"/>
                <w:szCs w:val="18"/>
              </w:rPr>
            </w:pPr>
            <w:r w:rsidRPr="00581740">
              <w:rPr>
                <w:rFonts w:ascii="Palatino Linotype" w:eastAsia="Times New Roman" w:hAnsi="Palatino Linotype" w:cs="Times New Roman"/>
                <w:sz w:val="18"/>
                <w:szCs w:val="18"/>
              </w:rPr>
              <w:t>Tolong kau kasih dolarnya itu dulu</w:t>
            </w:r>
          </w:p>
          <w:p w:rsidR="00D52D96" w:rsidRPr="00581740" w:rsidRDefault="00D52D96" w:rsidP="008C48F1">
            <w:pPr>
              <w:jc w:val="both"/>
              <w:rPr>
                <w:rFonts w:ascii="Palatino Linotype" w:eastAsia="Times New Roman" w:hAnsi="Palatino Linotype" w:cs="Times New Roman"/>
                <w:sz w:val="18"/>
                <w:szCs w:val="18"/>
              </w:rPr>
            </w:pPr>
            <w:r w:rsidRPr="00581740">
              <w:rPr>
                <w:rFonts w:ascii="Palatino Linotype" w:eastAsia="Times New Roman" w:hAnsi="Palatino Linotype" w:cs="Times New Roman"/>
                <w:sz w:val="18"/>
                <w:szCs w:val="18"/>
              </w:rPr>
              <w:t>tolong kasih dolarnya itu dulu</w:t>
            </w:r>
          </w:p>
          <w:p w:rsidR="00D52D96" w:rsidRPr="00581740" w:rsidRDefault="00D52D96" w:rsidP="008C48F1">
            <w:pPr>
              <w:jc w:val="both"/>
              <w:rPr>
                <w:rFonts w:ascii="Palatino Linotype" w:eastAsia="Times New Roman" w:hAnsi="Palatino Linotype" w:cs="Times New Roman"/>
                <w:sz w:val="18"/>
                <w:szCs w:val="18"/>
              </w:rPr>
            </w:pPr>
            <w:r w:rsidRPr="00581740">
              <w:rPr>
                <w:rFonts w:ascii="Palatino Linotype" w:eastAsia="Times New Roman" w:hAnsi="Palatino Linotype" w:cs="Times New Roman"/>
                <w:sz w:val="18"/>
                <w:szCs w:val="18"/>
              </w:rPr>
              <w:t>tolong dikasih dulu dolarnya itu</w:t>
            </w:r>
          </w:p>
        </w:tc>
      </w:tr>
    </w:tbl>
    <w:p w:rsidR="00D0644A" w:rsidRPr="00581740" w:rsidRDefault="00D0644A" w:rsidP="005D1609">
      <w:pPr>
        <w:ind w:firstLine="720"/>
        <w:jc w:val="both"/>
        <w:rPr>
          <w:rFonts w:ascii="Palatino Linotype" w:eastAsia="Times New Roman" w:hAnsi="Palatino Linotype" w:cs="Times New Roman"/>
          <w:sz w:val="18"/>
          <w:szCs w:val="18"/>
        </w:rPr>
      </w:pPr>
    </w:p>
    <w:p w:rsidR="00A514B0" w:rsidRPr="00581740" w:rsidRDefault="00A514B0" w:rsidP="005D1609">
      <w:pPr>
        <w:ind w:firstLine="720"/>
        <w:jc w:val="both"/>
        <w:rPr>
          <w:rFonts w:ascii="Palatino Linotype" w:eastAsia="Times New Roman" w:hAnsi="Palatino Linotype" w:cs="Times New Roman"/>
          <w:sz w:val="18"/>
          <w:szCs w:val="18"/>
        </w:rPr>
      </w:pPr>
      <w:proofErr w:type="gramStart"/>
      <w:r w:rsidRPr="00581740">
        <w:rPr>
          <w:rFonts w:ascii="Palatino Linotype" w:eastAsia="Times New Roman" w:hAnsi="Palatino Linotype" w:cs="Times New Roman"/>
          <w:sz w:val="18"/>
          <w:szCs w:val="18"/>
        </w:rPr>
        <w:t>Dari empat tuturan tersebut, meski semua bersifat langsung, daya lugas bersifat menurun.</w:t>
      </w:r>
      <w:proofErr w:type="gramEnd"/>
      <w:r w:rsidRPr="00581740">
        <w:rPr>
          <w:rFonts w:ascii="Palatino Linotype" w:eastAsia="Times New Roman" w:hAnsi="Palatino Linotype" w:cs="Times New Roman"/>
          <w:sz w:val="18"/>
          <w:szCs w:val="18"/>
        </w:rPr>
        <w:t xml:space="preserve"> Misalnya dengan penggunaan kata </w:t>
      </w:r>
      <w:r w:rsidRPr="00581740">
        <w:rPr>
          <w:rFonts w:ascii="Palatino Linotype" w:eastAsia="Times New Roman" w:hAnsi="Palatino Linotype" w:cs="Times New Roman"/>
          <w:i/>
          <w:sz w:val="18"/>
          <w:szCs w:val="18"/>
        </w:rPr>
        <w:t>tolong</w:t>
      </w:r>
      <w:r w:rsidRPr="00581740">
        <w:rPr>
          <w:rFonts w:ascii="Palatino Linotype" w:eastAsia="Times New Roman" w:hAnsi="Palatino Linotype" w:cs="Times New Roman"/>
          <w:sz w:val="18"/>
          <w:szCs w:val="18"/>
        </w:rPr>
        <w:t xml:space="preserve">, omisi pronomina, </w:t>
      </w:r>
      <w:proofErr w:type="gramStart"/>
      <w:r w:rsidRPr="00581740">
        <w:rPr>
          <w:rFonts w:ascii="Palatino Linotype" w:eastAsia="Times New Roman" w:hAnsi="Palatino Linotype" w:cs="Times New Roman"/>
          <w:i/>
          <w:sz w:val="18"/>
          <w:szCs w:val="18"/>
        </w:rPr>
        <w:t xml:space="preserve">kau </w:t>
      </w:r>
      <w:r w:rsidRPr="00581740">
        <w:rPr>
          <w:rFonts w:ascii="Palatino Linotype" w:eastAsia="Times New Roman" w:hAnsi="Palatino Linotype" w:cs="Times New Roman"/>
          <w:sz w:val="18"/>
          <w:szCs w:val="18"/>
        </w:rPr>
        <w:t xml:space="preserve"> dan</w:t>
      </w:r>
      <w:proofErr w:type="gramEnd"/>
      <w:r w:rsidRPr="00581740">
        <w:rPr>
          <w:rFonts w:ascii="Palatino Linotype" w:eastAsia="Times New Roman" w:hAnsi="Palatino Linotype" w:cs="Times New Roman"/>
          <w:sz w:val="18"/>
          <w:szCs w:val="18"/>
        </w:rPr>
        <w:t xml:space="preserve"> pemilihan verba pasif </w:t>
      </w:r>
      <w:r w:rsidRPr="00581740">
        <w:rPr>
          <w:rFonts w:ascii="Palatino Linotype" w:eastAsia="Times New Roman" w:hAnsi="Palatino Linotype" w:cs="Times New Roman"/>
          <w:i/>
          <w:sz w:val="18"/>
          <w:szCs w:val="18"/>
        </w:rPr>
        <w:t xml:space="preserve">dikasih </w:t>
      </w:r>
      <w:r w:rsidRPr="00581740">
        <w:rPr>
          <w:rFonts w:ascii="Palatino Linotype" w:eastAsia="Times New Roman" w:hAnsi="Palatino Linotype" w:cs="Times New Roman"/>
          <w:sz w:val="18"/>
          <w:szCs w:val="18"/>
        </w:rPr>
        <w:t xml:space="preserve">alih-alih </w:t>
      </w:r>
      <w:r w:rsidRPr="00581740">
        <w:rPr>
          <w:rFonts w:ascii="Palatino Linotype" w:eastAsia="Times New Roman" w:hAnsi="Palatino Linotype" w:cs="Times New Roman"/>
          <w:i/>
          <w:sz w:val="18"/>
          <w:szCs w:val="18"/>
        </w:rPr>
        <w:t>kasih</w:t>
      </w:r>
      <w:r w:rsidRPr="00581740">
        <w:rPr>
          <w:rFonts w:ascii="Palatino Linotype" w:eastAsia="Times New Roman" w:hAnsi="Palatino Linotype" w:cs="Times New Roman"/>
          <w:sz w:val="18"/>
          <w:szCs w:val="18"/>
        </w:rPr>
        <w:t xml:space="preserve">. </w:t>
      </w:r>
      <w:proofErr w:type="gramStart"/>
      <w:r w:rsidRPr="00581740">
        <w:rPr>
          <w:rFonts w:ascii="Palatino Linotype" w:eastAsia="Times New Roman" w:hAnsi="Palatino Linotype" w:cs="Times New Roman"/>
          <w:sz w:val="18"/>
          <w:szCs w:val="18"/>
        </w:rPr>
        <w:t>Apa</w:t>
      </w:r>
      <w:proofErr w:type="gramEnd"/>
      <w:r w:rsidRPr="00581740">
        <w:rPr>
          <w:rFonts w:ascii="Palatino Linotype" w:eastAsia="Times New Roman" w:hAnsi="Palatino Linotype" w:cs="Times New Roman"/>
          <w:sz w:val="18"/>
          <w:szCs w:val="18"/>
        </w:rPr>
        <w:t xml:space="preserve"> yang mendorong OC Kaligis menggunakan tindak tutur perintah yang sifatnya langsung dan lugas?</w:t>
      </w:r>
    </w:p>
    <w:p w:rsidR="00A514B0" w:rsidRPr="00581740" w:rsidRDefault="00A514B0" w:rsidP="00187029">
      <w:pPr>
        <w:ind w:firstLine="720"/>
        <w:jc w:val="both"/>
        <w:rPr>
          <w:rFonts w:ascii="Palatino Linotype" w:eastAsia="Times New Roman" w:hAnsi="Palatino Linotype" w:cs="Times New Roman"/>
          <w:noProof/>
          <w:sz w:val="18"/>
          <w:szCs w:val="18"/>
        </w:rPr>
      </w:pPr>
      <w:r w:rsidRPr="00581740">
        <w:rPr>
          <w:rFonts w:ascii="Palatino Linotype" w:eastAsia="Times New Roman" w:hAnsi="Palatino Linotype" w:cs="Times New Roman"/>
          <w:noProof/>
          <w:sz w:val="18"/>
          <w:szCs w:val="18"/>
        </w:rPr>
        <w:t>Brown &amp; Levinson (1987) menyoroti pentingnya relasi penutur dan mitra tutur. Relasi antara OC Kaligis dan Gerry yang jel</w:t>
      </w:r>
      <w:r w:rsidR="00DB6D01" w:rsidRPr="00581740">
        <w:rPr>
          <w:rFonts w:ascii="Palatino Linotype" w:eastAsia="Times New Roman" w:hAnsi="Palatino Linotype" w:cs="Times New Roman"/>
          <w:noProof/>
          <w:sz w:val="18"/>
          <w:szCs w:val="18"/>
        </w:rPr>
        <w:t>as-jelas atasan dan bawahan itulah faktor utama yang mendorong penggunaan tindak tutur langsung dan lugas tersebut. Kalau saja posisinya terbalik, besar kemungkinan malah tindak tutur tersebut tidak akan terjadi, atau kalaupun terjadi bersifat tidak langsung.  Faktor yang kedua adalah sifat kesegeraan. Dalam hal seseorang yang sedang tenggelam</w:t>
      </w:r>
      <w:r w:rsidR="002B2192" w:rsidRPr="00581740">
        <w:rPr>
          <w:rFonts w:ascii="Palatino Linotype" w:eastAsia="Times New Roman" w:hAnsi="Palatino Linotype" w:cs="Times New Roman"/>
          <w:noProof/>
          <w:sz w:val="18"/>
          <w:szCs w:val="18"/>
        </w:rPr>
        <w:t>, permintaan tolong tentu akan disampaikan dengan pendek (dengan meneriakkan ‘tolong!’ pada siapa saja, misalnya) seperti dalam buku How to be British</w:t>
      </w:r>
      <w:sdt>
        <w:sdtPr>
          <w:rPr>
            <w:rFonts w:ascii="Palatino Linotype" w:eastAsia="Times New Roman" w:hAnsi="Palatino Linotype" w:cs="Times New Roman"/>
            <w:noProof/>
            <w:sz w:val="18"/>
            <w:szCs w:val="18"/>
          </w:rPr>
          <w:id w:val="970174"/>
          <w:citation/>
        </w:sdtPr>
        <w:sdtContent>
          <w:r w:rsidR="00FD2FBB" w:rsidRPr="00581740">
            <w:rPr>
              <w:rFonts w:ascii="Palatino Linotype" w:eastAsia="Times New Roman" w:hAnsi="Palatino Linotype" w:cs="Times New Roman"/>
              <w:noProof/>
              <w:sz w:val="18"/>
              <w:szCs w:val="18"/>
            </w:rPr>
            <w:fldChar w:fldCharType="begin"/>
          </w:r>
          <w:r w:rsidR="002B2192" w:rsidRPr="00581740">
            <w:rPr>
              <w:rFonts w:ascii="Palatino Linotype" w:eastAsia="Times New Roman" w:hAnsi="Palatino Linotype" w:cs="Times New Roman"/>
              <w:noProof/>
              <w:sz w:val="18"/>
              <w:szCs w:val="18"/>
            </w:rPr>
            <w:instrText xml:space="preserve"> CITATION For03 \l 1033 </w:instrText>
          </w:r>
          <w:r w:rsidR="00FD2FBB" w:rsidRPr="00581740">
            <w:rPr>
              <w:rFonts w:ascii="Palatino Linotype" w:eastAsia="Times New Roman" w:hAnsi="Palatino Linotype" w:cs="Times New Roman"/>
              <w:noProof/>
              <w:sz w:val="18"/>
              <w:szCs w:val="18"/>
            </w:rPr>
            <w:fldChar w:fldCharType="separate"/>
          </w:r>
          <w:r w:rsidR="002B2192" w:rsidRPr="00581740">
            <w:rPr>
              <w:rFonts w:ascii="Palatino Linotype" w:eastAsia="Times New Roman" w:hAnsi="Palatino Linotype" w:cs="Times New Roman"/>
              <w:noProof/>
              <w:sz w:val="18"/>
              <w:szCs w:val="18"/>
            </w:rPr>
            <w:t xml:space="preserve"> (Ford &amp; Legon, 2003)</w:t>
          </w:r>
          <w:r w:rsidR="00FD2FBB" w:rsidRPr="00581740">
            <w:rPr>
              <w:rFonts w:ascii="Palatino Linotype" w:eastAsia="Times New Roman" w:hAnsi="Palatino Linotype" w:cs="Times New Roman"/>
              <w:noProof/>
              <w:sz w:val="18"/>
              <w:szCs w:val="18"/>
            </w:rPr>
            <w:fldChar w:fldCharType="end"/>
          </w:r>
        </w:sdtContent>
      </w:sdt>
      <w:r w:rsidR="002B2192" w:rsidRPr="00581740">
        <w:rPr>
          <w:rFonts w:ascii="Palatino Linotype" w:eastAsia="Times New Roman" w:hAnsi="Palatino Linotype" w:cs="Times New Roman"/>
          <w:noProof/>
          <w:sz w:val="18"/>
          <w:szCs w:val="18"/>
        </w:rPr>
        <w:t xml:space="preserve">. OC Kaligis dalam hal ini sepertinya berpikir bahwa tindakan tersebut harus dilakukan dengan segera sehingga skala kelangsungan dan kelugasan sangat tinggi. </w:t>
      </w:r>
      <w:r w:rsidR="00553DA9" w:rsidRPr="00581740">
        <w:rPr>
          <w:rFonts w:ascii="Palatino Linotype" w:eastAsia="Times New Roman" w:hAnsi="Palatino Linotype" w:cs="Times New Roman"/>
          <w:noProof/>
          <w:sz w:val="18"/>
          <w:szCs w:val="18"/>
        </w:rPr>
        <w:t>Mengapa sangat segera? Hal ini ada hubungannya dengan tindak tutur permintaan suap yang akan segera kita bahas</w:t>
      </w:r>
      <w:r w:rsidR="00187029" w:rsidRPr="00581740">
        <w:rPr>
          <w:rFonts w:ascii="Palatino Linotype" w:eastAsia="Times New Roman" w:hAnsi="Palatino Linotype" w:cs="Times New Roman"/>
          <w:noProof/>
          <w:sz w:val="18"/>
          <w:szCs w:val="18"/>
        </w:rPr>
        <w:t xml:space="preserve"> nanti</w:t>
      </w:r>
      <w:r w:rsidR="00553DA9" w:rsidRPr="00581740">
        <w:rPr>
          <w:rFonts w:ascii="Palatino Linotype" w:eastAsia="Times New Roman" w:hAnsi="Palatino Linotype" w:cs="Times New Roman"/>
          <w:noProof/>
          <w:sz w:val="18"/>
          <w:szCs w:val="18"/>
        </w:rPr>
        <w:t xml:space="preserve">. </w:t>
      </w:r>
    </w:p>
    <w:p w:rsidR="002B2192" w:rsidRPr="00581740" w:rsidRDefault="00187029" w:rsidP="00A514B0">
      <w:pPr>
        <w:ind w:firstLine="720"/>
        <w:jc w:val="both"/>
        <w:rPr>
          <w:rFonts w:ascii="Palatino Linotype" w:eastAsia="Times New Roman" w:hAnsi="Palatino Linotype" w:cs="Times New Roman"/>
          <w:sz w:val="18"/>
          <w:szCs w:val="18"/>
        </w:rPr>
      </w:pPr>
      <w:r w:rsidRPr="00581740">
        <w:rPr>
          <w:rFonts w:ascii="Palatino Linotype" w:eastAsia="Times New Roman" w:hAnsi="Palatino Linotype" w:cs="Times New Roman"/>
          <w:sz w:val="18"/>
          <w:szCs w:val="18"/>
        </w:rPr>
        <w:t xml:space="preserve">Meski demikian, </w:t>
      </w:r>
      <w:proofErr w:type="gramStart"/>
      <w:r w:rsidRPr="00581740">
        <w:rPr>
          <w:rFonts w:ascii="Palatino Linotype" w:eastAsia="Times New Roman" w:hAnsi="Palatino Linotype" w:cs="Times New Roman"/>
          <w:sz w:val="18"/>
          <w:szCs w:val="18"/>
        </w:rPr>
        <w:t>gaya</w:t>
      </w:r>
      <w:proofErr w:type="gramEnd"/>
      <w:r w:rsidRPr="00581740">
        <w:rPr>
          <w:rFonts w:ascii="Palatino Linotype" w:eastAsia="Times New Roman" w:hAnsi="Palatino Linotype" w:cs="Times New Roman"/>
          <w:sz w:val="18"/>
          <w:szCs w:val="18"/>
        </w:rPr>
        <w:t xml:space="preserve"> komunikasi personal juga sangat berpengaruh pada pemilihan tindak tutur langsung atau tak langsung. Pada </w:t>
      </w:r>
      <w:proofErr w:type="gramStart"/>
      <w:r w:rsidRPr="00581740">
        <w:rPr>
          <w:rFonts w:ascii="Palatino Linotype" w:eastAsia="Times New Roman" w:hAnsi="Palatino Linotype" w:cs="Times New Roman"/>
          <w:sz w:val="18"/>
          <w:szCs w:val="18"/>
        </w:rPr>
        <w:t>kasus  Hambalang</w:t>
      </w:r>
      <w:proofErr w:type="gramEnd"/>
      <w:r w:rsidRPr="00581740">
        <w:rPr>
          <w:rFonts w:ascii="Palatino Linotype" w:eastAsia="Times New Roman" w:hAnsi="Palatino Linotype" w:cs="Times New Roman"/>
          <w:sz w:val="18"/>
          <w:szCs w:val="18"/>
        </w:rPr>
        <w:t xml:space="preserve">, misalnya, Anas Urbaningrum berbicara pada bawahannya Ignatius Mulyono, untuk menanyakan mengenai kejelasan sertifikat tanah Hambalang di BPN. </w:t>
      </w:r>
      <w:proofErr w:type="gramStart"/>
      <w:r w:rsidRPr="00581740">
        <w:rPr>
          <w:rFonts w:ascii="Palatino Linotype" w:eastAsia="Times New Roman" w:hAnsi="Palatino Linotype" w:cs="Times New Roman"/>
          <w:sz w:val="18"/>
          <w:szCs w:val="18"/>
        </w:rPr>
        <w:t>Setelah ditanya, Ignatius Mulyono langsung menghubungi Joyo Winoto kepala BPN pada saat itu untuk mengurus masalah sertifikat.</w:t>
      </w:r>
      <w:proofErr w:type="gramEnd"/>
      <w:r w:rsidRPr="00581740">
        <w:rPr>
          <w:rFonts w:ascii="Palatino Linotype" w:eastAsia="Times New Roman" w:hAnsi="Palatino Linotype" w:cs="Times New Roman"/>
          <w:sz w:val="18"/>
          <w:szCs w:val="18"/>
        </w:rPr>
        <w:t xml:space="preserve"> </w:t>
      </w:r>
      <w:proofErr w:type="gramStart"/>
      <w:r w:rsidRPr="00581740">
        <w:rPr>
          <w:rFonts w:ascii="Palatino Linotype" w:eastAsia="Times New Roman" w:hAnsi="Palatino Linotype" w:cs="Times New Roman"/>
          <w:sz w:val="18"/>
          <w:szCs w:val="18"/>
        </w:rPr>
        <w:t>Di sini kita melihat tindak tutur perintah yang disampaikan dengan bertanya, meskipun mitra tuturnya adalah bawahannya.</w:t>
      </w:r>
      <w:proofErr w:type="gramEnd"/>
      <w:r w:rsidRPr="00581740">
        <w:rPr>
          <w:rFonts w:ascii="Palatino Linotype" w:eastAsia="Times New Roman" w:hAnsi="Palatino Linotype" w:cs="Times New Roman"/>
          <w:sz w:val="18"/>
          <w:szCs w:val="18"/>
        </w:rPr>
        <w:t xml:space="preserve"> </w:t>
      </w:r>
      <w:proofErr w:type="gramStart"/>
      <w:r w:rsidRPr="00581740">
        <w:rPr>
          <w:rFonts w:ascii="Palatino Linotype" w:eastAsia="Times New Roman" w:hAnsi="Palatino Linotype" w:cs="Times New Roman"/>
          <w:sz w:val="18"/>
          <w:szCs w:val="18"/>
        </w:rPr>
        <w:t>Tidak seperti OC Kaligis, Anas tetap menggunakan tindak tutur tak langsung.</w:t>
      </w:r>
      <w:proofErr w:type="gramEnd"/>
      <w:r w:rsidRPr="00581740">
        <w:rPr>
          <w:rFonts w:ascii="Palatino Linotype" w:eastAsia="Times New Roman" w:hAnsi="Palatino Linotype" w:cs="Times New Roman"/>
          <w:sz w:val="18"/>
          <w:szCs w:val="18"/>
        </w:rPr>
        <w:t xml:space="preserve"> Ini mungkin adalah </w:t>
      </w:r>
      <w:proofErr w:type="gramStart"/>
      <w:r w:rsidRPr="00581740">
        <w:rPr>
          <w:rFonts w:ascii="Palatino Linotype" w:eastAsia="Times New Roman" w:hAnsi="Palatino Linotype" w:cs="Times New Roman"/>
          <w:sz w:val="18"/>
          <w:szCs w:val="18"/>
        </w:rPr>
        <w:t>gaya</w:t>
      </w:r>
      <w:proofErr w:type="gramEnd"/>
      <w:r w:rsidRPr="00581740">
        <w:rPr>
          <w:rFonts w:ascii="Palatino Linotype" w:eastAsia="Times New Roman" w:hAnsi="Palatino Linotype" w:cs="Times New Roman"/>
          <w:sz w:val="18"/>
          <w:szCs w:val="18"/>
        </w:rPr>
        <w:t xml:space="preserve"> komunikasi Anas yang memiliki latar belakang budaya Jawa, ditambah Ignatius Mulyono yang juga berlatar belakang budaya Jawa. </w:t>
      </w:r>
      <w:proofErr w:type="gramStart"/>
      <w:r w:rsidRPr="00581740">
        <w:rPr>
          <w:rFonts w:ascii="Palatino Linotype" w:eastAsia="Times New Roman" w:hAnsi="Palatino Linotype" w:cs="Times New Roman"/>
          <w:sz w:val="18"/>
          <w:szCs w:val="18"/>
        </w:rPr>
        <w:t>Kloplah sudah, sehingga efek perlokusi yang diharapkan oleh Anas tercapai.</w:t>
      </w:r>
      <w:proofErr w:type="gramEnd"/>
      <w:r w:rsidR="009F1E2C" w:rsidRPr="00581740">
        <w:rPr>
          <w:rFonts w:ascii="Palatino Linotype" w:eastAsia="Times New Roman" w:hAnsi="Palatino Linotype" w:cs="Times New Roman"/>
          <w:sz w:val="18"/>
          <w:szCs w:val="18"/>
        </w:rPr>
        <w:t xml:space="preserve"> Ini yang sempat diakui meski setelah kasus ini bergulir </w:t>
      </w:r>
      <w:proofErr w:type="gramStart"/>
      <w:r w:rsidR="009F1E2C" w:rsidRPr="00581740">
        <w:rPr>
          <w:rFonts w:ascii="Palatino Linotype" w:eastAsia="Times New Roman" w:hAnsi="Palatino Linotype" w:cs="Times New Roman"/>
          <w:sz w:val="18"/>
          <w:szCs w:val="18"/>
        </w:rPr>
        <w:t>ia</w:t>
      </w:r>
      <w:proofErr w:type="gramEnd"/>
      <w:r w:rsidR="009F1E2C" w:rsidRPr="00581740">
        <w:rPr>
          <w:rFonts w:ascii="Palatino Linotype" w:eastAsia="Times New Roman" w:hAnsi="Palatino Linotype" w:cs="Times New Roman"/>
          <w:sz w:val="18"/>
          <w:szCs w:val="18"/>
        </w:rPr>
        <w:t xml:space="preserve"> membantah</w:t>
      </w:r>
      <w:r w:rsidR="009F1E2C" w:rsidRPr="00581740">
        <w:rPr>
          <w:rStyle w:val="FootnoteReference"/>
          <w:rFonts w:ascii="Palatino Linotype" w:eastAsia="Times New Roman" w:hAnsi="Palatino Linotype" w:cs="Times New Roman"/>
          <w:sz w:val="18"/>
          <w:szCs w:val="18"/>
        </w:rPr>
        <w:footnoteReference w:id="1"/>
      </w:r>
      <w:r w:rsidR="00D52D96" w:rsidRPr="00581740">
        <w:rPr>
          <w:rFonts w:ascii="Palatino Linotype" w:eastAsia="Times New Roman" w:hAnsi="Palatino Linotype" w:cs="Times New Roman"/>
          <w:sz w:val="18"/>
          <w:szCs w:val="18"/>
        </w:rPr>
        <w:t>. Analisis tindak tutur langsung dengan daya ilokusi perintah dapat dirangkum sebagai berikut:</w:t>
      </w:r>
    </w:p>
    <w:p w:rsidR="00D52D96" w:rsidRPr="00581740" w:rsidRDefault="00D52D96" w:rsidP="00D52D96">
      <w:pPr>
        <w:jc w:val="both"/>
        <w:rPr>
          <w:rFonts w:ascii="Palatino Linotype" w:eastAsia="Times New Roman" w:hAnsi="Palatino Linotype" w:cs="Times New Roman"/>
          <w:sz w:val="18"/>
          <w:szCs w:val="18"/>
        </w:rPr>
      </w:pPr>
    </w:p>
    <w:p w:rsidR="00D52D96" w:rsidRPr="00581740" w:rsidRDefault="00D52D96" w:rsidP="00D52D96">
      <w:pPr>
        <w:pStyle w:val="ListParagraph"/>
        <w:numPr>
          <w:ilvl w:val="0"/>
          <w:numId w:val="2"/>
        </w:numPr>
        <w:jc w:val="both"/>
        <w:rPr>
          <w:rFonts w:ascii="Palatino Linotype" w:eastAsia="Times New Roman" w:hAnsi="Palatino Linotype" w:cs="Times New Roman"/>
          <w:sz w:val="18"/>
          <w:szCs w:val="18"/>
        </w:rPr>
      </w:pPr>
      <w:r w:rsidRPr="00581740">
        <w:rPr>
          <w:rFonts w:ascii="Palatino Linotype" w:eastAsia="Times New Roman" w:hAnsi="Palatino Linotype" w:cs="Times New Roman"/>
          <w:sz w:val="18"/>
          <w:szCs w:val="18"/>
        </w:rPr>
        <w:t>Aspek tindakan bersifat futuristik (penyerahan uang belum terjadi pada saat tuturan dilakukan)</w:t>
      </w:r>
    </w:p>
    <w:p w:rsidR="00D52D96" w:rsidRPr="00581740" w:rsidRDefault="00D52D96" w:rsidP="00D52D96">
      <w:pPr>
        <w:pStyle w:val="ListParagraph"/>
        <w:numPr>
          <w:ilvl w:val="0"/>
          <w:numId w:val="2"/>
        </w:numPr>
        <w:jc w:val="both"/>
        <w:rPr>
          <w:rFonts w:ascii="Palatino Linotype" w:eastAsia="Times New Roman" w:hAnsi="Palatino Linotype" w:cs="Times New Roman"/>
          <w:sz w:val="18"/>
          <w:szCs w:val="18"/>
        </w:rPr>
      </w:pPr>
      <w:r w:rsidRPr="00581740">
        <w:rPr>
          <w:rFonts w:ascii="Palatino Linotype" w:eastAsia="Times New Roman" w:hAnsi="Palatino Linotype" w:cs="Times New Roman"/>
          <w:sz w:val="18"/>
          <w:szCs w:val="18"/>
        </w:rPr>
        <w:t>Penutur berada otoritas yang lebih tinggi dari pendengar</w:t>
      </w:r>
      <w:r w:rsidR="00554256" w:rsidRPr="00581740">
        <w:rPr>
          <w:rFonts w:ascii="Palatino Linotype" w:eastAsia="Times New Roman" w:hAnsi="Palatino Linotype" w:cs="Times New Roman"/>
          <w:sz w:val="18"/>
          <w:szCs w:val="18"/>
        </w:rPr>
        <w:t xml:space="preserve"> (atasan dan bawahan)</w:t>
      </w:r>
    </w:p>
    <w:p w:rsidR="00D52D96" w:rsidRPr="00581740" w:rsidRDefault="00D52D96" w:rsidP="00D52D96">
      <w:pPr>
        <w:pStyle w:val="ListParagraph"/>
        <w:numPr>
          <w:ilvl w:val="0"/>
          <w:numId w:val="2"/>
        </w:numPr>
        <w:jc w:val="both"/>
        <w:rPr>
          <w:rFonts w:ascii="Palatino Linotype" w:eastAsia="Times New Roman" w:hAnsi="Palatino Linotype" w:cs="Times New Roman"/>
          <w:sz w:val="18"/>
          <w:szCs w:val="18"/>
        </w:rPr>
      </w:pPr>
      <w:r w:rsidRPr="00581740">
        <w:rPr>
          <w:rFonts w:ascii="Palatino Linotype" w:eastAsia="Times New Roman" w:hAnsi="Palatino Linotype" w:cs="Times New Roman"/>
          <w:sz w:val="18"/>
          <w:szCs w:val="18"/>
        </w:rPr>
        <w:t>Penutur menilai tindakan perlu dilakukan dengan segera</w:t>
      </w:r>
    </w:p>
    <w:p w:rsidR="00187029" w:rsidRPr="00581740" w:rsidRDefault="00187029" w:rsidP="00D52D96">
      <w:pPr>
        <w:jc w:val="both"/>
        <w:rPr>
          <w:rFonts w:ascii="Palatino Linotype" w:eastAsia="Times New Roman" w:hAnsi="Palatino Linotype" w:cs="Times New Roman"/>
          <w:sz w:val="18"/>
          <w:szCs w:val="18"/>
        </w:rPr>
      </w:pPr>
    </w:p>
    <w:p w:rsidR="00A66B62" w:rsidRPr="00581740" w:rsidRDefault="00553DA9" w:rsidP="00626900">
      <w:pPr>
        <w:jc w:val="both"/>
        <w:rPr>
          <w:rFonts w:ascii="Palatino Linotype" w:eastAsia="Times New Roman" w:hAnsi="Palatino Linotype" w:cs="Times New Roman"/>
          <w:sz w:val="18"/>
          <w:szCs w:val="18"/>
        </w:rPr>
      </w:pPr>
      <w:r w:rsidRPr="00581740">
        <w:rPr>
          <w:rFonts w:ascii="Palatino Linotype" w:eastAsia="Times New Roman" w:hAnsi="Palatino Linotype" w:cs="Times New Roman"/>
          <w:sz w:val="18"/>
          <w:szCs w:val="18"/>
        </w:rPr>
        <w:t>Tindak Tutur Permintaan Suap</w:t>
      </w:r>
    </w:p>
    <w:p w:rsidR="00553DA9" w:rsidRPr="00581740" w:rsidRDefault="00553DA9" w:rsidP="00626900">
      <w:pPr>
        <w:jc w:val="both"/>
        <w:rPr>
          <w:rFonts w:ascii="Palatino Linotype" w:eastAsia="Times New Roman" w:hAnsi="Palatino Linotype" w:cs="Times New Roman"/>
          <w:sz w:val="18"/>
          <w:szCs w:val="18"/>
        </w:rPr>
      </w:pPr>
    </w:p>
    <w:p w:rsidR="00553DA9" w:rsidRPr="00581740" w:rsidRDefault="00553DA9" w:rsidP="00626900">
      <w:pPr>
        <w:jc w:val="both"/>
        <w:rPr>
          <w:rFonts w:ascii="Palatino Linotype" w:eastAsia="Times New Roman" w:hAnsi="Palatino Linotype" w:cs="Times New Roman"/>
          <w:sz w:val="18"/>
          <w:szCs w:val="18"/>
        </w:rPr>
      </w:pPr>
      <w:proofErr w:type="gramStart"/>
      <w:r w:rsidRPr="00581740">
        <w:rPr>
          <w:rFonts w:ascii="Palatino Linotype" w:eastAsia="Times New Roman" w:hAnsi="Palatino Linotype" w:cs="Times New Roman"/>
          <w:sz w:val="18"/>
          <w:szCs w:val="18"/>
        </w:rPr>
        <w:t>Tidak seperti tindak tutur perintah suap OC Kaligis, tindak tutur permintaan suap dari pihak PTUN Medan bersifat tidak langsung.</w:t>
      </w:r>
      <w:proofErr w:type="gramEnd"/>
      <w:r w:rsidRPr="00581740">
        <w:rPr>
          <w:rFonts w:ascii="Palatino Linotype" w:eastAsia="Times New Roman" w:hAnsi="Palatino Linotype" w:cs="Times New Roman"/>
          <w:sz w:val="18"/>
          <w:szCs w:val="18"/>
        </w:rPr>
        <w:t xml:space="preserve"> </w:t>
      </w:r>
      <w:proofErr w:type="gramStart"/>
      <w:r w:rsidRPr="00581740">
        <w:rPr>
          <w:rFonts w:ascii="Palatino Linotype" w:eastAsia="Times New Roman" w:hAnsi="Palatino Linotype" w:cs="Times New Roman"/>
          <w:sz w:val="18"/>
          <w:szCs w:val="18"/>
        </w:rPr>
        <w:t>Sebelum membahas tindak tuturnya, perhatikan nukilan dari kompas.com berikut.</w:t>
      </w:r>
      <w:proofErr w:type="gramEnd"/>
    </w:p>
    <w:p w:rsidR="00553DA9" w:rsidRPr="00581740" w:rsidRDefault="00553DA9" w:rsidP="00626900">
      <w:pPr>
        <w:jc w:val="both"/>
        <w:rPr>
          <w:rFonts w:ascii="Palatino Linotype" w:eastAsia="Times New Roman" w:hAnsi="Palatino Linotype" w:cs="Times New Roman"/>
          <w:sz w:val="18"/>
          <w:szCs w:val="18"/>
        </w:rPr>
      </w:pPr>
    </w:p>
    <w:p w:rsidR="008508FD" w:rsidRPr="00581740" w:rsidRDefault="008508FD" w:rsidP="008508FD">
      <w:pPr>
        <w:spacing w:before="100" w:beforeAutospacing="1" w:after="100" w:afterAutospacing="1"/>
        <w:ind w:left="720"/>
        <w:rPr>
          <w:rFonts w:ascii="Palatino Linotype" w:eastAsia="Times New Roman" w:hAnsi="Palatino Linotype" w:cs="Times New Roman"/>
          <w:i/>
          <w:sz w:val="18"/>
          <w:szCs w:val="18"/>
          <w:lang w:val="id-ID"/>
        </w:rPr>
      </w:pPr>
      <w:r w:rsidRPr="00581740">
        <w:rPr>
          <w:rFonts w:ascii="Palatino Linotype" w:eastAsia="Times New Roman" w:hAnsi="Palatino Linotype" w:cs="Times New Roman"/>
          <w:i/>
          <w:sz w:val="18"/>
          <w:szCs w:val="18"/>
          <w:lang w:val="id-ID"/>
        </w:rPr>
        <w:t>Keesokan harinya, Syamsir menghubungi Gary dan menyampaikan bahwa Tripeni ingin mudik. Hal itu ditangkap Gary sebagai permintaan uang lagi untuk hakim. Gary merasa Syamsir terus mendesak sehingga menghubungi Kaligis atas permintaan itu melalui Indah.</w:t>
      </w:r>
    </w:p>
    <w:p w:rsidR="00553DA9" w:rsidRPr="00581740" w:rsidRDefault="008508FD" w:rsidP="005D1609">
      <w:pPr>
        <w:ind w:firstLine="720"/>
        <w:jc w:val="both"/>
        <w:rPr>
          <w:rFonts w:ascii="Palatino Linotype" w:eastAsia="Times New Roman" w:hAnsi="Palatino Linotype" w:cs="Times New Roman"/>
          <w:sz w:val="18"/>
          <w:szCs w:val="18"/>
        </w:rPr>
      </w:pPr>
      <w:proofErr w:type="gramStart"/>
      <w:r w:rsidRPr="00581740">
        <w:rPr>
          <w:rFonts w:ascii="Palatino Linotype" w:eastAsia="Times New Roman" w:hAnsi="Palatino Linotype" w:cs="Times New Roman"/>
          <w:sz w:val="18"/>
          <w:szCs w:val="18"/>
        </w:rPr>
        <w:t>Syamsir adalah panitera dari PTUN Medan.</w:t>
      </w:r>
      <w:proofErr w:type="gramEnd"/>
      <w:r w:rsidRPr="00581740">
        <w:rPr>
          <w:rFonts w:ascii="Palatino Linotype" w:eastAsia="Times New Roman" w:hAnsi="Palatino Linotype" w:cs="Times New Roman"/>
          <w:sz w:val="18"/>
          <w:szCs w:val="18"/>
        </w:rPr>
        <w:t xml:space="preserve"> </w:t>
      </w:r>
      <w:proofErr w:type="gramStart"/>
      <w:r w:rsidRPr="00581740">
        <w:rPr>
          <w:rFonts w:ascii="Palatino Linotype" w:eastAsia="Times New Roman" w:hAnsi="Palatino Linotype" w:cs="Times New Roman"/>
          <w:sz w:val="18"/>
          <w:szCs w:val="18"/>
        </w:rPr>
        <w:t>Ia</w:t>
      </w:r>
      <w:proofErr w:type="gramEnd"/>
      <w:r w:rsidRPr="00581740">
        <w:rPr>
          <w:rFonts w:ascii="Palatino Linotype" w:eastAsia="Times New Roman" w:hAnsi="Palatino Linotype" w:cs="Times New Roman"/>
          <w:sz w:val="18"/>
          <w:szCs w:val="18"/>
        </w:rPr>
        <w:t xml:space="preserve"> menghubungi Gerry dan menyampaikan bahwa (Hakim) Tripeni ingin mudik, dan hal ini ditangkap sebagai permintaan uang lagi untuk hakim. </w:t>
      </w:r>
      <w:proofErr w:type="gramStart"/>
      <w:r w:rsidR="009B2909" w:rsidRPr="00581740">
        <w:rPr>
          <w:rFonts w:ascii="Palatino Linotype" w:eastAsia="Times New Roman" w:hAnsi="Palatino Linotype" w:cs="Times New Roman"/>
          <w:sz w:val="18"/>
          <w:szCs w:val="18"/>
        </w:rPr>
        <w:t>Penggunaan kata ‘ditangkap’ memiliki makna ‘diinterpretasikan’, yang berada di luar makna literalnya.</w:t>
      </w:r>
      <w:proofErr w:type="gramEnd"/>
      <w:r w:rsidR="009B2909" w:rsidRPr="00581740">
        <w:rPr>
          <w:rFonts w:ascii="Palatino Linotype" w:eastAsia="Times New Roman" w:hAnsi="Palatino Linotype" w:cs="Times New Roman"/>
          <w:sz w:val="18"/>
          <w:szCs w:val="18"/>
        </w:rPr>
        <w:t xml:space="preserve"> </w:t>
      </w:r>
      <w:proofErr w:type="gramStart"/>
      <w:r w:rsidR="009B2909" w:rsidRPr="00581740">
        <w:rPr>
          <w:rFonts w:ascii="Palatino Linotype" w:eastAsia="Times New Roman" w:hAnsi="Palatino Linotype" w:cs="Times New Roman"/>
          <w:sz w:val="18"/>
          <w:szCs w:val="18"/>
        </w:rPr>
        <w:t>Ini yang pertama.</w:t>
      </w:r>
      <w:proofErr w:type="gramEnd"/>
      <w:r w:rsidR="009B2909" w:rsidRPr="00581740">
        <w:rPr>
          <w:rFonts w:ascii="Palatino Linotype" w:eastAsia="Times New Roman" w:hAnsi="Palatino Linotype" w:cs="Times New Roman"/>
          <w:sz w:val="18"/>
          <w:szCs w:val="18"/>
        </w:rPr>
        <w:t xml:space="preserve"> </w:t>
      </w:r>
      <w:proofErr w:type="gramStart"/>
      <w:r w:rsidR="009B2909" w:rsidRPr="00581740">
        <w:rPr>
          <w:rFonts w:ascii="Palatino Linotype" w:eastAsia="Times New Roman" w:hAnsi="Palatino Linotype" w:cs="Times New Roman"/>
          <w:sz w:val="18"/>
          <w:szCs w:val="18"/>
        </w:rPr>
        <w:t xml:space="preserve">Yang ke dua, </w:t>
      </w:r>
      <w:r w:rsidR="005D1609" w:rsidRPr="00581740">
        <w:rPr>
          <w:rFonts w:ascii="Palatino Linotype" w:eastAsia="Times New Roman" w:hAnsi="Palatino Linotype" w:cs="Times New Roman"/>
          <w:sz w:val="18"/>
          <w:szCs w:val="18"/>
        </w:rPr>
        <w:t>penggunaan kata ‘ditangkap’ mengindikasikan tindak tutur tak langsung, karena Gary harus memaknai tuturan tersebut secara kontekstual.</w:t>
      </w:r>
      <w:proofErr w:type="gramEnd"/>
      <w:r w:rsidR="005D1609" w:rsidRPr="00581740">
        <w:rPr>
          <w:rFonts w:ascii="Palatino Linotype" w:eastAsia="Times New Roman" w:hAnsi="Palatino Linotype" w:cs="Times New Roman"/>
          <w:sz w:val="18"/>
          <w:szCs w:val="18"/>
        </w:rPr>
        <w:t xml:space="preserve"> </w:t>
      </w:r>
      <w:proofErr w:type="gramStart"/>
      <w:r w:rsidRPr="00581740">
        <w:rPr>
          <w:rFonts w:ascii="Palatino Linotype" w:eastAsia="Times New Roman" w:hAnsi="Palatino Linotype" w:cs="Times New Roman"/>
          <w:sz w:val="18"/>
          <w:szCs w:val="18"/>
        </w:rPr>
        <w:t>Dalam pemberitaan juga dituliskan bahwa Syamsir merasa ada desakan sehingga menyampaikan permintaan tersebut pada Indah, yang juga bawahan OC Kaligis.</w:t>
      </w:r>
      <w:proofErr w:type="gramEnd"/>
      <w:r w:rsidRPr="00581740">
        <w:rPr>
          <w:rFonts w:ascii="Palatino Linotype" w:eastAsia="Times New Roman" w:hAnsi="Palatino Linotype" w:cs="Times New Roman"/>
          <w:sz w:val="18"/>
          <w:szCs w:val="18"/>
        </w:rPr>
        <w:t xml:space="preserve"> </w:t>
      </w:r>
      <w:proofErr w:type="gramStart"/>
      <w:r w:rsidR="00BA4CB1" w:rsidRPr="00581740">
        <w:rPr>
          <w:rFonts w:ascii="Palatino Linotype" w:eastAsia="Times New Roman" w:hAnsi="Palatino Linotype" w:cs="Times New Roman"/>
          <w:sz w:val="18"/>
          <w:szCs w:val="18"/>
        </w:rPr>
        <w:t xml:space="preserve">Inilah salah satu </w:t>
      </w:r>
      <w:r w:rsidR="00BA4CB1" w:rsidRPr="00581740">
        <w:rPr>
          <w:rFonts w:ascii="Palatino Linotype" w:eastAsia="Times New Roman" w:hAnsi="Palatino Linotype" w:cs="Times New Roman"/>
          <w:sz w:val="18"/>
          <w:szCs w:val="18"/>
        </w:rPr>
        <w:lastRenderedPageBreak/>
        <w:t>faktor ‘kesegeraan’ (seperti dibahas sebelumnya) yang mendorong terjadinya tindak tutur perintah suap yang bersifat langsung.</w:t>
      </w:r>
      <w:proofErr w:type="gramEnd"/>
    </w:p>
    <w:p w:rsidR="00BA4CB1" w:rsidRPr="00581740" w:rsidRDefault="00BA4CB1" w:rsidP="008508FD">
      <w:pPr>
        <w:ind w:firstLine="720"/>
        <w:jc w:val="both"/>
        <w:rPr>
          <w:rFonts w:ascii="Palatino Linotype" w:eastAsia="Times New Roman" w:hAnsi="Palatino Linotype" w:cs="Times New Roman"/>
          <w:sz w:val="18"/>
          <w:szCs w:val="18"/>
        </w:rPr>
      </w:pPr>
      <w:proofErr w:type="gramStart"/>
      <w:r w:rsidRPr="00581740">
        <w:rPr>
          <w:rFonts w:ascii="Palatino Linotype" w:eastAsia="Times New Roman" w:hAnsi="Palatino Linotype" w:cs="Times New Roman"/>
          <w:sz w:val="18"/>
          <w:szCs w:val="18"/>
        </w:rPr>
        <w:t xml:space="preserve">Yang menarik adalah </w:t>
      </w:r>
      <w:r w:rsidR="0083464D" w:rsidRPr="00581740">
        <w:rPr>
          <w:rFonts w:ascii="Palatino Linotype" w:eastAsia="Times New Roman" w:hAnsi="Palatino Linotype" w:cs="Times New Roman"/>
          <w:sz w:val="18"/>
          <w:szCs w:val="18"/>
        </w:rPr>
        <w:t>interpretasi Gerry atas ‘permintaan mudik’ sebagai permintaan suap lagi (berarti sudah lebih dari sekali).</w:t>
      </w:r>
      <w:proofErr w:type="gramEnd"/>
      <w:r w:rsidR="0083464D" w:rsidRPr="00581740">
        <w:rPr>
          <w:rFonts w:ascii="Palatino Linotype" w:eastAsia="Times New Roman" w:hAnsi="Palatino Linotype" w:cs="Times New Roman"/>
          <w:sz w:val="18"/>
          <w:szCs w:val="18"/>
        </w:rPr>
        <w:t xml:space="preserve"> </w:t>
      </w:r>
      <w:proofErr w:type="gramStart"/>
      <w:r w:rsidR="0083464D" w:rsidRPr="00581740">
        <w:rPr>
          <w:rFonts w:ascii="Palatino Linotype" w:eastAsia="Times New Roman" w:hAnsi="Palatino Linotype" w:cs="Times New Roman"/>
          <w:sz w:val="18"/>
          <w:szCs w:val="18"/>
        </w:rPr>
        <w:t>Sayang sekali, bentuknya bukan kutipan, namun penulis menganggap hal ini penting juga untuk dibahas pada pembukaan pembahasan tindak tutur permintaan suap.</w:t>
      </w:r>
      <w:proofErr w:type="gramEnd"/>
      <w:r w:rsidR="0083464D" w:rsidRPr="00581740">
        <w:rPr>
          <w:rFonts w:ascii="Palatino Linotype" w:eastAsia="Times New Roman" w:hAnsi="Palatino Linotype" w:cs="Times New Roman"/>
          <w:sz w:val="18"/>
          <w:szCs w:val="18"/>
        </w:rPr>
        <w:t xml:space="preserve"> </w:t>
      </w:r>
      <w:proofErr w:type="gramStart"/>
      <w:r w:rsidR="0083464D" w:rsidRPr="00581740">
        <w:rPr>
          <w:rFonts w:ascii="Palatino Linotype" w:eastAsia="Times New Roman" w:hAnsi="Palatino Linotype" w:cs="Times New Roman"/>
          <w:sz w:val="18"/>
          <w:szCs w:val="18"/>
        </w:rPr>
        <w:t>Interpretasi Gerry tersebut adalah efek perlokusi yang didapatkan dari daya ilokusi tuturan Syamsir.</w:t>
      </w:r>
      <w:proofErr w:type="gramEnd"/>
      <w:r w:rsidR="0083464D" w:rsidRPr="00581740">
        <w:rPr>
          <w:rFonts w:ascii="Palatino Linotype" w:eastAsia="Times New Roman" w:hAnsi="Palatino Linotype" w:cs="Times New Roman"/>
          <w:sz w:val="18"/>
          <w:szCs w:val="18"/>
        </w:rPr>
        <w:t xml:space="preserve"> </w:t>
      </w:r>
      <w:proofErr w:type="gramStart"/>
      <w:r w:rsidR="0083464D" w:rsidRPr="00581740">
        <w:rPr>
          <w:rFonts w:ascii="Palatino Linotype" w:eastAsia="Times New Roman" w:hAnsi="Palatino Linotype" w:cs="Times New Roman"/>
          <w:sz w:val="18"/>
          <w:szCs w:val="18"/>
        </w:rPr>
        <w:t>Meski secara lokasi tuturan Syamsir hanya pernyataan, pada faktanya ada tindakan yang lebih dari penjelasan.</w:t>
      </w:r>
      <w:proofErr w:type="gramEnd"/>
      <w:r w:rsidR="0083464D" w:rsidRPr="00581740">
        <w:rPr>
          <w:rFonts w:ascii="Palatino Linotype" w:eastAsia="Times New Roman" w:hAnsi="Palatino Linotype" w:cs="Times New Roman"/>
          <w:sz w:val="18"/>
          <w:szCs w:val="18"/>
        </w:rPr>
        <w:t xml:space="preserve"> </w:t>
      </w:r>
      <w:proofErr w:type="gramStart"/>
      <w:r w:rsidR="0083464D" w:rsidRPr="00581740">
        <w:rPr>
          <w:rFonts w:ascii="Palatino Linotype" w:eastAsia="Times New Roman" w:hAnsi="Palatino Linotype" w:cs="Times New Roman"/>
          <w:sz w:val="18"/>
          <w:szCs w:val="18"/>
        </w:rPr>
        <w:t>Inilah yang disinggung Austin dan merupakan kritik atas pendekatan filosofi yang menyatakan fungsi pernyataan adalah hanya deskriptif</w:t>
      </w:r>
      <w:sdt>
        <w:sdtPr>
          <w:rPr>
            <w:rFonts w:ascii="Palatino Linotype" w:eastAsia="Times New Roman" w:hAnsi="Palatino Linotype" w:cs="Times New Roman"/>
            <w:sz w:val="18"/>
            <w:szCs w:val="18"/>
          </w:rPr>
          <w:id w:val="970175"/>
          <w:citation/>
        </w:sdtPr>
        <w:sdtContent>
          <w:r w:rsidR="00FD2FBB" w:rsidRPr="00581740">
            <w:rPr>
              <w:rFonts w:ascii="Palatino Linotype" w:eastAsia="Times New Roman" w:hAnsi="Palatino Linotype" w:cs="Times New Roman"/>
              <w:sz w:val="18"/>
              <w:szCs w:val="18"/>
            </w:rPr>
            <w:fldChar w:fldCharType="begin"/>
          </w:r>
          <w:r w:rsidR="0083464D" w:rsidRPr="00581740">
            <w:rPr>
              <w:rFonts w:ascii="Palatino Linotype" w:eastAsia="Times New Roman" w:hAnsi="Palatino Linotype" w:cs="Times New Roman"/>
              <w:sz w:val="18"/>
              <w:szCs w:val="18"/>
            </w:rPr>
            <w:instrText xml:space="preserve"> CITATION Aus62 \l 1033 </w:instrText>
          </w:r>
          <w:r w:rsidR="00FD2FBB" w:rsidRPr="00581740">
            <w:rPr>
              <w:rFonts w:ascii="Palatino Linotype" w:eastAsia="Times New Roman" w:hAnsi="Palatino Linotype" w:cs="Times New Roman"/>
              <w:sz w:val="18"/>
              <w:szCs w:val="18"/>
            </w:rPr>
            <w:fldChar w:fldCharType="separate"/>
          </w:r>
          <w:r w:rsidR="0083464D" w:rsidRPr="00581740">
            <w:rPr>
              <w:rFonts w:ascii="Palatino Linotype" w:eastAsia="Times New Roman" w:hAnsi="Palatino Linotype" w:cs="Times New Roman"/>
              <w:noProof/>
              <w:sz w:val="18"/>
              <w:szCs w:val="18"/>
            </w:rPr>
            <w:t xml:space="preserve"> (Austin, 1962)</w:t>
          </w:r>
          <w:r w:rsidR="00FD2FBB" w:rsidRPr="00581740">
            <w:rPr>
              <w:rFonts w:ascii="Palatino Linotype" w:eastAsia="Times New Roman" w:hAnsi="Palatino Linotype" w:cs="Times New Roman"/>
              <w:sz w:val="18"/>
              <w:szCs w:val="18"/>
            </w:rPr>
            <w:fldChar w:fldCharType="end"/>
          </w:r>
        </w:sdtContent>
      </w:sdt>
      <w:r w:rsidR="0083464D" w:rsidRPr="00581740">
        <w:rPr>
          <w:rFonts w:ascii="Palatino Linotype" w:eastAsia="Times New Roman" w:hAnsi="Palatino Linotype" w:cs="Times New Roman"/>
          <w:sz w:val="18"/>
          <w:szCs w:val="18"/>
        </w:rPr>
        <w:t>.</w:t>
      </w:r>
      <w:proofErr w:type="gramEnd"/>
      <w:r w:rsidR="0083464D" w:rsidRPr="00581740">
        <w:rPr>
          <w:rFonts w:ascii="Palatino Linotype" w:eastAsia="Times New Roman" w:hAnsi="Palatino Linotype" w:cs="Times New Roman"/>
          <w:sz w:val="18"/>
          <w:szCs w:val="18"/>
        </w:rPr>
        <w:t xml:space="preserve">  </w:t>
      </w:r>
      <w:proofErr w:type="gramStart"/>
      <w:r w:rsidR="0083464D" w:rsidRPr="00581740">
        <w:rPr>
          <w:rFonts w:ascii="Palatino Linotype" w:eastAsia="Times New Roman" w:hAnsi="Palatino Linotype" w:cs="Times New Roman"/>
          <w:sz w:val="18"/>
          <w:szCs w:val="18"/>
        </w:rPr>
        <w:t>Syamsir dan Gery dalam hal ini terikat konteks kasus peradilan (high context) sehingga tuturan tersebut diinterpretasikan sebagai permintaan uang.</w:t>
      </w:r>
      <w:proofErr w:type="gramEnd"/>
      <w:r w:rsidR="0083464D" w:rsidRPr="00581740">
        <w:rPr>
          <w:rFonts w:ascii="Palatino Linotype" w:eastAsia="Times New Roman" w:hAnsi="Palatino Linotype" w:cs="Times New Roman"/>
          <w:sz w:val="18"/>
          <w:szCs w:val="18"/>
        </w:rPr>
        <w:t xml:space="preserve"> </w:t>
      </w:r>
      <w:proofErr w:type="gramStart"/>
      <w:r w:rsidR="00644D9A" w:rsidRPr="00581740">
        <w:rPr>
          <w:rFonts w:ascii="Palatino Linotype" w:eastAsia="Times New Roman" w:hAnsi="Palatino Linotype" w:cs="Times New Roman"/>
          <w:sz w:val="18"/>
          <w:szCs w:val="18"/>
        </w:rPr>
        <w:t>Berikut ada beberapa kalimat tak langsung yang sangat potensial sebagai tindak tutur langsung untuk memberikan suap.</w:t>
      </w:r>
      <w:proofErr w:type="gramEnd"/>
      <w:r w:rsidR="00644D9A" w:rsidRPr="00581740">
        <w:rPr>
          <w:rFonts w:ascii="Palatino Linotype" w:eastAsia="Times New Roman" w:hAnsi="Palatino Linotype" w:cs="Times New Roman"/>
          <w:sz w:val="18"/>
          <w:szCs w:val="18"/>
        </w:rPr>
        <w:t xml:space="preserve"> </w:t>
      </w:r>
      <w:proofErr w:type="gramStart"/>
      <w:r w:rsidR="00644D9A" w:rsidRPr="00581740">
        <w:rPr>
          <w:rFonts w:ascii="Palatino Linotype" w:eastAsia="Times New Roman" w:hAnsi="Palatino Linotype" w:cs="Times New Roman"/>
          <w:sz w:val="18"/>
          <w:szCs w:val="18"/>
        </w:rPr>
        <w:t>Sayangnya, kalimat-kalimat ini bukan kutipan langsung, melainkan kalimat tak langsung dari Gerry.</w:t>
      </w:r>
      <w:proofErr w:type="gramEnd"/>
    </w:p>
    <w:p w:rsidR="005D1609" w:rsidRPr="00581740" w:rsidRDefault="00644D9A" w:rsidP="005D1609">
      <w:pPr>
        <w:pStyle w:val="ListParagraph"/>
        <w:numPr>
          <w:ilvl w:val="0"/>
          <w:numId w:val="3"/>
        </w:numPr>
        <w:spacing w:before="100" w:beforeAutospacing="1" w:after="100" w:afterAutospacing="1"/>
        <w:rPr>
          <w:rFonts w:ascii="Palatino Linotype" w:eastAsia="Times New Roman" w:hAnsi="Palatino Linotype" w:cs="Times New Roman"/>
          <w:sz w:val="18"/>
          <w:szCs w:val="18"/>
        </w:rPr>
      </w:pPr>
      <w:r w:rsidRPr="00581740">
        <w:rPr>
          <w:rFonts w:ascii="Palatino Linotype" w:eastAsia="Times New Roman" w:hAnsi="Palatino Linotype" w:cs="Times New Roman"/>
          <w:sz w:val="18"/>
          <w:szCs w:val="18"/>
          <w:lang w:val="id-ID"/>
        </w:rPr>
        <w:t>"Pak OC bilang, kasih uang itu ke panitera setelah putusan. Itu (telepon) tanggal 6 Juli pagi," ujar Gary.</w:t>
      </w:r>
    </w:p>
    <w:p w:rsidR="00644D9A" w:rsidRPr="00581740" w:rsidRDefault="00644D9A" w:rsidP="005D1609">
      <w:pPr>
        <w:pStyle w:val="ListParagraph"/>
        <w:numPr>
          <w:ilvl w:val="0"/>
          <w:numId w:val="3"/>
        </w:numPr>
        <w:spacing w:before="100" w:beforeAutospacing="1" w:after="100" w:afterAutospacing="1"/>
        <w:rPr>
          <w:rFonts w:ascii="Palatino Linotype" w:eastAsia="Times New Roman" w:hAnsi="Palatino Linotype" w:cs="Times New Roman"/>
          <w:sz w:val="18"/>
          <w:szCs w:val="18"/>
        </w:rPr>
      </w:pPr>
      <w:r w:rsidRPr="00581740">
        <w:rPr>
          <w:rFonts w:ascii="Palatino Linotype" w:eastAsia="Times New Roman" w:hAnsi="Palatino Linotype" w:cs="Times New Roman"/>
          <w:sz w:val="18"/>
          <w:szCs w:val="18"/>
          <w:lang w:val="id-ID"/>
        </w:rPr>
        <w:t>"Pak OC di akhir pembicaraan bilang agar berikan dollar ke panitera," kata Gary.</w:t>
      </w:r>
    </w:p>
    <w:p w:rsidR="005D1609" w:rsidRPr="00581740" w:rsidRDefault="005D1609" w:rsidP="005D1609">
      <w:pPr>
        <w:ind w:firstLine="360"/>
        <w:jc w:val="both"/>
        <w:rPr>
          <w:rFonts w:ascii="Palatino Linotype" w:eastAsia="Times New Roman" w:hAnsi="Palatino Linotype" w:cs="Times New Roman"/>
          <w:sz w:val="18"/>
          <w:szCs w:val="18"/>
        </w:rPr>
      </w:pPr>
      <w:r w:rsidRPr="00581740">
        <w:rPr>
          <w:rFonts w:ascii="Palatino Linotype" w:eastAsia="Times New Roman" w:hAnsi="Palatino Linotype" w:cs="Times New Roman"/>
          <w:sz w:val="18"/>
          <w:szCs w:val="18"/>
        </w:rPr>
        <w:t xml:space="preserve">Dua kalimat ini adalah kalimat tak langsung, dalam arti mengulangi </w:t>
      </w:r>
      <w:proofErr w:type="gramStart"/>
      <w:r w:rsidRPr="00581740">
        <w:rPr>
          <w:rFonts w:ascii="Palatino Linotype" w:eastAsia="Times New Roman" w:hAnsi="Palatino Linotype" w:cs="Times New Roman"/>
          <w:sz w:val="18"/>
          <w:szCs w:val="18"/>
        </w:rPr>
        <w:t>apa</w:t>
      </w:r>
      <w:proofErr w:type="gramEnd"/>
      <w:r w:rsidRPr="00581740">
        <w:rPr>
          <w:rFonts w:ascii="Palatino Linotype" w:eastAsia="Times New Roman" w:hAnsi="Palatino Linotype" w:cs="Times New Roman"/>
          <w:sz w:val="18"/>
          <w:szCs w:val="18"/>
        </w:rPr>
        <w:t xml:space="preserve"> yang dikatakan oleh orang lain. Perhatikan frasa “Pak OC bilang” dan </w:t>
      </w:r>
    </w:p>
    <w:p w:rsidR="005D1609" w:rsidRPr="00581740" w:rsidRDefault="005D1609" w:rsidP="0083464D">
      <w:pPr>
        <w:jc w:val="both"/>
        <w:rPr>
          <w:rFonts w:ascii="Palatino Linotype" w:eastAsia="Times New Roman" w:hAnsi="Palatino Linotype" w:cs="Times New Roman"/>
          <w:sz w:val="18"/>
          <w:szCs w:val="18"/>
        </w:rPr>
      </w:pPr>
    </w:p>
    <w:p w:rsidR="0083464D" w:rsidRPr="00581740" w:rsidRDefault="0083464D" w:rsidP="0083464D">
      <w:pPr>
        <w:jc w:val="both"/>
        <w:rPr>
          <w:rFonts w:ascii="Palatino Linotype" w:eastAsia="Times New Roman" w:hAnsi="Palatino Linotype" w:cs="Times New Roman"/>
          <w:sz w:val="18"/>
          <w:szCs w:val="18"/>
        </w:rPr>
      </w:pPr>
      <w:r w:rsidRPr="00581740">
        <w:rPr>
          <w:rFonts w:ascii="Palatino Linotype" w:eastAsia="Times New Roman" w:hAnsi="Palatino Linotype" w:cs="Times New Roman"/>
          <w:sz w:val="18"/>
          <w:szCs w:val="18"/>
        </w:rPr>
        <w:t>Tindak Tutur Permintaan Suap</w:t>
      </w:r>
    </w:p>
    <w:p w:rsidR="0083464D" w:rsidRPr="00581740" w:rsidRDefault="0083464D" w:rsidP="0083464D">
      <w:pPr>
        <w:jc w:val="both"/>
        <w:rPr>
          <w:rFonts w:ascii="Palatino Linotype" w:eastAsia="Times New Roman" w:hAnsi="Palatino Linotype" w:cs="Times New Roman"/>
          <w:sz w:val="18"/>
          <w:szCs w:val="18"/>
        </w:rPr>
      </w:pPr>
    </w:p>
    <w:p w:rsidR="0083464D" w:rsidRPr="00581740" w:rsidRDefault="0083464D" w:rsidP="00681DA2">
      <w:pPr>
        <w:ind w:firstLine="720"/>
        <w:jc w:val="both"/>
        <w:rPr>
          <w:rFonts w:ascii="Palatino Linotype" w:eastAsia="Times New Roman" w:hAnsi="Palatino Linotype" w:cs="Times New Roman"/>
          <w:sz w:val="18"/>
          <w:szCs w:val="18"/>
        </w:rPr>
      </w:pPr>
      <w:proofErr w:type="gramStart"/>
      <w:r w:rsidRPr="00581740">
        <w:rPr>
          <w:rFonts w:ascii="Palatino Linotype" w:eastAsia="Times New Roman" w:hAnsi="Palatino Linotype" w:cs="Times New Roman"/>
          <w:sz w:val="18"/>
          <w:szCs w:val="18"/>
        </w:rPr>
        <w:t>Karena sedikitnya kutipan dalam pemberitaan ini, maka hanya satu tuturan permintaan suap yang dianalisis.</w:t>
      </w:r>
      <w:proofErr w:type="gramEnd"/>
      <w:r w:rsidRPr="00581740">
        <w:rPr>
          <w:rFonts w:ascii="Palatino Linotype" w:eastAsia="Times New Roman" w:hAnsi="Palatino Linotype" w:cs="Times New Roman"/>
          <w:sz w:val="18"/>
          <w:szCs w:val="18"/>
        </w:rPr>
        <w:t xml:space="preserve"> </w:t>
      </w:r>
      <w:proofErr w:type="gramStart"/>
      <w:r w:rsidRPr="00581740">
        <w:rPr>
          <w:rFonts w:ascii="Palatino Linotype" w:eastAsia="Times New Roman" w:hAnsi="Palatino Linotype" w:cs="Times New Roman"/>
          <w:sz w:val="18"/>
          <w:szCs w:val="18"/>
        </w:rPr>
        <w:t>Namun tuturan ini menarik, karena selain tidak langsung, tuturan ini juga mengindikasikan luasnya kasus suap menyuap di PTUN Medan.</w:t>
      </w:r>
      <w:proofErr w:type="gramEnd"/>
    </w:p>
    <w:p w:rsidR="008508FD" w:rsidRPr="00581740" w:rsidRDefault="008508FD" w:rsidP="00626900">
      <w:pPr>
        <w:jc w:val="both"/>
        <w:rPr>
          <w:rFonts w:ascii="Palatino Linotype" w:eastAsia="Times New Roman" w:hAnsi="Palatino Linotype" w:cs="Times New Roman"/>
          <w:sz w:val="18"/>
          <w:szCs w:val="18"/>
        </w:rPr>
      </w:pPr>
    </w:p>
    <w:p w:rsidR="00153B90" w:rsidRPr="00581740" w:rsidRDefault="00153B90" w:rsidP="00153B90">
      <w:pPr>
        <w:jc w:val="center"/>
        <w:rPr>
          <w:rFonts w:ascii="Palatino Linotype" w:eastAsia="Times New Roman" w:hAnsi="Palatino Linotype" w:cs="Times New Roman"/>
          <w:sz w:val="18"/>
          <w:szCs w:val="18"/>
        </w:rPr>
      </w:pPr>
      <w:proofErr w:type="gramStart"/>
      <w:r w:rsidRPr="00581740">
        <w:rPr>
          <w:rFonts w:ascii="Palatino Linotype" w:eastAsia="Times New Roman" w:hAnsi="Palatino Linotype" w:cs="Times New Roman"/>
          <w:sz w:val="18"/>
          <w:szCs w:val="18"/>
        </w:rPr>
        <w:t>3.Tindak</w:t>
      </w:r>
      <w:proofErr w:type="gramEnd"/>
      <w:r w:rsidRPr="00581740">
        <w:rPr>
          <w:rFonts w:ascii="Palatino Linotype" w:eastAsia="Times New Roman" w:hAnsi="Palatino Linotype" w:cs="Times New Roman"/>
          <w:sz w:val="18"/>
          <w:szCs w:val="18"/>
        </w:rPr>
        <w:t xml:space="preserve"> Tutur Tak Langsung untuk Meminta Suap</w:t>
      </w:r>
    </w:p>
    <w:p w:rsidR="0083464D" w:rsidRPr="00581740" w:rsidRDefault="0083464D" w:rsidP="00626900">
      <w:pPr>
        <w:jc w:val="both"/>
        <w:rPr>
          <w:rFonts w:ascii="Palatino Linotype" w:eastAsia="Times New Roman" w:hAnsi="Palatino Linotype" w:cs="Times New Roman"/>
          <w:sz w:val="18"/>
          <w:szCs w:val="18"/>
        </w:rPr>
      </w:pPr>
      <w:r w:rsidRPr="00581740">
        <w:rPr>
          <w:rFonts w:ascii="Palatino Linotype" w:eastAsia="Times New Roman" w:hAnsi="Palatino Linotype" w:cs="Times New Roman"/>
          <w:sz w:val="18"/>
          <w:szCs w:val="18"/>
        </w:rPr>
        <w:t>Syamsir (Panitera)</w:t>
      </w:r>
      <w:r w:rsidRPr="00581740">
        <w:rPr>
          <w:rFonts w:ascii="Palatino Linotype" w:eastAsia="Times New Roman" w:hAnsi="Palatino Linotype" w:cs="Times New Roman"/>
          <w:sz w:val="18"/>
          <w:szCs w:val="18"/>
        </w:rPr>
        <w:tab/>
        <w:t xml:space="preserve">: “sebaiknya menghadap </w:t>
      </w:r>
      <w:r w:rsidR="00292756" w:rsidRPr="00581740">
        <w:rPr>
          <w:rFonts w:ascii="Palatino Linotype" w:eastAsia="Times New Roman" w:hAnsi="Palatino Linotype" w:cs="Times New Roman"/>
          <w:sz w:val="18"/>
          <w:szCs w:val="18"/>
        </w:rPr>
        <w:t xml:space="preserve">juga ke </w:t>
      </w:r>
      <w:r w:rsidRPr="00581740">
        <w:rPr>
          <w:rFonts w:ascii="Palatino Linotype" w:eastAsia="Times New Roman" w:hAnsi="Palatino Linotype" w:cs="Times New Roman"/>
          <w:sz w:val="18"/>
          <w:szCs w:val="18"/>
        </w:rPr>
        <w:t>kiri kanan”</w:t>
      </w:r>
    </w:p>
    <w:p w:rsidR="0083464D" w:rsidRPr="00581740" w:rsidRDefault="0083464D" w:rsidP="00626900">
      <w:pPr>
        <w:jc w:val="both"/>
        <w:rPr>
          <w:rFonts w:ascii="Palatino Linotype" w:eastAsia="Times New Roman" w:hAnsi="Palatino Linotype" w:cs="Times New Roman"/>
          <w:sz w:val="18"/>
          <w:szCs w:val="18"/>
        </w:rPr>
      </w:pPr>
      <w:r w:rsidRPr="00581740">
        <w:rPr>
          <w:rFonts w:ascii="Palatino Linotype" w:eastAsia="Times New Roman" w:hAnsi="Palatino Linotype" w:cs="Times New Roman"/>
          <w:sz w:val="18"/>
          <w:szCs w:val="18"/>
        </w:rPr>
        <w:t>Gery</w:t>
      </w:r>
      <w:r w:rsidRPr="00581740">
        <w:rPr>
          <w:rFonts w:ascii="Palatino Linotype" w:eastAsia="Times New Roman" w:hAnsi="Palatino Linotype" w:cs="Times New Roman"/>
          <w:sz w:val="18"/>
          <w:szCs w:val="18"/>
        </w:rPr>
        <w:tab/>
      </w:r>
      <w:r w:rsidRPr="00581740">
        <w:rPr>
          <w:rFonts w:ascii="Palatino Linotype" w:eastAsia="Times New Roman" w:hAnsi="Palatino Linotype" w:cs="Times New Roman"/>
          <w:sz w:val="18"/>
          <w:szCs w:val="18"/>
        </w:rPr>
        <w:tab/>
      </w:r>
      <w:r w:rsidRPr="00581740">
        <w:rPr>
          <w:rFonts w:ascii="Palatino Linotype" w:eastAsia="Times New Roman" w:hAnsi="Palatino Linotype" w:cs="Times New Roman"/>
          <w:sz w:val="18"/>
          <w:szCs w:val="18"/>
        </w:rPr>
        <w:tab/>
        <w:t>: ø</w:t>
      </w:r>
    </w:p>
    <w:p w:rsidR="00C257EF" w:rsidRPr="00581740" w:rsidRDefault="00C257EF" w:rsidP="00626900">
      <w:pPr>
        <w:jc w:val="both"/>
        <w:rPr>
          <w:rFonts w:ascii="Palatino Linotype" w:hAnsi="Palatino Linotype" w:cs="Times New Roman"/>
          <w:sz w:val="18"/>
          <w:szCs w:val="18"/>
        </w:rPr>
      </w:pPr>
    </w:p>
    <w:p w:rsidR="00292756" w:rsidRPr="00581740" w:rsidRDefault="00292756" w:rsidP="00626900">
      <w:pPr>
        <w:jc w:val="both"/>
        <w:rPr>
          <w:rFonts w:ascii="Palatino Linotype" w:hAnsi="Palatino Linotype" w:cs="Times New Roman"/>
          <w:sz w:val="18"/>
          <w:szCs w:val="18"/>
        </w:rPr>
      </w:pPr>
      <w:r w:rsidRPr="00581740">
        <w:rPr>
          <w:rFonts w:ascii="Palatino Linotype" w:hAnsi="Palatino Linotype" w:cs="Times New Roman"/>
          <w:sz w:val="18"/>
          <w:szCs w:val="18"/>
        </w:rPr>
        <w:tab/>
      </w:r>
      <w:proofErr w:type="gramStart"/>
      <w:r w:rsidRPr="00581740">
        <w:rPr>
          <w:rFonts w:ascii="Palatino Linotype" w:hAnsi="Palatino Linotype" w:cs="Times New Roman"/>
          <w:sz w:val="18"/>
          <w:szCs w:val="18"/>
        </w:rPr>
        <w:t>Secara lokusi, tuturan tersebut merupakan saran untuk menghadap kiri dan kanan.</w:t>
      </w:r>
      <w:proofErr w:type="gramEnd"/>
      <w:r w:rsidRPr="00581740">
        <w:rPr>
          <w:rFonts w:ascii="Palatino Linotype" w:hAnsi="Palatino Linotype" w:cs="Times New Roman"/>
          <w:sz w:val="18"/>
          <w:szCs w:val="18"/>
        </w:rPr>
        <w:t xml:space="preserve"> Namun masih belum jelas, dalam konteks </w:t>
      </w:r>
      <w:proofErr w:type="gramStart"/>
      <w:r w:rsidRPr="00581740">
        <w:rPr>
          <w:rFonts w:ascii="Palatino Linotype" w:hAnsi="Palatino Linotype" w:cs="Times New Roman"/>
          <w:sz w:val="18"/>
          <w:szCs w:val="18"/>
        </w:rPr>
        <w:t>apa</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Apakah menggeleng?</w:t>
      </w:r>
      <w:proofErr w:type="gramEnd"/>
      <w:r w:rsidRPr="00581740">
        <w:rPr>
          <w:rFonts w:ascii="Palatino Linotype" w:hAnsi="Palatino Linotype" w:cs="Times New Roman"/>
          <w:sz w:val="18"/>
          <w:szCs w:val="18"/>
        </w:rPr>
        <w:t xml:space="preserve"> Apakah sedang senam, atau olahraga yang lain? </w:t>
      </w:r>
      <w:proofErr w:type="gramStart"/>
      <w:r w:rsidRPr="00581740">
        <w:rPr>
          <w:rFonts w:ascii="Palatino Linotype" w:hAnsi="Palatino Linotype" w:cs="Times New Roman"/>
          <w:sz w:val="18"/>
          <w:szCs w:val="18"/>
        </w:rPr>
        <w:t>Jika kita naik satu tingkat, pada daya ilokusi, maka tuturan tersebut bermakna permintaan suap.</w:t>
      </w:r>
      <w:proofErr w:type="gramEnd"/>
      <w:r w:rsidRPr="00581740">
        <w:rPr>
          <w:rFonts w:ascii="Palatino Linotype" w:hAnsi="Palatino Linotype" w:cs="Times New Roman"/>
          <w:sz w:val="18"/>
          <w:szCs w:val="18"/>
        </w:rPr>
        <w:t xml:space="preserve"> </w:t>
      </w:r>
    </w:p>
    <w:p w:rsidR="00292756" w:rsidRPr="00581740" w:rsidRDefault="00292756" w:rsidP="00681DA2">
      <w:pPr>
        <w:ind w:firstLine="720"/>
        <w:jc w:val="both"/>
        <w:rPr>
          <w:rFonts w:ascii="Palatino Linotype" w:hAnsi="Palatino Linotype" w:cs="Times New Roman"/>
          <w:sz w:val="18"/>
          <w:szCs w:val="18"/>
        </w:rPr>
      </w:pPr>
      <w:proofErr w:type="gramStart"/>
      <w:r w:rsidRPr="00581740">
        <w:rPr>
          <w:rFonts w:ascii="Palatino Linotype" w:hAnsi="Palatino Linotype" w:cs="Times New Roman"/>
          <w:sz w:val="18"/>
          <w:szCs w:val="18"/>
        </w:rPr>
        <w:t>Pertama, itu bukan saran, tapi permintaan, meski tidak disampaikan secara lugas seperti perintah suap yang telah dibahas sebelumnya.</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Hal ini wajar saja karena Syamsir dan Gerry relasi sosialnya bukanlah atasan bawahan.</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Keduanya merupakan perantara antara OC Kaligis dan para hakim PTUN.</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Mengapa para hakim?</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Karena dalam peradilan PTUN ada tiga hakim.</w:t>
      </w:r>
      <w:proofErr w:type="gramEnd"/>
      <w:r w:rsidRPr="00581740">
        <w:rPr>
          <w:rFonts w:ascii="Palatino Linotype" w:hAnsi="Palatino Linotype" w:cs="Times New Roman"/>
          <w:sz w:val="18"/>
          <w:szCs w:val="18"/>
        </w:rPr>
        <w:t xml:space="preserve"> Hakim Tripeni sebagai hakim ketua berada pada posisi tengah, seda</w:t>
      </w:r>
      <w:r w:rsidR="00187029" w:rsidRPr="00581740">
        <w:rPr>
          <w:rFonts w:ascii="Palatino Linotype" w:hAnsi="Palatino Linotype" w:cs="Times New Roman"/>
          <w:sz w:val="18"/>
          <w:szCs w:val="18"/>
        </w:rPr>
        <w:t xml:space="preserve">ng pada posisi kiri dan </w:t>
      </w:r>
      <w:proofErr w:type="gramStart"/>
      <w:r w:rsidR="00187029" w:rsidRPr="00581740">
        <w:rPr>
          <w:rFonts w:ascii="Palatino Linotype" w:hAnsi="Palatino Linotype" w:cs="Times New Roman"/>
          <w:sz w:val="18"/>
          <w:szCs w:val="18"/>
        </w:rPr>
        <w:t>kana  ada</w:t>
      </w:r>
      <w:proofErr w:type="gramEnd"/>
      <w:r w:rsidR="00187029" w:rsidRPr="00581740">
        <w:rPr>
          <w:rFonts w:ascii="Palatino Linotype" w:hAnsi="Palatino Linotype" w:cs="Times New Roman"/>
          <w:sz w:val="18"/>
          <w:szCs w:val="18"/>
        </w:rPr>
        <w:t xml:space="preserve"> dua hakim lainnya.</w:t>
      </w:r>
    </w:p>
    <w:p w:rsidR="00187029" w:rsidRPr="00581740" w:rsidRDefault="00187029" w:rsidP="009F1E2C">
      <w:pPr>
        <w:spacing w:before="100" w:beforeAutospacing="1" w:after="100" w:afterAutospacing="1"/>
        <w:ind w:left="720"/>
        <w:rPr>
          <w:rFonts w:ascii="Palatino Linotype" w:eastAsia="Times New Roman" w:hAnsi="Palatino Linotype" w:cs="Times New Roman"/>
          <w:i/>
          <w:sz w:val="18"/>
          <w:szCs w:val="18"/>
          <w:lang w:val="id-ID"/>
        </w:rPr>
      </w:pPr>
      <w:r w:rsidRPr="00581740">
        <w:rPr>
          <w:rFonts w:ascii="Palatino Linotype" w:eastAsia="Times New Roman" w:hAnsi="Palatino Linotype" w:cs="Times New Roman"/>
          <w:i/>
          <w:sz w:val="18"/>
          <w:szCs w:val="18"/>
          <w:lang w:val="id-ID"/>
        </w:rPr>
        <w:t>Setelah itu, jaksa memutar rekaman percakapan berikutnya. Kali ini, Gary menyinggung soal "kode" yang diberikan Panitera PTUN Medan Syamsir Yusfan agar Kaligis juga memberi perhatian kepada dua hakim lainnya, yaitu Dermawan Ginting dan Amir Hamzah, tidak hanya kepada hakim ketua PTUN, Tripeni Irianto Putro.</w:t>
      </w:r>
    </w:p>
    <w:p w:rsidR="00292756" w:rsidRPr="00581740" w:rsidRDefault="009F1E2C" w:rsidP="009F1E2C">
      <w:pPr>
        <w:ind w:firstLine="720"/>
        <w:jc w:val="both"/>
        <w:rPr>
          <w:rFonts w:ascii="Palatino Linotype" w:hAnsi="Palatino Linotype" w:cs="Times New Roman"/>
          <w:sz w:val="18"/>
          <w:szCs w:val="18"/>
        </w:rPr>
      </w:pPr>
      <w:proofErr w:type="gramStart"/>
      <w:r w:rsidRPr="00581740">
        <w:rPr>
          <w:rFonts w:ascii="Palatino Linotype" w:hAnsi="Palatino Linotype" w:cs="Times New Roman"/>
          <w:sz w:val="18"/>
          <w:szCs w:val="18"/>
        </w:rPr>
        <w:t xml:space="preserve">Kata </w:t>
      </w:r>
      <w:r w:rsidRPr="00581740">
        <w:rPr>
          <w:rFonts w:ascii="Palatino Linotype" w:hAnsi="Palatino Linotype" w:cs="Times New Roman"/>
          <w:i/>
          <w:sz w:val="18"/>
          <w:szCs w:val="18"/>
        </w:rPr>
        <w:t xml:space="preserve">perhatian </w:t>
      </w:r>
      <w:r w:rsidRPr="00581740">
        <w:rPr>
          <w:rFonts w:ascii="Palatino Linotype" w:hAnsi="Palatino Linotype" w:cs="Times New Roman"/>
          <w:sz w:val="18"/>
          <w:szCs w:val="18"/>
        </w:rPr>
        <w:t>yang ada dalam pemberitaan tersebut sangatlah luas artinya.</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 xml:space="preserve">Dalam semantik </w:t>
      </w:r>
      <w:r w:rsidR="00F20D33" w:rsidRPr="00581740">
        <w:rPr>
          <w:rFonts w:ascii="Palatino Linotype" w:hAnsi="Palatino Linotype" w:cs="Times New Roman"/>
          <w:sz w:val="18"/>
          <w:szCs w:val="18"/>
        </w:rPr>
        <w:t>kaku (konteks kalimat dan makna komposisi)</w:t>
      </w:r>
      <w:r w:rsidRPr="00581740">
        <w:rPr>
          <w:rFonts w:ascii="Palatino Linotype" w:hAnsi="Palatino Linotype" w:cs="Times New Roman"/>
          <w:sz w:val="18"/>
          <w:szCs w:val="18"/>
        </w:rPr>
        <w:t xml:space="preserve">, cakupan </w:t>
      </w:r>
      <w:r w:rsidRPr="00581740">
        <w:rPr>
          <w:rFonts w:ascii="Palatino Linotype" w:hAnsi="Palatino Linotype" w:cs="Times New Roman"/>
          <w:i/>
          <w:sz w:val="18"/>
          <w:szCs w:val="18"/>
        </w:rPr>
        <w:t xml:space="preserve">perhatian </w:t>
      </w:r>
      <w:r w:rsidRPr="00581740">
        <w:rPr>
          <w:rFonts w:ascii="Palatino Linotype" w:hAnsi="Palatino Linotype" w:cs="Times New Roman"/>
          <w:sz w:val="18"/>
          <w:szCs w:val="18"/>
        </w:rPr>
        <w:t>sangatlah luas.</w:t>
      </w:r>
      <w:proofErr w:type="gramEnd"/>
      <w:r w:rsidRPr="00581740">
        <w:rPr>
          <w:rFonts w:ascii="Palatino Linotype" w:hAnsi="Palatino Linotype" w:cs="Times New Roman"/>
          <w:sz w:val="18"/>
          <w:szCs w:val="18"/>
        </w:rPr>
        <w:t xml:space="preserve"> Saya menanyakan kabar, mengirimkan </w:t>
      </w:r>
      <w:proofErr w:type="gramStart"/>
      <w:r w:rsidRPr="00581740">
        <w:rPr>
          <w:rFonts w:ascii="Palatino Linotype" w:hAnsi="Palatino Linotype" w:cs="Times New Roman"/>
          <w:sz w:val="18"/>
          <w:szCs w:val="18"/>
        </w:rPr>
        <w:t>doa</w:t>
      </w:r>
      <w:proofErr w:type="gramEnd"/>
      <w:r w:rsidRPr="00581740">
        <w:rPr>
          <w:rFonts w:ascii="Palatino Linotype" w:hAnsi="Palatino Linotype" w:cs="Times New Roman"/>
          <w:sz w:val="18"/>
          <w:szCs w:val="18"/>
        </w:rPr>
        <w:t xml:space="preserve">, bahkan melirik seorang wanita cantik bisa juga dikategorikan memberikan perhatian. </w:t>
      </w:r>
      <w:proofErr w:type="gramStart"/>
      <w:r w:rsidRPr="00581740">
        <w:rPr>
          <w:rFonts w:ascii="Palatino Linotype" w:hAnsi="Palatino Linotype" w:cs="Times New Roman"/>
          <w:sz w:val="18"/>
          <w:szCs w:val="18"/>
        </w:rPr>
        <w:t>Namun secara pragmatis konteks perhatian dalam hal ini terbentuk oleh pengalaman sebelumnya, dimana sejumlah uang diberikan pada hakim ketua.</w:t>
      </w:r>
      <w:proofErr w:type="gramEnd"/>
      <w:r w:rsidRPr="00581740">
        <w:rPr>
          <w:rFonts w:ascii="Palatino Linotype" w:hAnsi="Palatino Linotype" w:cs="Times New Roman"/>
          <w:sz w:val="18"/>
          <w:szCs w:val="18"/>
        </w:rPr>
        <w:t xml:space="preserve"> Panitera dalam pembicaraan tersebut memberikan permintaan yang sangat spesifik, bukan </w:t>
      </w:r>
      <w:proofErr w:type="gramStart"/>
      <w:r w:rsidRPr="00581740">
        <w:rPr>
          <w:rFonts w:ascii="Palatino Linotype" w:hAnsi="Palatino Linotype" w:cs="Times New Roman"/>
          <w:sz w:val="18"/>
          <w:szCs w:val="18"/>
        </w:rPr>
        <w:t>doa</w:t>
      </w:r>
      <w:proofErr w:type="gramEnd"/>
      <w:r w:rsidRPr="00581740">
        <w:rPr>
          <w:rFonts w:ascii="Palatino Linotype" w:hAnsi="Palatino Linotype" w:cs="Times New Roman"/>
          <w:sz w:val="18"/>
          <w:szCs w:val="18"/>
        </w:rPr>
        <w:t xml:space="preserve">, bukan lirikan, tapi </w:t>
      </w:r>
      <w:r w:rsidR="00681DA2" w:rsidRPr="00581740">
        <w:rPr>
          <w:rFonts w:ascii="Palatino Linotype" w:hAnsi="Palatino Linotype" w:cs="Times New Roman"/>
          <w:sz w:val="18"/>
          <w:szCs w:val="18"/>
        </w:rPr>
        <w:t xml:space="preserve">permintaan agar suap tidak hanya diberikan kepada hakim ketua, namun dua hakim lainnya. </w:t>
      </w:r>
      <w:proofErr w:type="gramStart"/>
      <w:r w:rsidR="003B4D83" w:rsidRPr="00581740">
        <w:rPr>
          <w:rFonts w:ascii="Palatino Linotype" w:hAnsi="Palatino Linotype" w:cs="Times New Roman"/>
          <w:sz w:val="18"/>
          <w:szCs w:val="18"/>
        </w:rPr>
        <w:t>Konteks daya ilokusi permintaan suap ini adalah sebagai berikut.</w:t>
      </w:r>
      <w:proofErr w:type="gramEnd"/>
      <w:r w:rsidR="003B4D83" w:rsidRPr="00581740">
        <w:rPr>
          <w:rFonts w:ascii="Palatino Linotype" w:hAnsi="Palatino Linotype" w:cs="Times New Roman"/>
          <w:sz w:val="18"/>
          <w:szCs w:val="18"/>
        </w:rPr>
        <w:t xml:space="preserve"> </w:t>
      </w:r>
    </w:p>
    <w:p w:rsidR="00153B90" w:rsidRPr="00581740" w:rsidRDefault="00153B90" w:rsidP="00153B90">
      <w:pPr>
        <w:jc w:val="both"/>
        <w:rPr>
          <w:rFonts w:ascii="Palatino Linotype" w:hAnsi="Palatino Linotype" w:cs="Times New Roman"/>
          <w:sz w:val="18"/>
          <w:szCs w:val="18"/>
        </w:rPr>
      </w:pPr>
    </w:p>
    <w:p w:rsidR="00153B90" w:rsidRPr="00581740" w:rsidRDefault="00153B90" w:rsidP="003B4D83">
      <w:pPr>
        <w:pStyle w:val="ListParagraph"/>
        <w:numPr>
          <w:ilvl w:val="0"/>
          <w:numId w:val="4"/>
        </w:numPr>
        <w:jc w:val="both"/>
        <w:rPr>
          <w:rFonts w:ascii="Palatino Linotype" w:hAnsi="Palatino Linotype" w:cs="Times New Roman"/>
          <w:sz w:val="18"/>
          <w:szCs w:val="18"/>
        </w:rPr>
      </w:pPr>
      <w:r w:rsidRPr="00581740">
        <w:rPr>
          <w:rFonts w:ascii="Palatino Linotype" w:hAnsi="Palatino Linotype" w:cs="Times New Roman"/>
          <w:sz w:val="18"/>
          <w:szCs w:val="18"/>
        </w:rPr>
        <w:t>Tindakan memiliki aspek futuristik (uang belum diterima saat tuturan ini dituturkan)</w:t>
      </w:r>
    </w:p>
    <w:p w:rsidR="00153B90" w:rsidRPr="00581740" w:rsidRDefault="00F70413" w:rsidP="003B4D83">
      <w:pPr>
        <w:pStyle w:val="ListParagraph"/>
        <w:numPr>
          <w:ilvl w:val="0"/>
          <w:numId w:val="4"/>
        </w:numPr>
        <w:jc w:val="both"/>
        <w:rPr>
          <w:rFonts w:ascii="Palatino Linotype" w:hAnsi="Palatino Linotype" w:cs="Times New Roman"/>
          <w:sz w:val="18"/>
          <w:szCs w:val="18"/>
        </w:rPr>
      </w:pPr>
      <w:r w:rsidRPr="00581740">
        <w:rPr>
          <w:rFonts w:ascii="Palatino Linotype" w:hAnsi="Palatino Linotype" w:cs="Times New Roman"/>
          <w:sz w:val="18"/>
          <w:szCs w:val="18"/>
        </w:rPr>
        <w:t>Penutur tidak saling mengenal secara dekat</w:t>
      </w:r>
    </w:p>
    <w:p w:rsidR="00F70413" w:rsidRPr="00581740" w:rsidRDefault="00F70413" w:rsidP="003B4D83">
      <w:pPr>
        <w:pStyle w:val="ListParagraph"/>
        <w:numPr>
          <w:ilvl w:val="0"/>
          <w:numId w:val="4"/>
        </w:numPr>
        <w:jc w:val="both"/>
        <w:rPr>
          <w:rFonts w:ascii="Palatino Linotype" w:hAnsi="Palatino Linotype" w:cs="Times New Roman"/>
          <w:sz w:val="18"/>
          <w:szCs w:val="18"/>
        </w:rPr>
      </w:pPr>
      <w:r w:rsidRPr="00581740">
        <w:rPr>
          <w:rFonts w:ascii="Palatino Linotype" w:hAnsi="Palatino Linotype" w:cs="Times New Roman"/>
          <w:sz w:val="18"/>
          <w:szCs w:val="18"/>
        </w:rPr>
        <w:t>Tidak</w:t>
      </w:r>
      <w:r w:rsidR="003B4D83" w:rsidRPr="00581740">
        <w:rPr>
          <w:rFonts w:ascii="Palatino Linotype" w:hAnsi="Palatino Linotype" w:cs="Times New Roman"/>
          <w:sz w:val="18"/>
          <w:szCs w:val="18"/>
        </w:rPr>
        <w:t xml:space="preserve"> ada</w:t>
      </w:r>
      <w:r w:rsidRPr="00581740">
        <w:rPr>
          <w:rFonts w:ascii="Palatino Linotype" w:hAnsi="Palatino Linotype" w:cs="Times New Roman"/>
          <w:sz w:val="18"/>
          <w:szCs w:val="18"/>
        </w:rPr>
        <w:t xml:space="preserve"> hierarki otoritas, keduanya sama-sama perantara antara pihak pemberi dan penerima suap</w:t>
      </w:r>
    </w:p>
    <w:p w:rsidR="00F20D33" w:rsidRPr="00581740" w:rsidRDefault="00F20D33" w:rsidP="00D0644A">
      <w:pPr>
        <w:jc w:val="both"/>
        <w:rPr>
          <w:rFonts w:ascii="Palatino Linotype" w:hAnsi="Palatino Linotype" w:cs="Times New Roman"/>
          <w:sz w:val="18"/>
          <w:szCs w:val="18"/>
        </w:rPr>
      </w:pPr>
    </w:p>
    <w:p w:rsidR="00D0644A" w:rsidRPr="00581740" w:rsidRDefault="0034612D" w:rsidP="0034612D">
      <w:pPr>
        <w:ind w:firstLine="720"/>
        <w:jc w:val="both"/>
        <w:rPr>
          <w:rFonts w:ascii="Palatino Linotype" w:hAnsi="Palatino Linotype" w:cs="Times New Roman"/>
          <w:sz w:val="18"/>
          <w:szCs w:val="18"/>
        </w:rPr>
      </w:pPr>
      <w:proofErr w:type="gramStart"/>
      <w:r w:rsidRPr="00581740">
        <w:rPr>
          <w:rFonts w:ascii="Palatino Linotype" w:hAnsi="Palatino Linotype" w:cs="Times New Roman"/>
          <w:sz w:val="18"/>
          <w:szCs w:val="18"/>
        </w:rPr>
        <w:t>Tindak tutur permintaan suap dalam kasus ini bersifat tak langsung.</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Tidak adanya hirarki dan situasi dua penutur yang tidak mengenal dekat adalah dua faktor yang memicu pemilihan tindak tutur tersebut.</w:t>
      </w:r>
      <w:proofErr w:type="gramEnd"/>
    </w:p>
    <w:p w:rsidR="00C257EF" w:rsidRPr="00581740" w:rsidRDefault="00C257EF" w:rsidP="00FF2590">
      <w:pPr>
        <w:pStyle w:val="ListParagraph"/>
        <w:numPr>
          <w:ilvl w:val="0"/>
          <w:numId w:val="5"/>
        </w:numPr>
        <w:ind w:left="426" w:hanging="426"/>
        <w:jc w:val="both"/>
        <w:rPr>
          <w:rFonts w:ascii="Palatino Linotype" w:hAnsi="Palatino Linotype" w:cs="Times New Roman"/>
          <w:sz w:val="18"/>
          <w:szCs w:val="18"/>
        </w:rPr>
      </w:pPr>
      <w:r w:rsidRPr="00581740">
        <w:rPr>
          <w:rFonts w:ascii="Palatino Linotype" w:hAnsi="Palatino Linotype" w:cs="Times New Roman"/>
          <w:sz w:val="18"/>
          <w:szCs w:val="18"/>
        </w:rPr>
        <w:lastRenderedPageBreak/>
        <w:t>KESIMPULAN</w:t>
      </w:r>
    </w:p>
    <w:p w:rsidR="00C31F84" w:rsidRPr="00581740" w:rsidRDefault="00C31F84" w:rsidP="00626900">
      <w:pPr>
        <w:jc w:val="both"/>
        <w:rPr>
          <w:rFonts w:ascii="Palatino Linotype" w:hAnsi="Palatino Linotype" w:cs="Times New Roman"/>
          <w:sz w:val="18"/>
          <w:szCs w:val="18"/>
        </w:rPr>
      </w:pPr>
    </w:p>
    <w:p w:rsidR="0034612D" w:rsidRPr="00581740" w:rsidRDefault="0034612D" w:rsidP="00626900">
      <w:pPr>
        <w:jc w:val="both"/>
        <w:rPr>
          <w:rFonts w:ascii="Palatino Linotype" w:hAnsi="Palatino Linotype" w:cs="Times New Roman"/>
          <w:sz w:val="18"/>
          <w:szCs w:val="18"/>
        </w:rPr>
      </w:pPr>
      <w:r w:rsidRPr="00581740">
        <w:rPr>
          <w:rFonts w:ascii="Palatino Linotype" w:hAnsi="Palatino Linotype" w:cs="Times New Roman"/>
          <w:sz w:val="18"/>
          <w:szCs w:val="18"/>
        </w:rPr>
        <w:tab/>
        <w:t xml:space="preserve">Kasus OC Kaligis yang saat ini telah memasuki proses peradilan telah menyita banyak perhatian, dan banyak diulas oleh para pengamat. </w:t>
      </w:r>
      <w:proofErr w:type="gramStart"/>
      <w:r w:rsidRPr="00581740">
        <w:rPr>
          <w:rFonts w:ascii="Palatino Linotype" w:hAnsi="Palatino Linotype" w:cs="Times New Roman"/>
          <w:sz w:val="18"/>
          <w:szCs w:val="18"/>
        </w:rPr>
        <w:t>Namun ulasan tersebut lebih banyak pada bidang hukum.</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Dalam penelitian ini, disajikan ulasan penulis dalam sudut pandang linguis.</w:t>
      </w:r>
      <w:proofErr w:type="gramEnd"/>
      <w:r w:rsidRPr="00581740">
        <w:rPr>
          <w:rFonts w:ascii="Palatino Linotype" w:hAnsi="Palatino Linotype" w:cs="Times New Roman"/>
          <w:sz w:val="18"/>
          <w:szCs w:val="18"/>
        </w:rPr>
        <w:t xml:space="preserve"> Ulasan pada bidang hukum tentu saja </w:t>
      </w:r>
      <w:proofErr w:type="gramStart"/>
      <w:r w:rsidRPr="00581740">
        <w:rPr>
          <w:rFonts w:ascii="Palatino Linotype" w:hAnsi="Palatino Linotype" w:cs="Times New Roman"/>
          <w:sz w:val="18"/>
          <w:szCs w:val="18"/>
        </w:rPr>
        <w:t>akan</w:t>
      </w:r>
      <w:proofErr w:type="gramEnd"/>
      <w:r w:rsidRPr="00581740">
        <w:rPr>
          <w:rFonts w:ascii="Palatino Linotype" w:hAnsi="Palatino Linotype" w:cs="Times New Roman"/>
          <w:sz w:val="18"/>
          <w:szCs w:val="18"/>
        </w:rPr>
        <w:t xml:space="preserve"> terikat pada peraturan perundang-undangan untuk menentukan siapa yang salah dan siapa yang benar. </w:t>
      </w:r>
      <w:proofErr w:type="gramStart"/>
      <w:r w:rsidRPr="00581740">
        <w:rPr>
          <w:rFonts w:ascii="Palatino Linotype" w:hAnsi="Palatino Linotype" w:cs="Times New Roman"/>
          <w:sz w:val="18"/>
          <w:szCs w:val="18"/>
        </w:rPr>
        <w:t>Linguis dalam hal ini bisa berkontribusi untuk memberikan pandangannya tentang tuduhan jaksa mengenai adanya perintah dan permintaan suap, dalam kerangka tindak tutur.</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Dari segi linguistik, paper ini memberikan validasi tuturan permintaan suap dan perintah suap.</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Untuk perintah suap, bentuk tuturan adalah langsung sehingga mudah diidentifikasi.</w:t>
      </w:r>
      <w:proofErr w:type="gramEnd"/>
      <w:r w:rsidRPr="00581740">
        <w:rPr>
          <w:rFonts w:ascii="Palatino Linotype" w:hAnsi="Palatino Linotype" w:cs="Times New Roman"/>
          <w:sz w:val="18"/>
          <w:szCs w:val="18"/>
        </w:rPr>
        <w:t xml:space="preserve">  </w:t>
      </w:r>
      <w:proofErr w:type="gramStart"/>
      <w:r w:rsidRPr="00581740">
        <w:rPr>
          <w:rFonts w:ascii="Palatino Linotype" w:hAnsi="Palatino Linotype" w:cs="Times New Roman"/>
          <w:sz w:val="18"/>
          <w:szCs w:val="18"/>
        </w:rPr>
        <w:t>Bentuk permintaan suap</w:t>
      </w:r>
      <w:r w:rsidR="00F136D4" w:rsidRPr="00581740">
        <w:rPr>
          <w:rFonts w:ascii="Palatino Linotype" w:hAnsi="Palatino Linotype" w:cs="Times New Roman"/>
          <w:sz w:val="18"/>
          <w:szCs w:val="18"/>
        </w:rPr>
        <w:t>, di sisi lain, lebih sulit diidentifikasi karena bersifat tak langsung.</w:t>
      </w:r>
      <w:proofErr w:type="gramEnd"/>
      <w:r w:rsidR="00F136D4" w:rsidRPr="00581740">
        <w:rPr>
          <w:rFonts w:ascii="Palatino Linotype" w:hAnsi="Palatino Linotype" w:cs="Times New Roman"/>
          <w:sz w:val="18"/>
          <w:szCs w:val="18"/>
        </w:rPr>
        <w:t xml:space="preserve"> Faktor yang mempengaruhi pemilihan tindak tutur langsung atau tak langsung adalah 1) topik 2) hirarki, dan 3</w:t>
      </w:r>
      <w:proofErr w:type="gramStart"/>
      <w:r w:rsidR="00F136D4" w:rsidRPr="00581740">
        <w:rPr>
          <w:rFonts w:ascii="Palatino Linotype" w:hAnsi="Palatino Linotype" w:cs="Times New Roman"/>
          <w:sz w:val="18"/>
          <w:szCs w:val="18"/>
        </w:rPr>
        <w:t>)kedekatan</w:t>
      </w:r>
      <w:proofErr w:type="gramEnd"/>
      <w:r w:rsidR="00F136D4" w:rsidRPr="00581740">
        <w:rPr>
          <w:rFonts w:ascii="Palatino Linotype" w:hAnsi="Palatino Linotype" w:cs="Times New Roman"/>
          <w:sz w:val="18"/>
          <w:szCs w:val="18"/>
        </w:rPr>
        <w:t xml:space="preserve"> antar penutur. </w:t>
      </w:r>
    </w:p>
    <w:p w:rsidR="00C31F84" w:rsidRPr="00581740" w:rsidRDefault="00C31F84" w:rsidP="00626900">
      <w:pPr>
        <w:jc w:val="both"/>
        <w:rPr>
          <w:rFonts w:ascii="Palatino Linotype" w:hAnsi="Palatino Linotype" w:cs="Times New Roman"/>
          <w:sz w:val="18"/>
          <w:szCs w:val="18"/>
        </w:rPr>
      </w:pPr>
    </w:p>
    <w:p w:rsidR="00FF2590" w:rsidRPr="00581740" w:rsidRDefault="00FF2590" w:rsidP="00626900">
      <w:pPr>
        <w:jc w:val="both"/>
        <w:rPr>
          <w:rFonts w:ascii="Palatino Linotype" w:hAnsi="Palatino Linotype" w:cs="Times New Roman"/>
          <w:sz w:val="18"/>
          <w:szCs w:val="18"/>
        </w:rPr>
      </w:pPr>
    </w:p>
    <w:sdt>
      <w:sdtPr>
        <w:rPr>
          <w:rFonts w:ascii="Palatino Linotype" w:eastAsiaTheme="minorEastAsia" w:hAnsi="Palatino Linotype" w:cstheme="minorBidi"/>
          <w:b w:val="0"/>
          <w:bCs w:val="0"/>
          <w:color w:val="auto"/>
          <w:sz w:val="18"/>
          <w:szCs w:val="18"/>
          <w:lang w:eastAsia="ko-KR" w:bidi="ar-SA"/>
        </w:rPr>
        <w:id w:val="789990"/>
        <w:docPartObj>
          <w:docPartGallery w:val="Bibliographies"/>
          <w:docPartUnique/>
        </w:docPartObj>
      </w:sdtPr>
      <w:sdtContent>
        <w:p w:rsidR="00581740" w:rsidRPr="00581740" w:rsidRDefault="00581740" w:rsidP="00581740">
          <w:pPr>
            <w:pStyle w:val="Heading1"/>
            <w:jc w:val="center"/>
            <w:rPr>
              <w:rFonts w:ascii="Palatino Linotype" w:hAnsi="Palatino Linotype"/>
              <w:sz w:val="18"/>
              <w:szCs w:val="18"/>
            </w:rPr>
          </w:pPr>
          <w:r w:rsidRPr="00581740">
            <w:rPr>
              <w:rFonts w:ascii="Palatino Linotype" w:hAnsi="Palatino Linotype"/>
              <w:color w:val="auto"/>
              <w:sz w:val="18"/>
              <w:szCs w:val="18"/>
            </w:rPr>
            <w:t>Reference</w:t>
          </w:r>
        </w:p>
        <w:p w:rsidR="00581740" w:rsidRPr="00581740" w:rsidRDefault="00FD2FBB" w:rsidP="00581740">
          <w:pPr>
            <w:pStyle w:val="Bibliography"/>
            <w:ind w:left="720" w:hanging="720"/>
            <w:rPr>
              <w:rFonts w:ascii="Palatino Linotype" w:hAnsi="Palatino Linotype"/>
              <w:noProof/>
              <w:sz w:val="18"/>
              <w:szCs w:val="18"/>
            </w:rPr>
          </w:pPr>
          <w:r w:rsidRPr="00581740">
            <w:rPr>
              <w:rFonts w:ascii="Palatino Linotype" w:hAnsi="Palatino Linotype"/>
              <w:sz w:val="18"/>
              <w:szCs w:val="18"/>
            </w:rPr>
            <w:fldChar w:fldCharType="begin"/>
          </w:r>
          <w:r w:rsidR="00581740" w:rsidRPr="00581740">
            <w:rPr>
              <w:rFonts w:ascii="Palatino Linotype" w:hAnsi="Palatino Linotype"/>
              <w:sz w:val="18"/>
              <w:szCs w:val="18"/>
            </w:rPr>
            <w:instrText xml:space="preserve"> BIBLIOGRAPHY </w:instrText>
          </w:r>
          <w:r w:rsidRPr="00581740">
            <w:rPr>
              <w:rFonts w:ascii="Palatino Linotype" w:hAnsi="Palatino Linotype"/>
              <w:sz w:val="18"/>
              <w:szCs w:val="18"/>
            </w:rPr>
            <w:fldChar w:fldCharType="separate"/>
          </w:r>
          <w:r w:rsidR="00581740" w:rsidRPr="00581740">
            <w:rPr>
              <w:rFonts w:ascii="Palatino Linotype" w:hAnsi="Palatino Linotype"/>
              <w:noProof/>
              <w:sz w:val="18"/>
              <w:szCs w:val="18"/>
            </w:rPr>
            <w:t xml:space="preserve">Austin, J.-L. (1962). </w:t>
          </w:r>
          <w:r w:rsidR="00581740" w:rsidRPr="00581740">
            <w:rPr>
              <w:rFonts w:ascii="Palatino Linotype" w:hAnsi="Palatino Linotype"/>
              <w:i/>
              <w:iCs/>
              <w:noProof/>
              <w:sz w:val="18"/>
              <w:szCs w:val="18"/>
            </w:rPr>
            <w:t>How to Do Things with Words.</w:t>
          </w:r>
          <w:r w:rsidR="00581740" w:rsidRPr="00581740">
            <w:rPr>
              <w:rFonts w:ascii="Palatino Linotype" w:hAnsi="Palatino Linotype"/>
              <w:noProof/>
              <w:sz w:val="18"/>
              <w:szCs w:val="18"/>
            </w:rPr>
            <w:t xml:space="preserve"> Oxford: Oxford University Press.</w:t>
          </w:r>
        </w:p>
        <w:p w:rsidR="00581740" w:rsidRPr="00581740" w:rsidRDefault="00581740" w:rsidP="00581740">
          <w:pPr>
            <w:pStyle w:val="Bibliography"/>
            <w:ind w:left="720" w:hanging="720"/>
            <w:rPr>
              <w:rFonts w:ascii="Palatino Linotype" w:hAnsi="Palatino Linotype"/>
              <w:noProof/>
              <w:sz w:val="18"/>
              <w:szCs w:val="18"/>
            </w:rPr>
          </w:pPr>
          <w:r w:rsidRPr="00581740">
            <w:rPr>
              <w:rFonts w:ascii="Palatino Linotype" w:hAnsi="Palatino Linotype"/>
              <w:noProof/>
              <w:sz w:val="18"/>
              <w:szCs w:val="18"/>
            </w:rPr>
            <w:t xml:space="preserve">Aziz, A. (2014). Rancangan Aplikasi Linguistik untuk Sistem Peradilan di Indonesia. </w:t>
          </w:r>
          <w:r w:rsidRPr="00581740">
            <w:rPr>
              <w:rFonts w:ascii="Palatino Linotype" w:hAnsi="Palatino Linotype"/>
              <w:i/>
              <w:iCs/>
              <w:noProof/>
              <w:sz w:val="18"/>
              <w:szCs w:val="18"/>
            </w:rPr>
            <w:t>KIMLI</w:t>
          </w:r>
          <w:r w:rsidRPr="00581740">
            <w:rPr>
              <w:rFonts w:ascii="Palatino Linotype" w:hAnsi="Palatino Linotype"/>
              <w:noProof/>
              <w:sz w:val="18"/>
              <w:szCs w:val="18"/>
            </w:rPr>
            <w:t xml:space="preserve"> (pp. 118-123). Bandar Lampung: MLI.</w:t>
          </w:r>
        </w:p>
        <w:p w:rsidR="00581740" w:rsidRPr="00581740" w:rsidRDefault="00581740" w:rsidP="00581740">
          <w:pPr>
            <w:pStyle w:val="Bibliography"/>
            <w:ind w:left="720" w:hanging="720"/>
            <w:rPr>
              <w:rFonts w:ascii="Palatino Linotype" w:hAnsi="Palatino Linotype"/>
              <w:noProof/>
              <w:sz w:val="18"/>
              <w:szCs w:val="18"/>
            </w:rPr>
          </w:pPr>
          <w:r w:rsidRPr="00581740">
            <w:rPr>
              <w:rFonts w:ascii="Palatino Linotype" w:hAnsi="Palatino Linotype"/>
              <w:noProof/>
              <w:sz w:val="18"/>
              <w:szCs w:val="18"/>
            </w:rPr>
            <w:t xml:space="preserve">Bachari, A.-D. (2011). </w:t>
          </w:r>
          <w:r w:rsidRPr="00581740">
            <w:rPr>
              <w:rFonts w:ascii="Palatino Linotype" w:hAnsi="Palatino Linotype"/>
              <w:i/>
              <w:iCs/>
              <w:noProof/>
              <w:sz w:val="18"/>
              <w:szCs w:val="18"/>
            </w:rPr>
            <w:t>Analisis Pragmatik terhadap Tindak Tutur yang Berdampak Hukum.</w:t>
          </w:r>
          <w:r w:rsidRPr="00581740">
            <w:rPr>
              <w:rFonts w:ascii="Palatino Linotype" w:hAnsi="Palatino Linotype"/>
              <w:noProof/>
              <w:sz w:val="18"/>
              <w:szCs w:val="18"/>
            </w:rPr>
            <w:t xml:space="preserve"> Bandung: UPI.</w:t>
          </w:r>
        </w:p>
        <w:p w:rsidR="00581740" w:rsidRPr="00581740" w:rsidRDefault="00581740" w:rsidP="00581740">
          <w:pPr>
            <w:pStyle w:val="Bibliography"/>
            <w:ind w:left="720" w:hanging="720"/>
            <w:rPr>
              <w:rFonts w:ascii="Palatino Linotype" w:hAnsi="Palatino Linotype"/>
              <w:noProof/>
              <w:sz w:val="18"/>
              <w:szCs w:val="18"/>
              <w:lang w:val="id-ID"/>
            </w:rPr>
          </w:pPr>
          <w:r w:rsidRPr="00581740">
            <w:rPr>
              <w:rFonts w:ascii="Palatino Linotype" w:hAnsi="Palatino Linotype"/>
              <w:noProof/>
              <w:sz w:val="18"/>
              <w:szCs w:val="18"/>
            </w:rPr>
            <w:t xml:space="preserve">Brown, P., &amp; Levinson, S.-C. (1987). </w:t>
          </w:r>
          <w:r w:rsidRPr="00581740">
            <w:rPr>
              <w:rFonts w:ascii="Palatino Linotype" w:hAnsi="Palatino Linotype"/>
              <w:i/>
              <w:iCs/>
              <w:noProof/>
              <w:sz w:val="18"/>
              <w:szCs w:val="18"/>
            </w:rPr>
            <w:t>Politness: Some Universals in Language Use.</w:t>
          </w:r>
          <w:r w:rsidRPr="00581740">
            <w:rPr>
              <w:rFonts w:ascii="Palatino Linotype" w:hAnsi="Palatino Linotype"/>
              <w:noProof/>
              <w:sz w:val="18"/>
              <w:szCs w:val="18"/>
            </w:rPr>
            <w:t xml:space="preserve"> Cambridge: Cambridge University Press.</w:t>
          </w:r>
        </w:p>
        <w:p w:rsidR="00581740" w:rsidRPr="00581740" w:rsidRDefault="00581740" w:rsidP="00581740">
          <w:pPr>
            <w:pStyle w:val="Bibliography"/>
            <w:ind w:left="720" w:hanging="720"/>
            <w:rPr>
              <w:rFonts w:ascii="Palatino Linotype" w:hAnsi="Palatino Linotype"/>
              <w:noProof/>
              <w:sz w:val="18"/>
              <w:szCs w:val="18"/>
            </w:rPr>
          </w:pPr>
          <w:r w:rsidRPr="00581740">
            <w:rPr>
              <w:rFonts w:ascii="Palatino Linotype" w:hAnsi="Palatino Linotype"/>
              <w:noProof/>
              <w:sz w:val="18"/>
              <w:szCs w:val="18"/>
            </w:rPr>
            <w:t xml:space="preserve">Ford, M., &amp; Legon, P. (2003). </w:t>
          </w:r>
          <w:r w:rsidRPr="00581740">
            <w:rPr>
              <w:rFonts w:ascii="Palatino Linotype" w:hAnsi="Palatino Linotype"/>
              <w:i/>
              <w:iCs/>
              <w:noProof/>
              <w:sz w:val="18"/>
              <w:szCs w:val="18"/>
            </w:rPr>
            <w:t>How to be British Collection.</w:t>
          </w:r>
          <w:r w:rsidRPr="00581740">
            <w:rPr>
              <w:rFonts w:ascii="Palatino Linotype" w:hAnsi="Palatino Linotype"/>
              <w:noProof/>
              <w:sz w:val="18"/>
              <w:szCs w:val="18"/>
            </w:rPr>
            <w:t xml:space="preserve"> London: Lee Gon Publication.</w:t>
          </w:r>
        </w:p>
        <w:p w:rsidR="00581740" w:rsidRPr="00581740" w:rsidRDefault="00581740" w:rsidP="00581740">
          <w:pPr>
            <w:pStyle w:val="Bibliography"/>
            <w:ind w:left="720" w:hanging="720"/>
            <w:rPr>
              <w:rFonts w:ascii="Palatino Linotype" w:hAnsi="Palatino Linotype"/>
              <w:noProof/>
              <w:sz w:val="18"/>
              <w:szCs w:val="18"/>
            </w:rPr>
          </w:pPr>
          <w:r w:rsidRPr="00581740">
            <w:rPr>
              <w:rFonts w:ascii="Palatino Linotype" w:hAnsi="Palatino Linotype"/>
              <w:noProof/>
              <w:sz w:val="18"/>
              <w:szCs w:val="18"/>
            </w:rPr>
            <w:t xml:space="preserve">Harikristuti, H. (2003). Bahasa Indonesia sebagai Pengembangan Hukum Nasional. </w:t>
          </w:r>
          <w:r w:rsidRPr="00581740">
            <w:rPr>
              <w:rFonts w:ascii="Palatino Linotype" w:hAnsi="Palatino Linotype"/>
              <w:i/>
              <w:iCs/>
              <w:noProof/>
              <w:sz w:val="18"/>
              <w:szCs w:val="18"/>
            </w:rPr>
            <w:t>Kongres Bahasa Indonesia 7.</w:t>
          </w:r>
          <w:r w:rsidRPr="00581740">
            <w:rPr>
              <w:rFonts w:ascii="Palatino Linotype" w:hAnsi="Palatino Linotype"/>
              <w:noProof/>
              <w:sz w:val="18"/>
              <w:szCs w:val="18"/>
            </w:rPr>
            <w:t xml:space="preserve"> Jakarta: Pusat Bahasa.</w:t>
          </w:r>
        </w:p>
        <w:p w:rsidR="00581740" w:rsidRPr="00581740" w:rsidRDefault="00581740" w:rsidP="00581740">
          <w:pPr>
            <w:pStyle w:val="Bibliography"/>
            <w:ind w:left="720" w:hanging="720"/>
            <w:rPr>
              <w:rFonts w:ascii="Palatino Linotype" w:hAnsi="Palatino Linotype"/>
              <w:noProof/>
              <w:sz w:val="18"/>
              <w:szCs w:val="18"/>
            </w:rPr>
          </w:pPr>
          <w:r w:rsidRPr="00581740">
            <w:rPr>
              <w:rFonts w:ascii="Palatino Linotype" w:hAnsi="Palatino Linotype"/>
              <w:noProof/>
              <w:sz w:val="18"/>
              <w:szCs w:val="18"/>
            </w:rPr>
            <w:t xml:space="preserve">Hariningsih, S. (2007). </w:t>
          </w:r>
          <w:r w:rsidRPr="00581740">
            <w:rPr>
              <w:rFonts w:ascii="Palatino Linotype" w:hAnsi="Palatino Linotype"/>
              <w:i/>
              <w:iCs/>
              <w:noProof/>
              <w:sz w:val="18"/>
              <w:szCs w:val="18"/>
            </w:rPr>
            <w:t>Penggunaan Bahasa Indonesia dalam Perumusan Peraturan Perundang-Undangan.</w:t>
          </w:r>
          <w:r w:rsidRPr="00581740">
            <w:rPr>
              <w:rFonts w:ascii="Palatino Linotype" w:hAnsi="Palatino Linotype"/>
              <w:noProof/>
              <w:sz w:val="18"/>
              <w:szCs w:val="18"/>
            </w:rPr>
            <w:t xml:space="preserve"> Jakarta: Makalah Disajikan di Departemen Hukum dan HAM (24/8/2007).</w:t>
          </w:r>
        </w:p>
        <w:p w:rsidR="00581740" w:rsidRPr="00581740" w:rsidRDefault="00581740" w:rsidP="00581740">
          <w:pPr>
            <w:pStyle w:val="Bibliography"/>
            <w:ind w:left="720" w:hanging="720"/>
            <w:rPr>
              <w:rFonts w:ascii="Palatino Linotype" w:hAnsi="Palatino Linotype"/>
              <w:noProof/>
              <w:sz w:val="18"/>
              <w:szCs w:val="18"/>
            </w:rPr>
          </w:pPr>
          <w:r w:rsidRPr="00581740">
            <w:rPr>
              <w:rFonts w:ascii="Palatino Linotype" w:hAnsi="Palatino Linotype"/>
              <w:noProof/>
              <w:sz w:val="18"/>
              <w:szCs w:val="18"/>
            </w:rPr>
            <w:t xml:space="preserve">Mahendra, Y.-I. (1997). Laras Bahasa Hukum dan Perundang-Undangan. </w:t>
          </w:r>
          <w:r w:rsidRPr="00581740">
            <w:rPr>
              <w:rFonts w:ascii="Palatino Linotype" w:hAnsi="Palatino Linotype"/>
              <w:i/>
              <w:iCs/>
              <w:noProof/>
              <w:sz w:val="18"/>
              <w:szCs w:val="18"/>
            </w:rPr>
            <w:t>Makalah untuk Bulan Bahasa dan Sastra.</w:t>
          </w:r>
          <w:r w:rsidRPr="00581740">
            <w:rPr>
              <w:rFonts w:ascii="Palatino Linotype" w:hAnsi="Palatino Linotype"/>
              <w:noProof/>
              <w:sz w:val="18"/>
              <w:szCs w:val="18"/>
            </w:rPr>
            <w:t xml:space="preserve"> Jakarta: Pusat Bahasa.</w:t>
          </w:r>
        </w:p>
        <w:p w:rsidR="00581740" w:rsidRPr="00581740" w:rsidRDefault="00581740" w:rsidP="00581740">
          <w:pPr>
            <w:pStyle w:val="Bibliography"/>
            <w:ind w:left="720" w:hanging="720"/>
            <w:rPr>
              <w:rFonts w:ascii="Palatino Linotype" w:hAnsi="Palatino Linotype"/>
              <w:noProof/>
              <w:sz w:val="18"/>
              <w:szCs w:val="18"/>
            </w:rPr>
          </w:pPr>
          <w:r w:rsidRPr="00581740">
            <w:rPr>
              <w:rFonts w:ascii="Palatino Linotype" w:hAnsi="Palatino Linotype"/>
              <w:noProof/>
              <w:sz w:val="18"/>
              <w:szCs w:val="18"/>
            </w:rPr>
            <w:t xml:space="preserve">Matanggui, J.-H. (2013). </w:t>
          </w:r>
          <w:r w:rsidRPr="00581740">
            <w:rPr>
              <w:rFonts w:ascii="Palatino Linotype" w:hAnsi="Palatino Linotype"/>
              <w:i/>
              <w:iCs/>
              <w:noProof/>
              <w:sz w:val="18"/>
              <w:szCs w:val="18"/>
            </w:rPr>
            <w:t>Bahasa Indonesia untuk Bidang Hukum dan Peraturan Perundang-Undangan.</w:t>
          </w:r>
          <w:r w:rsidRPr="00581740">
            <w:rPr>
              <w:rFonts w:ascii="Palatino Linotype" w:hAnsi="Palatino Linotype"/>
              <w:noProof/>
              <w:sz w:val="18"/>
              <w:szCs w:val="18"/>
            </w:rPr>
            <w:t xml:space="preserve"> Jakarta: Kompas Gramedia.</w:t>
          </w:r>
        </w:p>
        <w:p w:rsidR="00581740" w:rsidRPr="00581740" w:rsidRDefault="00581740" w:rsidP="00581740">
          <w:pPr>
            <w:pStyle w:val="Bibliography"/>
            <w:ind w:left="720" w:hanging="720"/>
            <w:rPr>
              <w:rFonts w:ascii="Palatino Linotype" w:hAnsi="Palatino Linotype"/>
              <w:noProof/>
              <w:sz w:val="18"/>
              <w:szCs w:val="18"/>
              <w:lang w:val="en-GB"/>
            </w:rPr>
          </w:pPr>
          <w:r w:rsidRPr="00581740">
            <w:rPr>
              <w:rFonts w:ascii="Palatino Linotype" w:hAnsi="Palatino Linotype"/>
              <w:noProof/>
              <w:sz w:val="18"/>
              <w:szCs w:val="18"/>
              <w:lang w:val="en-GB"/>
            </w:rPr>
            <w:t xml:space="preserve">Searle, J. (1969). </w:t>
          </w:r>
          <w:r w:rsidRPr="00581740">
            <w:rPr>
              <w:rFonts w:ascii="Palatino Linotype" w:hAnsi="Palatino Linotype"/>
              <w:i/>
              <w:iCs/>
              <w:noProof/>
              <w:sz w:val="18"/>
              <w:szCs w:val="18"/>
              <w:lang w:val="en-GB"/>
            </w:rPr>
            <w:t>Speech Act: An essay in the philosphy of Language.</w:t>
          </w:r>
          <w:r w:rsidRPr="00581740">
            <w:rPr>
              <w:rFonts w:ascii="Palatino Linotype" w:hAnsi="Palatino Linotype"/>
              <w:noProof/>
              <w:sz w:val="18"/>
              <w:szCs w:val="18"/>
              <w:lang w:val="en-GB"/>
            </w:rPr>
            <w:t xml:space="preserve"> Cambridge: Cambridge University Press.</w:t>
          </w:r>
        </w:p>
        <w:p w:rsidR="00581740" w:rsidRPr="00581740" w:rsidRDefault="00581740" w:rsidP="00581740">
          <w:pPr>
            <w:pStyle w:val="Bibliography"/>
            <w:ind w:left="720" w:hanging="720"/>
            <w:rPr>
              <w:rFonts w:ascii="Palatino Linotype" w:hAnsi="Palatino Linotype"/>
              <w:noProof/>
              <w:sz w:val="18"/>
              <w:szCs w:val="18"/>
            </w:rPr>
          </w:pPr>
          <w:r w:rsidRPr="00581740">
            <w:rPr>
              <w:rFonts w:ascii="Palatino Linotype" w:hAnsi="Palatino Linotype"/>
              <w:noProof/>
              <w:sz w:val="18"/>
              <w:szCs w:val="18"/>
            </w:rPr>
            <w:t xml:space="preserve">Vendervaken, D. (1990). </w:t>
          </w:r>
          <w:r w:rsidRPr="00581740">
            <w:rPr>
              <w:rFonts w:ascii="Palatino Linotype" w:hAnsi="Palatino Linotype"/>
              <w:i/>
              <w:iCs/>
              <w:noProof/>
              <w:sz w:val="18"/>
              <w:szCs w:val="18"/>
            </w:rPr>
            <w:t>Meaning and Speech Act.</w:t>
          </w:r>
          <w:r w:rsidRPr="00581740">
            <w:rPr>
              <w:rFonts w:ascii="Palatino Linotype" w:hAnsi="Palatino Linotype"/>
              <w:noProof/>
              <w:sz w:val="18"/>
              <w:szCs w:val="18"/>
            </w:rPr>
            <w:t xml:space="preserve"> Cambridge: Cambridge University Press.</w:t>
          </w:r>
        </w:p>
        <w:p w:rsidR="00581740" w:rsidRPr="00581740" w:rsidRDefault="00FD2FBB" w:rsidP="00581740">
          <w:pPr>
            <w:ind w:left="567" w:hanging="567"/>
            <w:jc w:val="both"/>
            <w:rPr>
              <w:rFonts w:ascii="Palatino Linotype" w:hAnsi="Palatino Linotype" w:cs="Times New Roman"/>
              <w:sz w:val="18"/>
              <w:szCs w:val="18"/>
            </w:rPr>
          </w:pPr>
          <w:r w:rsidRPr="00581740">
            <w:rPr>
              <w:rFonts w:ascii="Palatino Linotype" w:hAnsi="Palatino Linotype"/>
              <w:sz w:val="18"/>
              <w:szCs w:val="18"/>
            </w:rPr>
            <w:fldChar w:fldCharType="end"/>
          </w:r>
          <w:r w:rsidR="00581740" w:rsidRPr="00581740">
            <w:rPr>
              <w:rFonts w:ascii="Palatino Linotype" w:hAnsi="Palatino Linotype" w:cs="Times New Roman"/>
              <w:sz w:val="18"/>
              <w:szCs w:val="18"/>
            </w:rPr>
            <w:t>http://nasional.kompas.com/read/2015/09/29/00560081/Dalam.Rekaman.Sadapan.OC.Kaligis.Perintahkan.Gary.Kasih.Uang.ke.Panitera</w:t>
          </w:r>
        </w:p>
        <w:p w:rsidR="00581740" w:rsidRPr="00581740" w:rsidRDefault="00FD2FBB" w:rsidP="00581740">
          <w:pPr>
            <w:rPr>
              <w:rFonts w:ascii="Palatino Linotype" w:hAnsi="Palatino Linotype"/>
              <w:sz w:val="18"/>
              <w:szCs w:val="18"/>
            </w:rPr>
          </w:pPr>
        </w:p>
      </w:sdtContent>
    </w:sdt>
    <w:p w:rsidR="00FF2590" w:rsidRPr="00581740" w:rsidRDefault="00FF2590" w:rsidP="00626900">
      <w:pPr>
        <w:jc w:val="both"/>
        <w:rPr>
          <w:rFonts w:ascii="Palatino Linotype" w:hAnsi="Palatino Linotype" w:cs="Times New Roman"/>
          <w:sz w:val="18"/>
          <w:szCs w:val="18"/>
        </w:rPr>
      </w:pPr>
    </w:p>
    <w:p w:rsidR="00581740" w:rsidRPr="00581740" w:rsidRDefault="00581740">
      <w:pPr>
        <w:jc w:val="both"/>
        <w:rPr>
          <w:rFonts w:ascii="Palatino Linotype" w:hAnsi="Palatino Linotype" w:cs="Times New Roman"/>
          <w:sz w:val="18"/>
          <w:szCs w:val="18"/>
        </w:rPr>
      </w:pPr>
    </w:p>
    <w:sectPr w:rsidR="00581740" w:rsidRPr="00581740" w:rsidSect="0098550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C6C" w:rsidRDefault="006B2C6C" w:rsidP="009F1E2C">
      <w:r>
        <w:separator/>
      </w:r>
    </w:p>
  </w:endnote>
  <w:endnote w:type="continuationSeparator" w:id="0">
    <w:p w:rsidR="006B2C6C" w:rsidRDefault="006B2C6C" w:rsidP="009F1E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948"/>
      <w:docPartObj>
        <w:docPartGallery w:val="Page Numbers (Bottom of Page)"/>
        <w:docPartUnique/>
      </w:docPartObj>
    </w:sdtPr>
    <w:sdtContent>
      <w:p w:rsidR="001F212F" w:rsidRDefault="00FD2FBB">
        <w:pPr>
          <w:pStyle w:val="Footer"/>
          <w:jc w:val="center"/>
        </w:pPr>
        <w:fldSimple w:instr=" PAGE   \* MERGEFORMAT ">
          <w:r w:rsidR="003E4DFF">
            <w:rPr>
              <w:noProof/>
            </w:rPr>
            <w:t>1</w:t>
          </w:r>
        </w:fldSimple>
      </w:p>
    </w:sdtContent>
  </w:sdt>
  <w:p w:rsidR="001F212F" w:rsidRPr="003E4DFF" w:rsidRDefault="003E4DFF">
    <w:pPr>
      <w:pStyle w:val="Footer"/>
      <w:rPr>
        <w:sz w:val="14"/>
      </w:rPr>
    </w:pPr>
    <w:r w:rsidRPr="003E4DFF">
      <w:rPr>
        <w:sz w:val="14"/>
      </w:rPr>
      <w:t>https://www.academia.edu/18006699/Pengaruh_Jarak_Sosial_Dan_Hirarki_Pada_Tindak_Tutur_Permintaan_Dan_Perintah_Suap_Dalam_Pemberitaan_Kasus_Suap_Oc_Kaligis_Oleh_Kompas.Com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C6C" w:rsidRDefault="006B2C6C" w:rsidP="009F1E2C">
      <w:r>
        <w:separator/>
      </w:r>
    </w:p>
  </w:footnote>
  <w:footnote w:type="continuationSeparator" w:id="0">
    <w:p w:rsidR="006B2C6C" w:rsidRDefault="006B2C6C" w:rsidP="009F1E2C">
      <w:r>
        <w:continuationSeparator/>
      </w:r>
    </w:p>
  </w:footnote>
  <w:footnote w:id="1">
    <w:p w:rsidR="009F1E2C" w:rsidRPr="00D52D96" w:rsidRDefault="009F1E2C">
      <w:pPr>
        <w:pStyle w:val="FootnoteText"/>
        <w:rPr>
          <w:rFonts w:ascii="Palatino Linotype" w:hAnsi="Palatino Linotype"/>
        </w:rPr>
      </w:pPr>
      <w:r w:rsidRPr="00D52D96">
        <w:rPr>
          <w:rStyle w:val="FootnoteReference"/>
          <w:rFonts w:ascii="Palatino Linotype" w:hAnsi="Palatino Linotype"/>
        </w:rPr>
        <w:footnoteRef/>
      </w:r>
      <w:r w:rsidRPr="00D52D96">
        <w:rPr>
          <w:rFonts w:ascii="Palatino Linotype" w:hAnsi="Palatino Linotype"/>
        </w:rPr>
        <w:t xml:space="preserve"> </w:t>
      </w:r>
      <w:hyperlink r:id="rId1" w:history="1">
        <w:r w:rsidR="00F20D33" w:rsidRPr="00D52D96">
          <w:rPr>
            <w:rStyle w:val="Hyperlink"/>
            <w:rFonts w:ascii="Palatino Linotype" w:hAnsi="Palatino Linotype"/>
          </w:rPr>
          <w:t>http://utama.seruu.com/read/2012/06/28/105644/-ignatius-mulyono-saya-tidak-urus-sertifikat-hambalang-cuma-ambil-berkas-ke-bpn</w:t>
        </w:r>
      </w:hyperlink>
      <w:r w:rsidR="00F20D33" w:rsidRPr="00D52D96">
        <w:rPr>
          <w:rFonts w:ascii="Palatino Linotype" w:hAnsi="Palatino Linotype"/>
        </w:rPr>
        <w:t xml:space="preserve">, dan </w:t>
      </w:r>
      <w:hyperlink r:id="rId2" w:history="1">
        <w:r w:rsidR="00F20D33" w:rsidRPr="00D52D96">
          <w:rPr>
            <w:rStyle w:val="Hyperlink"/>
            <w:rFonts w:ascii="Palatino Linotype" w:hAnsi="Palatino Linotype"/>
          </w:rPr>
          <w:t>http://nasional.kontan.co.id/news/ignatius-diminta-anas-urus-sertifikat-hambalang</w:t>
        </w:r>
      </w:hyperlink>
    </w:p>
    <w:p w:rsidR="00F20D33" w:rsidRDefault="00F20D3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12F" w:rsidRDefault="001F212F" w:rsidP="001F212F">
    <w:pPr>
      <w:pStyle w:val="Header"/>
      <w:jc w:val="right"/>
      <w:rPr>
        <w:rFonts w:ascii="Palatino Linotype" w:hAnsi="Palatino Linotype"/>
        <w:sz w:val="16"/>
      </w:rPr>
    </w:pPr>
  </w:p>
  <w:p w:rsidR="001F212F" w:rsidRPr="001F212F" w:rsidRDefault="001F212F" w:rsidP="001F212F">
    <w:pPr>
      <w:pStyle w:val="Header"/>
      <w:jc w:val="right"/>
      <w:rPr>
        <w:rFonts w:ascii="Palatino Linotype" w:hAnsi="Palatino Linotype"/>
        <w:sz w:val="16"/>
      </w:rPr>
    </w:pPr>
    <w:r>
      <w:rPr>
        <w:rFonts w:ascii="Palatino Linotype" w:hAnsi="Palatino Linotype"/>
        <w:sz w:val="16"/>
      </w:rPr>
      <w:t xml:space="preserve">Prosiding </w:t>
    </w:r>
    <w:r w:rsidRPr="001F212F">
      <w:rPr>
        <w:rFonts w:ascii="Palatino Linotype" w:hAnsi="Palatino Linotype"/>
        <w:sz w:val="16"/>
      </w:rPr>
      <w:t>Seminar Nasional PRASASTI (Pragmatik: Sastra dan Linguistik) ke-2, November 13 &amp; 14,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F3F53"/>
    <w:multiLevelType w:val="hybridMultilevel"/>
    <w:tmpl w:val="17BA8208"/>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E9D2009"/>
    <w:multiLevelType w:val="hybridMultilevel"/>
    <w:tmpl w:val="59FE01E2"/>
    <w:lvl w:ilvl="0" w:tplc="8DE279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EC83A97"/>
    <w:multiLevelType w:val="hybridMultilevel"/>
    <w:tmpl w:val="950463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41C4DCE"/>
    <w:multiLevelType w:val="hybridMultilevel"/>
    <w:tmpl w:val="5274C2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6C0C6692"/>
    <w:multiLevelType w:val="multilevel"/>
    <w:tmpl w:val="EA70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hideGrammaticalErrors/>
  <w:proofState w:grammar="clean"/>
  <w:defaultTabStop w:val="720"/>
  <w:characterSpacingControl w:val="doNotCompress"/>
  <w:footnotePr>
    <w:footnote w:id="-1"/>
    <w:footnote w:id="0"/>
  </w:footnotePr>
  <w:endnotePr>
    <w:endnote w:id="-1"/>
    <w:endnote w:id="0"/>
  </w:endnotePr>
  <w:compat>
    <w:useFELayout/>
  </w:compat>
  <w:rsids>
    <w:rsidRoot w:val="006E1501"/>
    <w:rsid w:val="00074B5E"/>
    <w:rsid w:val="000C483C"/>
    <w:rsid w:val="000F7EBA"/>
    <w:rsid w:val="001228E0"/>
    <w:rsid w:val="00153B90"/>
    <w:rsid w:val="00187029"/>
    <w:rsid w:val="001F212F"/>
    <w:rsid w:val="00200DA9"/>
    <w:rsid w:val="0020310A"/>
    <w:rsid w:val="0020471C"/>
    <w:rsid w:val="00250010"/>
    <w:rsid w:val="00284AF2"/>
    <w:rsid w:val="00292756"/>
    <w:rsid w:val="002B2192"/>
    <w:rsid w:val="002D6B50"/>
    <w:rsid w:val="00317AB6"/>
    <w:rsid w:val="0034612D"/>
    <w:rsid w:val="003945D0"/>
    <w:rsid w:val="003975F8"/>
    <w:rsid w:val="003B4D83"/>
    <w:rsid w:val="003E4DFF"/>
    <w:rsid w:val="004606A9"/>
    <w:rsid w:val="004F182F"/>
    <w:rsid w:val="00553DA9"/>
    <w:rsid w:val="00554256"/>
    <w:rsid w:val="00581740"/>
    <w:rsid w:val="005A22B0"/>
    <w:rsid w:val="005D1609"/>
    <w:rsid w:val="006123B6"/>
    <w:rsid w:val="00626900"/>
    <w:rsid w:val="00644D9A"/>
    <w:rsid w:val="00681DA2"/>
    <w:rsid w:val="006B2C6C"/>
    <w:rsid w:val="006E1501"/>
    <w:rsid w:val="00746397"/>
    <w:rsid w:val="00752126"/>
    <w:rsid w:val="00781854"/>
    <w:rsid w:val="00792639"/>
    <w:rsid w:val="00797DE7"/>
    <w:rsid w:val="007A37A8"/>
    <w:rsid w:val="007A4967"/>
    <w:rsid w:val="00817D33"/>
    <w:rsid w:val="00832F70"/>
    <w:rsid w:val="0083464D"/>
    <w:rsid w:val="00844F17"/>
    <w:rsid w:val="008508FD"/>
    <w:rsid w:val="00860427"/>
    <w:rsid w:val="008D0EA5"/>
    <w:rsid w:val="0098550A"/>
    <w:rsid w:val="009B2909"/>
    <w:rsid w:val="009F1E2C"/>
    <w:rsid w:val="009F2942"/>
    <w:rsid w:val="00A47019"/>
    <w:rsid w:val="00A514B0"/>
    <w:rsid w:val="00A66B62"/>
    <w:rsid w:val="00AE617E"/>
    <w:rsid w:val="00B06CE7"/>
    <w:rsid w:val="00B43FF6"/>
    <w:rsid w:val="00B50FFB"/>
    <w:rsid w:val="00B61177"/>
    <w:rsid w:val="00BA4CB1"/>
    <w:rsid w:val="00BB7670"/>
    <w:rsid w:val="00C257EF"/>
    <w:rsid w:val="00C31F84"/>
    <w:rsid w:val="00C62623"/>
    <w:rsid w:val="00C83A3D"/>
    <w:rsid w:val="00D0644A"/>
    <w:rsid w:val="00D27B78"/>
    <w:rsid w:val="00D52D96"/>
    <w:rsid w:val="00DB22E0"/>
    <w:rsid w:val="00DB6D01"/>
    <w:rsid w:val="00DD4126"/>
    <w:rsid w:val="00E451D2"/>
    <w:rsid w:val="00E47BCE"/>
    <w:rsid w:val="00F136D4"/>
    <w:rsid w:val="00F1451E"/>
    <w:rsid w:val="00F20D33"/>
    <w:rsid w:val="00F403AA"/>
    <w:rsid w:val="00F566CC"/>
    <w:rsid w:val="00F70413"/>
    <w:rsid w:val="00F87FF4"/>
    <w:rsid w:val="00FC0731"/>
    <w:rsid w:val="00FC4F14"/>
    <w:rsid w:val="00FD2FBB"/>
    <w:rsid w:val="00FF1786"/>
    <w:rsid w:val="00FF18EE"/>
    <w:rsid w:val="00FF2590"/>
  </w:rsids>
  <m:mathPr>
    <m:mathFont m:val="Cambria Math"/>
    <m:brkBin m:val="before"/>
    <m:brkBinSub m:val="--"/>
    <m:smallFrac/>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50A"/>
    <w:rPr>
      <w:lang w:val="en-US"/>
    </w:rPr>
  </w:style>
  <w:style w:type="paragraph" w:styleId="Heading1">
    <w:name w:val="heading 1"/>
    <w:basedOn w:val="Normal"/>
    <w:next w:val="Normal"/>
    <w:link w:val="Heading1Char"/>
    <w:uiPriority w:val="9"/>
    <w:qFormat/>
    <w:rsid w:val="0058174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paragraph" w:styleId="Heading2">
    <w:name w:val="heading 2"/>
    <w:basedOn w:val="Normal"/>
    <w:link w:val="Heading2Char"/>
    <w:uiPriority w:val="9"/>
    <w:qFormat/>
    <w:rsid w:val="00C31F84"/>
    <w:pPr>
      <w:spacing w:before="100" w:beforeAutospacing="1" w:after="100" w:afterAutospacing="1"/>
      <w:outlineLvl w:val="1"/>
    </w:pPr>
    <w:rPr>
      <w:rFonts w:ascii="Times New Roman" w:eastAsia="Times New Roman" w:hAnsi="Times New Roman" w:cs="Times New Roman"/>
      <w:b/>
      <w:bCs/>
      <w:sz w:val="36"/>
      <w:szCs w:val="36"/>
      <w:lang w:val="id-ID"/>
    </w:rPr>
  </w:style>
  <w:style w:type="paragraph" w:styleId="Heading4">
    <w:name w:val="heading 4"/>
    <w:basedOn w:val="Normal"/>
    <w:link w:val="Heading4Char"/>
    <w:uiPriority w:val="9"/>
    <w:qFormat/>
    <w:rsid w:val="00C31F84"/>
    <w:pPr>
      <w:spacing w:before="100" w:beforeAutospacing="1" w:after="100" w:afterAutospacing="1"/>
      <w:outlineLvl w:val="3"/>
    </w:pPr>
    <w:rPr>
      <w:rFonts w:ascii="Times New Roman" w:eastAsia="Times New Roman" w:hAnsi="Times New Roman" w:cs="Times New Roman"/>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1F84"/>
    <w:rPr>
      <w:rFonts w:ascii="Times New Roman" w:eastAsia="Times New Roman" w:hAnsi="Times New Roman" w:cs="Times New Roman"/>
      <w:b/>
      <w:bCs/>
      <w:sz w:val="36"/>
      <w:szCs w:val="36"/>
      <w:lang w:val="id-ID"/>
    </w:rPr>
  </w:style>
  <w:style w:type="character" w:customStyle="1" w:styleId="Heading4Char">
    <w:name w:val="Heading 4 Char"/>
    <w:basedOn w:val="DefaultParagraphFont"/>
    <w:link w:val="Heading4"/>
    <w:uiPriority w:val="9"/>
    <w:rsid w:val="00C31F84"/>
    <w:rPr>
      <w:rFonts w:ascii="Times New Roman" w:eastAsia="Times New Roman" w:hAnsi="Times New Roman" w:cs="Times New Roman"/>
      <w:b/>
      <w:bCs/>
      <w:sz w:val="24"/>
      <w:szCs w:val="24"/>
      <w:lang w:val="id-ID"/>
    </w:rPr>
  </w:style>
  <w:style w:type="paragraph" w:styleId="NormalWeb">
    <w:name w:val="Normal (Web)"/>
    <w:basedOn w:val="Normal"/>
    <w:uiPriority w:val="99"/>
    <w:semiHidden/>
    <w:unhideWhenUsed/>
    <w:rsid w:val="00C31F84"/>
    <w:pPr>
      <w:spacing w:before="100" w:beforeAutospacing="1" w:after="100" w:afterAutospacing="1"/>
    </w:pPr>
    <w:rPr>
      <w:rFonts w:ascii="Times New Roman" w:eastAsia="Times New Roman" w:hAnsi="Times New Roman" w:cs="Times New Roman"/>
      <w:sz w:val="24"/>
      <w:szCs w:val="24"/>
      <w:lang w:val="id-ID"/>
    </w:rPr>
  </w:style>
  <w:style w:type="character" w:styleId="Strong">
    <w:name w:val="Strong"/>
    <w:basedOn w:val="DefaultParagraphFont"/>
    <w:uiPriority w:val="22"/>
    <w:qFormat/>
    <w:rsid w:val="00C31F84"/>
    <w:rPr>
      <w:b/>
      <w:bCs/>
    </w:rPr>
  </w:style>
  <w:style w:type="character" w:styleId="Emphasis">
    <w:name w:val="Emphasis"/>
    <w:basedOn w:val="DefaultParagraphFont"/>
    <w:uiPriority w:val="20"/>
    <w:qFormat/>
    <w:rsid w:val="00C31F84"/>
    <w:rPr>
      <w:i/>
      <w:iCs/>
    </w:rPr>
  </w:style>
  <w:style w:type="character" w:styleId="Hyperlink">
    <w:name w:val="Hyperlink"/>
    <w:basedOn w:val="DefaultParagraphFont"/>
    <w:uiPriority w:val="99"/>
    <w:unhideWhenUsed/>
    <w:rsid w:val="00C31F84"/>
    <w:rPr>
      <w:color w:val="0000FF"/>
      <w:u w:val="single"/>
    </w:rPr>
  </w:style>
  <w:style w:type="paragraph" w:styleId="BalloonText">
    <w:name w:val="Balloon Text"/>
    <w:basedOn w:val="Normal"/>
    <w:link w:val="BalloonTextChar"/>
    <w:uiPriority w:val="99"/>
    <w:semiHidden/>
    <w:unhideWhenUsed/>
    <w:rsid w:val="004606A9"/>
    <w:rPr>
      <w:rFonts w:ascii="Tahoma" w:hAnsi="Tahoma" w:cs="Tahoma"/>
      <w:sz w:val="16"/>
      <w:szCs w:val="16"/>
    </w:rPr>
  </w:style>
  <w:style w:type="character" w:customStyle="1" w:styleId="BalloonTextChar">
    <w:name w:val="Balloon Text Char"/>
    <w:basedOn w:val="DefaultParagraphFont"/>
    <w:link w:val="BalloonText"/>
    <w:uiPriority w:val="99"/>
    <w:semiHidden/>
    <w:rsid w:val="004606A9"/>
    <w:rPr>
      <w:rFonts w:ascii="Tahoma" w:hAnsi="Tahoma" w:cs="Tahoma"/>
      <w:sz w:val="16"/>
      <w:szCs w:val="16"/>
      <w:lang w:val="en-US"/>
    </w:rPr>
  </w:style>
  <w:style w:type="paragraph" w:styleId="FootnoteText">
    <w:name w:val="footnote text"/>
    <w:basedOn w:val="Normal"/>
    <w:link w:val="FootnoteTextChar"/>
    <w:uiPriority w:val="99"/>
    <w:semiHidden/>
    <w:unhideWhenUsed/>
    <w:rsid w:val="009F1E2C"/>
    <w:rPr>
      <w:sz w:val="20"/>
      <w:szCs w:val="20"/>
    </w:rPr>
  </w:style>
  <w:style w:type="character" w:customStyle="1" w:styleId="FootnoteTextChar">
    <w:name w:val="Footnote Text Char"/>
    <w:basedOn w:val="DefaultParagraphFont"/>
    <w:link w:val="FootnoteText"/>
    <w:uiPriority w:val="99"/>
    <w:semiHidden/>
    <w:rsid w:val="009F1E2C"/>
    <w:rPr>
      <w:sz w:val="20"/>
      <w:szCs w:val="20"/>
      <w:lang w:val="en-US"/>
    </w:rPr>
  </w:style>
  <w:style w:type="character" w:styleId="FootnoteReference">
    <w:name w:val="footnote reference"/>
    <w:basedOn w:val="DefaultParagraphFont"/>
    <w:uiPriority w:val="99"/>
    <w:semiHidden/>
    <w:unhideWhenUsed/>
    <w:rsid w:val="009F1E2C"/>
    <w:rPr>
      <w:vertAlign w:val="superscript"/>
    </w:rPr>
  </w:style>
  <w:style w:type="paragraph" w:styleId="ListParagraph">
    <w:name w:val="List Paragraph"/>
    <w:basedOn w:val="Normal"/>
    <w:uiPriority w:val="34"/>
    <w:qFormat/>
    <w:rsid w:val="00D52D96"/>
    <w:pPr>
      <w:ind w:left="720"/>
      <w:contextualSpacing/>
    </w:pPr>
  </w:style>
  <w:style w:type="table" w:styleId="TableGrid">
    <w:name w:val="Table Grid"/>
    <w:basedOn w:val="TableNormal"/>
    <w:uiPriority w:val="59"/>
    <w:rsid w:val="00D52D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81740"/>
    <w:rPr>
      <w:rFonts w:asciiTheme="majorHAnsi" w:eastAsiaTheme="majorEastAsia" w:hAnsiTheme="majorHAnsi" w:cstheme="majorBidi"/>
      <w:b/>
      <w:bCs/>
      <w:color w:val="365F91" w:themeColor="accent1" w:themeShade="BF"/>
      <w:sz w:val="28"/>
      <w:szCs w:val="28"/>
      <w:lang w:val="en-US" w:eastAsia="en-US" w:bidi="en-US"/>
    </w:rPr>
  </w:style>
  <w:style w:type="paragraph" w:styleId="Bibliography">
    <w:name w:val="Bibliography"/>
    <w:basedOn w:val="Normal"/>
    <w:next w:val="Normal"/>
    <w:uiPriority w:val="37"/>
    <w:unhideWhenUsed/>
    <w:rsid w:val="00581740"/>
  </w:style>
  <w:style w:type="paragraph" w:styleId="Header">
    <w:name w:val="header"/>
    <w:basedOn w:val="Normal"/>
    <w:link w:val="HeaderChar"/>
    <w:uiPriority w:val="99"/>
    <w:semiHidden/>
    <w:unhideWhenUsed/>
    <w:rsid w:val="001F212F"/>
    <w:pPr>
      <w:tabs>
        <w:tab w:val="center" w:pos="4513"/>
        <w:tab w:val="right" w:pos="9026"/>
      </w:tabs>
    </w:pPr>
  </w:style>
  <w:style w:type="character" w:customStyle="1" w:styleId="HeaderChar">
    <w:name w:val="Header Char"/>
    <w:basedOn w:val="DefaultParagraphFont"/>
    <w:link w:val="Header"/>
    <w:uiPriority w:val="99"/>
    <w:semiHidden/>
    <w:rsid w:val="001F212F"/>
    <w:rPr>
      <w:lang w:val="en-US"/>
    </w:rPr>
  </w:style>
  <w:style w:type="paragraph" w:styleId="Footer">
    <w:name w:val="footer"/>
    <w:basedOn w:val="Normal"/>
    <w:link w:val="FooterChar"/>
    <w:uiPriority w:val="99"/>
    <w:unhideWhenUsed/>
    <w:rsid w:val="001F212F"/>
    <w:pPr>
      <w:tabs>
        <w:tab w:val="center" w:pos="4513"/>
        <w:tab w:val="right" w:pos="9026"/>
      </w:tabs>
    </w:pPr>
  </w:style>
  <w:style w:type="character" w:customStyle="1" w:styleId="FooterChar">
    <w:name w:val="Footer Char"/>
    <w:basedOn w:val="DefaultParagraphFont"/>
    <w:link w:val="Footer"/>
    <w:uiPriority w:val="99"/>
    <w:rsid w:val="001F212F"/>
    <w:rPr>
      <w:lang w:val="en-US"/>
    </w:rPr>
  </w:style>
</w:styles>
</file>

<file path=word/webSettings.xml><?xml version="1.0" encoding="utf-8"?>
<w:webSettings xmlns:r="http://schemas.openxmlformats.org/officeDocument/2006/relationships" xmlns:w="http://schemas.openxmlformats.org/wordprocessingml/2006/main">
  <w:divs>
    <w:div w:id="694115816">
      <w:bodyDiv w:val="1"/>
      <w:marLeft w:val="0"/>
      <w:marRight w:val="0"/>
      <w:marTop w:val="0"/>
      <w:marBottom w:val="0"/>
      <w:divBdr>
        <w:top w:val="none" w:sz="0" w:space="0" w:color="auto"/>
        <w:left w:val="none" w:sz="0" w:space="0" w:color="auto"/>
        <w:bottom w:val="none" w:sz="0" w:space="0" w:color="auto"/>
        <w:right w:val="none" w:sz="0" w:space="0" w:color="auto"/>
      </w:divBdr>
      <w:divsChild>
        <w:div w:id="1009982961">
          <w:marLeft w:val="0"/>
          <w:marRight w:val="0"/>
          <w:marTop w:val="0"/>
          <w:marBottom w:val="0"/>
          <w:divBdr>
            <w:top w:val="none" w:sz="0" w:space="0" w:color="auto"/>
            <w:left w:val="none" w:sz="0" w:space="0" w:color="auto"/>
            <w:bottom w:val="none" w:sz="0" w:space="0" w:color="auto"/>
            <w:right w:val="none" w:sz="0" w:space="0" w:color="auto"/>
          </w:divBdr>
          <w:divsChild>
            <w:div w:id="41484867">
              <w:marLeft w:val="0"/>
              <w:marRight w:val="0"/>
              <w:marTop w:val="0"/>
              <w:marBottom w:val="0"/>
              <w:divBdr>
                <w:top w:val="none" w:sz="0" w:space="0" w:color="auto"/>
                <w:left w:val="none" w:sz="0" w:space="0" w:color="auto"/>
                <w:bottom w:val="none" w:sz="0" w:space="0" w:color="auto"/>
                <w:right w:val="none" w:sz="0" w:space="0" w:color="auto"/>
              </w:divBdr>
              <w:divsChild>
                <w:div w:id="1134101407">
                  <w:marLeft w:val="0"/>
                  <w:marRight w:val="0"/>
                  <w:marTop w:val="0"/>
                  <w:marBottom w:val="0"/>
                  <w:divBdr>
                    <w:top w:val="none" w:sz="0" w:space="0" w:color="auto"/>
                    <w:left w:val="none" w:sz="0" w:space="0" w:color="auto"/>
                    <w:bottom w:val="none" w:sz="0" w:space="0" w:color="auto"/>
                    <w:right w:val="none" w:sz="0" w:space="0" w:color="auto"/>
                  </w:divBdr>
                  <w:divsChild>
                    <w:div w:id="2077698290">
                      <w:marLeft w:val="0"/>
                      <w:marRight w:val="0"/>
                      <w:marTop w:val="0"/>
                      <w:marBottom w:val="0"/>
                      <w:divBdr>
                        <w:top w:val="none" w:sz="0" w:space="0" w:color="auto"/>
                        <w:left w:val="none" w:sz="0" w:space="0" w:color="auto"/>
                        <w:bottom w:val="none" w:sz="0" w:space="0" w:color="auto"/>
                        <w:right w:val="none" w:sz="0" w:space="0" w:color="auto"/>
                      </w:divBdr>
                    </w:div>
                    <w:div w:id="827786181">
                      <w:marLeft w:val="0"/>
                      <w:marRight w:val="0"/>
                      <w:marTop w:val="0"/>
                      <w:marBottom w:val="0"/>
                      <w:divBdr>
                        <w:top w:val="none" w:sz="0" w:space="0" w:color="auto"/>
                        <w:left w:val="none" w:sz="0" w:space="0" w:color="auto"/>
                        <w:bottom w:val="none" w:sz="0" w:space="0" w:color="auto"/>
                        <w:right w:val="none" w:sz="0" w:space="0" w:color="auto"/>
                      </w:divBdr>
                    </w:div>
                    <w:div w:id="8783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615265">
      <w:bodyDiv w:val="1"/>
      <w:marLeft w:val="0"/>
      <w:marRight w:val="0"/>
      <w:marTop w:val="0"/>
      <w:marBottom w:val="0"/>
      <w:divBdr>
        <w:top w:val="none" w:sz="0" w:space="0" w:color="auto"/>
        <w:left w:val="none" w:sz="0" w:space="0" w:color="auto"/>
        <w:bottom w:val="none" w:sz="0" w:space="0" w:color="auto"/>
        <w:right w:val="none" w:sz="0" w:space="0" w:color="auto"/>
      </w:divBdr>
      <w:divsChild>
        <w:div w:id="856773756">
          <w:marLeft w:val="0"/>
          <w:marRight w:val="0"/>
          <w:marTop w:val="0"/>
          <w:marBottom w:val="0"/>
          <w:divBdr>
            <w:top w:val="none" w:sz="0" w:space="0" w:color="auto"/>
            <w:left w:val="none" w:sz="0" w:space="0" w:color="auto"/>
            <w:bottom w:val="none" w:sz="0" w:space="0" w:color="auto"/>
            <w:right w:val="none" w:sz="0" w:space="0" w:color="auto"/>
          </w:divBdr>
        </w:div>
        <w:div w:id="1094715587">
          <w:marLeft w:val="0"/>
          <w:marRight w:val="0"/>
          <w:marTop w:val="0"/>
          <w:marBottom w:val="0"/>
          <w:divBdr>
            <w:top w:val="none" w:sz="0" w:space="0" w:color="auto"/>
            <w:left w:val="none" w:sz="0" w:space="0" w:color="auto"/>
            <w:bottom w:val="none" w:sz="0" w:space="0" w:color="auto"/>
            <w:right w:val="none" w:sz="0" w:space="0" w:color="auto"/>
          </w:divBdr>
        </w:div>
        <w:div w:id="748306305">
          <w:marLeft w:val="0"/>
          <w:marRight w:val="0"/>
          <w:marTop w:val="0"/>
          <w:marBottom w:val="0"/>
          <w:divBdr>
            <w:top w:val="none" w:sz="0" w:space="0" w:color="auto"/>
            <w:left w:val="none" w:sz="0" w:space="0" w:color="auto"/>
            <w:bottom w:val="none" w:sz="0" w:space="0" w:color="auto"/>
            <w:right w:val="none" w:sz="0" w:space="0" w:color="auto"/>
          </w:divBdr>
        </w:div>
        <w:div w:id="1381905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nasional.kontan.co.id/news/ignatius-diminta-anas-urus-sertifikat-hambalang" TargetMode="External"/><Relationship Id="rId1" Type="http://schemas.openxmlformats.org/officeDocument/2006/relationships/hyperlink" Target="http://utama.seruu.com/read/2012/06/28/105644/-ignatius-mulyono-saya-tidak-urus-sertifikat-hambalang-cuma-ambil-berkas-ke-bp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Sea69</b:Tag>
    <b:SourceType>Book</b:SourceType>
    <b:Guid>{3C9E0955-CEE5-46C0-A347-60A1CF8B3FC0}</b:Guid>
    <b:LCID>2057</b:LCID>
    <b:Author>
      <b:Author>
        <b:NameList>
          <b:Person>
            <b:Last>Searle</b:Last>
            <b:First>J</b:First>
          </b:Person>
        </b:NameList>
      </b:Author>
    </b:Author>
    <b:Title>Speech Act: An essay in the philosphy of Language</b:Title>
    <b:Year>1969</b:Year>
    <b:City>Cambridge</b:City>
    <b:Publisher>Cambridge University Press</b:Publisher>
    <b:RefOrder>9</b:RefOrder>
  </b:Source>
  <b:Source>
    <b:Tag>Aus62</b:Tag>
    <b:SourceType>Book</b:SourceType>
    <b:Guid>{DE709010-EB10-4323-A3BA-328DB79AEDE6}</b:Guid>
    <b:LCID>1033</b:LCID>
    <b:Author>
      <b:Author>
        <b:NameList>
          <b:Person>
            <b:Last>Austin</b:Last>
            <b:First>J-L</b:First>
          </b:Person>
        </b:NameList>
      </b:Author>
    </b:Author>
    <b:Title>How to Do Things with Words</b:Title>
    <b:Year>1962</b:Year>
    <b:City>Oxford</b:City>
    <b:Publisher>Oxford University Press</b:Publisher>
    <b:RefOrder>8</b:RefOrder>
  </b:Source>
  <b:Source>
    <b:Tag>Ven90</b:Tag>
    <b:SourceType>Book</b:SourceType>
    <b:Guid>{0BEE9DAE-02FE-420C-B6DD-28DDA0ED13CF}</b:Guid>
    <b:LCID>1033</b:LCID>
    <b:Author>
      <b:Author>
        <b:NameList>
          <b:Person>
            <b:Last>Vendervaken</b:Last>
            <b:First>D</b:First>
          </b:Person>
        </b:NameList>
      </b:Author>
    </b:Author>
    <b:Title>Meaning and Speech Act</b:Title>
    <b:Year>1990</b:Year>
    <b:City>Cambridge</b:City>
    <b:Publisher>Cambridge University Press</b:Publisher>
    <b:RefOrder>1</b:RefOrder>
  </b:Source>
  <b:Source>
    <b:Tag>Bro87</b:Tag>
    <b:SourceType>Book</b:SourceType>
    <b:Guid>{756AC1C5-252D-4EF2-A849-FD33BCCED179}</b:Guid>
    <b:LCID>1057</b:LCID>
    <b:Author>
      <b:Author>
        <b:NameList>
          <b:Person>
            <b:Last>Brown</b:Last>
            <b:First>Penelope</b:First>
          </b:Person>
          <b:Person>
            <b:Last>Levinson</b:Last>
            <b:First>S-C</b:First>
          </b:Person>
        </b:NameList>
      </b:Author>
    </b:Author>
    <b:Title>Politness: Some Universals in Language Use</b:Title>
    <b:Year>1987</b:Year>
    <b:City>Cambridge</b:City>
    <b:Publisher>Cambridge University Press</b:Publisher>
    <b:RefOrder>10</b:RefOrder>
  </b:Source>
  <b:Source>
    <b:Tag>For03</b:Tag>
    <b:SourceType>Book</b:SourceType>
    <b:Guid>{EA1A8368-5514-407D-AB94-A1DE475B8C6E}</b:Guid>
    <b:LCID>1033</b:LCID>
    <b:Author>
      <b:Author>
        <b:NameList>
          <b:Person>
            <b:Last>Ford</b:Last>
            <b:First>M</b:First>
          </b:Person>
          <b:Person>
            <b:Last>Legon</b:Last>
            <b:First>P</b:First>
          </b:Person>
        </b:NameList>
      </b:Author>
    </b:Author>
    <b:Title>How to be British Collection</b:Title>
    <b:Year>2003</b:Year>
    <b:City>London</b:City>
    <b:Publisher>Lee Gon Publication</b:Publisher>
    <b:RefOrder>7</b:RefOrder>
  </b:Source>
  <b:Source>
    <b:Tag>Mat13</b:Tag>
    <b:SourceType>Book</b:SourceType>
    <b:Guid>{E49DD14C-8C5A-4D92-8B58-BF9FCE5940E4}</b:Guid>
    <b:LCID>1033</b:LCID>
    <b:Author>
      <b:Author>
        <b:NameList>
          <b:Person>
            <b:Last>Matanggui</b:Last>
            <b:First>J-H</b:First>
          </b:Person>
        </b:NameList>
      </b:Author>
    </b:Author>
    <b:Title>Bahasa Indonesia untuk Bidang Hukum dan Peraturan Perundang-Undangan</b:Title>
    <b:Year>2013</b:Year>
    <b:City>Jakarta</b:City>
    <b:Publisher>Kompas Gramedia</b:Publisher>
    <b:RefOrder>11</b:RefOrder>
  </b:Source>
  <b:Source>
    <b:Tag>Har07</b:Tag>
    <b:SourceType>Book</b:SourceType>
    <b:Guid>{8257A9E1-8B82-4E65-8B84-719D39B81DC1}</b:Guid>
    <b:LCID>1033</b:LCID>
    <b:Author>
      <b:Author>
        <b:NameList>
          <b:Person>
            <b:Last>Hariningsih</b:Last>
            <b:First>S</b:First>
          </b:Person>
        </b:NameList>
      </b:Author>
    </b:Author>
    <b:Title>Penggunaan Bahasa Indonesia dalam Perumusan Peraturan Perundang-Undangan</b:Title>
    <b:Year>2007</b:Year>
    <b:City>Jakarta</b:City>
    <b:Publisher>Makalah Disajikan di Departemen Hukum dan HAM (24/8/2007)</b:Publisher>
    <b:RefOrder>2</b:RefOrder>
  </b:Source>
  <b:Source>
    <b:Tag>Har03</b:Tag>
    <b:SourceType>ConferenceProceedings</b:SourceType>
    <b:Guid>{910FA1F5-6618-47D4-AB1C-978C6137EF86}</b:Guid>
    <b:LCID>1033</b:LCID>
    <b:Author>
      <b:Author>
        <b:NameList>
          <b:Person>
            <b:Last>Harikristuti</b:Last>
            <b:First>H</b:First>
          </b:Person>
        </b:NameList>
      </b:Author>
    </b:Author>
    <b:Title>Bahasa Indonesia sebagai Pengembangan Hukum Nasional</b:Title>
    <b:Year>2003</b:Year>
    <b:City>Jakarta</b:City>
    <b:Publisher>Pusat Bahasa</b:Publisher>
    <b:ConferenceName>Kongres Bahasa Indonesia 7</b:ConferenceName>
    <b:RefOrder>3</b:RefOrder>
  </b:Source>
  <b:Source>
    <b:Tag>Mah97</b:Tag>
    <b:SourceType>ConferenceProceedings</b:SourceType>
    <b:Guid>{86096829-0F11-4EE8-880A-461FF5C309BE}</b:Guid>
    <b:LCID>1033</b:LCID>
    <b:Author>
      <b:Author>
        <b:NameList>
          <b:Person>
            <b:Last>Mahendra</b:Last>
            <b:First>Y-I</b:First>
          </b:Person>
        </b:NameList>
      </b:Author>
    </b:Author>
    <b:Title>Laras Bahasa Hukum dan Perundang-Undangan</b:Title>
    <b:Year>1997</b:Year>
    <b:ConferenceName>Makalah untuk Bulan Bahasa dan Sastra</b:ConferenceName>
    <b:City>Jakarta</b:City>
    <b:Publisher>Pusat Bahasa</b:Publisher>
    <b:RefOrder>4</b:RefOrder>
  </b:Source>
  <b:Source>
    <b:Tag>Bac11</b:Tag>
    <b:SourceType>Book</b:SourceType>
    <b:Guid>{09032303-95EC-4E81-B72D-031E911A9B1E}</b:Guid>
    <b:LCID>1033</b:LCID>
    <b:Author>
      <b:Author>
        <b:NameList>
          <b:Person>
            <b:Last>Bachari</b:Last>
            <b:First>A-D</b:First>
          </b:Person>
        </b:NameList>
      </b:Author>
    </b:Author>
    <b:Title>Analisis Pragmatik terhadap Tindak Tutur yang Berdampak Hukum</b:Title>
    <b:Year>2011</b:Year>
    <b:City>Bandung</b:City>
    <b:Publisher>UPI</b:Publisher>
    <b:RefOrder>5</b:RefOrder>
  </b:Source>
  <b:Source>
    <b:Tag>Azi14</b:Tag>
    <b:SourceType>ConferenceProceedings</b:SourceType>
    <b:Guid>{BBC085DE-FA1D-4567-A196-B8EAA34DDE02}</b:Guid>
    <b:LCID>1033</b:LCID>
    <b:Author>
      <b:Author>
        <b:NameList>
          <b:Person>
            <b:Last>Aziz</b:Last>
            <b:First>A</b:First>
          </b:Person>
        </b:NameList>
      </b:Author>
    </b:Author>
    <b:Title>Rancangan Aplikasi Linguistik untuk Sistem Peradilan di Indonesia</b:Title>
    <b:Year>2014</b:Year>
    <b:City>Bandar Lampung</b:City>
    <b:Publisher>MLI</b:Publisher>
    <b:Pages>118-123</b:Pages>
    <b:ConferenceName>KIMLI</b:ConferenceName>
    <b:RefOrder>6</b:RefOrder>
  </b:Source>
</b:Sources>
</file>

<file path=customXml/itemProps1.xml><?xml version="1.0" encoding="utf-8"?>
<ds:datastoreItem xmlns:ds="http://schemas.openxmlformats.org/officeDocument/2006/customXml" ds:itemID="{EB3693B3-727F-4B27-ADCD-3F05CE84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dc:creator>
  <cp:lastModifiedBy>IKA</cp:lastModifiedBy>
  <cp:revision>7</cp:revision>
  <dcterms:created xsi:type="dcterms:W3CDTF">2015-10-28T14:34:00Z</dcterms:created>
  <dcterms:modified xsi:type="dcterms:W3CDTF">2015-11-11T04:21:00Z</dcterms:modified>
</cp:coreProperties>
</file>