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DD" w:rsidRPr="005717FE" w:rsidRDefault="009F10DD" w:rsidP="00B86A5A">
      <w:pPr>
        <w:spacing w:after="0"/>
        <w:jc w:val="center"/>
        <w:rPr>
          <w:rFonts w:ascii="Arial" w:hAnsi="Arial" w:cs="Arial"/>
        </w:rPr>
      </w:pPr>
      <w:r w:rsidRPr="005717FE">
        <w:rPr>
          <w:rFonts w:ascii="Arial" w:hAnsi="Arial" w:cs="Arial"/>
        </w:rPr>
        <w:t xml:space="preserve">LESS COMMON PATTERNS WITH </w:t>
      </w:r>
      <w:r w:rsidR="006E3E93">
        <w:rPr>
          <w:rFonts w:ascii="Arial" w:hAnsi="Arial" w:cs="Arial"/>
        </w:rPr>
        <w:t xml:space="preserve">INTENSIFIERS </w:t>
      </w:r>
      <w:r w:rsidRPr="005717FE">
        <w:rPr>
          <w:rFonts w:ascii="Arial" w:hAnsi="Arial" w:cs="Arial"/>
        </w:rPr>
        <w:t>‘TOO’ AND ‘VERY</w:t>
      </w:r>
    </w:p>
    <w:p w:rsidR="00C17513" w:rsidRPr="005717FE" w:rsidRDefault="00C17513" w:rsidP="009F10DD">
      <w:pPr>
        <w:spacing w:after="0"/>
        <w:jc w:val="center"/>
        <w:rPr>
          <w:rFonts w:ascii="Arial" w:hAnsi="Arial" w:cs="Arial"/>
        </w:rPr>
      </w:pPr>
      <w:r w:rsidRPr="005717FE">
        <w:rPr>
          <w:rFonts w:ascii="Arial" w:hAnsi="Arial" w:cs="Arial"/>
        </w:rPr>
        <w:t>IN THE CORPUS OF INUGURAL ADDRESSES OF US PRESIDENTS</w:t>
      </w:r>
      <w:r w:rsidR="009F10DD" w:rsidRPr="005717FE">
        <w:rPr>
          <w:rFonts w:ascii="Arial" w:hAnsi="Arial" w:cs="Arial"/>
        </w:rPr>
        <w:t xml:space="preserve"> </w:t>
      </w:r>
    </w:p>
    <w:p w:rsidR="00B018BB" w:rsidRPr="005717FE" w:rsidRDefault="00B018BB" w:rsidP="00C17513">
      <w:pPr>
        <w:spacing w:after="0"/>
        <w:rPr>
          <w:rFonts w:ascii="Arial" w:hAnsi="Arial" w:cs="Arial"/>
        </w:rPr>
      </w:pPr>
    </w:p>
    <w:p w:rsidR="008C0C1A" w:rsidRPr="005717FE" w:rsidRDefault="008C0C1A" w:rsidP="008C0C1A">
      <w:pPr>
        <w:spacing w:after="0"/>
        <w:jc w:val="center"/>
        <w:rPr>
          <w:rFonts w:ascii="Arial" w:hAnsi="Arial" w:cs="Arial"/>
        </w:rPr>
      </w:pPr>
      <w:r w:rsidRPr="005717FE">
        <w:rPr>
          <w:rFonts w:ascii="Arial" w:hAnsi="Arial" w:cs="Arial"/>
        </w:rPr>
        <w:t>Prihantoro</w:t>
      </w:r>
    </w:p>
    <w:p w:rsidR="008C0C1A" w:rsidRPr="005717FE" w:rsidRDefault="008C0C1A" w:rsidP="008C0C1A">
      <w:pPr>
        <w:spacing w:after="0"/>
        <w:jc w:val="center"/>
        <w:rPr>
          <w:rFonts w:ascii="Arial" w:hAnsi="Arial" w:cs="Arial"/>
        </w:rPr>
      </w:pPr>
      <w:r w:rsidRPr="005717FE">
        <w:rPr>
          <w:rFonts w:ascii="Arial" w:hAnsi="Arial" w:cs="Arial"/>
        </w:rPr>
        <w:t>Universitas Diponegoro</w:t>
      </w:r>
    </w:p>
    <w:p w:rsidR="008C0C1A" w:rsidRPr="005717FE" w:rsidRDefault="00791EFD" w:rsidP="008C0C1A">
      <w:pPr>
        <w:spacing w:after="0"/>
        <w:jc w:val="center"/>
        <w:rPr>
          <w:rFonts w:ascii="Arial" w:hAnsi="Arial" w:cs="Arial"/>
        </w:rPr>
      </w:pPr>
      <w:hyperlink r:id="rId8" w:history="1">
        <w:r w:rsidR="008C0C1A" w:rsidRPr="005717FE">
          <w:rPr>
            <w:rStyle w:val="Hyperlink"/>
            <w:rFonts w:ascii="Arial" w:hAnsi="Arial" w:cs="Arial"/>
          </w:rPr>
          <w:t>prihantoro2001@yahoo.com</w:t>
        </w:r>
      </w:hyperlink>
    </w:p>
    <w:p w:rsidR="008C0C1A" w:rsidRPr="005717FE" w:rsidRDefault="008C0C1A" w:rsidP="008C0C1A">
      <w:pPr>
        <w:spacing w:after="0"/>
        <w:jc w:val="center"/>
        <w:rPr>
          <w:rFonts w:ascii="Arial" w:hAnsi="Arial" w:cs="Arial"/>
        </w:rPr>
      </w:pPr>
    </w:p>
    <w:p w:rsidR="008C0C1A" w:rsidRPr="00C46E56" w:rsidRDefault="008C0C1A" w:rsidP="008C0C1A">
      <w:pPr>
        <w:spacing w:after="0"/>
        <w:jc w:val="center"/>
        <w:rPr>
          <w:rFonts w:ascii="Arial" w:hAnsi="Arial" w:cs="Arial"/>
        </w:rPr>
      </w:pPr>
      <w:r w:rsidRPr="00C46E56">
        <w:rPr>
          <w:rFonts w:ascii="Arial" w:hAnsi="Arial" w:cs="Arial"/>
        </w:rPr>
        <w:t>Abstract</w:t>
      </w:r>
    </w:p>
    <w:p w:rsidR="00791156" w:rsidRPr="005717FE" w:rsidRDefault="00791156" w:rsidP="0085522B">
      <w:pPr>
        <w:spacing w:after="0"/>
        <w:jc w:val="both"/>
        <w:rPr>
          <w:rFonts w:ascii="Arial" w:hAnsi="Arial" w:cs="Arial"/>
        </w:rPr>
      </w:pPr>
    </w:p>
    <w:p w:rsidR="003F0369" w:rsidRPr="005717FE" w:rsidRDefault="007B3D91" w:rsidP="0085522B">
      <w:pPr>
        <w:spacing w:after="0"/>
        <w:jc w:val="both"/>
        <w:rPr>
          <w:rFonts w:ascii="Arial" w:hAnsi="Arial" w:cs="Arial"/>
        </w:rPr>
      </w:pPr>
      <w:r w:rsidRPr="005717FE">
        <w:rPr>
          <w:rFonts w:ascii="Arial" w:hAnsi="Arial" w:cs="Arial"/>
        </w:rPr>
        <w:t xml:space="preserve">This paper studies &lt;very&gt; and &lt;too&gt;, two intensifiers used in the corpus of inaugural address of all US presidents, from Washington to Obama. My aims here </w:t>
      </w:r>
      <w:r w:rsidR="00A70230" w:rsidRPr="005717FE">
        <w:rPr>
          <w:rFonts w:ascii="Arial" w:hAnsi="Arial" w:cs="Arial"/>
        </w:rPr>
        <w:t xml:space="preserve">is to </w:t>
      </w:r>
      <w:r w:rsidRPr="005717FE">
        <w:rPr>
          <w:rFonts w:ascii="Arial" w:hAnsi="Arial" w:cs="Arial"/>
        </w:rPr>
        <w:t xml:space="preserve">identify uncommon pattern </w:t>
      </w:r>
      <w:r w:rsidR="00A70230" w:rsidRPr="005717FE">
        <w:rPr>
          <w:rFonts w:ascii="Arial" w:hAnsi="Arial" w:cs="Arial"/>
        </w:rPr>
        <w:t xml:space="preserve">with &lt;too&gt; and &lt;very&gt;, and the semantic prosodies as well. </w:t>
      </w:r>
      <w:r w:rsidR="000105EA" w:rsidRPr="005717FE">
        <w:rPr>
          <w:rFonts w:ascii="Arial" w:hAnsi="Arial" w:cs="Arial"/>
        </w:rPr>
        <w:t xml:space="preserve">I downloaded the data and processed it as a corpus by using a corpus </w:t>
      </w:r>
      <w:proofErr w:type="spellStart"/>
      <w:r w:rsidR="000105EA" w:rsidRPr="005717FE">
        <w:rPr>
          <w:rFonts w:ascii="Arial" w:hAnsi="Arial" w:cs="Arial"/>
        </w:rPr>
        <w:t>tookit</w:t>
      </w:r>
      <w:proofErr w:type="spellEnd"/>
      <w:r w:rsidR="000105EA" w:rsidRPr="005717FE">
        <w:rPr>
          <w:rFonts w:ascii="Arial" w:hAnsi="Arial" w:cs="Arial"/>
        </w:rPr>
        <w:t xml:space="preserve"> called </w:t>
      </w:r>
      <w:proofErr w:type="spellStart"/>
      <w:proofErr w:type="gramStart"/>
      <w:r w:rsidR="000105EA" w:rsidRPr="005717FE">
        <w:rPr>
          <w:rFonts w:ascii="Arial" w:hAnsi="Arial" w:cs="Arial"/>
        </w:rPr>
        <w:t>AntConc</w:t>
      </w:r>
      <w:proofErr w:type="spellEnd"/>
      <w:proofErr w:type="gramEnd"/>
      <w:sdt>
        <w:sdtPr>
          <w:rPr>
            <w:rFonts w:ascii="Arial" w:hAnsi="Arial" w:cs="Arial"/>
          </w:rPr>
          <w:id w:val="2463958"/>
          <w:citation/>
        </w:sdtPr>
        <w:sdtContent>
          <w:r w:rsidR="00791EFD" w:rsidRPr="005717FE">
            <w:rPr>
              <w:rFonts w:ascii="Arial" w:hAnsi="Arial" w:cs="Arial"/>
            </w:rPr>
            <w:fldChar w:fldCharType="begin"/>
          </w:r>
          <w:r w:rsidR="0092289F" w:rsidRPr="005717FE">
            <w:rPr>
              <w:rFonts w:ascii="Arial" w:hAnsi="Arial" w:cs="Arial"/>
            </w:rPr>
            <w:instrText xml:space="preserve"> CITATION Law06 \l 1033 </w:instrText>
          </w:r>
          <w:r w:rsidR="00791EFD" w:rsidRPr="005717FE">
            <w:rPr>
              <w:rFonts w:ascii="Arial" w:hAnsi="Arial" w:cs="Arial"/>
            </w:rPr>
            <w:fldChar w:fldCharType="separate"/>
          </w:r>
          <w:r w:rsidR="005B7817" w:rsidRPr="005717FE">
            <w:rPr>
              <w:rFonts w:ascii="Arial" w:hAnsi="Arial" w:cs="Arial"/>
              <w:noProof/>
            </w:rPr>
            <w:t>(Anthony, 2006)</w:t>
          </w:r>
          <w:r w:rsidR="00791EFD" w:rsidRPr="005717FE">
            <w:rPr>
              <w:rFonts w:ascii="Arial" w:hAnsi="Arial" w:cs="Arial"/>
            </w:rPr>
            <w:fldChar w:fldCharType="end"/>
          </w:r>
        </w:sdtContent>
      </w:sdt>
      <w:r w:rsidR="000105EA" w:rsidRPr="005717FE">
        <w:rPr>
          <w:rFonts w:ascii="Arial" w:hAnsi="Arial" w:cs="Arial"/>
        </w:rPr>
        <w:t>. I used the query &lt;very&gt; and &lt;too&gt; to obtain concordances.</w:t>
      </w:r>
      <w:r w:rsidR="00EF1792" w:rsidRPr="005717FE">
        <w:rPr>
          <w:rFonts w:ascii="Arial" w:hAnsi="Arial" w:cs="Arial"/>
        </w:rPr>
        <w:t xml:space="preserve"> A shared feature of these intensifiers is they mostly modify adjectives as shown by frequency.</w:t>
      </w:r>
      <w:r w:rsidR="000105EA" w:rsidRPr="005717FE">
        <w:rPr>
          <w:rFonts w:ascii="Arial" w:hAnsi="Arial" w:cs="Arial"/>
        </w:rPr>
        <w:t xml:space="preserve"> </w:t>
      </w:r>
      <w:r w:rsidR="00EF1792" w:rsidRPr="005717FE">
        <w:rPr>
          <w:rFonts w:ascii="Arial" w:hAnsi="Arial" w:cs="Arial"/>
        </w:rPr>
        <w:t xml:space="preserve">Although </w:t>
      </w:r>
      <w:r w:rsidR="00CE5661" w:rsidRPr="005717FE">
        <w:rPr>
          <w:rFonts w:ascii="Arial" w:hAnsi="Arial" w:cs="Arial"/>
        </w:rPr>
        <w:t>less significant in terms of frequency, some common patterns are discovered, such as</w:t>
      </w:r>
      <w:r w:rsidRPr="005717FE">
        <w:rPr>
          <w:rFonts w:ascii="Arial" w:hAnsi="Arial" w:cs="Arial"/>
        </w:rPr>
        <w:t xml:space="preserve"> &lt;very + N&gt;</w:t>
      </w:r>
      <w:r w:rsidR="00CE5661" w:rsidRPr="005717FE">
        <w:rPr>
          <w:rFonts w:ascii="Arial" w:hAnsi="Arial" w:cs="Arial"/>
        </w:rPr>
        <w:t xml:space="preserve"> and &lt;very + </w:t>
      </w:r>
      <w:proofErr w:type="spellStart"/>
      <w:r w:rsidR="00CE5661" w:rsidRPr="005717FE">
        <w:rPr>
          <w:rFonts w:ascii="Arial" w:hAnsi="Arial" w:cs="Arial"/>
        </w:rPr>
        <w:t>AdjSuperlative</w:t>
      </w:r>
      <w:proofErr w:type="spellEnd"/>
      <w:r w:rsidR="00CE5661" w:rsidRPr="005717FE">
        <w:rPr>
          <w:rFonts w:ascii="Arial" w:hAnsi="Arial" w:cs="Arial"/>
        </w:rPr>
        <w:t xml:space="preserve"> + N&gt;</w:t>
      </w:r>
      <w:r w:rsidRPr="005717FE">
        <w:rPr>
          <w:rFonts w:ascii="Arial" w:hAnsi="Arial" w:cs="Arial"/>
        </w:rPr>
        <w:t xml:space="preserve"> construction</w:t>
      </w:r>
      <w:r w:rsidR="00CE5661" w:rsidRPr="005717FE">
        <w:rPr>
          <w:rFonts w:ascii="Arial" w:hAnsi="Arial" w:cs="Arial"/>
        </w:rPr>
        <w:t xml:space="preserve">, which are attested in </w:t>
      </w:r>
      <w:r w:rsidR="00A70230" w:rsidRPr="005717FE">
        <w:rPr>
          <w:rFonts w:ascii="Arial" w:hAnsi="Arial" w:cs="Arial"/>
        </w:rPr>
        <w:t>COCA</w:t>
      </w:r>
      <w:r w:rsidR="00CE5661" w:rsidRPr="005717FE">
        <w:rPr>
          <w:rFonts w:ascii="Arial" w:hAnsi="Arial" w:cs="Arial"/>
        </w:rPr>
        <w:t xml:space="preserve">. One that is against </w:t>
      </w:r>
      <w:r w:rsidR="000105EA" w:rsidRPr="005717FE">
        <w:rPr>
          <w:rFonts w:ascii="Arial" w:hAnsi="Arial" w:cs="Arial"/>
        </w:rPr>
        <w:t>prescriptive grammar</w:t>
      </w:r>
      <w:r w:rsidR="00CE5661" w:rsidRPr="005717FE">
        <w:rPr>
          <w:rFonts w:ascii="Arial" w:hAnsi="Arial" w:cs="Arial"/>
        </w:rPr>
        <w:t xml:space="preserve"> is &lt;a + too + </w:t>
      </w:r>
      <w:proofErr w:type="spellStart"/>
      <w:r w:rsidR="00CE5661" w:rsidRPr="005717FE">
        <w:rPr>
          <w:rFonts w:ascii="Arial" w:hAnsi="Arial" w:cs="Arial"/>
        </w:rPr>
        <w:t>Adj</w:t>
      </w:r>
      <w:proofErr w:type="spellEnd"/>
      <w:r w:rsidR="00CE5661" w:rsidRPr="005717FE">
        <w:rPr>
          <w:rFonts w:ascii="Arial" w:hAnsi="Arial" w:cs="Arial"/>
        </w:rPr>
        <w:t xml:space="preserve"> + N&gt;,</w:t>
      </w:r>
      <w:r w:rsidR="00EF1792" w:rsidRPr="005717FE">
        <w:rPr>
          <w:rFonts w:ascii="Arial" w:hAnsi="Arial" w:cs="Arial"/>
        </w:rPr>
        <w:t xml:space="preserve"> where the suggested construction is usually &lt;too + </w:t>
      </w:r>
      <w:proofErr w:type="spellStart"/>
      <w:r w:rsidR="00EF1792" w:rsidRPr="005717FE">
        <w:rPr>
          <w:rFonts w:ascii="Arial" w:hAnsi="Arial" w:cs="Arial"/>
        </w:rPr>
        <w:t>Adj</w:t>
      </w:r>
      <w:proofErr w:type="spellEnd"/>
      <w:r w:rsidR="00EF1792" w:rsidRPr="005717FE">
        <w:rPr>
          <w:rFonts w:ascii="Arial" w:hAnsi="Arial" w:cs="Arial"/>
        </w:rPr>
        <w:t xml:space="preserve"> + a + N&gt;</w:t>
      </w:r>
      <w:r w:rsidR="000105EA" w:rsidRPr="005717FE">
        <w:rPr>
          <w:rFonts w:ascii="Arial" w:hAnsi="Arial" w:cs="Arial"/>
        </w:rPr>
        <w:t xml:space="preserve">. As for the semantic prosody, I found some </w:t>
      </w:r>
      <w:r w:rsidR="00A70230" w:rsidRPr="005717FE">
        <w:rPr>
          <w:rFonts w:ascii="Arial" w:hAnsi="Arial" w:cs="Arial"/>
        </w:rPr>
        <w:t>data attested in COCA,</w:t>
      </w:r>
      <w:r w:rsidR="000105EA" w:rsidRPr="005717FE">
        <w:rPr>
          <w:rFonts w:ascii="Arial" w:hAnsi="Arial" w:cs="Arial"/>
        </w:rPr>
        <w:t xml:space="preserve"> where &lt;too&gt; </w:t>
      </w:r>
      <w:proofErr w:type="gramStart"/>
      <w:r w:rsidR="000105EA" w:rsidRPr="005717FE">
        <w:rPr>
          <w:rFonts w:ascii="Arial" w:hAnsi="Arial" w:cs="Arial"/>
        </w:rPr>
        <w:t>can be used</w:t>
      </w:r>
      <w:proofErr w:type="gramEnd"/>
      <w:r w:rsidR="000105EA" w:rsidRPr="005717FE">
        <w:rPr>
          <w:rFonts w:ascii="Arial" w:hAnsi="Arial" w:cs="Arial"/>
        </w:rPr>
        <w:t xml:space="preserve"> to intensify positive evaluation</w:t>
      </w:r>
      <w:r w:rsidR="00EF1792" w:rsidRPr="005717FE">
        <w:rPr>
          <w:rFonts w:ascii="Arial" w:hAnsi="Arial" w:cs="Arial"/>
        </w:rPr>
        <w:t xml:space="preserve">, which is contrary to </w:t>
      </w:r>
      <w:r w:rsidR="00EF1792" w:rsidRPr="005717FE">
        <w:rPr>
          <w:rFonts w:ascii="Arial" w:hAnsi="Arial" w:cs="Arial"/>
          <w:noProof/>
        </w:rPr>
        <w:t>Azar (2002) and some other grammar books</w:t>
      </w:r>
      <w:r w:rsidR="00A70230" w:rsidRPr="005717FE">
        <w:rPr>
          <w:rFonts w:ascii="Arial" w:hAnsi="Arial" w:cs="Arial"/>
          <w:noProof/>
        </w:rPr>
        <w:t>. As for very, it is more flexible that the prosodies might either be positive or negative.</w:t>
      </w:r>
      <w:r w:rsidR="009125DA">
        <w:rPr>
          <w:rFonts w:ascii="Arial" w:hAnsi="Arial" w:cs="Arial"/>
          <w:noProof/>
        </w:rPr>
        <w:t xml:space="preserve"> The result of COCA and BNC has shown that these structures are uncommon. I argue that these structures are used under the markedness frame, to make listeners focus on issues that the speakers wanted to empahasize.</w:t>
      </w:r>
    </w:p>
    <w:p w:rsidR="003F0369" w:rsidRPr="005717FE" w:rsidRDefault="003F0369" w:rsidP="0085522B">
      <w:pPr>
        <w:spacing w:after="0"/>
        <w:jc w:val="both"/>
        <w:rPr>
          <w:rFonts w:ascii="Arial" w:hAnsi="Arial" w:cs="Arial"/>
        </w:rPr>
      </w:pPr>
    </w:p>
    <w:p w:rsidR="00A04762" w:rsidRPr="005717FE" w:rsidRDefault="008D4C23" w:rsidP="0085522B">
      <w:pPr>
        <w:spacing w:after="0"/>
        <w:jc w:val="both"/>
        <w:rPr>
          <w:rFonts w:ascii="Arial" w:hAnsi="Arial" w:cs="Arial"/>
          <w:i/>
        </w:rPr>
      </w:pPr>
      <w:r w:rsidRPr="005717FE">
        <w:rPr>
          <w:rFonts w:ascii="Arial" w:hAnsi="Arial" w:cs="Arial"/>
        </w:rPr>
        <w:t xml:space="preserve"> Keywords: </w:t>
      </w:r>
      <w:r w:rsidR="002814A0" w:rsidRPr="005717FE">
        <w:rPr>
          <w:rFonts w:ascii="Arial" w:hAnsi="Arial" w:cs="Arial"/>
          <w:i/>
        </w:rPr>
        <w:t>very, too, intensifiers, semantic prosody, inaugural address, corpus</w:t>
      </w:r>
    </w:p>
    <w:p w:rsidR="008D4C23" w:rsidRPr="005717FE" w:rsidRDefault="008D4C23" w:rsidP="0085522B">
      <w:pPr>
        <w:spacing w:after="0"/>
        <w:jc w:val="both"/>
        <w:rPr>
          <w:rFonts w:ascii="Arial" w:hAnsi="Arial" w:cs="Arial"/>
        </w:rPr>
      </w:pPr>
    </w:p>
    <w:p w:rsidR="002814A0" w:rsidRPr="00B60B46" w:rsidRDefault="002814A0" w:rsidP="0085522B">
      <w:pPr>
        <w:spacing w:after="0"/>
        <w:jc w:val="both"/>
        <w:rPr>
          <w:rFonts w:ascii="Arial" w:hAnsi="Arial" w:cs="Arial"/>
          <w:b/>
        </w:rPr>
      </w:pPr>
      <w:r w:rsidRPr="00B60B46">
        <w:rPr>
          <w:rFonts w:ascii="Arial" w:hAnsi="Arial" w:cs="Arial"/>
          <w:b/>
        </w:rPr>
        <w:t>INTRODUCTION</w:t>
      </w:r>
    </w:p>
    <w:p w:rsidR="00880C14" w:rsidRPr="005717FE" w:rsidRDefault="008D4C23" w:rsidP="0085522B">
      <w:pPr>
        <w:spacing w:after="0"/>
        <w:jc w:val="both"/>
        <w:rPr>
          <w:rFonts w:ascii="Arial" w:hAnsi="Arial" w:cs="Arial"/>
        </w:rPr>
      </w:pPr>
      <w:r w:rsidRPr="005717FE">
        <w:rPr>
          <w:rFonts w:ascii="Arial" w:hAnsi="Arial" w:cs="Arial"/>
        </w:rPr>
        <w:t>Evaluation is a normal, frequent, and regular linguistic process. It involve</w:t>
      </w:r>
      <w:r w:rsidR="003F0369" w:rsidRPr="005717FE">
        <w:rPr>
          <w:rFonts w:ascii="Arial" w:hAnsi="Arial" w:cs="Arial"/>
        </w:rPr>
        <w:t>s</w:t>
      </w:r>
      <w:r w:rsidRPr="005717FE">
        <w:rPr>
          <w:rFonts w:ascii="Arial" w:hAnsi="Arial" w:cs="Arial"/>
        </w:rPr>
        <w:t xml:space="preserve"> </w:t>
      </w:r>
      <w:r w:rsidR="00880C14" w:rsidRPr="005717FE">
        <w:rPr>
          <w:rFonts w:ascii="Arial" w:hAnsi="Arial" w:cs="Arial"/>
        </w:rPr>
        <w:t xml:space="preserve">judgement to an entity’s </w:t>
      </w:r>
      <w:r w:rsidRPr="005717FE">
        <w:rPr>
          <w:rFonts w:ascii="Arial" w:hAnsi="Arial" w:cs="Arial"/>
        </w:rPr>
        <w:t xml:space="preserve">color, quality, size </w:t>
      </w:r>
      <w:proofErr w:type="gramStart"/>
      <w:r w:rsidRPr="005717FE">
        <w:rPr>
          <w:rFonts w:ascii="Arial" w:hAnsi="Arial" w:cs="Arial"/>
        </w:rPr>
        <w:t>and etc</w:t>
      </w:r>
      <w:proofErr w:type="gramEnd"/>
      <w:r w:rsidRPr="005717FE">
        <w:rPr>
          <w:rFonts w:ascii="Arial" w:hAnsi="Arial" w:cs="Arial"/>
        </w:rPr>
        <w:t xml:space="preserve">. The part of speech that is common in providing evaluations is adjectives. </w:t>
      </w:r>
      <w:r w:rsidR="00880C14" w:rsidRPr="005717FE">
        <w:rPr>
          <w:rFonts w:ascii="Arial" w:hAnsi="Arial" w:cs="Arial"/>
        </w:rPr>
        <w:t xml:space="preserve">While the phenomenon of using adjective to provide an evaluation universal, the way it is </w:t>
      </w:r>
      <w:proofErr w:type="spellStart"/>
      <w:r w:rsidR="00880C14" w:rsidRPr="005717FE">
        <w:rPr>
          <w:rFonts w:ascii="Arial" w:hAnsi="Arial" w:cs="Arial"/>
        </w:rPr>
        <w:t>lexicogramatically</w:t>
      </w:r>
      <w:proofErr w:type="spellEnd"/>
      <w:r w:rsidR="00880C14" w:rsidRPr="005717FE">
        <w:rPr>
          <w:rFonts w:ascii="Arial" w:hAnsi="Arial" w:cs="Arial"/>
        </w:rPr>
        <w:t xml:space="preserve"> realized might be language specific.</w:t>
      </w:r>
    </w:p>
    <w:p w:rsidR="00880C14" w:rsidRPr="005717FE" w:rsidRDefault="00880C14" w:rsidP="0085522B">
      <w:pPr>
        <w:spacing w:after="0"/>
        <w:jc w:val="both"/>
        <w:rPr>
          <w:rFonts w:ascii="Arial" w:hAnsi="Arial" w:cs="Arial"/>
        </w:rPr>
      </w:pPr>
    </w:p>
    <w:p w:rsidR="00880C14" w:rsidRPr="005717FE" w:rsidRDefault="00880C14" w:rsidP="0085522B">
      <w:pPr>
        <w:pStyle w:val="ListParagraph"/>
        <w:numPr>
          <w:ilvl w:val="0"/>
          <w:numId w:val="12"/>
        </w:numPr>
        <w:spacing w:after="0"/>
        <w:jc w:val="both"/>
        <w:rPr>
          <w:rFonts w:ascii="Arial" w:hAnsi="Arial" w:cs="Arial"/>
        </w:rPr>
      </w:pPr>
      <w:r w:rsidRPr="005717FE">
        <w:rPr>
          <w:rFonts w:ascii="Arial" w:hAnsi="Arial" w:cs="Arial"/>
        </w:rPr>
        <w:t>A blue gemstone</w:t>
      </w:r>
    </w:p>
    <w:p w:rsidR="00880C14" w:rsidRPr="005717FE" w:rsidRDefault="00880C14" w:rsidP="0085522B">
      <w:pPr>
        <w:pStyle w:val="ListParagraph"/>
        <w:numPr>
          <w:ilvl w:val="0"/>
          <w:numId w:val="12"/>
        </w:numPr>
        <w:spacing w:after="0"/>
        <w:jc w:val="both"/>
        <w:rPr>
          <w:rFonts w:ascii="Arial" w:hAnsi="Arial" w:cs="Arial"/>
        </w:rPr>
      </w:pPr>
      <w:proofErr w:type="spellStart"/>
      <w:r w:rsidRPr="005717FE">
        <w:rPr>
          <w:rFonts w:ascii="Arial" w:hAnsi="Arial" w:cs="Arial"/>
          <w:i/>
        </w:rPr>
        <w:t>Batu</w:t>
      </w:r>
      <w:proofErr w:type="spellEnd"/>
      <w:r w:rsidRPr="005717FE">
        <w:rPr>
          <w:rFonts w:ascii="Arial" w:hAnsi="Arial" w:cs="Arial"/>
          <w:i/>
        </w:rPr>
        <w:t xml:space="preserve"> </w:t>
      </w:r>
      <w:proofErr w:type="spellStart"/>
      <w:r w:rsidRPr="005717FE">
        <w:rPr>
          <w:rFonts w:ascii="Arial" w:hAnsi="Arial" w:cs="Arial"/>
          <w:i/>
        </w:rPr>
        <w:t>akik</w:t>
      </w:r>
      <w:proofErr w:type="spellEnd"/>
      <w:r w:rsidRPr="005717FE">
        <w:rPr>
          <w:rFonts w:ascii="Arial" w:hAnsi="Arial" w:cs="Arial"/>
          <w:i/>
        </w:rPr>
        <w:t xml:space="preserve"> </w:t>
      </w:r>
      <w:proofErr w:type="spellStart"/>
      <w:r w:rsidRPr="005717FE">
        <w:rPr>
          <w:rFonts w:ascii="Arial" w:hAnsi="Arial" w:cs="Arial"/>
          <w:i/>
        </w:rPr>
        <w:t>merah</w:t>
      </w:r>
      <w:proofErr w:type="spellEnd"/>
    </w:p>
    <w:p w:rsidR="00880C14" w:rsidRPr="005717FE" w:rsidRDefault="00880C14" w:rsidP="0085522B">
      <w:pPr>
        <w:pStyle w:val="ListParagraph"/>
        <w:spacing w:after="0"/>
        <w:jc w:val="both"/>
        <w:rPr>
          <w:rFonts w:ascii="Arial" w:hAnsi="Arial" w:cs="Arial"/>
        </w:rPr>
      </w:pPr>
      <w:r w:rsidRPr="005717FE">
        <w:rPr>
          <w:rFonts w:ascii="Arial" w:hAnsi="Arial" w:cs="Arial"/>
        </w:rPr>
        <w:t>Stone gem red</w:t>
      </w:r>
    </w:p>
    <w:p w:rsidR="00880C14" w:rsidRPr="005717FE" w:rsidRDefault="00880C14" w:rsidP="0085522B">
      <w:pPr>
        <w:pStyle w:val="ListParagraph"/>
        <w:spacing w:after="0"/>
        <w:jc w:val="both"/>
        <w:rPr>
          <w:rFonts w:ascii="Arial" w:hAnsi="Arial" w:cs="Arial"/>
        </w:rPr>
      </w:pPr>
      <w:r w:rsidRPr="005717FE">
        <w:rPr>
          <w:rFonts w:ascii="Arial" w:hAnsi="Arial" w:cs="Arial"/>
        </w:rPr>
        <w:t>‘</w:t>
      </w:r>
      <w:proofErr w:type="gramStart"/>
      <w:r w:rsidRPr="005717FE">
        <w:rPr>
          <w:rFonts w:ascii="Arial" w:hAnsi="Arial" w:cs="Arial"/>
        </w:rPr>
        <w:t>red</w:t>
      </w:r>
      <w:proofErr w:type="gramEnd"/>
      <w:r w:rsidRPr="005717FE">
        <w:rPr>
          <w:rFonts w:ascii="Arial" w:hAnsi="Arial" w:cs="Arial"/>
        </w:rPr>
        <w:t xml:space="preserve"> gemstone’</w:t>
      </w:r>
    </w:p>
    <w:p w:rsidR="00880C14" w:rsidRPr="005717FE" w:rsidRDefault="00880C14" w:rsidP="0085522B">
      <w:pPr>
        <w:spacing w:after="0"/>
        <w:jc w:val="both"/>
        <w:rPr>
          <w:rFonts w:ascii="Arial" w:hAnsi="Arial" w:cs="Arial"/>
        </w:rPr>
      </w:pPr>
    </w:p>
    <w:p w:rsidR="0025537D" w:rsidRPr="005717FE" w:rsidRDefault="00880C14" w:rsidP="0085522B">
      <w:pPr>
        <w:spacing w:after="0"/>
        <w:ind w:firstLine="720"/>
        <w:jc w:val="both"/>
        <w:rPr>
          <w:rFonts w:ascii="Arial" w:hAnsi="Arial" w:cs="Arial"/>
          <w:noProof/>
        </w:rPr>
      </w:pPr>
      <w:r w:rsidRPr="005717FE">
        <w:rPr>
          <w:rFonts w:ascii="Arial" w:hAnsi="Arial" w:cs="Arial"/>
        </w:rPr>
        <w:t>In English</w:t>
      </w:r>
      <w:r w:rsidR="00B62D27" w:rsidRPr="005717FE">
        <w:rPr>
          <w:rFonts w:ascii="Arial" w:hAnsi="Arial" w:cs="Arial"/>
        </w:rPr>
        <w:t>,</w:t>
      </w:r>
      <w:r w:rsidRPr="005717FE">
        <w:rPr>
          <w:rFonts w:ascii="Arial" w:hAnsi="Arial" w:cs="Arial"/>
        </w:rPr>
        <w:t xml:space="preserve"> an a</w:t>
      </w:r>
      <w:r w:rsidR="008D4C23" w:rsidRPr="005717FE">
        <w:rPr>
          <w:rFonts w:ascii="Arial" w:hAnsi="Arial" w:cs="Arial"/>
        </w:rPr>
        <w:t xml:space="preserve">djective </w:t>
      </w:r>
      <w:proofErr w:type="gramStart"/>
      <w:r w:rsidR="008D4C23" w:rsidRPr="005717FE">
        <w:rPr>
          <w:rFonts w:ascii="Arial" w:hAnsi="Arial" w:cs="Arial"/>
        </w:rPr>
        <w:t xml:space="preserve">be used to modify noun, and placed usually on </w:t>
      </w:r>
      <w:r w:rsidR="0025537D" w:rsidRPr="005717FE">
        <w:rPr>
          <w:rFonts w:ascii="Arial" w:hAnsi="Arial" w:cs="Arial"/>
        </w:rPr>
        <w:t>the left hand side of the noun</w:t>
      </w:r>
      <w:proofErr w:type="gramEnd"/>
      <w:r w:rsidR="0025537D" w:rsidRPr="005717FE">
        <w:rPr>
          <w:rFonts w:ascii="Arial" w:hAnsi="Arial" w:cs="Arial"/>
        </w:rPr>
        <w:t xml:space="preserve">. </w:t>
      </w:r>
      <w:r w:rsidRPr="005717FE">
        <w:rPr>
          <w:rFonts w:ascii="Arial" w:hAnsi="Arial" w:cs="Arial"/>
        </w:rPr>
        <w:t>In Indonesian, it is locate</w:t>
      </w:r>
      <w:r w:rsidR="00B62D27" w:rsidRPr="005717FE">
        <w:rPr>
          <w:rFonts w:ascii="Arial" w:hAnsi="Arial" w:cs="Arial"/>
        </w:rPr>
        <w:t>d</w:t>
      </w:r>
      <w:r w:rsidRPr="005717FE">
        <w:rPr>
          <w:rFonts w:ascii="Arial" w:hAnsi="Arial" w:cs="Arial"/>
        </w:rPr>
        <w:t xml:space="preserve"> </w:t>
      </w:r>
      <w:r w:rsidR="00B62D27" w:rsidRPr="005717FE">
        <w:rPr>
          <w:rFonts w:ascii="Arial" w:hAnsi="Arial" w:cs="Arial"/>
        </w:rPr>
        <w:t>on</w:t>
      </w:r>
      <w:r w:rsidRPr="005717FE">
        <w:rPr>
          <w:rFonts w:ascii="Arial" w:hAnsi="Arial" w:cs="Arial"/>
        </w:rPr>
        <w:t xml:space="preserve"> the </w:t>
      </w:r>
      <w:r w:rsidR="00B62D27" w:rsidRPr="005717FE">
        <w:rPr>
          <w:rFonts w:ascii="Arial" w:hAnsi="Arial" w:cs="Arial"/>
        </w:rPr>
        <w:t xml:space="preserve">right hand side. </w:t>
      </w:r>
      <w:r w:rsidR="0025537D" w:rsidRPr="005717FE">
        <w:rPr>
          <w:rFonts w:ascii="Arial" w:hAnsi="Arial" w:cs="Arial"/>
        </w:rPr>
        <w:t xml:space="preserve">However, it might also be located on the right context under special circumstances. See </w:t>
      </w:r>
      <w:r w:rsidR="0025537D" w:rsidRPr="005717FE">
        <w:rPr>
          <w:rFonts w:ascii="Arial" w:hAnsi="Arial" w:cs="Arial"/>
          <w:noProof/>
        </w:rPr>
        <w:t>Quick, et al (1985:149).</w:t>
      </w:r>
    </w:p>
    <w:p w:rsidR="0025537D" w:rsidRPr="005717FE" w:rsidRDefault="0025537D" w:rsidP="0085522B">
      <w:pPr>
        <w:spacing w:after="0"/>
        <w:ind w:firstLine="720"/>
        <w:jc w:val="both"/>
        <w:rPr>
          <w:rFonts w:ascii="Arial" w:hAnsi="Arial" w:cs="Arial"/>
          <w:noProof/>
        </w:rPr>
      </w:pPr>
    </w:p>
    <w:p w:rsidR="0025537D" w:rsidRPr="005717FE" w:rsidRDefault="000B0198" w:rsidP="0085522B">
      <w:pPr>
        <w:pStyle w:val="ListParagraph"/>
        <w:numPr>
          <w:ilvl w:val="0"/>
          <w:numId w:val="12"/>
        </w:numPr>
        <w:spacing w:after="0"/>
        <w:jc w:val="both"/>
        <w:rPr>
          <w:rFonts w:ascii="Arial" w:hAnsi="Arial" w:cs="Arial"/>
          <w:noProof/>
        </w:rPr>
      </w:pPr>
      <w:r w:rsidRPr="005717FE">
        <w:rPr>
          <w:rFonts w:ascii="Arial" w:hAnsi="Arial" w:cs="Arial"/>
          <w:noProof/>
        </w:rPr>
        <w:t>He is t</w:t>
      </w:r>
      <w:r w:rsidR="0025537D" w:rsidRPr="005717FE">
        <w:rPr>
          <w:rFonts w:ascii="Arial" w:hAnsi="Arial" w:cs="Arial"/>
          <w:noProof/>
        </w:rPr>
        <w:t>he only suitable actor</w:t>
      </w:r>
    </w:p>
    <w:p w:rsidR="0025537D" w:rsidRPr="005717FE" w:rsidRDefault="000B0198" w:rsidP="0085522B">
      <w:pPr>
        <w:pStyle w:val="ListParagraph"/>
        <w:numPr>
          <w:ilvl w:val="0"/>
          <w:numId w:val="12"/>
        </w:numPr>
        <w:spacing w:after="0"/>
        <w:jc w:val="both"/>
        <w:rPr>
          <w:rFonts w:ascii="Arial" w:hAnsi="Arial" w:cs="Arial"/>
          <w:noProof/>
        </w:rPr>
      </w:pPr>
      <w:r w:rsidRPr="005717FE">
        <w:rPr>
          <w:rFonts w:ascii="Arial" w:hAnsi="Arial" w:cs="Arial"/>
          <w:noProof/>
        </w:rPr>
        <w:t xml:space="preserve">He is the only </w:t>
      </w:r>
      <w:r w:rsidR="0025537D" w:rsidRPr="005717FE">
        <w:rPr>
          <w:rFonts w:ascii="Arial" w:hAnsi="Arial" w:cs="Arial"/>
          <w:noProof/>
        </w:rPr>
        <w:t>actor suitable</w:t>
      </w:r>
    </w:p>
    <w:p w:rsidR="0025537D" w:rsidRPr="005717FE" w:rsidRDefault="000B0198" w:rsidP="0085522B">
      <w:pPr>
        <w:pStyle w:val="ListParagraph"/>
        <w:numPr>
          <w:ilvl w:val="0"/>
          <w:numId w:val="12"/>
        </w:numPr>
        <w:spacing w:after="0"/>
        <w:jc w:val="both"/>
        <w:rPr>
          <w:rFonts w:ascii="Arial" w:hAnsi="Arial" w:cs="Arial"/>
          <w:noProof/>
        </w:rPr>
      </w:pPr>
      <w:r w:rsidRPr="005717FE">
        <w:rPr>
          <w:rFonts w:ascii="Arial" w:hAnsi="Arial" w:cs="Arial"/>
          <w:noProof/>
        </w:rPr>
        <w:lastRenderedPageBreak/>
        <w:t xml:space="preserve">He is the only </w:t>
      </w:r>
      <w:r w:rsidR="0025537D" w:rsidRPr="005717FE">
        <w:rPr>
          <w:rFonts w:ascii="Arial" w:hAnsi="Arial" w:cs="Arial"/>
          <w:noProof/>
        </w:rPr>
        <w:t>best available person</w:t>
      </w:r>
    </w:p>
    <w:p w:rsidR="0025537D" w:rsidRPr="005717FE" w:rsidRDefault="000B0198" w:rsidP="0085522B">
      <w:pPr>
        <w:pStyle w:val="ListParagraph"/>
        <w:numPr>
          <w:ilvl w:val="0"/>
          <w:numId w:val="12"/>
        </w:numPr>
        <w:spacing w:after="0"/>
        <w:jc w:val="both"/>
        <w:rPr>
          <w:rFonts w:ascii="Arial" w:hAnsi="Arial" w:cs="Arial"/>
          <w:noProof/>
        </w:rPr>
      </w:pPr>
      <w:r w:rsidRPr="005717FE">
        <w:rPr>
          <w:rFonts w:ascii="Arial" w:hAnsi="Arial" w:cs="Arial"/>
          <w:noProof/>
        </w:rPr>
        <w:t xml:space="preserve">He is the only </w:t>
      </w:r>
      <w:r w:rsidR="0025537D" w:rsidRPr="005717FE">
        <w:rPr>
          <w:rFonts w:ascii="Arial" w:hAnsi="Arial" w:cs="Arial"/>
          <w:noProof/>
        </w:rPr>
        <w:t>best person available</w:t>
      </w:r>
    </w:p>
    <w:p w:rsidR="0025537D" w:rsidRPr="005717FE" w:rsidRDefault="0025537D" w:rsidP="0085522B">
      <w:pPr>
        <w:spacing w:after="0"/>
        <w:jc w:val="both"/>
        <w:rPr>
          <w:rFonts w:ascii="Arial" w:hAnsi="Arial" w:cs="Arial"/>
          <w:noProof/>
        </w:rPr>
      </w:pPr>
    </w:p>
    <w:p w:rsidR="003F0369" w:rsidRPr="005717FE" w:rsidRDefault="0025537D" w:rsidP="0085522B">
      <w:pPr>
        <w:spacing w:after="0"/>
        <w:jc w:val="both"/>
        <w:rPr>
          <w:rFonts w:ascii="Arial" w:hAnsi="Arial" w:cs="Arial"/>
          <w:noProof/>
        </w:rPr>
      </w:pPr>
      <w:r w:rsidRPr="005717FE">
        <w:rPr>
          <w:rFonts w:ascii="Arial" w:hAnsi="Arial" w:cs="Arial"/>
          <w:noProof/>
        </w:rPr>
        <w:t xml:space="preserve">The license </w:t>
      </w:r>
      <w:r w:rsidR="00FF642A" w:rsidRPr="005717FE">
        <w:rPr>
          <w:rFonts w:ascii="Arial" w:hAnsi="Arial" w:cs="Arial"/>
          <w:noProof/>
        </w:rPr>
        <w:t>of this</w:t>
      </w:r>
      <w:r w:rsidRPr="005717FE">
        <w:rPr>
          <w:rFonts w:ascii="Arial" w:hAnsi="Arial" w:cs="Arial"/>
          <w:noProof/>
        </w:rPr>
        <w:t xml:space="preserve"> special construct</w:t>
      </w:r>
      <w:r w:rsidR="000B0198" w:rsidRPr="005717FE">
        <w:rPr>
          <w:rFonts w:ascii="Arial" w:hAnsi="Arial" w:cs="Arial"/>
          <w:noProof/>
        </w:rPr>
        <w:t xml:space="preserve">ion seemed to </w:t>
      </w:r>
      <w:r w:rsidR="00FF642A" w:rsidRPr="005717FE">
        <w:rPr>
          <w:rFonts w:ascii="Arial" w:hAnsi="Arial" w:cs="Arial"/>
          <w:noProof/>
        </w:rPr>
        <w:t>contextual as the modification, removal here, makes the sentence sound weird</w:t>
      </w:r>
      <w:r w:rsidR="000B0198" w:rsidRPr="005717FE">
        <w:rPr>
          <w:rFonts w:ascii="Arial" w:hAnsi="Arial" w:cs="Arial"/>
          <w:noProof/>
        </w:rPr>
        <w:t>. Contrast them with (7) and (8)</w:t>
      </w:r>
      <w:r w:rsidR="003F0369" w:rsidRPr="005717FE">
        <w:rPr>
          <w:rFonts w:ascii="Arial" w:hAnsi="Arial" w:cs="Arial"/>
          <w:noProof/>
        </w:rPr>
        <w:t>. Note also how adjectives can be intensified as in (9) to (13)</w:t>
      </w:r>
      <w:r w:rsidR="002814A0" w:rsidRPr="005717FE">
        <w:rPr>
          <w:rFonts w:ascii="Arial" w:hAnsi="Arial" w:cs="Arial"/>
          <w:noProof/>
        </w:rPr>
        <w:t xml:space="preserve">, focus on the boldfaced </w:t>
      </w:r>
      <w:r w:rsidR="00FB4F24" w:rsidRPr="005717FE">
        <w:rPr>
          <w:rFonts w:ascii="Arial" w:hAnsi="Arial" w:cs="Arial"/>
          <w:noProof/>
        </w:rPr>
        <w:t>words:</w:t>
      </w:r>
    </w:p>
    <w:p w:rsidR="003F0369" w:rsidRPr="005717FE" w:rsidRDefault="003F0369" w:rsidP="0085522B">
      <w:pPr>
        <w:spacing w:after="0"/>
        <w:jc w:val="both"/>
        <w:rPr>
          <w:rFonts w:ascii="Arial" w:hAnsi="Arial" w:cs="Arial"/>
          <w:noProof/>
        </w:rPr>
      </w:pPr>
    </w:p>
    <w:p w:rsidR="000B0198" w:rsidRPr="005717FE" w:rsidRDefault="00FF642A" w:rsidP="0085522B">
      <w:pPr>
        <w:pStyle w:val="ListParagraph"/>
        <w:numPr>
          <w:ilvl w:val="0"/>
          <w:numId w:val="12"/>
        </w:numPr>
        <w:spacing w:after="0"/>
        <w:jc w:val="both"/>
        <w:rPr>
          <w:rFonts w:ascii="Arial" w:hAnsi="Arial" w:cs="Arial"/>
          <w:noProof/>
        </w:rPr>
      </w:pPr>
      <w:r w:rsidRPr="005717FE">
        <w:rPr>
          <w:rFonts w:ascii="Arial" w:hAnsi="Arial" w:cs="Arial"/>
          <w:noProof/>
        </w:rPr>
        <w:t>?</w:t>
      </w:r>
      <w:r w:rsidR="000B0198" w:rsidRPr="005717FE">
        <w:rPr>
          <w:rFonts w:ascii="Arial" w:hAnsi="Arial" w:cs="Arial"/>
          <w:noProof/>
        </w:rPr>
        <w:t xml:space="preserve">He is the </w:t>
      </w:r>
      <w:r w:rsidRPr="005717FE">
        <w:rPr>
          <w:rFonts w:ascii="Arial" w:hAnsi="Arial" w:cs="Arial"/>
          <w:noProof/>
        </w:rPr>
        <w:t>actor</w:t>
      </w:r>
      <w:r w:rsidR="000B0198" w:rsidRPr="005717FE">
        <w:rPr>
          <w:rFonts w:ascii="Arial" w:hAnsi="Arial" w:cs="Arial"/>
          <w:noProof/>
        </w:rPr>
        <w:t xml:space="preserve"> suitable </w:t>
      </w:r>
    </w:p>
    <w:p w:rsidR="00B62D27" w:rsidRPr="005717FE" w:rsidRDefault="00FF642A" w:rsidP="0085522B">
      <w:pPr>
        <w:pStyle w:val="ListParagraph"/>
        <w:numPr>
          <w:ilvl w:val="0"/>
          <w:numId w:val="12"/>
        </w:numPr>
        <w:spacing w:after="0"/>
        <w:jc w:val="both"/>
        <w:rPr>
          <w:rFonts w:ascii="Arial" w:hAnsi="Arial" w:cs="Arial"/>
          <w:noProof/>
        </w:rPr>
      </w:pPr>
      <w:r w:rsidRPr="005717FE">
        <w:rPr>
          <w:rFonts w:ascii="Arial" w:hAnsi="Arial" w:cs="Arial"/>
          <w:noProof/>
        </w:rPr>
        <w:t>?</w:t>
      </w:r>
      <w:r w:rsidR="000B0198" w:rsidRPr="005717FE">
        <w:rPr>
          <w:rFonts w:ascii="Arial" w:hAnsi="Arial" w:cs="Arial"/>
          <w:noProof/>
        </w:rPr>
        <w:t>He is the person available</w:t>
      </w:r>
    </w:p>
    <w:p w:rsidR="00B62D27" w:rsidRPr="005717FE" w:rsidRDefault="00B62D27" w:rsidP="0085522B">
      <w:pPr>
        <w:pStyle w:val="ListParagraph"/>
        <w:numPr>
          <w:ilvl w:val="0"/>
          <w:numId w:val="12"/>
        </w:numPr>
        <w:spacing w:after="0"/>
        <w:ind w:left="851" w:hanging="491"/>
        <w:jc w:val="both"/>
        <w:rPr>
          <w:rFonts w:ascii="Arial" w:hAnsi="Arial" w:cs="Arial"/>
        </w:rPr>
      </w:pPr>
      <w:r w:rsidRPr="005717FE">
        <w:rPr>
          <w:rFonts w:ascii="Arial" w:hAnsi="Arial" w:cs="Arial"/>
        </w:rPr>
        <w:t>This room is hot</w:t>
      </w:r>
    </w:p>
    <w:p w:rsidR="00B62D27" w:rsidRPr="005717FE" w:rsidRDefault="00B62D27" w:rsidP="0085522B">
      <w:pPr>
        <w:pStyle w:val="ListParagraph"/>
        <w:numPr>
          <w:ilvl w:val="0"/>
          <w:numId w:val="12"/>
        </w:numPr>
        <w:spacing w:after="0"/>
        <w:ind w:left="851" w:hanging="491"/>
        <w:jc w:val="both"/>
        <w:rPr>
          <w:rFonts w:ascii="Arial" w:hAnsi="Arial" w:cs="Arial"/>
        </w:rPr>
      </w:pPr>
      <w:r w:rsidRPr="005717FE">
        <w:rPr>
          <w:rFonts w:ascii="Arial" w:hAnsi="Arial" w:cs="Arial"/>
        </w:rPr>
        <w:t xml:space="preserve">This room is </w:t>
      </w:r>
      <w:r w:rsidRPr="005717FE">
        <w:rPr>
          <w:rFonts w:ascii="Arial" w:hAnsi="Arial" w:cs="Arial"/>
          <w:b/>
        </w:rPr>
        <w:t>so</w:t>
      </w:r>
      <w:r w:rsidRPr="005717FE">
        <w:rPr>
          <w:rFonts w:ascii="Arial" w:hAnsi="Arial" w:cs="Arial"/>
        </w:rPr>
        <w:t xml:space="preserve"> hot</w:t>
      </w:r>
    </w:p>
    <w:p w:rsidR="00B62D27" w:rsidRPr="005717FE" w:rsidRDefault="00B62D27" w:rsidP="0085522B">
      <w:pPr>
        <w:pStyle w:val="ListParagraph"/>
        <w:numPr>
          <w:ilvl w:val="0"/>
          <w:numId w:val="12"/>
        </w:numPr>
        <w:spacing w:after="0"/>
        <w:ind w:left="851" w:hanging="491"/>
        <w:jc w:val="both"/>
        <w:rPr>
          <w:rFonts w:ascii="Arial" w:hAnsi="Arial" w:cs="Arial"/>
        </w:rPr>
      </w:pPr>
      <w:r w:rsidRPr="005717FE">
        <w:rPr>
          <w:rFonts w:ascii="Arial" w:hAnsi="Arial" w:cs="Arial"/>
        </w:rPr>
        <w:t xml:space="preserve">This room is </w:t>
      </w:r>
      <w:r w:rsidRPr="005717FE">
        <w:rPr>
          <w:rFonts w:ascii="Arial" w:hAnsi="Arial" w:cs="Arial"/>
          <w:b/>
        </w:rPr>
        <w:t>very</w:t>
      </w:r>
      <w:r w:rsidRPr="005717FE">
        <w:rPr>
          <w:rFonts w:ascii="Arial" w:hAnsi="Arial" w:cs="Arial"/>
        </w:rPr>
        <w:t xml:space="preserve"> hot</w:t>
      </w:r>
    </w:p>
    <w:p w:rsidR="00B62D27" w:rsidRPr="005717FE" w:rsidRDefault="00B62D27" w:rsidP="0085522B">
      <w:pPr>
        <w:pStyle w:val="ListParagraph"/>
        <w:numPr>
          <w:ilvl w:val="0"/>
          <w:numId w:val="12"/>
        </w:numPr>
        <w:spacing w:after="0"/>
        <w:ind w:left="851" w:hanging="491"/>
        <w:jc w:val="both"/>
        <w:rPr>
          <w:rFonts w:ascii="Arial" w:hAnsi="Arial" w:cs="Arial"/>
        </w:rPr>
      </w:pPr>
      <w:r w:rsidRPr="005717FE">
        <w:rPr>
          <w:rFonts w:ascii="Arial" w:hAnsi="Arial" w:cs="Arial"/>
        </w:rPr>
        <w:t xml:space="preserve">This room is </w:t>
      </w:r>
      <w:r w:rsidRPr="005717FE">
        <w:rPr>
          <w:rFonts w:ascii="Arial" w:hAnsi="Arial" w:cs="Arial"/>
          <w:b/>
        </w:rPr>
        <w:t>really</w:t>
      </w:r>
      <w:r w:rsidRPr="005717FE">
        <w:rPr>
          <w:rFonts w:ascii="Arial" w:hAnsi="Arial" w:cs="Arial"/>
        </w:rPr>
        <w:t xml:space="preserve"> hot</w:t>
      </w:r>
    </w:p>
    <w:p w:rsidR="00B62D27" w:rsidRPr="005717FE" w:rsidRDefault="00B62D27" w:rsidP="0085522B">
      <w:pPr>
        <w:pStyle w:val="ListParagraph"/>
        <w:numPr>
          <w:ilvl w:val="0"/>
          <w:numId w:val="12"/>
        </w:numPr>
        <w:spacing w:after="0"/>
        <w:ind w:left="851" w:hanging="491"/>
        <w:jc w:val="both"/>
        <w:rPr>
          <w:rFonts w:ascii="Arial" w:hAnsi="Arial" w:cs="Arial"/>
        </w:rPr>
      </w:pPr>
      <w:r w:rsidRPr="005717FE">
        <w:rPr>
          <w:rFonts w:ascii="Arial" w:hAnsi="Arial" w:cs="Arial"/>
        </w:rPr>
        <w:t xml:space="preserve">This room is </w:t>
      </w:r>
      <w:r w:rsidRPr="005717FE">
        <w:rPr>
          <w:rFonts w:ascii="Arial" w:hAnsi="Arial" w:cs="Arial"/>
          <w:b/>
        </w:rPr>
        <w:t>too</w:t>
      </w:r>
      <w:r w:rsidRPr="005717FE">
        <w:rPr>
          <w:rFonts w:ascii="Arial" w:hAnsi="Arial" w:cs="Arial"/>
        </w:rPr>
        <w:t xml:space="preserve"> hot</w:t>
      </w:r>
    </w:p>
    <w:p w:rsidR="00B62D27" w:rsidRPr="005717FE" w:rsidRDefault="00B62D27" w:rsidP="0085522B">
      <w:pPr>
        <w:spacing w:after="0"/>
        <w:jc w:val="both"/>
        <w:rPr>
          <w:rFonts w:ascii="Arial" w:hAnsi="Arial" w:cs="Arial"/>
        </w:rPr>
      </w:pPr>
    </w:p>
    <w:p w:rsidR="005A716A" w:rsidRPr="005717FE" w:rsidRDefault="005A716A" w:rsidP="0085522B">
      <w:pPr>
        <w:spacing w:after="0"/>
        <w:ind w:firstLine="720"/>
        <w:jc w:val="both"/>
        <w:rPr>
          <w:rFonts w:ascii="Arial" w:hAnsi="Arial" w:cs="Arial"/>
        </w:rPr>
      </w:pPr>
      <w:r w:rsidRPr="005717FE">
        <w:rPr>
          <w:rFonts w:ascii="Arial" w:hAnsi="Arial" w:cs="Arial"/>
        </w:rPr>
        <w:t>I provide</w:t>
      </w:r>
      <w:r w:rsidR="00FF642A" w:rsidRPr="005717FE">
        <w:rPr>
          <w:rFonts w:ascii="Arial" w:hAnsi="Arial" w:cs="Arial"/>
        </w:rPr>
        <w:t xml:space="preserve"> examples (9) to (13</w:t>
      </w:r>
      <w:r w:rsidRPr="005717FE">
        <w:rPr>
          <w:rFonts w:ascii="Arial" w:hAnsi="Arial" w:cs="Arial"/>
        </w:rPr>
        <w:t xml:space="preserve">), to show how intensifiers like </w:t>
      </w:r>
      <w:r w:rsidRPr="005717FE">
        <w:rPr>
          <w:rFonts w:ascii="Arial" w:hAnsi="Arial" w:cs="Arial"/>
          <w:i/>
        </w:rPr>
        <w:t xml:space="preserve">so, very, really, </w:t>
      </w:r>
      <w:r w:rsidRPr="005717FE">
        <w:rPr>
          <w:rFonts w:ascii="Arial" w:hAnsi="Arial" w:cs="Arial"/>
        </w:rPr>
        <w:t xml:space="preserve">and </w:t>
      </w:r>
      <w:r w:rsidRPr="005717FE">
        <w:rPr>
          <w:rFonts w:ascii="Arial" w:hAnsi="Arial" w:cs="Arial"/>
          <w:i/>
        </w:rPr>
        <w:t xml:space="preserve">too </w:t>
      </w:r>
      <w:proofErr w:type="gramStart"/>
      <w:r w:rsidRPr="005717FE">
        <w:rPr>
          <w:rFonts w:ascii="Arial" w:hAnsi="Arial" w:cs="Arial"/>
        </w:rPr>
        <w:t>are contextually used</w:t>
      </w:r>
      <w:proofErr w:type="gramEnd"/>
      <w:r w:rsidRPr="005717FE">
        <w:rPr>
          <w:rFonts w:ascii="Arial" w:hAnsi="Arial" w:cs="Arial"/>
        </w:rPr>
        <w:t xml:space="preserve"> to modify the adjective </w:t>
      </w:r>
      <w:r w:rsidRPr="005717FE">
        <w:rPr>
          <w:rFonts w:ascii="Arial" w:hAnsi="Arial" w:cs="Arial"/>
          <w:i/>
        </w:rPr>
        <w:t>hot</w:t>
      </w:r>
      <w:r w:rsidRPr="005717FE">
        <w:rPr>
          <w:rFonts w:ascii="Arial" w:hAnsi="Arial" w:cs="Arial"/>
        </w:rPr>
        <w:t xml:space="preserve">. </w:t>
      </w:r>
      <w:r w:rsidR="00FF642A" w:rsidRPr="005717FE">
        <w:rPr>
          <w:rFonts w:ascii="Arial" w:hAnsi="Arial" w:cs="Arial"/>
        </w:rPr>
        <w:t xml:space="preserve">Besides modifying an adjective, these intensifiers </w:t>
      </w:r>
      <w:proofErr w:type="gramStart"/>
      <w:r w:rsidR="00FF642A" w:rsidRPr="005717FE">
        <w:rPr>
          <w:rFonts w:ascii="Arial" w:hAnsi="Arial" w:cs="Arial"/>
        </w:rPr>
        <w:t>can be used</w:t>
      </w:r>
      <w:proofErr w:type="gramEnd"/>
      <w:r w:rsidR="00FF642A" w:rsidRPr="005717FE">
        <w:rPr>
          <w:rFonts w:ascii="Arial" w:hAnsi="Arial" w:cs="Arial"/>
        </w:rPr>
        <w:t xml:space="preserve"> to modify adverbs as well.</w:t>
      </w:r>
    </w:p>
    <w:p w:rsidR="00FF642A" w:rsidRPr="005717FE" w:rsidRDefault="00FF642A" w:rsidP="0085522B">
      <w:pPr>
        <w:spacing w:after="0"/>
        <w:jc w:val="both"/>
        <w:rPr>
          <w:rFonts w:ascii="Arial" w:hAnsi="Arial" w:cs="Arial"/>
        </w:rPr>
      </w:pPr>
    </w:p>
    <w:p w:rsidR="00FF642A" w:rsidRPr="005717FE" w:rsidRDefault="00FF642A" w:rsidP="0085522B">
      <w:pPr>
        <w:pStyle w:val="ListParagraph"/>
        <w:numPr>
          <w:ilvl w:val="0"/>
          <w:numId w:val="12"/>
        </w:numPr>
        <w:spacing w:after="0"/>
        <w:ind w:left="851" w:hanging="567"/>
        <w:jc w:val="both"/>
        <w:rPr>
          <w:rFonts w:ascii="Arial" w:hAnsi="Arial" w:cs="Arial"/>
        </w:rPr>
      </w:pPr>
      <w:r w:rsidRPr="005717FE">
        <w:rPr>
          <w:rFonts w:ascii="Arial" w:hAnsi="Arial" w:cs="Arial"/>
        </w:rPr>
        <w:t>She thought very seriously</w:t>
      </w:r>
    </w:p>
    <w:p w:rsidR="00FF642A" w:rsidRPr="005717FE" w:rsidRDefault="00FF642A" w:rsidP="0085522B">
      <w:pPr>
        <w:pStyle w:val="ListParagraph"/>
        <w:numPr>
          <w:ilvl w:val="0"/>
          <w:numId w:val="12"/>
        </w:numPr>
        <w:spacing w:after="0"/>
        <w:ind w:left="851" w:hanging="567"/>
        <w:jc w:val="both"/>
        <w:rPr>
          <w:rFonts w:ascii="Arial" w:hAnsi="Arial" w:cs="Arial"/>
        </w:rPr>
      </w:pPr>
      <w:r w:rsidRPr="005717FE">
        <w:rPr>
          <w:rFonts w:ascii="Arial" w:hAnsi="Arial" w:cs="Arial"/>
        </w:rPr>
        <w:t>She thought too seriously</w:t>
      </w:r>
    </w:p>
    <w:p w:rsidR="00FF642A" w:rsidRPr="005717FE" w:rsidRDefault="00FF642A" w:rsidP="0085522B">
      <w:pPr>
        <w:pStyle w:val="ListParagraph"/>
        <w:spacing w:after="0"/>
        <w:ind w:left="851"/>
        <w:jc w:val="both"/>
        <w:rPr>
          <w:rFonts w:ascii="Arial" w:hAnsi="Arial" w:cs="Arial"/>
        </w:rPr>
      </w:pPr>
    </w:p>
    <w:p w:rsidR="005A716A" w:rsidRPr="005717FE" w:rsidRDefault="00FF642A" w:rsidP="0085522B">
      <w:pPr>
        <w:spacing w:after="0"/>
        <w:ind w:firstLine="720"/>
        <w:jc w:val="both"/>
        <w:rPr>
          <w:rFonts w:ascii="Arial" w:hAnsi="Arial" w:cs="Arial"/>
        </w:rPr>
      </w:pPr>
      <w:r w:rsidRPr="005717FE">
        <w:rPr>
          <w:rFonts w:ascii="Arial" w:hAnsi="Arial" w:cs="Arial"/>
        </w:rPr>
        <w:t xml:space="preserve">In (14) and (15), </w:t>
      </w:r>
      <w:r w:rsidRPr="005717FE">
        <w:rPr>
          <w:rFonts w:ascii="Arial" w:hAnsi="Arial" w:cs="Arial"/>
          <w:i/>
        </w:rPr>
        <w:t xml:space="preserve">too </w:t>
      </w:r>
      <w:r w:rsidRPr="005717FE">
        <w:rPr>
          <w:rFonts w:ascii="Arial" w:hAnsi="Arial" w:cs="Arial"/>
        </w:rPr>
        <w:t xml:space="preserve">and </w:t>
      </w:r>
      <w:r w:rsidRPr="005717FE">
        <w:rPr>
          <w:rFonts w:ascii="Arial" w:hAnsi="Arial" w:cs="Arial"/>
          <w:i/>
        </w:rPr>
        <w:t xml:space="preserve">very </w:t>
      </w:r>
      <w:proofErr w:type="gramStart"/>
      <w:r w:rsidRPr="005717FE">
        <w:rPr>
          <w:rFonts w:ascii="Arial" w:hAnsi="Arial" w:cs="Arial"/>
        </w:rPr>
        <w:t>are used</w:t>
      </w:r>
      <w:proofErr w:type="gramEnd"/>
      <w:r w:rsidRPr="005717FE">
        <w:rPr>
          <w:rFonts w:ascii="Arial" w:hAnsi="Arial" w:cs="Arial"/>
        </w:rPr>
        <w:t xml:space="preserve"> to modify adverb(s) instead of adjective(s). </w:t>
      </w:r>
      <w:proofErr w:type="gramStart"/>
      <w:r w:rsidRPr="005717FE">
        <w:rPr>
          <w:rFonts w:ascii="Arial" w:hAnsi="Arial" w:cs="Arial"/>
        </w:rPr>
        <w:t>these</w:t>
      </w:r>
      <w:proofErr w:type="gramEnd"/>
      <w:r w:rsidR="0009186E" w:rsidRPr="005717FE">
        <w:rPr>
          <w:rFonts w:ascii="Arial" w:hAnsi="Arial" w:cs="Arial"/>
        </w:rPr>
        <w:t xml:space="preserve"> two intensifiers, </w:t>
      </w:r>
      <w:r w:rsidR="0009186E" w:rsidRPr="005717FE">
        <w:rPr>
          <w:rFonts w:ascii="Arial" w:hAnsi="Arial" w:cs="Arial"/>
          <w:i/>
        </w:rPr>
        <w:t xml:space="preserve">very </w:t>
      </w:r>
      <w:r w:rsidR="0009186E" w:rsidRPr="005717FE">
        <w:rPr>
          <w:rFonts w:ascii="Arial" w:hAnsi="Arial" w:cs="Arial"/>
        </w:rPr>
        <w:t xml:space="preserve">and </w:t>
      </w:r>
      <w:r w:rsidR="0009186E" w:rsidRPr="005717FE">
        <w:rPr>
          <w:rFonts w:ascii="Arial" w:hAnsi="Arial" w:cs="Arial"/>
          <w:i/>
        </w:rPr>
        <w:t>too</w:t>
      </w:r>
      <w:r w:rsidRPr="005717FE">
        <w:rPr>
          <w:rFonts w:ascii="Arial" w:hAnsi="Arial" w:cs="Arial"/>
        </w:rPr>
        <w:t xml:space="preserve">, </w:t>
      </w:r>
      <w:r w:rsidR="00F61475" w:rsidRPr="005717FE">
        <w:rPr>
          <w:rFonts w:ascii="Arial" w:hAnsi="Arial" w:cs="Arial"/>
        </w:rPr>
        <w:t>will be the focus of this paper</w:t>
      </w:r>
      <w:r w:rsidR="0009186E" w:rsidRPr="005717FE">
        <w:rPr>
          <w:rFonts w:ascii="Arial" w:hAnsi="Arial" w:cs="Arial"/>
        </w:rPr>
        <w:t>. In most grammar books used by English learners such as</w:t>
      </w:r>
      <w:r w:rsidR="0025537D" w:rsidRPr="005717FE">
        <w:rPr>
          <w:rFonts w:ascii="Arial" w:hAnsi="Arial" w:cs="Arial"/>
          <w:noProof/>
        </w:rPr>
        <w:t xml:space="preserve"> </w:t>
      </w:r>
      <w:r w:rsidR="0009186E" w:rsidRPr="005717FE">
        <w:rPr>
          <w:rFonts w:ascii="Arial" w:hAnsi="Arial" w:cs="Arial"/>
        </w:rPr>
        <w:t xml:space="preserve">the more generic term </w:t>
      </w:r>
      <w:r w:rsidR="0009186E" w:rsidRPr="005717FE">
        <w:rPr>
          <w:rFonts w:ascii="Arial" w:hAnsi="Arial" w:cs="Arial"/>
          <w:i/>
        </w:rPr>
        <w:t xml:space="preserve">adverb </w:t>
      </w:r>
      <w:r w:rsidR="0009186E" w:rsidRPr="005717FE">
        <w:rPr>
          <w:rFonts w:ascii="Arial" w:hAnsi="Arial" w:cs="Arial"/>
        </w:rPr>
        <w:t>is</w:t>
      </w:r>
      <w:r w:rsidR="0025537D" w:rsidRPr="005717FE">
        <w:rPr>
          <w:rFonts w:ascii="Arial" w:hAnsi="Arial" w:cs="Arial"/>
        </w:rPr>
        <w:t xml:space="preserve"> usually</w:t>
      </w:r>
      <w:r w:rsidR="0009186E" w:rsidRPr="005717FE">
        <w:rPr>
          <w:rFonts w:ascii="Arial" w:hAnsi="Arial" w:cs="Arial"/>
        </w:rPr>
        <w:t xml:space="preserve"> used. </w:t>
      </w:r>
      <w:r w:rsidR="0025537D" w:rsidRPr="005717FE">
        <w:rPr>
          <w:rFonts w:ascii="Arial" w:hAnsi="Arial" w:cs="Arial"/>
        </w:rPr>
        <w:t>It is also correct as i</w:t>
      </w:r>
      <w:r w:rsidR="0009186E" w:rsidRPr="005717FE">
        <w:rPr>
          <w:rFonts w:ascii="Arial" w:hAnsi="Arial" w:cs="Arial"/>
        </w:rPr>
        <w:t>ntensifiers in English fall to this part of speech. The discussion of these intensifiers</w:t>
      </w:r>
      <w:r w:rsidR="0025537D" w:rsidRPr="005717FE">
        <w:rPr>
          <w:rFonts w:ascii="Arial" w:hAnsi="Arial" w:cs="Arial"/>
        </w:rPr>
        <w:t xml:space="preserve"> in </w:t>
      </w:r>
      <w:r w:rsidR="000E1E3C" w:rsidRPr="000E1E3C">
        <w:rPr>
          <w:rFonts w:ascii="Arial" w:hAnsi="Arial" w:cs="Arial"/>
          <w:noProof/>
        </w:rPr>
        <w:t>Murphy</w:t>
      </w:r>
      <w:r w:rsidR="000E1E3C">
        <w:rPr>
          <w:rFonts w:ascii="Arial" w:hAnsi="Arial" w:cs="Arial"/>
          <w:noProof/>
        </w:rPr>
        <w:t xml:space="preserve"> (</w:t>
      </w:r>
      <w:r w:rsidR="000E1E3C" w:rsidRPr="000E1E3C">
        <w:rPr>
          <w:rFonts w:ascii="Arial" w:hAnsi="Arial" w:cs="Arial"/>
          <w:noProof/>
        </w:rPr>
        <w:t>2004)</w:t>
      </w:r>
      <w:r w:rsidR="0025537D" w:rsidRPr="005717FE">
        <w:rPr>
          <w:rFonts w:ascii="Arial" w:hAnsi="Arial" w:cs="Arial"/>
        </w:rPr>
        <w:t xml:space="preserve">, and </w:t>
      </w:r>
      <w:r w:rsidR="000E1E3C">
        <w:rPr>
          <w:rFonts w:ascii="Arial" w:hAnsi="Arial" w:cs="Arial"/>
          <w:noProof/>
        </w:rPr>
        <w:t>Azar</w:t>
      </w:r>
      <w:r w:rsidR="000E1E3C" w:rsidRPr="000E1E3C">
        <w:rPr>
          <w:rFonts w:ascii="Arial" w:hAnsi="Arial" w:cs="Arial"/>
          <w:noProof/>
        </w:rPr>
        <w:t xml:space="preserve"> </w:t>
      </w:r>
      <w:r w:rsidR="000E1E3C">
        <w:rPr>
          <w:rFonts w:ascii="Arial" w:hAnsi="Arial" w:cs="Arial"/>
          <w:noProof/>
        </w:rPr>
        <w:t>(</w:t>
      </w:r>
      <w:r w:rsidR="000E1E3C" w:rsidRPr="000E1E3C">
        <w:rPr>
          <w:rFonts w:ascii="Arial" w:hAnsi="Arial" w:cs="Arial"/>
          <w:noProof/>
        </w:rPr>
        <w:t>2002)</w:t>
      </w:r>
      <w:r w:rsidR="000E1E3C">
        <w:rPr>
          <w:rFonts w:ascii="Arial" w:hAnsi="Arial" w:cs="Arial"/>
        </w:rPr>
        <w:t xml:space="preserve"> </w:t>
      </w:r>
      <w:r w:rsidR="0009186E" w:rsidRPr="005717FE">
        <w:rPr>
          <w:rFonts w:ascii="Arial" w:hAnsi="Arial" w:cs="Arial"/>
        </w:rPr>
        <w:t>is more on</w:t>
      </w:r>
      <w:r w:rsidR="0025537D" w:rsidRPr="005717FE">
        <w:rPr>
          <w:rFonts w:ascii="Arial" w:hAnsi="Arial" w:cs="Arial"/>
        </w:rPr>
        <w:t xml:space="preserve"> grammar rather than semantics as I have previously shown.</w:t>
      </w:r>
    </w:p>
    <w:p w:rsidR="00FF642A" w:rsidRPr="005717FE" w:rsidRDefault="005D56A4" w:rsidP="0085522B">
      <w:pPr>
        <w:spacing w:after="0"/>
        <w:ind w:firstLine="720"/>
        <w:jc w:val="both"/>
        <w:rPr>
          <w:rFonts w:ascii="Arial" w:hAnsi="Arial" w:cs="Arial"/>
        </w:rPr>
      </w:pPr>
      <w:r w:rsidRPr="005717FE">
        <w:rPr>
          <w:rFonts w:ascii="Arial" w:hAnsi="Arial" w:cs="Arial"/>
        </w:rPr>
        <w:t xml:space="preserve">This study is corpus based. </w:t>
      </w:r>
      <w:r w:rsidR="005D2735" w:rsidRPr="005717FE">
        <w:rPr>
          <w:rFonts w:ascii="Arial" w:hAnsi="Arial" w:cs="Arial"/>
        </w:rPr>
        <w:t>The use of corpus is important as it records the actual language. The findings may even contradict to artificial examples made by grammar books authors</w:t>
      </w:r>
      <w:r w:rsidRPr="005717FE">
        <w:rPr>
          <w:rFonts w:ascii="Arial" w:hAnsi="Arial" w:cs="Arial"/>
        </w:rPr>
        <w:t xml:space="preserve">. See </w:t>
      </w:r>
      <w:r w:rsidRPr="005717FE">
        <w:rPr>
          <w:rFonts w:ascii="Arial" w:hAnsi="Arial" w:cs="Arial"/>
          <w:i/>
        </w:rPr>
        <w:t xml:space="preserve">Real Grammar: A Corpus Based Approach to English </w:t>
      </w:r>
      <w:r w:rsidRPr="005717FE">
        <w:rPr>
          <w:rFonts w:ascii="Arial" w:hAnsi="Arial" w:cs="Arial"/>
        </w:rPr>
        <w:t xml:space="preserve">by </w:t>
      </w:r>
      <w:r w:rsidRPr="005717FE">
        <w:rPr>
          <w:rFonts w:ascii="Arial" w:hAnsi="Arial" w:cs="Arial"/>
          <w:noProof/>
        </w:rPr>
        <w:t xml:space="preserve">Biber &amp; Conrad (2009). </w:t>
      </w:r>
      <w:r w:rsidRPr="005717FE">
        <w:rPr>
          <w:rFonts w:ascii="Arial" w:hAnsi="Arial" w:cs="Arial"/>
        </w:rPr>
        <w:t xml:space="preserve">One recent study by </w:t>
      </w:r>
      <w:sdt>
        <w:sdtPr>
          <w:rPr>
            <w:rFonts w:ascii="Arial" w:hAnsi="Arial" w:cs="Arial"/>
          </w:rPr>
          <w:id w:val="2098422"/>
          <w:citation/>
        </w:sdtPr>
        <w:sdtContent>
          <w:r w:rsidR="00791EFD" w:rsidRPr="005717FE">
            <w:rPr>
              <w:rFonts w:ascii="Arial" w:hAnsi="Arial" w:cs="Arial"/>
            </w:rPr>
            <w:fldChar w:fldCharType="begin"/>
          </w:r>
          <w:r w:rsidRPr="005717FE">
            <w:rPr>
              <w:rFonts w:ascii="Arial" w:hAnsi="Arial" w:cs="Arial"/>
              <w:noProof/>
            </w:rPr>
            <w:instrText xml:space="preserve"> CITATION Yas14 \l 1033 </w:instrText>
          </w:r>
          <w:r w:rsidR="00791EFD" w:rsidRPr="005717FE">
            <w:rPr>
              <w:rFonts w:ascii="Arial" w:hAnsi="Arial" w:cs="Arial"/>
            </w:rPr>
            <w:fldChar w:fldCharType="separate"/>
          </w:r>
          <w:r w:rsidR="005B7817" w:rsidRPr="005717FE">
            <w:rPr>
              <w:rFonts w:ascii="Arial" w:hAnsi="Arial" w:cs="Arial"/>
              <w:noProof/>
            </w:rPr>
            <w:t>(Frej &amp; Nam, 2014)</w:t>
          </w:r>
          <w:r w:rsidR="00791EFD" w:rsidRPr="005717FE">
            <w:rPr>
              <w:rFonts w:ascii="Arial" w:hAnsi="Arial" w:cs="Arial"/>
            </w:rPr>
            <w:fldChar w:fldCharType="end"/>
          </w:r>
        </w:sdtContent>
      </w:sdt>
      <w:r w:rsidR="002814A0" w:rsidRPr="005717FE">
        <w:rPr>
          <w:rFonts w:ascii="Arial" w:hAnsi="Arial" w:cs="Arial"/>
        </w:rPr>
        <w:t xml:space="preserve"> </w:t>
      </w:r>
      <w:r w:rsidRPr="005717FE">
        <w:rPr>
          <w:rFonts w:ascii="Arial" w:hAnsi="Arial" w:cs="Arial"/>
        </w:rPr>
        <w:t xml:space="preserve">has indicated that the semantics of these intensifiers is also a crucial importance. They studied the use of </w:t>
      </w:r>
      <w:r w:rsidRPr="005717FE">
        <w:rPr>
          <w:rFonts w:ascii="Arial" w:hAnsi="Arial" w:cs="Arial"/>
          <w:i/>
        </w:rPr>
        <w:t xml:space="preserve">very </w:t>
      </w:r>
      <w:r w:rsidRPr="005717FE">
        <w:rPr>
          <w:rFonts w:ascii="Arial" w:hAnsi="Arial" w:cs="Arial"/>
        </w:rPr>
        <w:t xml:space="preserve">and </w:t>
      </w:r>
      <w:r w:rsidRPr="005717FE">
        <w:rPr>
          <w:rFonts w:ascii="Arial" w:hAnsi="Arial" w:cs="Arial"/>
          <w:i/>
        </w:rPr>
        <w:t xml:space="preserve">too </w:t>
      </w:r>
      <w:r w:rsidRPr="005717FE">
        <w:rPr>
          <w:rFonts w:ascii="Arial" w:hAnsi="Arial" w:cs="Arial"/>
        </w:rPr>
        <w:t xml:space="preserve">in BNC (British National Corpus) and discovered that </w:t>
      </w:r>
      <w:r w:rsidRPr="005717FE">
        <w:rPr>
          <w:rFonts w:ascii="Arial" w:hAnsi="Arial" w:cs="Arial"/>
          <w:i/>
        </w:rPr>
        <w:t xml:space="preserve">too </w:t>
      </w:r>
      <w:r w:rsidRPr="005717FE">
        <w:rPr>
          <w:rFonts w:ascii="Arial" w:hAnsi="Arial" w:cs="Arial"/>
        </w:rPr>
        <w:t xml:space="preserve">is used for negative polarity words or to express an irony. </w:t>
      </w:r>
      <w:r w:rsidRPr="005717FE">
        <w:rPr>
          <w:rFonts w:ascii="Arial" w:hAnsi="Arial" w:cs="Arial"/>
          <w:i/>
        </w:rPr>
        <w:t xml:space="preserve">Very </w:t>
      </w:r>
      <w:r w:rsidRPr="005717FE">
        <w:rPr>
          <w:rFonts w:ascii="Arial" w:hAnsi="Arial" w:cs="Arial"/>
        </w:rPr>
        <w:t xml:space="preserve">on the other side is </w:t>
      </w:r>
      <w:proofErr w:type="gramStart"/>
      <w:r w:rsidRPr="005717FE">
        <w:rPr>
          <w:rFonts w:ascii="Arial" w:hAnsi="Arial" w:cs="Arial"/>
        </w:rPr>
        <w:t>fairly neutral</w:t>
      </w:r>
      <w:proofErr w:type="gramEnd"/>
      <w:r w:rsidRPr="005717FE">
        <w:rPr>
          <w:rFonts w:ascii="Arial" w:hAnsi="Arial" w:cs="Arial"/>
        </w:rPr>
        <w:t xml:space="preserve">. </w:t>
      </w:r>
    </w:p>
    <w:p w:rsidR="008D4C23" w:rsidRPr="005717FE" w:rsidRDefault="002814A0" w:rsidP="0085522B">
      <w:pPr>
        <w:spacing w:after="0"/>
        <w:jc w:val="both"/>
        <w:rPr>
          <w:rFonts w:ascii="Arial" w:hAnsi="Arial" w:cs="Arial"/>
        </w:rPr>
      </w:pPr>
      <w:r w:rsidRPr="005717FE">
        <w:rPr>
          <w:rFonts w:ascii="Arial" w:hAnsi="Arial" w:cs="Arial"/>
        </w:rPr>
        <w:tab/>
      </w:r>
      <w:r w:rsidR="00FB4F24" w:rsidRPr="005717FE">
        <w:rPr>
          <w:rFonts w:ascii="Arial" w:hAnsi="Arial" w:cs="Arial"/>
        </w:rPr>
        <w:t>Before taking</w:t>
      </w:r>
      <w:r w:rsidRPr="005717FE">
        <w:rPr>
          <w:rFonts w:ascii="Arial" w:hAnsi="Arial" w:cs="Arial"/>
        </w:rPr>
        <w:t xml:space="preserve"> </w:t>
      </w:r>
      <w:proofErr w:type="spellStart"/>
      <w:r w:rsidRPr="005717FE">
        <w:rPr>
          <w:rFonts w:ascii="Arial" w:hAnsi="Arial" w:cs="Arial"/>
        </w:rPr>
        <w:t>Frej</w:t>
      </w:r>
      <w:proofErr w:type="spellEnd"/>
      <w:r w:rsidRPr="005717FE">
        <w:rPr>
          <w:rFonts w:ascii="Arial" w:hAnsi="Arial" w:cs="Arial"/>
        </w:rPr>
        <w:t xml:space="preserve"> and Nam’s research into account, let us validate this by another corpus</w:t>
      </w:r>
      <w:r w:rsidR="0078272F">
        <w:rPr>
          <w:rFonts w:ascii="Arial" w:hAnsi="Arial" w:cs="Arial"/>
        </w:rPr>
        <w:t>, British National Corpus</w:t>
      </w:r>
      <w:r w:rsidR="0078272F">
        <w:rPr>
          <w:rStyle w:val="FootnoteReference"/>
          <w:rFonts w:ascii="Arial" w:hAnsi="Arial" w:cs="Arial"/>
        </w:rPr>
        <w:footnoteReference w:id="1"/>
      </w:r>
      <w:r w:rsidR="0078272F">
        <w:rPr>
          <w:rFonts w:ascii="Arial" w:hAnsi="Arial" w:cs="Arial"/>
        </w:rPr>
        <w:t xml:space="preserve"> (BNC).</w:t>
      </w:r>
      <w:r w:rsidRPr="005717FE">
        <w:rPr>
          <w:rFonts w:ascii="Arial" w:hAnsi="Arial" w:cs="Arial"/>
        </w:rPr>
        <w:t xml:space="preserve"> BNC is a corpus where the data </w:t>
      </w:r>
      <w:proofErr w:type="gramStart"/>
      <w:r w:rsidRPr="005717FE">
        <w:rPr>
          <w:rFonts w:ascii="Arial" w:hAnsi="Arial" w:cs="Arial"/>
        </w:rPr>
        <w:t>is collected</w:t>
      </w:r>
      <w:proofErr w:type="gramEnd"/>
      <w:r w:rsidRPr="005717FE">
        <w:rPr>
          <w:rFonts w:ascii="Arial" w:hAnsi="Arial" w:cs="Arial"/>
        </w:rPr>
        <w:t xml:space="preserve"> from speakers of British English. Now, let us compare this with COCA</w:t>
      </w:r>
      <w:r w:rsidR="0078272F">
        <w:rPr>
          <w:rStyle w:val="FootnoteReference"/>
          <w:rFonts w:ascii="Arial" w:hAnsi="Arial" w:cs="Arial"/>
        </w:rPr>
        <w:footnoteReference w:id="2"/>
      </w:r>
      <w:r w:rsidRPr="005717FE">
        <w:rPr>
          <w:rFonts w:ascii="Arial" w:hAnsi="Arial" w:cs="Arial"/>
        </w:rPr>
        <w:t xml:space="preserve"> (Corpus of Contemporary American English). COCA </w:t>
      </w:r>
      <w:proofErr w:type="gramStart"/>
      <w:r w:rsidRPr="005717FE">
        <w:rPr>
          <w:rFonts w:ascii="Arial" w:hAnsi="Arial" w:cs="Arial"/>
        </w:rPr>
        <w:t>is claimed</w:t>
      </w:r>
      <w:proofErr w:type="gramEnd"/>
      <w:r w:rsidRPr="005717FE">
        <w:rPr>
          <w:rFonts w:ascii="Arial" w:hAnsi="Arial" w:cs="Arial"/>
        </w:rPr>
        <w:t xml:space="preserve"> to be the largest English reference corpus</w:t>
      </w:r>
      <w:r w:rsidR="00140F2B">
        <w:rPr>
          <w:rFonts w:ascii="Arial" w:hAnsi="Arial" w:cs="Arial"/>
        </w:rPr>
        <w:t xml:space="preserve"> </w:t>
      </w:r>
      <w:sdt>
        <w:sdtPr>
          <w:rPr>
            <w:rFonts w:ascii="Arial" w:hAnsi="Arial" w:cs="Arial"/>
          </w:rPr>
          <w:id w:val="939673"/>
          <w:citation/>
        </w:sdtPr>
        <w:sdtContent>
          <w:r w:rsidR="00791EFD" w:rsidRPr="005717FE">
            <w:rPr>
              <w:rFonts w:ascii="Arial" w:hAnsi="Arial" w:cs="Arial"/>
            </w:rPr>
            <w:fldChar w:fldCharType="begin"/>
          </w:r>
          <w:r w:rsidRPr="005717FE">
            <w:rPr>
              <w:rFonts w:ascii="Arial" w:hAnsi="Arial" w:cs="Arial"/>
            </w:rPr>
            <w:instrText xml:space="preserve"> CITATION Dav08 \l 1033 </w:instrText>
          </w:r>
          <w:r w:rsidR="00791EFD" w:rsidRPr="005717FE">
            <w:rPr>
              <w:rFonts w:ascii="Arial" w:hAnsi="Arial" w:cs="Arial"/>
            </w:rPr>
            <w:fldChar w:fldCharType="separate"/>
          </w:r>
          <w:r w:rsidR="005B7817" w:rsidRPr="005717FE">
            <w:rPr>
              <w:rFonts w:ascii="Arial" w:hAnsi="Arial" w:cs="Arial"/>
              <w:noProof/>
            </w:rPr>
            <w:t>(Davies, 2008)</w:t>
          </w:r>
          <w:r w:rsidR="00791EFD" w:rsidRPr="005717FE">
            <w:rPr>
              <w:rFonts w:ascii="Arial" w:hAnsi="Arial" w:cs="Arial"/>
            </w:rPr>
            <w:fldChar w:fldCharType="end"/>
          </w:r>
        </w:sdtContent>
      </w:sdt>
      <w:r w:rsidRPr="005717FE">
        <w:rPr>
          <w:rFonts w:ascii="Arial" w:hAnsi="Arial" w:cs="Arial"/>
        </w:rPr>
        <w:t xml:space="preserve"> in terms of data size</w:t>
      </w:r>
    </w:p>
    <w:p w:rsidR="002814A0" w:rsidRPr="005717FE" w:rsidRDefault="002814A0" w:rsidP="0085522B">
      <w:pPr>
        <w:spacing w:after="0"/>
        <w:jc w:val="both"/>
        <w:rPr>
          <w:rFonts w:ascii="Arial" w:hAnsi="Arial" w:cs="Arial"/>
        </w:rPr>
      </w:pPr>
    </w:p>
    <w:p w:rsidR="00D351FE" w:rsidRPr="005717FE" w:rsidRDefault="00D351FE" w:rsidP="00D351FE">
      <w:pPr>
        <w:spacing w:after="0"/>
        <w:jc w:val="center"/>
        <w:rPr>
          <w:rFonts w:ascii="Arial" w:hAnsi="Arial" w:cs="Arial"/>
        </w:rPr>
      </w:pPr>
      <w:proofErr w:type="gramStart"/>
      <w:r w:rsidRPr="005717FE">
        <w:rPr>
          <w:rFonts w:ascii="Arial" w:hAnsi="Arial" w:cs="Arial"/>
        </w:rPr>
        <w:t xml:space="preserve">Figure </w:t>
      </w:r>
      <w:r w:rsidR="009125DA">
        <w:rPr>
          <w:rFonts w:ascii="Arial" w:hAnsi="Arial" w:cs="Arial"/>
        </w:rPr>
        <w:t>1</w:t>
      </w:r>
      <w:r w:rsidRPr="005717FE">
        <w:rPr>
          <w:rFonts w:ascii="Arial" w:hAnsi="Arial" w:cs="Arial"/>
        </w:rPr>
        <w:t>.</w:t>
      </w:r>
      <w:proofErr w:type="gramEnd"/>
      <w:r w:rsidRPr="005717FE">
        <w:rPr>
          <w:rFonts w:ascii="Arial" w:hAnsi="Arial" w:cs="Arial"/>
        </w:rPr>
        <w:t xml:space="preserve"> Top </w:t>
      </w:r>
      <w:proofErr w:type="gramStart"/>
      <w:r w:rsidRPr="005717FE">
        <w:rPr>
          <w:rFonts w:ascii="Arial" w:hAnsi="Arial" w:cs="Arial"/>
        </w:rPr>
        <w:t>Ten</w:t>
      </w:r>
      <w:proofErr w:type="gramEnd"/>
      <w:r w:rsidRPr="005717FE">
        <w:rPr>
          <w:rFonts w:ascii="Arial" w:hAnsi="Arial" w:cs="Arial"/>
        </w:rPr>
        <w:t xml:space="preserve"> of &lt;too&gt;&lt;A&gt; in COCA</w:t>
      </w:r>
    </w:p>
    <w:p w:rsidR="00D351FE" w:rsidRPr="005717FE" w:rsidRDefault="00D351FE" w:rsidP="0085522B">
      <w:pPr>
        <w:spacing w:after="0"/>
        <w:jc w:val="both"/>
        <w:rPr>
          <w:rFonts w:ascii="Arial" w:hAnsi="Arial" w:cs="Arial"/>
        </w:rPr>
      </w:pPr>
      <w:r w:rsidRPr="005717FE">
        <w:rPr>
          <w:rFonts w:ascii="Arial" w:hAnsi="Arial" w:cs="Arial"/>
          <w:noProof/>
          <w:lang w:val="id-ID"/>
        </w:rPr>
        <w:lastRenderedPageBreak/>
        <w:drawing>
          <wp:inline distT="0" distB="0" distL="0" distR="0">
            <wp:extent cx="5934075" cy="19335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34075" cy="1933575"/>
                    </a:xfrm>
                    <a:prstGeom prst="rect">
                      <a:avLst/>
                    </a:prstGeom>
                    <a:noFill/>
                    <a:ln w="9525">
                      <a:noFill/>
                      <a:miter lim="800000"/>
                      <a:headEnd/>
                      <a:tailEnd/>
                    </a:ln>
                  </pic:spPr>
                </pic:pic>
              </a:graphicData>
            </a:graphic>
          </wp:inline>
        </w:drawing>
      </w:r>
      <w:r w:rsidRPr="005717FE">
        <w:rPr>
          <w:rFonts w:ascii="Arial" w:hAnsi="Arial" w:cs="Arial"/>
        </w:rPr>
        <w:t xml:space="preserve"> </w:t>
      </w:r>
    </w:p>
    <w:p w:rsidR="00D351FE" w:rsidRPr="005717FE" w:rsidRDefault="00D351FE" w:rsidP="00D351FE">
      <w:pPr>
        <w:spacing w:after="0"/>
        <w:jc w:val="center"/>
        <w:rPr>
          <w:rFonts w:ascii="Arial" w:hAnsi="Arial" w:cs="Arial"/>
        </w:rPr>
      </w:pPr>
      <w:proofErr w:type="gramStart"/>
      <w:r w:rsidRPr="005717FE">
        <w:rPr>
          <w:rFonts w:ascii="Arial" w:hAnsi="Arial" w:cs="Arial"/>
        </w:rPr>
        <w:t xml:space="preserve">Figure </w:t>
      </w:r>
      <w:r w:rsidR="009125DA">
        <w:rPr>
          <w:rFonts w:ascii="Arial" w:hAnsi="Arial" w:cs="Arial"/>
        </w:rPr>
        <w:t>2</w:t>
      </w:r>
      <w:r w:rsidRPr="005717FE">
        <w:rPr>
          <w:rFonts w:ascii="Arial" w:hAnsi="Arial" w:cs="Arial"/>
        </w:rPr>
        <w:t>.</w:t>
      </w:r>
      <w:proofErr w:type="gramEnd"/>
      <w:r w:rsidRPr="005717FE">
        <w:rPr>
          <w:rFonts w:ascii="Arial" w:hAnsi="Arial" w:cs="Arial"/>
        </w:rPr>
        <w:t xml:space="preserve"> Top Ten &lt;very&gt;&lt;A&gt; in COCA</w:t>
      </w:r>
    </w:p>
    <w:p w:rsidR="00D351FE" w:rsidRPr="005717FE" w:rsidRDefault="00D351FE" w:rsidP="0085522B">
      <w:pPr>
        <w:spacing w:after="0"/>
        <w:jc w:val="both"/>
        <w:rPr>
          <w:rFonts w:ascii="Arial" w:hAnsi="Arial" w:cs="Arial"/>
        </w:rPr>
      </w:pPr>
      <w:r w:rsidRPr="005717FE">
        <w:rPr>
          <w:rFonts w:ascii="Arial" w:hAnsi="Arial" w:cs="Arial"/>
          <w:noProof/>
          <w:lang w:val="id-ID"/>
        </w:rPr>
        <w:drawing>
          <wp:inline distT="0" distB="0" distL="0" distR="0">
            <wp:extent cx="5943600" cy="20002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D351FE" w:rsidRPr="005717FE" w:rsidRDefault="00D351FE" w:rsidP="0085522B">
      <w:pPr>
        <w:spacing w:after="0"/>
        <w:jc w:val="both"/>
        <w:rPr>
          <w:rFonts w:ascii="Arial" w:hAnsi="Arial" w:cs="Arial"/>
        </w:rPr>
      </w:pPr>
    </w:p>
    <w:p w:rsidR="00D351FE" w:rsidRPr="005717FE" w:rsidRDefault="00D351FE" w:rsidP="0085522B">
      <w:pPr>
        <w:spacing w:after="0"/>
        <w:jc w:val="both"/>
        <w:rPr>
          <w:rFonts w:ascii="Arial" w:hAnsi="Arial" w:cs="Arial"/>
        </w:rPr>
      </w:pPr>
    </w:p>
    <w:p w:rsidR="002814A0" w:rsidRPr="00B60B46" w:rsidRDefault="002814A0" w:rsidP="0085522B">
      <w:pPr>
        <w:spacing w:after="0"/>
        <w:jc w:val="both"/>
        <w:rPr>
          <w:rFonts w:ascii="Arial" w:hAnsi="Arial" w:cs="Arial"/>
          <w:b/>
        </w:rPr>
      </w:pPr>
      <w:r w:rsidRPr="00B60B46">
        <w:rPr>
          <w:rFonts w:ascii="Arial" w:hAnsi="Arial" w:cs="Arial"/>
          <w:b/>
        </w:rPr>
        <w:t>METHODOLOGY</w:t>
      </w:r>
    </w:p>
    <w:p w:rsidR="00FB4F24" w:rsidRPr="005717FE" w:rsidRDefault="00FB4F24" w:rsidP="0085522B">
      <w:pPr>
        <w:spacing w:after="0"/>
        <w:jc w:val="both"/>
        <w:rPr>
          <w:rFonts w:ascii="Arial" w:hAnsi="Arial" w:cs="Arial"/>
        </w:rPr>
      </w:pPr>
    </w:p>
    <w:p w:rsidR="00905950" w:rsidRPr="005717FE" w:rsidRDefault="00FB4F24" w:rsidP="0085522B">
      <w:pPr>
        <w:spacing w:after="0"/>
        <w:ind w:firstLine="720"/>
        <w:jc w:val="both"/>
        <w:rPr>
          <w:rFonts w:ascii="Arial" w:hAnsi="Arial" w:cs="Arial"/>
        </w:rPr>
      </w:pPr>
      <w:r w:rsidRPr="005717FE">
        <w:rPr>
          <w:rFonts w:ascii="Arial" w:hAnsi="Arial" w:cs="Arial"/>
        </w:rPr>
        <w:t xml:space="preserve">In this research, I will focus on the collection of Inaugural Addresses of US President from the first president, George Washington, to the current president, Barrack Obama. </w:t>
      </w:r>
      <w:r w:rsidR="00660659" w:rsidRPr="005717FE">
        <w:rPr>
          <w:rFonts w:ascii="Arial" w:hAnsi="Arial" w:cs="Arial"/>
        </w:rPr>
        <w:t xml:space="preserve">Inaugural address is carefully arranged, not just an impromptu address. These days, presidents have their own </w:t>
      </w:r>
      <w:proofErr w:type="gramStart"/>
      <w:r w:rsidR="00660659" w:rsidRPr="005717FE">
        <w:rPr>
          <w:rFonts w:ascii="Arial" w:hAnsi="Arial" w:cs="Arial"/>
        </w:rPr>
        <w:t>speech writer</w:t>
      </w:r>
      <w:proofErr w:type="gramEnd"/>
      <w:r w:rsidR="00660659" w:rsidRPr="005717FE">
        <w:rPr>
          <w:rFonts w:ascii="Arial" w:hAnsi="Arial" w:cs="Arial"/>
        </w:rPr>
        <w:t xml:space="preserve">. As for US presidents, the presence of </w:t>
      </w:r>
      <w:proofErr w:type="gramStart"/>
      <w:r w:rsidR="00660659" w:rsidRPr="005717FE">
        <w:rPr>
          <w:rFonts w:ascii="Arial" w:hAnsi="Arial" w:cs="Arial"/>
        </w:rPr>
        <w:t>speech writer</w:t>
      </w:r>
      <w:proofErr w:type="gramEnd"/>
      <w:r w:rsidR="00660659" w:rsidRPr="005717FE">
        <w:rPr>
          <w:rFonts w:ascii="Arial" w:hAnsi="Arial" w:cs="Arial"/>
        </w:rPr>
        <w:t xml:space="preserve"> is </w:t>
      </w:r>
      <w:r w:rsidR="008D386E" w:rsidRPr="005717FE">
        <w:rPr>
          <w:rFonts w:ascii="Arial" w:hAnsi="Arial" w:cs="Arial"/>
        </w:rPr>
        <w:t>obvious</w:t>
      </w:r>
      <w:r w:rsidR="00905950" w:rsidRPr="005717FE">
        <w:rPr>
          <w:rFonts w:ascii="Arial" w:hAnsi="Arial" w:cs="Arial"/>
        </w:rPr>
        <w:t xml:space="preserve">, and no longer a secret </w:t>
      </w:r>
      <w:sdt>
        <w:sdtPr>
          <w:rPr>
            <w:rFonts w:ascii="Arial" w:hAnsi="Arial" w:cs="Arial"/>
          </w:rPr>
          <w:id w:val="939674"/>
          <w:citation/>
        </w:sdtPr>
        <w:sdtContent>
          <w:r w:rsidR="00791EFD" w:rsidRPr="005717FE">
            <w:rPr>
              <w:rFonts w:ascii="Arial" w:hAnsi="Arial" w:cs="Arial"/>
            </w:rPr>
            <w:fldChar w:fldCharType="begin"/>
          </w:r>
          <w:r w:rsidR="00905950" w:rsidRPr="005717FE">
            <w:rPr>
              <w:rFonts w:ascii="Arial" w:hAnsi="Arial" w:cs="Arial"/>
            </w:rPr>
            <w:instrText xml:space="preserve"> CITATION Rit03 \l 1033 </w:instrText>
          </w:r>
          <w:r w:rsidR="00791EFD" w:rsidRPr="005717FE">
            <w:rPr>
              <w:rFonts w:ascii="Arial" w:hAnsi="Arial" w:cs="Arial"/>
            </w:rPr>
            <w:fldChar w:fldCharType="separate"/>
          </w:r>
          <w:r w:rsidR="005B7817" w:rsidRPr="005717FE">
            <w:rPr>
              <w:rFonts w:ascii="Arial" w:hAnsi="Arial" w:cs="Arial"/>
              <w:noProof/>
            </w:rPr>
            <w:t>(Ritter &amp; Medhurt, 2003)</w:t>
          </w:r>
          <w:r w:rsidR="00791EFD" w:rsidRPr="005717FE">
            <w:rPr>
              <w:rFonts w:ascii="Arial" w:hAnsi="Arial" w:cs="Arial"/>
            </w:rPr>
            <w:fldChar w:fldCharType="end"/>
          </w:r>
        </w:sdtContent>
      </w:sdt>
      <w:r w:rsidR="00905950" w:rsidRPr="005717FE">
        <w:rPr>
          <w:rFonts w:ascii="Arial" w:hAnsi="Arial" w:cs="Arial"/>
        </w:rPr>
        <w:t>. Another reason for the preference of this data is its wide range</w:t>
      </w:r>
      <w:r w:rsidR="008D386E" w:rsidRPr="005717FE">
        <w:rPr>
          <w:rFonts w:ascii="Arial" w:hAnsi="Arial" w:cs="Arial"/>
        </w:rPr>
        <w:t xml:space="preserve">. The range of presidents’ inaugural address from the first to the recent president allows us to observe how language may change (if any). This present study is aimed to identify it, and if it holds true, to what extent. </w:t>
      </w:r>
    </w:p>
    <w:p w:rsidR="004D3ADD" w:rsidRPr="005717FE" w:rsidRDefault="008D386E" w:rsidP="0085522B">
      <w:pPr>
        <w:spacing w:after="0"/>
        <w:ind w:firstLine="720"/>
        <w:jc w:val="both"/>
        <w:rPr>
          <w:rFonts w:ascii="Arial" w:hAnsi="Arial" w:cs="Arial"/>
        </w:rPr>
      </w:pPr>
      <w:r w:rsidRPr="005717FE">
        <w:rPr>
          <w:rFonts w:ascii="Arial" w:hAnsi="Arial" w:cs="Arial"/>
        </w:rPr>
        <w:t>I began this research by collecting the digital texts where the format was (.</w:t>
      </w:r>
      <w:proofErr w:type="spellStart"/>
      <w:r w:rsidRPr="005717FE">
        <w:rPr>
          <w:rFonts w:ascii="Arial" w:hAnsi="Arial" w:cs="Arial"/>
        </w:rPr>
        <w:t>pdf</w:t>
      </w:r>
      <w:proofErr w:type="spellEnd"/>
      <w:r w:rsidRPr="005717FE">
        <w:rPr>
          <w:rFonts w:ascii="Arial" w:hAnsi="Arial" w:cs="Arial"/>
        </w:rPr>
        <w:t xml:space="preserve">) readable by acrobat reader or similar software. The format of the text </w:t>
      </w:r>
      <w:proofErr w:type="gramStart"/>
      <w:r w:rsidRPr="005717FE">
        <w:rPr>
          <w:rFonts w:ascii="Arial" w:hAnsi="Arial" w:cs="Arial"/>
        </w:rPr>
        <w:t>is converted</w:t>
      </w:r>
      <w:proofErr w:type="gramEnd"/>
      <w:r w:rsidRPr="005717FE">
        <w:rPr>
          <w:rFonts w:ascii="Arial" w:hAnsi="Arial" w:cs="Arial"/>
        </w:rPr>
        <w:t xml:space="preserve"> to (.txt). Each file represents one inaugural address. When the president is reelected, </w:t>
      </w:r>
      <w:proofErr w:type="gramStart"/>
      <w:r w:rsidRPr="005717FE">
        <w:rPr>
          <w:rFonts w:ascii="Arial" w:hAnsi="Arial" w:cs="Arial"/>
        </w:rPr>
        <w:t>a new addresses</w:t>
      </w:r>
      <w:proofErr w:type="gramEnd"/>
      <w:r w:rsidRPr="005717FE">
        <w:rPr>
          <w:rFonts w:ascii="Arial" w:hAnsi="Arial" w:cs="Arial"/>
        </w:rPr>
        <w:t xml:space="preserve">, in addition to his previous address, will be made. For this reason, each file </w:t>
      </w:r>
      <w:proofErr w:type="gramStart"/>
      <w:r w:rsidRPr="005717FE">
        <w:rPr>
          <w:rFonts w:ascii="Arial" w:hAnsi="Arial" w:cs="Arial"/>
        </w:rPr>
        <w:t>is named</w:t>
      </w:r>
      <w:proofErr w:type="gramEnd"/>
      <w:r w:rsidRPr="005717FE">
        <w:rPr>
          <w:rFonts w:ascii="Arial" w:hAnsi="Arial" w:cs="Arial"/>
        </w:rPr>
        <w:t xml:space="preserve"> with year and the last name of the president for instance 2009_Obama, and 2013_Obama. These are examples when one president </w:t>
      </w:r>
      <w:proofErr w:type="gramStart"/>
      <w:r w:rsidRPr="005717FE">
        <w:rPr>
          <w:rFonts w:ascii="Arial" w:hAnsi="Arial" w:cs="Arial"/>
        </w:rPr>
        <w:t>is reelected</w:t>
      </w:r>
      <w:proofErr w:type="gramEnd"/>
      <w:r w:rsidRPr="005717FE">
        <w:rPr>
          <w:rFonts w:ascii="Arial" w:hAnsi="Arial" w:cs="Arial"/>
        </w:rPr>
        <w:t xml:space="preserve">. These multiple files </w:t>
      </w:r>
      <w:proofErr w:type="gramStart"/>
      <w:r w:rsidRPr="005717FE">
        <w:rPr>
          <w:rFonts w:ascii="Arial" w:hAnsi="Arial" w:cs="Arial"/>
        </w:rPr>
        <w:t>were processed</w:t>
      </w:r>
      <w:proofErr w:type="gramEnd"/>
      <w:r w:rsidRPr="005717FE">
        <w:rPr>
          <w:rFonts w:ascii="Arial" w:hAnsi="Arial" w:cs="Arial"/>
        </w:rPr>
        <w:t xml:space="preserve"> with </w:t>
      </w:r>
      <w:proofErr w:type="spellStart"/>
      <w:r w:rsidRPr="005717FE">
        <w:rPr>
          <w:rFonts w:ascii="Arial" w:hAnsi="Arial" w:cs="Arial"/>
        </w:rPr>
        <w:t>AntConc</w:t>
      </w:r>
      <w:proofErr w:type="spellEnd"/>
      <w:r w:rsidRPr="005717FE">
        <w:rPr>
          <w:rFonts w:ascii="Arial" w:hAnsi="Arial" w:cs="Arial"/>
        </w:rPr>
        <w:t xml:space="preserve">, a corpus toolkit </w:t>
      </w:r>
      <w:sdt>
        <w:sdtPr>
          <w:rPr>
            <w:rFonts w:ascii="Arial" w:hAnsi="Arial" w:cs="Arial"/>
          </w:rPr>
          <w:id w:val="939675"/>
          <w:citation/>
        </w:sdtPr>
        <w:sdtContent>
          <w:r w:rsidR="00791EFD" w:rsidRPr="005717FE">
            <w:rPr>
              <w:rFonts w:ascii="Arial" w:hAnsi="Arial" w:cs="Arial"/>
            </w:rPr>
            <w:fldChar w:fldCharType="begin"/>
          </w:r>
          <w:r w:rsidRPr="005717FE">
            <w:rPr>
              <w:rFonts w:ascii="Arial" w:hAnsi="Arial" w:cs="Arial"/>
            </w:rPr>
            <w:instrText xml:space="preserve"> CITATION Law06 \l 1033 </w:instrText>
          </w:r>
          <w:r w:rsidR="00791EFD" w:rsidRPr="005717FE">
            <w:rPr>
              <w:rFonts w:ascii="Arial" w:hAnsi="Arial" w:cs="Arial"/>
            </w:rPr>
            <w:fldChar w:fldCharType="separate"/>
          </w:r>
          <w:r w:rsidR="005B7817" w:rsidRPr="005717FE">
            <w:rPr>
              <w:rFonts w:ascii="Arial" w:hAnsi="Arial" w:cs="Arial"/>
              <w:noProof/>
            </w:rPr>
            <w:t>(Anthony, 2006)</w:t>
          </w:r>
          <w:r w:rsidR="00791EFD" w:rsidRPr="005717FE">
            <w:rPr>
              <w:rFonts w:ascii="Arial" w:hAnsi="Arial" w:cs="Arial"/>
            </w:rPr>
            <w:fldChar w:fldCharType="end"/>
          </w:r>
        </w:sdtContent>
      </w:sdt>
      <w:r w:rsidRPr="005717FE">
        <w:rPr>
          <w:rFonts w:ascii="Arial" w:hAnsi="Arial" w:cs="Arial"/>
        </w:rPr>
        <w:t xml:space="preserve">. </w:t>
      </w:r>
    </w:p>
    <w:p w:rsidR="008D386E" w:rsidRPr="005717FE" w:rsidRDefault="008D386E" w:rsidP="0085522B">
      <w:pPr>
        <w:spacing w:after="0"/>
        <w:ind w:firstLine="720"/>
        <w:jc w:val="both"/>
        <w:rPr>
          <w:rFonts w:ascii="Arial" w:hAnsi="Arial" w:cs="Arial"/>
        </w:rPr>
      </w:pPr>
      <w:r w:rsidRPr="005717FE">
        <w:rPr>
          <w:rFonts w:ascii="Arial" w:hAnsi="Arial" w:cs="Arial"/>
        </w:rPr>
        <w:t xml:space="preserve">The intensifiers </w:t>
      </w:r>
      <w:proofErr w:type="gramStart"/>
      <w:r w:rsidRPr="005717FE">
        <w:rPr>
          <w:rFonts w:ascii="Arial" w:hAnsi="Arial" w:cs="Arial"/>
        </w:rPr>
        <w:t>were used</w:t>
      </w:r>
      <w:proofErr w:type="gramEnd"/>
      <w:r w:rsidRPr="005717FE">
        <w:rPr>
          <w:rFonts w:ascii="Arial" w:hAnsi="Arial" w:cs="Arial"/>
        </w:rPr>
        <w:t xml:space="preserve"> as keywords to retrieve its occurrence. The result of the retrieval </w:t>
      </w:r>
      <w:proofErr w:type="gramStart"/>
      <w:r w:rsidRPr="005717FE">
        <w:rPr>
          <w:rFonts w:ascii="Arial" w:hAnsi="Arial" w:cs="Arial"/>
        </w:rPr>
        <w:t>was visualized</w:t>
      </w:r>
      <w:proofErr w:type="gramEnd"/>
      <w:r w:rsidRPr="005717FE">
        <w:rPr>
          <w:rFonts w:ascii="Arial" w:hAnsi="Arial" w:cs="Arial"/>
        </w:rPr>
        <w:t xml:space="preserve"> by concordance; where keywords are surrounded by their left and right </w:t>
      </w:r>
      <w:r w:rsidRPr="005717FE">
        <w:rPr>
          <w:rFonts w:ascii="Arial" w:hAnsi="Arial" w:cs="Arial"/>
        </w:rPr>
        <w:lastRenderedPageBreak/>
        <w:t xml:space="preserve">contexts. Phrases </w:t>
      </w:r>
      <w:r w:rsidR="004D3ADD" w:rsidRPr="005717FE">
        <w:rPr>
          <w:rFonts w:ascii="Arial" w:hAnsi="Arial" w:cs="Arial"/>
        </w:rPr>
        <w:t xml:space="preserve">containing the intensifiers are the raw finding of this research. Each of them </w:t>
      </w:r>
      <w:proofErr w:type="gramStart"/>
      <w:r w:rsidR="004D3ADD" w:rsidRPr="005717FE">
        <w:rPr>
          <w:rFonts w:ascii="Arial" w:hAnsi="Arial" w:cs="Arial"/>
        </w:rPr>
        <w:t>was carefully examined</w:t>
      </w:r>
      <w:proofErr w:type="gramEnd"/>
      <w:r w:rsidR="004D3ADD" w:rsidRPr="005717FE">
        <w:rPr>
          <w:rFonts w:ascii="Arial" w:hAnsi="Arial" w:cs="Arial"/>
        </w:rPr>
        <w:t xml:space="preserve">; common patterns were removed. Uncommon structures </w:t>
      </w:r>
      <w:proofErr w:type="gramStart"/>
      <w:r w:rsidR="004D3ADD" w:rsidRPr="005717FE">
        <w:rPr>
          <w:rFonts w:ascii="Arial" w:hAnsi="Arial" w:cs="Arial"/>
        </w:rPr>
        <w:t>are kept</w:t>
      </w:r>
      <w:proofErr w:type="gramEnd"/>
      <w:r w:rsidR="004D3ADD" w:rsidRPr="005717FE">
        <w:rPr>
          <w:rFonts w:ascii="Arial" w:hAnsi="Arial" w:cs="Arial"/>
        </w:rPr>
        <w:t xml:space="preserve"> for further consultation with reference corpora: BNC, COCA, and COHA. COHA is Corpus of Historical American English. It is necessary to consult this historical corpus to identify whether the structure was common at some point of time in the past. </w:t>
      </w:r>
      <w:r w:rsidR="00D35317" w:rsidRPr="005717FE">
        <w:rPr>
          <w:rFonts w:ascii="Arial" w:hAnsi="Arial" w:cs="Arial"/>
        </w:rPr>
        <w:t xml:space="preserve">This will test whether </w:t>
      </w:r>
      <w:proofErr w:type="spellStart"/>
      <w:r w:rsidR="00D35317" w:rsidRPr="005717FE">
        <w:rPr>
          <w:rFonts w:ascii="Arial" w:hAnsi="Arial" w:cs="Arial"/>
        </w:rPr>
        <w:t>Frej</w:t>
      </w:r>
      <w:proofErr w:type="spellEnd"/>
      <w:r w:rsidR="00D35317" w:rsidRPr="005717FE">
        <w:rPr>
          <w:rFonts w:ascii="Arial" w:hAnsi="Arial" w:cs="Arial"/>
        </w:rPr>
        <w:t xml:space="preserve"> and Nam’s (2014) finding in BNC about semantic prosody of </w:t>
      </w:r>
      <w:r w:rsidR="00D35317" w:rsidRPr="005717FE">
        <w:rPr>
          <w:rFonts w:ascii="Arial" w:hAnsi="Arial" w:cs="Arial"/>
          <w:i/>
        </w:rPr>
        <w:t xml:space="preserve">too </w:t>
      </w:r>
      <w:r w:rsidR="00D35317" w:rsidRPr="005717FE">
        <w:rPr>
          <w:rFonts w:ascii="Arial" w:hAnsi="Arial" w:cs="Arial"/>
        </w:rPr>
        <w:t xml:space="preserve">and </w:t>
      </w:r>
      <w:r w:rsidR="00D35317" w:rsidRPr="005717FE">
        <w:rPr>
          <w:rFonts w:ascii="Arial" w:hAnsi="Arial" w:cs="Arial"/>
          <w:i/>
        </w:rPr>
        <w:t xml:space="preserve">very </w:t>
      </w:r>
      <w:proofErr w:type="gramStart"/>
      <w:r w:rsidR="00D35317" w:rsidRPr="005717FE">
        <w:rPr>
          <w:rFonts w:ascii="Arial" w:hAnsi="Arial" w:cs="Arial"/>
        </w:rPr>
        <w:t>is also</w:t>
      </w:r>
      <w:proofErr w:type="gramEnd"/>
      <w:r w:rsidR="00D35317" w:rsidRPr="005717FE">
        <w:rPr>
          <w:rFonts w:ascii="Arial" w:hAnsi="Arial" w:cs="Arial"/>
        </w:rPr>
        <w:t xml:space="preserve"> attested in </w:t>
      </w:r>
      <w:r w:rsidR="00E0750B" w:rsidRPr="005717FE">
        <w:rPr>
          <w:rFonts w:ascii="Arial" w:hAnsi="Arial" w:cs="Arial"/>
        </w:rPr>
        <w:t xml:space="preserve">this </w:t>
      </w:r>
      <w:r w:rsidR="00D35317" w:rsidRPr="005717FE">
        <w:rPr>
          <w:rFonts w:ascii="Arial" w:hAnsi="Arial" w:cs="Arial"/>
        </w:rPr>
        <w:t xml:space="preserve">corpus. </w:t>
      </w:r>
    </w:p>
    <w:p w:rsidR="00FB4F24" w:rsidRPr="005717FE" w:rsidRDefault="00FB4F24" w:rsidP="00C17513">
      <w:pPr>
        <w:spacing w:after="0"/>
        <w:rPr>
          <w:rFonts w:ascii="Arial" w:hAnsi="Arial" w:cs="Arial"/>
        </w:rPr>
      </w:pPr>
    </w:p>
    <w:p w:rsidR="00FB4F24" w:rsidRPr="00B60B46" w:rsidRDefault="00FB4F24" w:rsidP="00C17513">
      <w:pPr>
        <w:spacing w:after="0"/>
        <w:rPr>
          <w:rFonts w:ascii="Arial" w:hAnsi="Arial" w:cs="Arial"/>
          <w:b/>
        </w:rPr>
      </w:pPr>
      <w:r w:rsidRPr="00B60B46">
        <w:rPr>
          <w:rFonts w:ascii="Arial" w:hAnsi="Arial" w:cs="Arial"/>
          <w:b/>
        </w:rPr>
        <w:t>FINDINGS AND DISCUSSION</w:t>
      </w:r>
    </w:p>
    <w:p w:rsidR="008D4C23" w:rsidRDefault="008D4C23" w:rsidP="00C17513">
      <w:pPr>
        <w:spacing w:after="0"/>
        <w:rPr>
          <w:rFonts w:ascii="Arial" w:hAnsi="Arial" w:cs="Arial"/>
        </w:rPr>
      </w:pPr>
    </w:p>
    <w:p w:rsidR="00713261" w:rsidRDefault="00713261" w:rsidP="00C17513">
      <w:pPr>
        <w:spacing w:after="0"/>
        <w:rPr>
          <w:rFonts w:ascii="Arial" w:hAnsi="Arial" w:cs="Arial"/>
        </w:rPr>
      </w:pPr>
      <w:r>
        <w:rPr>
          <w:rFonts w:ascii="Arial" w:hAnsi="Arial" w:cs="Arial"/>
        </w:rPr>
        <w:t>Very</w:t>
      </w:r>
    </w:p>
    <w:p w:rsidR="00713261" w:rsidRPr="005717FE" w:rsidRDefault="00713261" w:rsidP="00C17513">
      <w:pPr>
        <w:spacing w:after="0"/>
        <w:rPr>
          <w:rFonts w:ascii="Arial" w:hAnsi="Arial" w:cs="Arial"/>
        </w:rPr>
      </w:pPr>
    </w:p>
    <w:p w:rsidR="001E7776" w:rsidRPr="005717FE" w:rsidRDefault="001E7776" w:rsidP="0085522B">
      <w:pPr>
        <w:jc w:val="both"/>
        <w:rPr>
          <w:rFonts w:ascii="Arial" w:hAnsi="Arial" w:cs="Arial"/>
        </w:rPr>
      </w:pPr>
      <w:r w:rsidRPr="005717FE">
        <w:rPr>
          <w:rFonts w:ascii="Arial" w:hAnsi="Arial" w:cs="Arial"/>
        </w:rPr>
        <w:t>The adjective modified by the intensifier is usually is its normal state; meaning that it is not being compared. I however, found a counter example to this, where a superlative adjective may accompany very:</w:t>
      </w:r>
    </w:p>
    <w:p w:rsidR="001E7776" w:rsidRPr="005717FE" w:rsidRDefault="001E7776" w:rsidP="0085522B">
      <w:pPr>
        <w:pStyle w:val="ListParagraph"/>
        <w:numPr>
          <w:ilvl w:val="0"/>
          <w:numId w:val="10"/>
        </w:numPr>
        <w:spacing w:after="0"/>
        <w:jc w:val="both"/>
        <w:rPr>
          <w:rFonts w:ascii="Arial" w:hAnsi="Arial" w:cs="Arial"/>
        </w:rPr>
      </w:pPr>
      <w:r w:rsidRPr="005717FE">
        <w:rPr>
          <w:rFonts w:ascii="Arial" w:hAnsi="Arial" w:cs="Arial"/>
        </w:rPr>
        <w:t xml:space="preserve">of what the </w:t>
      </w:r>
      <w:r w:rsidRPr="005717FE">
        <w:rPr>
          <w:rFonts w:ascii="Arial" w:hAnsi="Arial" w:cs="Arial"/>
          <w:u w:val="single"/>
        </w:rPr>
        <w:t>very lowest</w:t>
      </w:r>
      <w:r w:rsidR="00F61475" w:rsidRPr="005717FE">
        <w:rPr>
          <w:rFonts w:ascii="Arial" w:hAnsi="Arial" w:cs="Arial"/>
        </w:rPr>
        <w:t xml:space="preserve"> standards </w:t>
      </w:r>
      <w:r w:rsidRPr="005717FE">
        <w:rPr>
          <w:rFonts w:ascii="Arial" w:hAnsi="Arial" w:cs="Arial"/>
        </w:rPr>
        <w:t>of today call</w:t>
      </w:r>
      <w:r w:rsidRPr="005717FE">
        <w:rPr>
          <w:rFonts w:ascii="Arial" w:hAnsi="Arial" w:cs="Arial"/>
        </w:rPr>
        <w:tab/>
      </w:r>
    </w:p>
    <w:p w:rsidR="001E7776" w:rsidRPr="005717FE" w:rsidRDefault="001E7776" w:rsidP="0085522B">
      <w:pPr>
        <w:spacing w:after="0"/>
        <w:ind w:left="360"/>
        <w:jc w:val="both"/>
        <w:rPr>
          <w:rFonts w:ascii="Arial" w:hAnsi="Arial" w:cs="Arial"/>
        </w:rPr>
      </w:pPr>
    </w:p>
    <w:p w:rsidR="001E7776" w:rsidRDefault="001E7776" w:rsidP="0085522B">
      <w:pPr>
        <w:spacing w:after="0"/>
        <w:ind w:firstLine="720"/>
        <w:jc w:val="both"/>
        <w:rPr>
          <w:rFonts w:ascii="Arial" w:hAnsi="Arial" w:cs="Arial"/>
        </w:rPr>
      </w:pPr>
      <w:r w:rsidRPr="005717FE">
        <w:rPr>
          <w:rFonts w:ascii="Arial" w:hAnsi="Arial" w:cs="Arial"/>
        </w:rPr>
        <w:t xml:space="preserve">In the example </w:t>
      </w:r>
      <w:proofErr w:type="gramStart"/>
      <w:r w:rsidRPr="005717FE">
        <w:rPr>
          <w:rFonts w:ascii="Arial" w:hAnsi="Arial" w:cs="Arial"/>
        </w:rPr>
        <w:t>I’ve</w:t>
      </w:r>
      <w:proofErr w:type="gramEnd"/>
      <w:r w:rsidRPr="005717FE">
        <w:rPr>
          <w:rFonts w:ascii="Arial" w:hAnsi="Arial" w:cs="Arial"/>
        </w:rPr>
        <w:t xml:space="preserve"> discovered, an intensifier &lt;very&gt; modifies &lt;lowest&gt; a superlative form of &lt;low&gt;. The superlative form here is uncommon; its occurrence might be attested in a large corpus but insignificant as compared to &lt;very + A&gt; pattern. Compare the occurrence of &lt;very + </w:t>
      </w:r>
      <w:proofErr w:type="spellStart"/>
      <w:r w:rsidRPr="005717FE">
        <w:rPr>
          <w:rFonts w:ascii="Arial" w:hAnsi="Arial" w:cs="Arial"/>
        </w:rPr>
        <w:t>Asuprl</w:t>
      </w:r>
      <w:proofErr w:type="spellEnd"/>
      <w:r w:rsidRPr="005717FE">
        <w:rPr>
          <w:rFonts w:ascii="Arial" w:hAnsi="Arial" w:cs="Arial"/>
        </w:rPr>
        <w:t xml:space="preserve">&gt; two large English corpora: BNC and COCA. </w:t>
      </w:r>
      <w:proofErr w:type="spellStart"/>
      <w:r w:rsidR="00F74601" w:rsidRPr="005717FE">
        <w:rPr>
          <w:rFonts w:ascii="Arial" w:hAnsi="Arial" w:cs="Arial"/>
        </w:rPr>
        <w:t>Metasymbol</w:t>
      </w:r>
      <w:proofErr w:type="spellEnd"/>
      <w:r w:rsidR="00F74601" w:rsidRPr="005717FE">
        <w:rPr>
          <w:rFonts w:ascii="Arial" w:hAnsi="Arial" w:cs="Arial"/>
        </w:rPr>
        <w:t xml:space="preserve"> [j*] indicates adjective and [</w:t>
      </w:r>
      <w:proofErr w:type="spellStart"/>
      <w:r w:rsidR="00F74601" w:rsidRPr="005717FE">
        <w:rPr>
          <w:rFonts w:ascii="Arial" w:hAnsi="Arial" w:cs="Arial"/>
        </w:rPr>
        <w:t>jjt</w:t>
      </w:r>
      <w:proofErr w:type="spellEnd"/>
      <w:r w:rsidR="00F74601" w:rsidRPr="005717FE">
        <w:rPr>
          <w:rFonts w:ascii="Arial" w:hAnsi="Arial" w:cs="Arial"/>
        </w:rPr>
        <w:t>*] indicates superlative adjective. The core expression is accompanied by article [at*] and noun [</w:t>
      </w:r>
      <w:proofErr w:type="spellStart"/>
      <w:r w:rsidR="00F74601" w:rsidRPr="005717FE">
        <w:rPr>
          <w:rFonts w:ascii="Arial" w:hAnsi="Arial" w:cs="Arial"/>
        </w:rPr>
        <w:t>nn</w:t>
      </w:r>
      <w:proofErr w:type="spellEnd"/>
      <w:r w:rsidR="00F74601" w:rsidRPr="005717FE">
        <w:rPr>
          <w:rFonts w:ascii="Arial" w:hAnsi="Arial" w:cs="Arial"/>
        </w:rPr>
        <w:t>*] on the left and right hand sides respectively</w:t>
      </w:r>
      <w:r w:rsidR="0032799C" w:rsidRPr="005717FE">
        <w:rPr>
          <w:rFonts w:ascii="Arial" w:hAnsi="Arial" w:cs="Arial"/>
        </w:rPr>
        <w:t xml:space="preserve">. Right besides the noun, a </w:t>
      </w:r>
      <w:proofErr w:type="spellStart"/>
      <w:r w:rsidR="0032799C" w:rsidRPr="005717FE">
        <w:rPr>
          <w:rFonts w:ascii="Arial" w:hAnsi="Arial" w:cs="Arial"/>
        </w:rPr>
        <w:t>metasymbol</w:t>
      </w:r>
      <w:proofErr w:type="spellEnd"/>
      <w:r w:rsidR="0032799C" w:rsidRPr="005717FE">
        <w:rPr>
          <w:rFonts w:ascii="Arial" w:hAnsi="Arial" w:cs="Arial"/>
        </w:rPr>
        <w:t xml:space="preserve"> -*</w:t>
      </w:r>
      <w:proofErr w:type="spellStart"/>
      <w:r w:rsidR="0032799C" w:rsidRPr="005717FE">
        <w:rPr>
          <w:rFonts w:ascii="Arial" w:hAnsi="Arial" w:cs="Arial"/>
        </w:rPr>
        <w:t>ing</w:t>
      </w:r>
      <w:proofErr w:type="spellEnd"/>
      <w:r w:rsidR="0032799C" w:rsidRPr="005717FE">
        <w:rPr>
          <w:rFonts w:ascii="Arial" w:hAnsi="Arial" w:cs="Arial"/>
        </w:rPr>
        <w:t xml:space="preserve"> is added, because the interface seems to consider present participle verbs to be noun. The </w:t>
      </w:r>
      <w:proofErr w:type="spellStart"/>
      <w:proofErr w:type="gramStart"/>
      <w:r w:rsidR="0032799C" w:rsidRPr="005717FE">
        <w:rPr>
          <w:rFonts w:ascii="Arial" w:hAnsi="Arial" w:cs="Arial"/>
        </w:rPr>
        <w:t>metasymbol</w:t>
      </w:r>
      <w:proofErr w:type="spellEnd"/>
      <w:r w:rsidR="0032799C" w:rsidRPr="005717FE">
        <w:rPr>
          <w:rFonts w:ascii="Arial" w:hAnsi="Arial" w:cs="Arial"/>
        </w:rPr>
        <w:t xml:space="preserve">  is</w:t>
      </w:r>
      <w:proofErr w:type="gramEnd"/>
      <w:r w:rsidR="0032799C" w:rsidRPr="005717FE">
        <w:rPr>
          <w:rFonts w:ascii="Arial" w:hAnsi="Arial" w:cs="Arial"/>
        </w:rPr>
        <w:t xml:space="preserve"> used to negate the –</w:t>
      </w:r>
      <w:proofErr w:type="spellStart"/>
      <w:r w:rsidR="0032799C" w:rsidRPr="005717FE">
        <w:rPr>
          <w:rFonts w:ascii="Arial" w:hAnsi="Arial" w:cs="Arial"/>
        </w:rPr>
        <w:t>ing</w:t>
      </w:r>
      <w:proofErr w:type="spellEnd"/>
      <w:r w:rsidR="0032799C" w:rsidRPr="005717FE">
        <w:rPr>
          <w:rFonts w:ascii="Arial" w:hAnsi="Arial" w:cs="Arial"/>
        </w:rPr>
        <w:t xml:space="preserve"> form. Therefore, it will retrieve all nouns that are not –</w:t>
      </w:r>
      <w:proofErr w:type="spellStart"/>
      <w:r w:rsidR="0032799C" w:rsidRPr="005717FE">
        <w:rPr>
          <w:rFonts w:ascii="Arial" w:hAnsi="Arial" w:cs="Arial"/>
        </w:rPr>
        <w:t>ing</w:t>
      </w:r>
      <w:proofErr w:type="spellEnd"/>
      <w:r w:rsidR="0032799C" w:rsidRPr="005717FE">
        <w:rPr>
          <w:rFonts w:ascii="Arial" w:hAnsi="Arial" w:cs="Arial"/>
        </w:rPr>
        <w:t xml:space="preserve"> </w:t>
      </w:r>
      <w:proofErr w:type="gramStart"/>
      <w:r w:rsidR="0032799C" w:rsidRPr="005717FE">
        <w:rPr>
          <w:rFonts w:ascii="Arial" w:hAnsi="Arial" w:cs="Arial"/>
        </w:rPr>
        <w:t xml:space="preserve">form </w:t>
      </w:r>
      <w:r w:rsidR="00F74601" w:rsidRPr="005717FE">
        <w:rPr>
          <w:rFonts w:ascii="Arial" w:hAnsi="Arial" w:cs="Arial"/>
        </w:rPr>
        <w:t>:</w:t>
      </w:r>
      <w:proofErr w:type="gramEnd"/>
    </w:p>
    <w:p w:rsidR="009125DA" w:rsidRPr="005717FE" w:rsidRDefault="009125DA" w:rsidP="0085522B">
      <w:pPr>
        <w:spacing w:after="0"/>
        <w:ind w:firstLine="720"/>
        <w:jc w:val="both"/>
        <w:rPr>
          <w:rFonts w:ascii="Arial" w:hAnsi="Arial" w:cs="Arial"/>
        </w:rPr>
      </w:pPr>
    </w:p>
    <w:p w:rsidR="001E7776" w:rsidRPr="005717FE" w:rsidRDefault="001E7776" w:rsidP="009125DA">
      <w:pPr>
        <w:spacing w:after="0"/>
        <w:jc w:val="center"/>
        <w:rPr>
          <w:rFonts w:ascii="Arial" w:hAnsi="Arial" w:cs="Arial"/>
        </w:rPr>
      </w:pPr>
      <w:proofErr w:type="gramStart"/>
      <w:r w:rsidRPr="005717FE">
        <w:rPr>
          <w:rFonts w:ascii="Arial" w:hAnsi="Arial" w:cs="Arial"/>
        </w:rPr>
        <w:t xml:space="preserve">Table </w:t>
      </w:r>
      <w:r w:rsidR="009125DA">
        <w:rPr>
          <w:rFonts w:ascii="Arial" w:hAnsi="Arial" w:cs="Arial"/>
        </w:rPr>
        <w:t>1</w:t>
      </w:r>
      <w:r w:rsidRPr="005717FE">
        <w:rPr>
          <w:rFonts w:ascii="Arial" w:hAnsi="Arial" w:cs="Arial"/>
        </w:rPr>
        <w:t>.</w:t>
      </w:r>
      <w:proofErr w:type="gramEnd"/>
      <w:r w:rsidRPr="005717FE">
        <w:rPr>
          <w:rFonts w:ascii="Arial" w:hAnsi="Arial" w:cs="Arial"/>
        </w:rPr>
        <w:t xml:space="preserve"> Comparing &lt;very&gt; &lt;A&gt; and &lt;very&gt;&lt;</w:t>
      </w:r>
      <w:proofErr w:type="spellStart"/>
      <w:r w:rsidRPr="005717FE">
        <w:rPr>
          <w:rFonts w:ascii="Arial" w:hAnsi="Arial" w:cs="Arial"/>
        </w:rPr>
        <w:t>Asuprl</w:t>
      </w:r>
      <w:proofErr w:type="spellEnd"/>
      <w:r w:rsidRPr="005717FE">
        <w:rPr>
          <w:rFonts w:ascii="Arial" w:hAnsi="Arial" w:cs="Arial"/>
        </w:rPr>
        <w:t>&gt; in BNC and COCA</w:t>
      </w:r>
    </w:p>
    <w:tbl>
      <w:tblPr>
        <w:tblStyle w:val="TableGrid"/>
        <w:tblW w:w="9642" w:type="dxa"/>
        <w:jc w:val="center"/>
        <w:tblInd w:w="-1243" w:type="dxa"/>
        <w:tblLook w:val="04A0"/>
      </w:tblPr>
      <w:tblGrid>
        <w:gridCol w:w="1985"/>
        <w:gridCol w:w="3827"/>
        <w:gridCol w:w="3830"/>
      </w:tblGrid>
      <w:tr w:rsidR="000E1E3C" w:rsidRPr="005717FE" w:rsidTr="003628F2">
        <w:trPr>
          <w:jc w:val="center"/>
        </w:trPr>
        <w:tc>
          <w:tcPr>
            <w:tcW w:w="1985" w:type="dxa"/>
            <w:vMerge w:val="restart"/>
          </w:tcPr>
          <w:p w:rsidR="000E1E3C" w:rsidRPr="005717FE" w:rsidRDefault="000E1E3C" w:rsidP="0085522B">
            <w:pPr>
              <w:jc w:val="both"/>
              <w:rPr>
                <w:rFonts w:ascii="Arial" w:hAnsi="Arial" w:cs="Arial"/>
              </w:rPr>
            </w:pPr>
          </w:p>
        </w:tc>
        <w:tc>
          <w:tcPr>
            <w:tcW w:w="7657" w:type="dxa"/>
            <w:gridSpan w:val="2"/>
          </w:tcPr>
          <w:p w:rsidR="000E1E3C" w:rsidRPr="005717FE" w:rsidRDefault="000E1E3C" w:rsidP="0085522B">
            <w:pPr>
              <w:jc w:val="both"/>
              <w:rPr>
                <w:rFonts w:ascii="Arial" w:hAnsi="Arial" w:cs="Arial"/>
              </w:rPr>
            </w:pPr>
            <w:r w:rsidRPr="005717FE">
              <w:rPr>
                <w:rFonts w:ascii="Arial" w:hAnsi="Arial" w:cs="Arial"/>
              </w:rPr>
              <w:t>Query</w:t>
            </w:r>
          </w:p>
        </w:tc>
      </w:tr>
      <w:tr w:rsidR="000E1E3C" w:rsidRPr="005717FE" w:rsidTr="003628F2">
        <w:trPr>
          <w:jc w:val="center"/>
        </w:trPr>
        <w:tc>
          <w:tcPr>
            <w:tcW w:w="1985" w:type="dxa"/>
            <w:vMerge/>
          </w:tcPr>
          <w:p w:rsidR="000E1E3C" w:rsidRPr="005717FE" w:rsidRDefault="000E1E3C" w:rsidP="0085522B">
            <w:pPr>
              <w:jc w:val="both"/>
              <w:rPr>
                <w:rFonts w:ascii="Arial" w:hAnsi="Arial" w:cs="Arial"/>
              </w:rPr>
            </w:pPr>
          </w:p>
        </w:tc>
        <w:tc>
          <w:tcPr>
            <w:tcW w:w="3827" w:type="dxa"/>
          </w:tcPr>
          <w:p w:rsidR="000E1E3C" w:rsidRPr="005717FE" w:rsidRDefault="000E1E3C" w:rsidP="0085522B">
            <w:pPr>
              <w:jc w:val="both"/>
              <w:rPr>
                <w:rFonts w:ascii="Arial" w:hAnsi="Arial" w:cs="Arial"/>
              </w:rPr>
            </w:pPr>
            <w:proofErr w:type="spellStart"/>
            <w:r w:rsidRPr="005717FE">
              <w:rPr>
                <w:rFonts w:ascii="Arial" w:hAnsi="Arial" w:cs="Arial"/>
              </w:rPr>
              <w:t>Adj</w:t>
            </w:r>
            <w:proofErr w:type="spellEnd"/>
            <w:r w:rsidRPr="005717FE">
              <w:rPr>
                <w:rFonts w:ascii="Arial" w:hAnsi="Arial" w:cs="Arial"/>
              </w:rPr>
              <w:t xml:space="preserve"> =&gt; [at] very [j*]-*</w:t>
            </w:r>
            <w:proofErr w:type="spellStart"/>
            <w:r w:rsidRPr="005717FE">
              <w:rPr>
                <w:rFonts w:ascii="Arial" w:hAnsi="Arial" w:cs="Arial"/>
              </w:rPr>
              <w:t>ing</w:t>
            </w:r>
            <w:proofErr w:type="spellEnd"/>
            <w:r w:rsidRPr="005717FE">
              <w:rPr>
                <w:rFonts w:ascii="Arial" w:hAnsi="Arial" w:cs="Arial"/>
              </w:rPr>
              <w:t>. [</w:t>
            </w:r>
            <w:proofErr w:type="spellStart"/>
            <w:r w:rsidRPr="005717FE">
              <w:rPr>
                <w:rFonts w:ascii="Arial" w:hAnsi="Arial" w:cs="Arial"/>
              </w:rPr>
              <w:t>nn</w:t>
            </w:r>
            <w:proofErr w:type="spellEnd"/>
            <w:r w:rsidRPr="005717FE">
              <w:rPr>
                <w:rFonts w:ascii="Arial" w:hAnsi="Arial" w:cs="Arial"/>
              </w:rPr>
              <w:t>*]</w:t>
            </w:r>
          </w:p>
        </w:tc>
        <w:tc>
          <w:tcPr>
            <w:tcW w:w="3830" w:type="dxa"/>
          </w:tcPr>
          <w:p w:rsidR="000E1E3C" w:rsidRPr="005717FE" w:rsidRDefault="000E1E3C" w:rsidP="0085522B">
            <w:pPr>
              <w:jc w:val="both"/>
              <w:rPr>
                <w:rFonts w:ascii="Arial" w:hAnsi="Arial" w:cs="Arial"/>
              </w:rPr>
            </w:pPr>
            <w:r w:rsidRPr="005717FE">
              <w:rPr>
                <w:rFonts w:ascii="Arial" w:hAnsi="Arial" w:cs="Arial"/>
              </w:rPr>
              <w:t xml:space="preserve">Superlative </w:t>
            </w:r>
            <w:proofErr w:type="spellStart"/>
            <w:r w:rsidRPr="005717FE">
              <w:rPr>
                <w:rFonts w:ascii="Arial" w:hAnsi="Arial" w:cs="Arial"/>
              </w:rPr>
              <w:t>Adj</w:t>
            </w:r>
            <w:proofErr w:type="spellEnd"/>
            <w:r w:rsidRPr="005717FE">
              <w:rPr>
                <w:rFonts w:ascii="Arial" w:hAnsi="Arial" w:cs="Arial"/>
              </w:rPr>
              <w:t xml:space="preserve"> =&gt; [at] very [</w:t>
            </w:r>
            <w:proofErr w:type="spellStart"/>
            <w:r w:rsidRPr="005717FE">
              <w:rPr>
                <w:rFonts w:ascii="Arial" w:hAnsi="Arial" w:cs="Arial"/>
              </w:rPr>
              <w:t>jjt</w:t>
            </w:r>
            <w:proofErr w:type="spellEnd"/>
            <w:r w:rsidRPr="005717FE">
              <w:rPr>
                <w:rFonts w:ascii="Arial" w:hAnsi="Arial" w:cs="Arial"/>
              </w:rPr>
              <w:t>*]-*</w:t>
            </w:r>
            <w:proofErr w:type="spellStart"/>
            <w:r w:rsidRPr="005717FE">
              <w:rPr>
                <w:rFonts w:ascii="Arial" w:hAnsi="Arial" w:cs="Arial"/>
              </w:rPr>
              <w:t>ing</w:t>
            </w:r>
            <w:proofErr w:type="spellEnd"/>
            <w:r w:rsidRPr="005717FE">
              <w:rPr>
                <w:rFonts w:ascii="Arial" w:hAnsi="Arial" w:cs="Arial"/>
              </w:rPr>
              <w:t>. [</w:t>
            </w:r>
            <w:proofErr w:type="spellStart"/>
            <w:r w:rsidRPr="005717FE">
              <w:rPr>
                <w:rFonts w:ascii="Arial" w:hAnsi="Arial" w:cs="Arial"/>
              </w:rPr>
              <w:t>nn</w:t>
            </w:r>
            <w:proofErr w:type="spellEnd"/>
            <w:r w:rsidRPr="005717FE">
              <w:rPr>
                <w:rFonts w:ascii="Arial" w:hAnsi="Arial" w:cs="Arial"/>
              </w:rPr>
              <w:t>*]</w:t>
            </w:r>
          </w:p>
        </w:tc>
      </w:tr>
      <w:tr w:rsidR="00CF68B6" w:rsidRPr="005717FE" w:rsidTr="003628F2">
        <w:trPr>
          <w:jc w:val="center"/>
        </w:trPr>
        <w:tc>
          <w:tcPr>
            <w:tcW w:w="1985" w:type="dxa"/>
          </w:tcPr>
          <w:p w:rsidR="00CF68B6" w:rsidRPr="005717FE" w:rsidRDefault="00CF68B6" w:rsidP="0085522B">
            <w:pPr>
              <w:jc w:val="both"/>
              <w:rPr>
                <w:rFonts w:ascii="Arial" w:hAnsi="Arial" w:cs="Arial"/>
              </w:rPr>
            </w:pPr>
            <w:r w:rsidRPr="005717FE">
              <w:rPr>
                <w:rFonts w:ascii="Arial" w:hAnsi="Arial" w:cs="Arial"/>
              </w:rPr>
              <w:t>COCA</w:t>
            </w:r>
          </w:p>
        </w:tc>
        <w:tc>
          <w:tcPr>
            <w:tcW w:w="3827" w:type="dxa"/>
          </w:tcPr>
          <w:p w:rsidR="00CF68B6" w:rsidRPr="005717FE" w:rsidRDefault="00CF68B6" w:rsidP="0085522B">
            <w:pPr>
              <w:jc w:val="both"/>
              <w:rPr>
                <w:rFonts w:ascii="Arial" w:hAnsi="Arial" w:cs="Arial"/>
              </w:rPr>
            </w:pPr>
            <w:r w:rsidRPr="005717FE">
              <w:rPr>
                <w:rFonts w:ascii="Arial" w:hAnsi="Arial" w:cs="Arial"/>
              </w:rPr>
              <w:t>70217</w:t>
            </w:r>
          </w:p>
        </w:tc>
        <w:tc>
          <w:tcPr>
            <w:tcW w:w="3830" w:type="dxa"/>
          </w:tcPr>
          <w:p w:rsidR="00CF68B6" w:rsidRPr="005717FE" w:rsidRDefault="00CF68B6" w:rsidP="0085522B">
            <w:pPr>
              <w:jc w:val="both"/>
              <w:rPr>
                <w:rFonts w:ascii="Arial" w:hAnsi="Arial" w:cs="Arial"/>
              </w:rPr>
            </w:pPr>
            <w:r w:rsidRPr="005717FE">
              <w:rPr>
                <w:rFonts w:ascii="Arial" w:hAnsi="Arial" w:cs="Arial"/>
              </w:rPr>
              <w:t>935</w:t>
            </w:r>
          </w:p>
        </w:tc>
      </w:tr>
      <w:tr w:rsidR="00CF68B6" w:rsidRPr="005717FE" w:rsidTr="003628F2">
        <w:trPr>
          <w:jc w:val="center"/>
        </w:trPr>
        <w:tc>
          <w:tcPr>
            <w:tcW w:w="1985" w:type="dxa"/>
          </w:tcPr>
          <w:p w:rsidR="00CF68B6" w:rsidRPr="005717FE" w:rsidRDefault="00CF68B6" w:rsidP="0085522B">
            <w:pPr>
              <w:jc w:val="both"/>
              <w:rPr>
                <w:rFonts w:ascii="Arial" w:hAnsi="Arial" w:cs="Arial"/>
              </w:rPr>
            </w:pPr>
            <w:r w:rsidRPr="005717FE">
              <w:rPr>
                <w:rFonts w:ascii="Arial" w:hAnsi="Arial" w:cs="Arial"/>
              </w:rPr>
              <w:t>BNC</w:t>
            </w:r>
          </w:p>
        </w:tc>
        <w:tc>
          <w:tcPr>
            <w:tcW w:w="3827" w:type="dxa"/>
          </w:tcPr>
          <w:p w:rsidR="00CF68B6" w:rsidRPr="005717FE" w:rsidRDefault="003628F2" w:rsidP="0085522B">
            <w:pPr>
              <w:jc w:val="both"/>
              <w:rPr>
                <w:rFonts w:ascii="Arial" w:hAnsi="Arial" w:cs="Arial"/>
              </w:rPr>
            </w:pPr>
            <w:r w:rsidRPr="005717FE">
              <w:rPr>
                <w:rFonts w:ascii="Arial" w:hAnsi="Arial" w:cs="Arial"/>
              </w:rPr>
              <w:t>17164</w:t>
            </w:r>
          </w:p>
        </w:tc>
        <w:tc>
          <w:tcPr>
            <w:tcW w:w="3830" w:type="dxa"/>
          </w:tcPr>
          <w:p w:rsidR="00CF68B6" w:rsidRPr="005717FE" w:rsidRDefault="00CF68B6" w:rsidP="0085522B">
            <w:pPr>
              <w:jc w:val="both"/>
              <w:rPr>
                <w:rFonts w:ascii="Arial" w:hAnsi="Arial" w:cs="Arial"/>
              </w:rPr>
            </w:pPr>
            <w:r w:rsidRPr="005717FE">
              <w:rPr>
                <w:rFonts w:ascii="Arial" w:hAnsi="Arial" w:cs="Arial"/>
              </w:rPr>
              <w:t>331</w:t>
            </w:r>
          </w:p>
        </w:tc>
      </w:tr>
    </w:tbl>
    <w:p w:rsidR="001E7776" w:rsidRPr="005717FE" w:rsidRDefault="001E7776" w:rsidP="0085522B">
      <w:pPr>
        <w:spacing w:after="0"/>
        <w:jc w:val="both"/>
        <w:rPr>
          <w:rFonts w:ascii="Arial" w:hAnsi="Arial" w:cs="Arial"/>
        </w:rPr>
      </w:pPr>
    </w:p>
    <w:p w:rsidR="001E7776" w:rsidRPr="005717FE" w:rsidRDefault="001E7776" w:rsidP="0085522B">
      <w:pPr>
        <w:spacing w:after="0"/>
        <w:ind w:firstLine="720"/>
        <w:jc w:val="both"/>
        <w:rPr>
          <w:rFonts w:ascii="Arial" w:hAnsi="Arial" w:cs="Arial"/>
        </w:rPr>
      </w:pPr>
      <w:r w:rsidRPr="005717FE">
        <w:rPr>
          <w:rFonts w:ascii="Arial" w:hAnsi="Arial" w:cs="Arial"/>
        </w:rPr>
        <w:t xml:space="preserve">In BNC and COCA, the result of the retrieval shows that the frequency of the pattern is not significant, less than 6% in COCA and 4% in COCA as compared to normal adjective form. The pattern is still in use, but not common. Table </w:t>
      </w:r>
      <w:r w:rsidR="000E1E3C">
        <w:rPr>
          <w:rFonts w:ascii="Arial" w:hAnsi="Arial" w:cs="Arial"/>
        </w:rPr>
        <w:t>2</w:t>
      </w:r>
      <w:r w:rsidRPr="005717FE">
        <w:rPr>
          <w:rFonts w:ascii="Arial" w:hAnsi="Arial" w:cs="Arial"/>
        </w:rPr>
        <w:t xml:space="preserve"> shows the frequency of occurrence of such pattern in COHA (Corpus of Historically American English):</w:t>
      </w:r>
    </w:p>
    <w:p w:rsidR="001E7776" w:rsidRPr="005717FE" w:rsidRDefault="001E7776" w:rsidP="0085522B">
      <w:pPr>
        <w:spacing w:after="0"/>
        <w:jc w:val="both"/>
        <w:rPr>
          <w:rFonts w:ascii="Arial" w:hAnsi="Arial" w:cs="Arial"/>
        </w:rPr>
      </w:pPr>
    </w:p>
    <w:p w:rsidR="001E7776" w:rsidRPr="005717FE" w:rsidRDefault="001E7776" w:rsidP="009125DA">
      <w:pPr>
        <w:spacing w:after="0"/>
        <w:jc w:val="center"/>
        <w:rPr>
          <w:rFonts w:ascii="Arial" w:hAnsi="Arial" w:cs="Arial"/>
        </w:rPr>
      </w:pPr>
      <w:proofErr w:type="gramStart"/>
      <w:r w:rsidRPr="005717FE">
        <w:rPr>
          <w:rFonts w:ascii="Arial" w:hAnsi="Arial" w:cs="Arial"/>
        </w:rPr>
        <w:t xml:space="preserve">Table </w:t>
      </w:r>
      <w:r w:rsidR="009125DA">
        <w:rPr>
          <w:rFonts w:ascii="Arial" w:hAnsi="Arial" w:cs="Arial"/>
        </w:rPr>
        <w:t>2</w:t>
      </w:r>
      <w:r w:rsidRPr="005717FE">
        <w:rPr>
          <w:rFonts w:ascii="Arial" w:hAnsi="Arial" w:cs="Arial"/>
        </w:rPr>
        <w:t>.</w:t>
      </w:r>
      <w:proofErr w:type="gramEnd"/>
      <w:r w:rsidRPr="005717FE">
        <w:rPr>
          <w:rFonts w:ascii="Arial" w:hAnsi="Arial" w:cs="Arial"/>
        </w:rPr>
        <w:t xml:space="preserve"> Frequency of Occurre</w:t>
      </w:r>
      <w:r w:rsidR="00FE5725" w:rsidRPr="005717FE">
        <w:rPr>
          <w:rFonts w:ascii="Arial" w:hAnsi="Arial" w:cs="Arial"/>
        </w:rPr>
        <w:t xml:space="preserve">nce of &lt;a + very + </w:t>
      </w:r>
      <w:proofErr w:type="spellStart"/>
      <w:r w:rsidR="00FE5725" w:rsidRPr="005717FE">
        <w:rPr>
          <w:rFonts w:ascii="Arial" w:hAnsi="Arial" w:cs="Arial"/>
        </w:rPr>
        <w:t>Adj|Asuprl</w:t>
      </w:r>
      <w:proofErr w:type="spellEnd"/>
      <w:r w:rsidR="00FE5725" w:rsidRPr="005717FE">
        <w:rPr>
          <w:rFonts w:ascii="Arial" w:hAnsi="Arial" w:cs="Arial"/>
        </w:rPr>
        <w:t xml:space="preserve"> + N&gt;</w:t>
      </w:r>
    </w:p>
    <w:tbl>
      <w:tblPr>
        <w:tblStyle w:val="TableGrid"/>
        <w:tblW w:w="0" w:type="auto"/>
        <w:jc w:val="center"/>
        <w:tblInd w:w="-979" w:type="dxa"/>
        <w:tblLook w:val="04A0"/>
      </w:tblPr>
      <w:tblGrid>
        <w:gridCol w:w="1071"/>
        <w:gridCol w:w="2703"/>
        <w:gridCol w:w="3712"/>
      </w:tblGrid>
      <w:tr w:rsidR="003E3971" w:rsidRPr="005717FE" w:rsidTr="00F74601">
        <w:trPr>
          <w:trHeight w:val="301"/>
          <w:jc w:val="center"/>
        </w:trPr>
        <w:tc>
          <w:tcPr>
            <w:tcW w:w="1071" w:type="dxa"/>
            <w:vMerge w:val="restart"/>
            <w:noWrap/>
            <w:hideMark/>
          </w:tcPr>
          <w:p w:rsidR="003E3971" w:rsidRPr="005717FE" w:rsidRDefault="003E3971" w:rsidP="000E1E3C">
            <w:pPr>
              <w:jc w:val="center"/>
              <w:rPr>
                <w:rFonts w:ascii="Arial" w:eastAsia="Times New Roman" w:hAnsi="Arial" w:cs="Arial"/>
                <w:color w:val="000000"/>
              </w:rPr>
            </w:pPr>
            <w:r w:rsidRPr="005717FE">
              <w:rPr>
                <w:rFonts w:ascii="Arial" w:eastAsia="Times New Roman" w:hAnsi="Arial" w:cs="Arial"/>
                <w:color w:val="000000"/>
              </w:rPr>
              <w:t>Year</w:t>
            </w:r>
          </w:p>
        </w:tc>
        <w:tc>
          <w:tcPr>
            <w:tcW w:w="6415" w:type="dxa"/>
            <w:gridSpan w:val="2"/>
            <w:noWrap/>
            <w:hideMark/>
          </w:tcPr>
          <w:p w:rsidR="003E3971" w:rsidRPr="005717FE" w:rsidRDefault="003E3971" w:rsidP="000E1E3C">
            <w:pPr>
              <w:jc w:val="center"/>
              <w:rPr>
                <w:rFonts w:ascii="Arial" w:eastAsia="Times New Roman" w:hAnsi="Arial" w:cs="Arial"/>
                <w:color w:val="000000"/>
              </w:rPr>
            </w:pPr>
            <w:r w:rsidRPr="005717FE">
              <w:rPr>
                <w:rFonts w:ascii="Arial" w:eastAsia="Times New Roman" w:hAnsi="Arial" w:cs="Arial"/>
                <w:color w:val="000000"/>
              </w:rPr>
              <w:t>Frequency</w:t>
            </w:r>
          </w:p>
        </w:tc>
      </w:tr>
      <w:tr w:rsidR="003E3971" w:rsidRPr="005717FE" w:rsidTr="00F74601">
        <w:trPr>
          <w:trHeight w:val="301"/>
          <w:jc w:val="center"/>
        </w:trPr>
        <w:tc>
          <w:tcPr>
            <w:tcW w:w="1071" w:type="dxa"/>
            <w:vMerge/>
            <w:noWrap/>
            <w:hideMark/>
          </w:tcPr>
          <w:p w:rsidR="003E3971" w:rsidRPr="005717FE" w:rsidRDefault="003E3971" w:rsidP="000E1E3C">
            <w:pPr>
              <w:jc w:val="center"/>
              <w:rPr>
                <w:rFonts w:ascii="Arial" w:eastAsia="Times New Roman" w:hAnsi="Arial" w:cs="Arial"/>
                <w:color w:val="000000"/>
              </w:rPr>
            </w:pPr>
          </w:p>
        </w:tc>
        <w:tc>
          <w:tcPr>
            <w:tcW w:w="2703" w:type="dxa"/>
            <w:noWrap/>
            <w:hideMark/>
          </w:tcPr>
          <w:p w:rsidR="003E3971" w:rsidRPr="005717FE" w:rsidRDefault="003E3971" w:rsidP="000E1E3C">
            <w:pPr>
              <w:jc w:val="center"/>
              <w:rPr>
                <w:rFonts w:ascii="Arial" w:eastAsia="Times New Roman" w:hAnsi="Arial" w:cs="Arial"/>
                <w:color w:val="000000"/>
              </w:rPr>
            </w:pPr>
            <w:proofErr w:type="spellStart"/>
            <w:r w:rsidRPr="005717FE">
              <w:rPr>
                <w:rFonts w:ascii="Arial" w:hAnsi="Arial" w:cs="Arial"/>
              </w:rPr>
              <w:t>Adj</w:t>
            </w:r>
            <w:proofErr w:type="spellEnd"/>
            <w:r w:rsidRPr="005717FE">
              <w:rPr>
                <w:rFonts w:ascii="Arial" w:hAnsi="Arial" w:cs="Arial"/>
              </w:rPr>
              <w:t xml:space="preserve"> =&gt; [at</w:t>
            </w:r>
            <w:r w:rsidR="00F74601" w:rsidRPr="005717FE">
              <w:rPr>
                <w:rFonts w:ascii="Arial" w:hAnsi="Arial" w:cs="Arial"/>
              </w:rPr>
              <w:t>*</w:t>
            </w:r>
            <w:r w:rsidRPr="005717FE">
              <w:rPr>
                <w:rFonts w:ascii="Arial" w:hAnsi="Arial" w:cs="Arial"/>
              </w:rPr>
              <w:t>] very [j*]</w:t>
            </w:r>
            <w:r w:rsidR="0032799C" w:rsidRPr="005717FE">
              <w:rPr>
                <w:rFonts w:ascii="Arial" w:hAnsi="Arial" w:cs="Arial"/>
              </w:rPr>
              <w:t>-*</w:t>
            </w:r>
            <w:proofErr w:type="spellStart"/>
            <w:r w:rsidR="0032799C" w:rsidRPr="005717FE">
              <w:rPr>
                <w:rFonts w:ascii="Arial" w:hAnsi="Arial" w:cs="Arial"/>
              </w:rPr>
              <w:t>ing</w:t>
            </w:r>
            <w:proofErr w:type="spellEnd"/>
            <w:r w:rsidR="0032799C" w:rsidRPr="005717FE">
              <w:rPr>
                <w:rFonts w:ascii="Arial" w:hAnsi="Arial" w:cs="Arial"/>
              </w:rPr>
              <w:t xml:space="preserve">. </w:t>
            </w:r>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tc>
        <w:tc>
          <w:tcPr>
            <w:tcW w:w="3712" w:type="dxa"/>
            <w:noWrap/>
            <w:hideMark/>
          </w:tcPr>
          <w:p w:rsidR="003E3971" w:rsidRPr="005717FE" w:rsidRDefault="003E3971" w:rsidP="000E1E3C">
            <w:pPr>
              <w:jc w:val="center"/>
              <w:rPr>
                <w:rFonts w:ascii="Arial" w:eastAsia="Times New Roman" w:hAnsi="Arial" w:cs="Arial"/>
                <w:color w:val="000000"/>
              </w:rPr>
            </w:pPr>
            <w:r w:rsidRPr="005717FE">
              <w:rPr>
                <w:rFonts w:ascii="Arial" w:hAnsi="Arial" w:cs="Arial"/>
              </w:rPr>
              <w:t xml:space="preserve">Superlative </w:t>
            </w:r>
            <w:proofErr w:type="spellStart"/>
            <w:r w:rsidRPr="005717FE">
              <w:rPr>
                <w:rFonts w:ascii="Arial" w:hAnsi="Arial" w:cs="Arial"/>
              </w:rPr>
              <w:t>Adj</w:t>
            </w:r>
            <w:proofErr w:type="spellEnd"/>
            <w:r w:rsidRPr="005717FE">
              <w:rPr>
                <w:rFonts w:ascii="Arial" w:hAnsi="Arial" w:cs="Arial"/>
              </w:rPr>
              <w:t xml:space="preserve"> =&gt; [at</w:t>
            </w:r>
            <w:r w:rsidR="00F74601" w:rsidRPr="005717FE">
              <w:rPr>
                <w:rFonts w:ascii="Arial" w:hAnsi="Arial" w:cs="Arial"/>
              </w:rPr>
              <w:t>*</w:t>
            </w:r>
            <w:r w:rsidRPr="005717FE">
              <w:rPr>
                <w:rFonts w:ascii="Arial" w:hAnsi="Arial" w:cs="Arial"/>
              </w:rPr>
              <w:t>] very [</w:t>
            </w:r>
            <w:proofErr w:type="spellStart"/>
            <w:r w:rsidRPr="005717FE">
              <w:rPr>
                <w:rFonts w:ascii="Arial" w:hAnsi="Arial" w:cs="Arial"/>
              </w:rPr>
              <w:t>jjt</w:t>
            </w:r>
            <w:proofErr w:type="spellEnd"/>
            <w:r w:rsidRPr="005717FE">
              <w:rPr>
                <w:rFonts w:ascii="Arial" w:hAnsi="Arial" w:cs="Arial"/>
              </w:rPr>
              <w:t>*]</w:t>
            </w:r>
            <w:r w:rsidR="0032799C" w:rsidRPr="005717FE">
              <w:rPr>
                <w:rFonts w:ascii="Arial" w:hAnsi="Arial" w:cs="Arial"/>
              </w:rPr>
              <w:t>-*</w:t>
            </w:r>
            <w:proofErr w:type="spellStart"/>
            <w:r w:rsidR="0032799C" w:rsidRPr="005717FE">
              <w:rPr>
                <w:rFonts w:ascii="Arial" w:hAnsi="Arial" w:cs="Arial"/>
              </w:rPr>
              <w:t>ing</w:t>
            </w:r>
            <w:proofErr w:type="spellEnd"/>
            <w:r w:rsidR="0032799C" w:rsidRPr="005717FE">
              <w:rPr>
                <w:rFonts w:ascii="Arial" w:hAnsi="Arial" w:cs="Arial"/>
              </w:rPr>
              <w:t xml:space="preserve">. </w:t>
            </w:r>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1810's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173</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5</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lastRenderedPageBreak/>
              <w:t>1820's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1239</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28</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1830's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2818</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121</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1840's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3379</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158</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1850's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3808</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161</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1860's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3469</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160</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1870's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4278</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204</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1880's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4526</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193</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1890's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4405</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197</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1900's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3644</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160</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1910's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3462</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174</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1920's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3573</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147</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1930's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3005</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92</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1940's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2803</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63</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1950's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2626</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62</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1960's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2707</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59</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1970's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2777</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42</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1980's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2541</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51</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1990's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2564</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49</w:t>
            </w:r>
          </w:p>
        </w:tc>
      </w:tr>
      <w:tr w:rsidR="003E3971" w:rsidRPr="005717FE" w:rsidTr="00F74601">
        <w:trPr>
          <w:trHeight w:val="301"/>
          <w:jc w:val="center"/>
        </w:trPr>
        <w:tc>
          <w:tcPr>
            <w:tcW w:w="1071" w:type="dxa"/>
            <w:noWrap/>
            <w:hideMark/>
          </w:tcPr>
          <w:p w:rsidR="003E3971" w:rsidRPr="005717FE" w:rsidRDefault="003E3971" w:rsidP="0085522B">
            <w:pPr>
              <w:jc w:val="both"/>
              <w:rPr>
                <w:rFonts w:ascii="Arial" w:eastAsia="Times New Roman" w:hAnsi="Arial" w:cs="Arial"/>
                <w:color w:val="000000"/>
              </w:rPr>
            </w:pPr>
            <w:r w:rsidRPr="005717FE">
              <w:rPr>
                <w:rFonts w:ascii="Arial" w:eastAsia="Times New Roman" w:hAnsi="Arial" w:cs="Arial"/>
                <w:color w:val="000000"/>
              </w:rPr>
              <w:t>2000's</w:t>
            </w:r>
          </w:p>
        </w:tc>
        <w:tc>
          <w:tcPr>
            <w:tcW w:w="2703"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2654</w:t>
            </w:r>
          </w:p>
        </w:tc>
        <w:tc>
          <w:tcPr>
            <w:tcW w:w="3712" w:type="dxa"/>
            <w:noWrap/>
            <w:vAlign w:val="bottom"/>
            <w:hideMark/>
          </w:tcPr>
          <w:p w:rsidR="003E3971" w:rsidRPr="005717FE" w:rsidRDefault="003E3971" w:rsidP="0085522B">
            <w:pPr>
              <w:jc w:val="both"/>
              <w:rPr>
                <w:rFonts w:ascii="Arial" w:hAnsi="Arial" w:cs="Arial"/>
                <w:color w:val="000000"/>
              </w:rPr>
            </w:pPr>
            <w:r w:rsidRPr="005717FE">
              <w:rPr>
                <w:rFonts w:ascii="Arial" w:hAnsi="Arial" w:cs="Arial"/>
                <w:color w:val="000000"/>
              </w:rPr>
              <w:t>58</w:t>
            </w:r>
          </w:p>
        </w:tc>
      </w:tr>
    </w:tbl>
    <w:p w:rsidR="001E7776" w:rsidRPr="005717FE" w:rsidRDefault="001E7776" w:rsidP="0085522B">
      <w:pPr>
        <w:spacing w:after="0"/>
        <w:jc w:val="both"/>
        <w:rPr>
          <w:rFonts w:ascii="Arial" w:hAnsi="Arial" w:cs="Arial"/>
        </w:rPr>
      </w:pPr>
    </w:p>
    <w:p w:rsidR="00996CED" w:rsidRPr="005717FE" w:rsidRDefault="00996CED" w:rsidP="0085522B">
      <w:pPr>
        <w:spacing w:after="0"/>
        <w:jc w:val="both"/>
        <w:rPr>
          <w:rFonts w:ascii="Arial" w:hAnsi="Arial" w:cs="Arial"/>
        </w:rPr>
      </w:pPr>
    </w:p>
    <w:p w:rsidR="00996CED" w:rsidRPr="005717FE" w:rsidRDefault="001E7776" w:rsidP="0078272F">
      <w:pPr>
        <w:spacing w:after="0"/>
        <w:ind w:firstLine="720"/>
        <w:jc w:val="both"/>
        <w:rPr>
          <w:rFonts w:ascii="Arial" w:hAnsi="Arial" w:cs="Arial"/>
        </w:rPr>
      </w:pPr>
      <w:r w:rsidRPr="005717FE">
        <w:rPr>
          <w:rFonts w:ascii="Arial" w:hAnsi="Arial" w:cs="Arial"/>
        </w:rPr>
        <w:t xml:space="preserve">I refer to </w:t>
      </w:r>
      <w:proofErr w:type="gramStart"/>
      <w:r w:rsidRPr="005717FE">
        <w:rPr>
          <w:rFonts w:ascii="Arial" w:hAnsi="Arial" w:cs="Arial"/>
        </w:rPr>
        <w:t>COHA</w:t>
      </w:r>
      <w:proofErr w:type="gramEnd"/>
      <w:r w:rsidRPr="005717FE">
        <w:rPr>
          <w:rFonts w:ascii="Arial" w:hAnsi="Arial" w:cs="Arial"/>
        </w:rPr>
        <w:t xml:space="preserve"> as it makes possible for the engine to show how the frequency of occurrence of the two structures changes over time. It is interesting that the two structures are consistent in terms of that pattern that uses superlative adjective is always much lower in frequency</w:t>
      </w:r>
      <w:r w:rsidR="00996CED" w:rsidRPr="005717FE">
        <w:rPr>
          <w:rFonts w:ascii="Arial" w:hAnsi="Arial" w:cs="Arial"/>
        </w:rPr>
        <w:t xml:space="preserve"> (below 5%)</w:t>
      </w:r>
      <w:r w:rsidRPr="005717FE">
        <w:rPr>
          <w:rFonts w:ascii="Arial" w:hAnsi="Arial" w:cs="Arial"/>
        </w:rPr>
        <w:t xml:space="preserve">. </w:t>
      </w:r>
      <w:r w:rsidR="003673A5" w:rsidRPr="005717FE">
        <w:rPr>
          <w:rFonts w:ascii="Arial" w:hAnsi="Arial" w:cs="Arial"/>
        </w:rPr>
        <w:t>See the comparison of axis X in figure one (</w:t>
      </w:r>
      <w:proofErr w:type="spellStart"/>
      <w:r w:rsidR="003673A5" w:rsidRPr="005717FE">
        <w:rPr>
          <w:rFonts w:ascii="Arial" w:hAnsi="Arial" w:cs="Arial"/>
        </w:rPr>
        <w:t>Adj</w:t>
      </w:r>
      <w:proofErr w:type="spellEnd"/>
      <w:r w:rsidR="003673A5" w:rsidRPr="005717FE">
        <w:rPr>
          <w:rFonts w:ascii="Arial" w:hAnsi="Arial" w:cs="Arial"/>
        </w:rPr>
        <w:t xml:space="preserve">) and two (superlative </w:t>
      </w:r>
      <w:proofErr w:type="spellStart"/>
      <w:r w:rsidR="003673A5" w:rsidRPr="005717FE">
        <w:rPr>
          <w:rFonts w:ascii="Arial" w:hAnsi="Arial" w:cs="Arial"/>
        </w:rPr>
        <w:t>Adj</w:t>
      </w:r>
      <w:proofErr w:type="spellEnd"/>
      <w:r w:rsidR="003673A5" w:rsidRPr="005717FE">
        <w:rPr>
          <w:rFonts w:ascii="Arial" w:hAnsi="Arial" w:cs="Arial"/>
        </w:rPr>
        <w:t xml:space="preserve">), where the pattern that includes superlative adjective is 250 max, which is 5% from 5000. </w:t>
      </w:r>
    </w:p>
    <w:p w:rsidR="00996CED" w:rsidRPr="005717FE" w:rsidRDefault="00996CED" w:rsidP="0085522B">
      <w:pPr>
        <w:spacing w:after="0"/>
        <w:ind w:firstLine="720"/>
        <w:jc w:val="both"/>
        <w:rPr>
          <w:rFonts w:ascii="Arial" w:hAnsi="Arial" w:cs="Arial"/>
        </w:rPr>
      </w:pPr>
    </w:p>
    <w:p w:rsidR="00996CED" w:rsidRPr="005717FE" w:rsidRDefault="009125DA" w:rsidP="009125DA">
      <w:pPr>
        <w:spacing w:after="0"/>
        <w:jc w:val="center"/>
        <w:rPr>
          <w:rFonts w:ascii="Arial" w:hAnsi="Arial" w:cs="Arial"/>
        </w:rPr>
      </w:pPr>
      <w:proofErr w:type="gramStart"/>
      <w:r>
        <w:rPr>
          <w:rFonts w:ascii="Arial" w:hAnsi="Arial" w:cs="Arial"/>
        </w:rPr>
        <w:t>Figure 3</w:t>
      </w:r>
      <w:r w:rsidR="00996CED" w:rsidRPr="005717FE">
        <w:rPr>
          <w:rFonts w:ascii="Arial" w:hAnsi="Arial" w:cs="Arial"/>
        </w:rPr>
        <w:t>.</w:t>
      </w:r>
      <w:proofErr w:type="gramEnd"/>
      <w:r w:rsidR="00996CED" w:rsidRPr="005717FE">
        <w:rPr>
          <w:rFonts w:ascii="Arial" w:hAnsi="Arial" w:cs="Arial"/>
        </w:rPr>
        <w:t xml:space="preserve"> </w:t>
      </w:r>
      <w:proofErr w:type="spellStart"/>
      <w:r w:rsidR="00F74601" w:rsidRPr="005717FE">
        <w:rPr>
          <w:rFonts w:ascii="Arial" w:hAnsi="Arial" w:cs="Arial"/>
        </w:rPr>
        <w:t>Adj</w:t>
      </w:r>
      <w:proofErr w:type="spellEnd"/>
      <w:r w:rsidR="00F74601" w:rsidRPr="005717FE">
        <w:rPr>
          <w:rFonts w:ascii="Arial" w:hAnsi="Arial" w:cs="Arial"/>
        </w:rPr>
        <w:t xml:space="preserve"> Vs Superlative </w:t>
      </w:r>
      <w:proofErr w:type="spellStart"/>
      <w:r w:rsidR="00F74601" w:rsidRPr="005717FE">
        <w:rPr>
          <w:rFonts w:ascii="Arial" w:hAnsi="Arial" w:cs="Arial"/>
        </w:rPr>
        <w:t>Adj</w:t>
      </w:r>
      <w:proofErr w:type="spellEnd"/>
      <w:r w:rsidR="00FE5725" w:rsidRPr="005717FE">
        <w:rPr>
          <w:rFonts w:ascii="Arial" w:hAnsi="Arial" w:cs="Arial"/>
        </w:rPr>
        <w:t xml:space="preserve"> in &lt;a + very + </w:t>
      </w:r>
      <w:proofErr w:type="spellStart"/>
      <w:r w:rsidR="00FE5725" w:rsidRPr="005717FE">
        <w:rPr>
          <w:rFonts w:ascii="Arial" w:hAnsi="Arial" w:cs="Arial"/>
        </w:rPr>
        <w:t>Adj|Asuprl</w:t>
      </w:r>
      <w:proofErr w:type="spellEnd"/>
      <w:r w:rsidR="00FE5725" w:rsidRPr="005717FE">
        <w:rPr>
          <w:rFonts w:ascii="Arial" w:hAnsi="Arial" w:cs="Arial"/>
        </w:rPr>
        <w:t xml:space="preserve"> + N&gt;</w:t>
      </w:r>
    </w:p>
    <w:p w:rsidR="00996CED" w:rsidRPr="005717FE" w:rsidRDefault="00DF3B0F" w:rsidP="0085522B">
      <w:pPr>
        <w:spacing w:after="0"/>
        <w:jc w:val="both"/>
        <w:rPr>
          <w:rFonts w:ascii="Arial" w:hAnsi="Arial" w:cs="Arial"/>
        </w:rPr>
      </w:pPr>
      <w:r w:rsidRPr="005717FE">
        <w:rPr>
          <w:rFonts w:ascii="Arial" w:hAnsi="Arial" w:cs="Arial"/>
          <w:noProof/>
          <w:lang w:val="id-ID"/>
        </w:rPr>
        <w:drawing>
          <wp:inline distT="0" distB="0" distL="0" distR="0">
            <wp:extent cx="6134100" cy="2609850"/>
            <wp:effectExtent l="19050" t="0" r="1905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6CED" w:rsidRPr="005717FE" w:rsidRDefault="00996CED" w:rsidP="0085522B">
      <w:pPr>
        <w:spacing w:after="0"/>
        <w:jc w:val="both"/>
        <w:rPr>
          <w:rFonts w:ascii="Arial" w:hAnsi="Arial" w:cs="Arial"/>
        </w:rPr>
      </w:pPr>
    </w:p>
    <w:p w:rsidR="001E7776" w:rsidRPr="005717FE" w:rsidRDefault="001E7776" w:rsidP="0085522B">
      <w:pPr>
        <w:spacing w:after="0"/>
        <w:ind w:firstLine="720"/>
        <w:jc w:val="both"/>
        <w:rPr>
          <w:rFonts w:ascii="Arial" w:hAnsi="Arial" w:cs="Arial"/>
        </w:rPr>
      </w:pPr>
      <w:r w:rsidRPr="005717FE">
        <w:rPr>
          <w:rFonts w:ascii="Arial" w:hAnsi="Arial" w:cs="Arial"/>
        </w:rPr>
        <w:lastRenderedPageBreak/>
        <w:t xml:space="preserve"> </w:t>
      </w:r>
    </w:p>
    <w:p w:rsidR="00996CED" w:rsidRPr="005717FE" w:rsidRDefault="00F74601" w:rsidP="0085522B">
      <w:pPr>
        <w:spacing w:after="0"/>
        <w:ind w:firstLine="720"/>
        <w:jc w:val="both"/>
        <w:rPr>
          <w:rFonts w:ascii="Arial" w:hAnsi="Arial" w:cs="Arial"/>
        </w:rPr>
      </w:pPr>
      <w:r w:rsidRPr="005717FE">
        <w:rPr>
          <w:rFonts w:ascii="Arial" w:hAnsi="Arial" w:cs="Arial"/>
        </w:rPr>
        <w:t xml:space="preserve">The normal line indicates the first pattern where normal adjective </w:t>
      </w:r>
      <w:proofErr w:type="gramStart"/>
      <w:r w:rsidRPr="005717FE">
        <w:rPr>
          <w:rFonts w:ascii="Arial" w:hAnsi="Arial" w:cs="Arial"/>
        </w:rPr>
        <w:t>is used</w:t>
      </w:r>
      <w:proofErr w:type="gramEnd"/>
      <w:r w:rsidRPr="005717FE">
        <w:rPr>
          <w:rFonts w:ascii="Arial" w:hAnsi="Arial" w:cs="Arial"/>
        </w:rPr>
        <w:t xml:space="preserve">, while dotted line indicates the pattern where superlative adjective is used. </w:t>
      </w:r>
      <w:r w:rsidR="00996CED" w:rsidRPr="005717FE">
        <w:rPr>
          <w:rFonts w:ascii="Arial" w:hAnsi="Arial" w:cs="Arial"/>
        </w:rPr>
        <w:t xml:space="preserve">The trend of use of the two patterns, seems to improve </w:t>
      </w:r>
      <w:r w:rsidR="003673A5" w:rsidRPr="005717FE">
        <w:rPr>
          <w:rFonts w:ascii="Arial" w:hAnsi="Arial" w:cs="Arial"/>
        </w:rPr>
        <w:t xml:space="preserve">sharply </w:t>
      </w:r>
      <w:r w:rsidR="00996CED" w:rsidRPr="005717FE">
        <w:rPr>
          <w:rFonts w:ascii="Arial" w:hAnsi="Arial" w:cs="Arial"/>
        </w:rPr>
        <w:t>since 1810, and reached its peak in 1870 (</w:t>
      </w:r>
      <w:proofErr w:type="spellStart"/>
      <w:r w:rsidR="00996CED" w:rsidRPr="005717FE">
        <w:rPr>
          <w:rFonts w:ascii="Arial" w:hAnsi="Arial" w:cs="Arial"/>
        </w:rPr>
        <w:t>Adj</w:t>
      </w:r>
      <w:proofErr w:type="spellEnd"/>
      <w:r w:rsidR="00996CED" w:rsidRPr="005717FE">
        <w:rPr>
          <w:rFonts w:ascii="Arial" w:hAnsi="Arial" w:cs="Arial"/>
        </w:rPr>
        <w:t xml:space="preserve">)/1880(Superlative </w:t>
      </w:r>
      <w:proofErr w:type="spellStart"/>
      <w:r w:rsidR="00996CED" w:rsidRPr="005717FE">
        <w:rPr>
          <w:rFonts w:ascii="Arial" w:hAnsi="Arial" w:cs="Arial"/>
        </w:rPr>
        <w:t>Adj</w:t>
      </w:r>
      <w:proofErr w:type="spellEnd"/>
      <w:r w:rsidR="00996CED" w:rsidRPr="005717FE">
        <w:rPr>
          <w:rFonts w:ascii="Arial" w:hAnsi="Arial" w:cs="Arial"/>
        </w:rPr>
        <w:t xml:space="preserve">). </w:t>
      </w:r>
      <w:r w:rsidR="003673A5" w:rsidRPr="005717FE">
        <w:rPr>
          <w:rFonts w:ascii="Arial" w:hAnsi="Arial" w:cs="Arial"/>
        </w:rPr>
        <w:t xml:space="preserve">The pattern that includes superlative adjective, however, dropped sharply since then, and began to stabilize since 1940. The drop </w:t>
      </w:r>
      <w:proofErr w:type="gramStart"/>
      <w:r w:rsidR="00537BE4" w:rsidRPr="005717FE">
        <w:rPr>
          <w:rFonts w:ascii="Arial" w:hAnsi="Arial" w:cs="Arial"/>
        </w:rPr>
        <w:t>was</w:t>
      </w:r>
      <w:r w:rsidR="003673A5" w:rsidRPr="005717FE">
        <w:rPr>
          <w:rFonts w:ascii="Arial" w:hAnsi="Arial" w:cs="Arial"/>
        </w:rPr>
        <w:t xml:space="preserve"> also experienced</w:t>
      </w:r>
      <w:proofErr w:type="gramEnd"/>
      <w:r w:rsidR="003673A5" w:rsidRPr="005717FE">
        <w:rPr>
          <w:rFonts w:ascii="Arial" w:hAnsi="Arial" w:cs="Arial"/>
        </w:rPr>
        <w:t xml:space="preserve"> by the pattern that include</w:t>
      </w:r>
      <w:r w:rsidR="00537BE4" w:rsidRPr="005717FE">
        <w:rPr>
          <w:rFonts w:ascii="Arial" w:hAnsi="Arial" w:cs="Arial"/>
        </w:rPr>
        <w:t>s</w:t>
      </w:r>
      <w:r w:rsidR="003673A5" w:rsidRPr="005717FE">
        <w:rPr>
          <w:rFonts w:ascii="Arial" w:hAnsi="Arial" w:cs="Arial"/>
        </w:rPr>
        <w:t xml:space="preserve"> simple adjective, but the drop is not as sharp as the superlative adjective. </w:t>
      </w:r>
      <w:r w:rsidR="00537BE4" w:rsidRPr="005717FE">
        <w:rPr>
          <w:rFonts w:ascii="Arial" w:hAnsi="Arial" w:cs="Arial"/>
        </w:rPr>
        <w:t xml:space="preserve">It is stable since 1950. What might interest historical linguists here is that, the first pattern seems to follow the second one in a decade either the improvement or the drop. We can see how the superlative adjective pattern reached its peak in 1870, and a decade after that, the simple adjective pattern also reached its peak. The same goes for the stabilization after the drop, which </w:t>
      </w:r>
      <w:proofErr w:type="gramStart"/>
      <w:r w:rsidR="00537BE4" w:rsidRPr="005717FE">
        <w:rPr>
          <w:rFonts w:ascii="Arial" w:hAnsi="Arial" w:cs="Arial"/>
        </w:rPr>
        <w:t>is</w:t>
      </w:r>
      <w:proofErr w:type="gramEnd"/>
      <w:r w:rsidR="00537BE4" w:rsidRPr="005717FE">
        <w:rPr>
          <w:rFonts w:ascii="Arial" w:hAnsi="Arial" w:cs="Arial"/>
        </w:rPr>
        <w:t xml:space="preserve"> 1940 for the superlative adjective pattern and </w:t>
      </w:r>
      <w:r w:rsidR="00510987" w:rsidRPr="005717FE">
        <w:rPr>
          <w:rFonts w:ascii="Arial" w:hAnsi="Arial" w:cs="Arial"/>
        </w:rPr>
        <w:t xml:space="preserve">1950 for the simple adjective pattern. </w:t>
      </w:r>
    </w:p>
    <w:p w:rsidR="001E7776" w:rsidRPr="005717FE" w:rsidRDefault="001E7776" w:rsidP="0085522B">
      <w:pPr>
        <w:spacing w:after="0"/>
        <w:jc w:val="both"/>
        <w:rPr>
          <w:rFonts w:ascii="Arial" w:hAnsi="Arial" w:cs="Arial"/>
        </w:rPr>
      </w:pPr>
    </w:p>
    <w:p w:rsidR="001E7776" w:rsidRPr="005717FE" w:rsidRDefault="001E7776" w:rsidP="009125DA">
      <w:pPr>
        <w:spacing w:after="0"/>
        <w:jc w:val="center"/>
        <w:rPr>
          <w:rFonts w:ascii="Arial" w:hAnsi="Arial" w:cs="Arial"/>
        </w:rPr>
      </w:pPr>
      <w:proofErr w:type="gramStart"/>
      <w:r w:rsidRPr="005717FE">
        <w:rPr>
          <w:rFonts w:ascii="Arial" w:hAnsi="Arial" w:cs="Arial"/>
        </w:rPr>
        <w:t xml:space="preserve">Figure </w:t>
      </w:r>
      <w:r w:rsidR="009125DA">
        <w:rPr>
          <w:rFonts w:ascii="Arial" w:hAnsi="Arial" w:cs="Arial"/>
        </w:rPr>
        <w:t>4</w:t>
      </w:r>
      <w:r w:rsidRPr="005717FE">
        <w:rPr>
          <w:rFonts w:ascii="Arial" w:hAnsi="Arial" w:cs="Arial"/>
        </w:rPr>
        <w:t>.</w:t>
      </w:r>
      <w:proofErr w:type="gramEnd"/>
      <w:r w:rsidRPr="005717FE">
        <w:rPr>
          <w:rFonts w:ascii="Arial" w:hAnsi="Arial" w:cs="Arial"/>
        </w:rPr>
        <w:t xml:space="preserve"> Concordance Plot of ‘the very lowest standards’</w:t>
      </w:r>
    </w:p>
    <w:p w:rsidR="001E7776" w:rsidRPr="005717FE" w:rsidRDefault="001E7776" w:rsidP="0085522B">
      <w:pPr>
        <w:spacing w:after="0"/>
        <w:ind w:firstLine="720"/>
        <w:jc w:val="both"/>
        <w:rPr>
          <w:rFonts w:ascii="Arial" w:hAnsi="Arial" w:cs="Arial"/>
        </w:rPr>
      </w:pPr>
      <w:r w:rsidRPr="005717FE">
        <w:rPr>
          <w:rFonts w:ascii="Arial" w:hAnsi="Arial" w:cs="Arial"/>
          <w:noProof/>
          <w:lang w:val="id-ID"/>
        </w:rPr>
        <w:drawing>
          <wp:inline distT="0" distB="0" distL="0" distR="0">
            <wp:extent cx="5553075" cy="609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53075" cy="609600"/>
                    </a:xfrm>
                    <a:prstGeom prst="rect">
                      <a:avLst/>
                    </a:prstGeom>
                    <a:noFill/>
                    <a:ln w="9525">
                      <a:noFill/>
                      <a:miter lim="800000"/>
                      <a:headEnd/>
                      <a:tailEnd/>
                    </a:ln>
                  </pic:spPr>
                </pic:pic>
              </a:graphicData>
            </a:graphic>
          </wp:inline>
        </w:drawing>
      </w:r>
      <w:r w:rsidRPr="005717FE">
        <w:rPr>
          <w:rFonts w:ascii="Arial" w:hAnsi="Arial" w:cs="Arial"/>
        </w:rPr>
        <w:t xml:space="preserve"> </w:t>
      </w:r>
    </w:p>
    <w:p w:rsidR="001E7776" w:rsidRPr="005717FE" w:rsidRDefault="001E7776" w:rsidP="0085522B">
      <w:pPr>
        <w:spacing w:after="0"/>
        <w:jc w:val="both"/>
        <w:rPr>
          <w:rFonts w:ascii="Arial" w:hAnsi="Arial" w:cs="Arial"/>
        </w:rPr>
      </w:pPr>
    </w:p>
    <w:p w:rsidR="001E7776" w:rsidRPr="005717FE" w:rsidRDefault="001E7776" w:rsidP="0085522B">
      <w:pPr>
        <w:spacing w:after="0"/>
        <w:ind w:firstLine="720"/>
        <w:jc w:val="both"/>
        <w:rPr>
          <w:rFonts w:ascii="Arial" w:hAnsi="Arial" w:cs="Arial"/>
        </w:rPr>
      </w:pPr>
      <w:r w:rsidRPr="005717FE">
        <w:rPr>
          <w:rFonts w:ascii="Arial" w:hAnsi="Arial" w:cs="Arial"/>
        </w:rPr>
        <w:t xml:space="preserve">There are three possibilities about why such pattern(s) are used. First, the speaker was being inaccurate at that time, which I believe was least likely to happen. An inaugural address is a formal address and only spoken only one time during their presidential term. The second one is the representation of the language at that time. This is </w:t>
      </w:r>
      <w:proofErr w:type="gramStart"/>
      <w:r w:rsidRPr="005717FE">
        <w:rPr>
          <w:rFonts w:ascii="Arial" w:hAnsi="Arial" w:cs="Arial"/>
        </w:rPr>
        <w:t>a bit historical</w:t>
      </w:r>
      <w:proofErr w:type="gramEnd"/>
      <w:r w:rsidRPr="005717FE">
        <w:rPr>
          <w:rFonts w:ascii="Arial" w:hAnsi="Arial" w:cs="Arial"/>
        </w:rPr>
        <w:t>, but I have reasons to believe that this is not the case as its comparison with its common structure showed that the structure is less commonly used. The most possible factor is the third one</w:t>
      </w:r>
      <w:proofErr w:type="gramStart"/>
      <w:r w:rsidRPr="005717FE">
        <w:rPr>
          <w:rFonts w:ascii="Arial" w:hAnsi="Arial" w:cs="Arial"/>
        </w:rPr>
        <w:t>;</w:t>
      </w:r>
      <w:proofErr w:type="gramEnd"/>
      <w:r w:rsidRPr="005717FE">
        <w:rPr>
          <w:rFonts w:ascii="Arial" w:hAnsi="Arial" w:cs="Arial"/>
        </w:rPr>
        <w:t xml:space="preserve"> a marking. Here, marking </w:t>
      </w:r>
      <w:proofErr w:type="gramStart"/>
      <w:r w:rsidRPr="005717FE">
        <w:rPr>
          <w:rFonts w:ascii="Arial" w:hAnsi="Arial" w:cs="Arial"/>
        </w:rPr>
        <w:t>is performed</w:t>
      </w:r>
      <w:proofErr w:type="gramEnd"/>
      <w:r w:rsidRPr="005717FE">
        <w:rPr>
          <w:rFonts w:ascii="Arial" w:hAnsi="Arial" w:cs="Arial"/>
        </w:rPr>
        <w:t xml:space="preserve"> grammatically on the surface form, but the aim is to focus the listeners. In ‘the very lowest standards’ President Roosevelt wanted to how serious the problem was at that period. </w:t>
      </w:r>
    </w:p>
    <w:p w:rsidR="001E7776" w:rsidRPr="005717FE" w:rsidRDefault="001E7776" w:rsidP="0085522B">
      <w:pPr>
        <w:spacing w:after="0"/>
        <w:jc w:val="both"/>
        <w:rPr>
          <w:rFonts w:ascii="Arial" w:hAnsi="Arial" w:cs="Arial"/>
        </w:rPr>
      </w:pPr>
    </w:p>
    <w:p w:rsidR="001E7776" w:rsidRPr="005717FE" w:rsidRDefault="001E7776" w:rsidP="0085522B">
      <w:pPr>
        <w:spacing w:after="0"/>
        <w:ind w:left="720"/>
        <w:jc w:val="both"/>
        <w:rPr>
          <w:rFonts w:ascii="Arial" w:hAnsi="Arial" w:cs="Arial"/>
        </w:rPr>
      </w:pPr>
      <w:proofErr w:type="gramStart"/>
      <w:r w:rsidRPr="005717FE">
        <w:rPr>
          <w:rFonts w:ascii="Arial" w:hAnsi="Arial" w:cs="Arial"/>
        </w:rPr>
        <w:t>But</w:t>
      </w:r>
      <w:proofErr w:type="gramEnd"/>
      <w:r w:rsidRPr="005717FE">
        <w:rPr>
          <w:rFonts w:ascii="Arial" w:hAnsi="Arial" w:cs="Arial"/>
        </w:rPr>
        <w:t xml:space="preserve"> here is the challenge to our democracy: In this nation I see tens of millions of its citizens -- a substantial part of its whole population -- who at this very moment are denied the greater part of what </w:t>
      </w:r>
      <w:r w:rsidRPr="005717FE">
        <w:rPr>
          <w:rFonts w:ascii="Arial" w:hAnsi="Arial" w:cs="Arial"/>
          <w:u w:val="single"/>
        </w:rPr>
        <w:t>the very lowest standards</w:t>
      </w:r>
      <w:r w:rsidRPr="005717FE">
        <w:rPr>
          <w:rFonts w:ascii="Arial" w:hAnsi="Arial" w:cs="Arial"/>
        </w:rPr>
        <w:t xml:space="preserve"> of today call the </w:t>
      </w:r>
      <w:r w:rsidRPr="005717FE">
        <w:rPr>
          <w:rFonts w:ascii="Arial" w:hAnsi="Arial" w:cs="Arial"/>
          <w:u w:val="single"/>
        </w:rPr>
        <w:t>necessities</w:t>
      </w:r>
      <w:r w:rsidRPr="005717FE">
        <w:rPr>
          <w:rFonts w:ascii="Arial" w:hAnsi="Arial" w:cs="Arial"/>
        </w:rPr>
        <w:t xml:space="preserve"> of life.</w:t>
      </w:r>
    </w:p>
    <w:p w:rsidR="001E7776" w:rsidRPr="005717FE" w:rsidRDefault="001E7776" w:rsidP="0085522B">
      <w:pPr>
        <w:spacing w:after="0"/>
        <w:ind w:left="720"/>
        <w:jc w:val="both"/>
        <w:rPr>
          <w:rFonts w:ascii="Arial" w:hAnsi="Arial" w:cs="Arial"/>
        </w:rPr>
      </w:pPr>
    </w:p>
    <w:p w:rsidR="001E7776" w:rsidRPr="005717FE" w:rsidRDefault="001E7776" w:rsidP="0085522B">
      <w:pPr>
        <w:spacing w:after="0"/>
        <w:ind w:left="1440"/>
        <w:jc w:val="both"/>
        <w:rPr>
          <w:rFonts w:ascii="Arial" w:hAnsi="Arial" w:cs="Arial"/>
          <w:u w:val="single"/>
        </w:rPr>
      </w:pPr>
      <w:r w:rsidRPr="005717FE">
        <w:rPr>
          <w:rFonts w:ascii="Arial" w:hAnsi="Arial" w:cs="Arial"/>
          <w:u w:val="single"/>
        </w:rPr>
        <w:t>I see millions of families trying to live on incomes so meager that the pall of family disaster hangs over them day by day.</w:t>
      </w:r>
    </w:p>
    <w:p w:rsidR="001E7776" w:rsidRPr="005717FE" w:rsidRDefault="001E7776" w:rsidP="0085522B">
      <w:pPr>
        <w:spacing w:after="0"/>
        <w:ind w:left="720"/>
        <w:jc w:val="both"/>
        <w:rPr>
          <w:rFonts w:ascii="Arial" w:hAnsi="Arial" w:cs="Arial"/>
          <w:u w:val="single"/>
        </w:rPr>
      </w:pPr>
    </w:p>
    <w:p w:rsidR="001E7776" w:rsidRPr="005717FE" w:rsidRDefault="001E7776" w:rsidP="0085522B">
      <w:pPr>
        <w:spacing w:after="0"/>
        <w:ind w:left="1440"/>
        <w:jc w:val="both"/>
        <w:rPr>
          <w:rFonts w:ascii="Arial" w:hAnsi="Arial" w:cs="Arial"/>
          <w:u w:val="single"/>
        </w:rPr>
      </w:pPr>
      <w:r w:rsidRPr="005717FE">
        <w:rPr>
          <w:rFonts w:ascii="Arial" w:hAnsi="Arial" w:cs="Arial"/>
          <w:u w:val="single"/>
        </w:rPr>
        <w:t>I see millions whose daily lives in city and on farm continue under conditions labeled indecent by a so-called polite society half a century ago.</w:t>
      </w:r>
    </w:p>
    <w:p w:rsidR="001E7776" w:rsidRPr="005717FE" w:rsidRDefault="001E7776" w:rsidP="0085522B">
      <w:pPr>
        <w:spacing w:after="0"/>
        <w:ind w:left="1440"/>
        <w:jc w:val="both"/>
        <w:rPr>
          <w:rFonts w:ascii="Arial" w:hAnsi="Arial" w:cs="Arial"/>
          <w:u w:val="single"/>
        </w:rPr>
      </w:pPr>
    </w:p>
    <w:p w:rsidR="001E7776" w:rsidRPr="005717FE" w:rsidRDefault="001E7776" w:rsidP="0085522B">
      <w:pPr>
        <w:spacing w:after="0"/>
        <w:ind w:left="1440"/>
        <w:jc w:val="both"/>
        <w:rPr>
          <w:rFonts w:ascii="Arial" w:hAnsi="Arial" w:cs="Arial"/>
          <w:u w:val="single"/>
        </w:rPr>
      </w:pPr>
      <w:r w:rsidRPr="005717FE">
        <w:rPr>
          <w:rFonts w:ascii="Arial" w:hAnsi="Arial" w:cs="Arial"/>
          <w:u w:val="single"/>
        </w:rPr>
        <w:t>I see millions denied education, recreation, and the opportunity to better their lot and the lot of their children.</w:t>
      </w:r>
    </w:p>
    <w:p w:rsidR="001E7776" w:rsidRPr="005717FE" w:rsidRDefault="001E7776" w:rsidP="0085522B">
      <w:pPr>
        <w:spacing w:after="0"/>
        <w:ind w:left="1440"/>
        <w:jc w:val="both"/>
        <w:rPr>
          <w:rFonts w:ascii="Arial" w:hAnsi="Arial" w:cs="Arial"/>
          <w:u w:val="single"/>
        </w:rPr>
      </w:pPr>
    </w:p>
    <w:p w:rsidR="001E7776" w:rsidRPr="005717FE" w:rsidRDefault="001E7776" w:rsidP="0085522B">
      <w:pPr>
        <w:spacing w:after="0"/>
        <w:ind w:left="1440"/>
        <w:jc w:val="both"/>
        <w:rPr>
          <w:rFonts w:ascii="Arial" w:hAnsi="Arial" w:cs="Arial"/>
          <w:u w:val="single"/>
        </w:rPr>
      </w:pPr>
      <w:r w:rsidRPr="005717FE">
        <w:rPr>
          <w:rFonts w:ascii="Arial" w:hAnsi="Arial" w:cs="Arial"/>
          <w:u w:val="single"/>
        </w:rPr>
        <w:lastRenderedPageBreak/>
        <w:t>I see millions lacking the means to buy the products of farm and factory and by their poverty denying work and productiveness to many other millions.</w:t>
      </w:r>
    </w:p>
    <w:p w:rsidR="001E7776" w:rsidRPr="005717FE" w:rsidRDefault="001E7776" w:rsidP="0085522B">
      <w:pPr>
        <w:spacing w:after="0"/>
        <w:ind w:left="1440"/>
        <w:jc w:val="both"/>
        <w:rPr>
          <w:rFonts w:ascii="Arial" w:hAnsi="Arial" w:cs="Arial"/>
          <w:u w:val="single"/>
        </w:rPr>
      </w:pPr>
    </w:p>
    <w:p w:rsidR="001E7776" w:rsidRPr="005717FE" w:rsidRDefault="001E7776" w:rsidP="0085522B">
      <w:pPr>
        <w:spacing w:after="0"/>
        <w:ind w:left="1440"/>
        <w:jc w:val="both"/>
        <w:rPr>
          <w:rFonts w:ascii="Arial" w:hAnsi="Arial" w:cs="Arial"/>
        </w:rPr>
      </w:pPr>
      <w:r w:rsidRPr="005717FE">
        <w:rPr>
          <w:rFonts w:ascii="Arial" w:hAnsi="Arial" w:cs="Arial"/>
          <w:u w:val="single"/>
        </w:rPr>
        <w:t xml:space="preserve">I see one-third of a nation </w:t>
      </w:r>
      <w:proofErr w:type="gramStart"/>
      <w:r w:rsidRPr="005717FE">
        <w:rPr>
          <w:rFonts w:ascii="Arial" w:hAnsi="Arial" w:cs="Arial"/>
          <w:u w:val="single"/>
        </w:rPr>
        <w:t>ill-housed</w:t>
      </w:r>
      <w:proofErr w:type="gramEnd"/>
      <w:r w:rsidRPr="005717FE">
        <w:rPr>
          <w:rFonts w:ascii="Arial" w:hAnsi="Arial" w:cs="Arial"/>
          <w:u w:val="single"/>
        </w:rPr>
        <w:t>, ill-clad, ill-nourished.</w:t>
      </w:r>
    </w:p>
    <w:p w:rsidR="001E7776" w:rsidRPr="005717FE" w:rsidRDefault="001E7776" w:rsidP="0085522B">
      <w:pPr>
        <w:spacing w:after="0"/>
        <w:jc w:val="both"/>
        <w:rPr>
          <w:rFonts w:ascii="Arial" w:hAnsi="Arial" w:cs="Arial"/>
        </w:rPr>
      </w:pPr>
    </w:p>
    <w:p w:rsidR="001E7776" w:rsidRPr="005717FE" w:rsidRDefault="001E7776" w:rsidP="0085522B">
      <w:pPr>
        <w:spacing w:after="0"/>
        <w:ind w:firstLine="720"/>
        <w:jc w:val="both"/>
        <w:rPr>
          <w:rFonts w:ascii="Arial" w:hAnsi="Arial" w:cs="Arial"/>
        </w:rPr>
      </w:pPr>
      <w:r w:rsidRPr="005717FE">
        <w:rPr>
          <w:rFonts w:ascii="Arial" w:hAnsi="Arial" w:cs="Arial"/>
        </w:rPr>
        <w:t xml:space="preserve">My argument that the use of such pattern is to mark emphasis grounds on the following analysis. The head of the pattern is &lt;standards&gt;. By </w:t>
      </w:r>
      <w:proofErr w:type="gramStart"/>
      <w:r w:rsidRPr="005717FE">
        <w:rPr>
          <w:rFonts w:ascii="Arial" w:hAnsi="Arial" w:cs="Arial"/>
        </w:rPr>
        <w:t>saying  &lt;</w:t>
      </w:r>
      <w:proofErr w:type="gramEnd"/>
      <w:r w:rsidRPr="005717FE">
        <w:rPr>
          <w:rFonts w:ascii="Arial" w:hAnsi="Arial" w:cs="Arial"/>
        </w:rPr>
        <w:t>standards&gt;, President Roosevelt here referred to the necessities of life, where even the minimum standards could not be met; which is an irony. Roosevelt even made it clear with &lt;I see millions&gt; rhyming on the examples he commented. Some negative polarity words are used such as ‘meager’ to modify ‘income’, ‘indecent’ to refer to ‘condition’, ‘deny’ where the themes are education, recreation and opportunity</w:t>
      </w:r>
      <w:r w:rsidR="006C4F84" w:rsidRPr="005717FE">
        <w:rPr>
          <w:rFonts w:ascii="Arial" w:hAnsi="Arial" w:cs="Arial"/>
        </w:rPr>
        <w:t xml:space="preserve">’, ‘poverty’, and ‘ill’ rhymed phrases/hyphenated compound as in ‘ill-housed, ill-clad, and ill-nourished’. </w:t>
      </w:r>
    </w:p>
    <w:p w:rsidR="000E2B32" w:rsidRPr="005717FE" w:rsidRDefault="000E2B32" w:rsidP="0085522B">
      <w:pPr>
        <w:spacing w:after="0"/>
        <w:jc w:val="both"/>
        <w:rPr>
          <w:rFonts w:ascii="Arial" w:hAnsi="Arial" w:cs="Arial"/>
        </w:rPr>
      </w:pPr>
    </w:p>
    <w:p w:rsidR="000E2B32" w:rsidRPr="005717FE" w:rsidRDefault="000E2B32" w:rsidP="0085522B">
      <w:pPr>
        <w:spacing w:after="0"/>
        <w:jc w:val="both"/>
        <w:rPr>
          <w:rFonts w:ascii="Arial" w:hAnsi="Arial" w:cs="Arial"/>
        </w:rPr>
      </w:pPr>
      <w:r w:rsidRPr="005717FE">
        <w:rPr>
          <w:rFonts w:ascii="Arial" w:hAnsi="Arial" w:cs="Arial"/>
        </w:rPr>
        <w:t>Too</w:t>
      </w:r>
    </w:p>
    <w:p w:rsidR="00DF3B0F" w:rsidRPr="005717FE" w:rsidRDefault="00DF3B0F" w:rsidP="0085522B">
      <w:pPr>
        <w:spacing w:after="0"/>
        <w:jc w:val="both"/>
        <w:rPr>
          <w:rFonts w:ascii="Arial" w:hAnsi="Arial" w:cs="Arial"/>
        </w:rPr>
      </w:pPr>
    </w:p>
    <w:p w:rsidR="00F673AA" w:rsidRPr="005717FE" w:rsidRDefault="00F673AA" w:rsidP="0085522B">
      <w:pPr>
        <w:spacing w:after="0"/>
        <w:jc w:val="both"/>
        <w:rPr>
          <w:rFonts w:ascii="Arial" w:hAnsi="Arial" w:cs="Arial"/>
        </w:rPr>
      </w:pPr>
      <w:r w:rsidRPr="005717FE">
        <w:rPr>
          <w:rFonts w:ascii="Arial" w:hAnsi="Arial" w:cs="Arial"/>
        </w:rPr>
        <w:t>Attributive Vs Predicative Adjective Modified by &lt;too&gt;</w:t>
      </w:r>
    </w:p>
    <w:p w:rsidR="00F673AA" w:rsidRPr="005717FE" w:rsidRDefault="00F673AA" w:rsidP="0085522B">
      <w:pPr>
        <w:spacing w:after="0"/>
        <w:jc w:val="both"/>
        <w:rPr>
          <w:rFonts w:ascii="Arial" w:hAnsi="Arial" w:cs="Arial"/>
        </w:rPr>
      </w:pPr>
    </w:p>
    <w:p w:rsidR="00F74601" w:rsidRPr="005717FE" w:rsidRDefault="00F74601" w:rsidP="0085522B">
      <w:pPr>
        <w:spacing w:after="0"/>
        <w:ind w:firstLine="720"/>
        <w:jc w:val="both"/>
        <w:rPr>
          <w:rFonts w:ascii="Arial" w:hAnsi="Arial" w:cs="Arial"/>
        </w:rPr>
      </w:pPr>
      <w:r w:rsidRPr="005717FE">
        <w:rPr>
          <w:rFonts w:ascii="Arial" w:hAnsi="Arial" w:cs="Arial"/>
        </w:rPr>
        <w:t>In the texts that I research in this study, the patterns where too modify attributive adjectives occur:</w:t>
      </w:r>
    </w:p>
    <w:p w:rsidR="00F74601" w:rsidRPr="005717FE" w:rsidRDefault="00F74601" w:rsidP="0085522B">
      <w:pPr>
        <w:spacing w:after="0"/>
        <w:jc w:val="both"/>
        <w:rPr>
          <w:rFonts w:ascii="Arial" w:hAnsi="Arial" w:cs="Arial"/>
        </w:rPr>
      </w:pPr>
    </w:p>
    <w:p w:rsidR="00F74601" w:rsidRPr="005717FE" w:rsidRDefault="00F74601" w:rsidP="0085522B">
      <w:pPr>
        <w:pStyle w:val="ListParagraph"/>
        <w:numPr>
          <w:ilvl w:val="0"/>
          <w:numId w:val="10"/>
        </w:numPr>
        <w:spacing w:after="0"/>
        <w:jc w:val="both"/>
        <w:rPr>
          <w:rFonts w:ascii="Arial" w:hAnsi="Arial" w:cs="Arial"/>
        </w:rPr>
      </w:pPr>
      <w:r w:rsidRPr="005717FE">
        <w:rPr>
          <w:rFonts w:ascii="Arial" w:hAnsi="Arial" w:cs="Arial"/>
        </w:rPr>
        <w:t xml:space="preserve">committed from </w:t>
      </w:r>
      <w:r w:rsidR="00453614" w:rsidRPr="005717FE">
        <w:rPr>
          <w:rFonts w:ascii="Arial" w:hAnsi="Arial" w:cs="Arial"/>
          <w:u w:val="single"/>
        </w:rPr>
        <w:t xml:space="preserve">a too </w:t>
      </w:r>
      <w:r w:rsidRPr="005717FE">
        <w:rPr>
          <w:rFonts w:ascii="Arial" w:hAnsi="Arial" w:cs="Arial"/>
          <w:u w:val="single"/>
        </w:rPr>
        <w:t>hasty enactment</w:t>
      </w:r>
      <w:r w:rsidRPr="005717FE">
        <w:rPr>
          <w:rFonts w:ascii="Arial" w:hAnsi="Arial" w:cs="Arial"/>
        </w:rPr>
        <w:t>.{S} There is</w:t>
      </w:r>
      <w:r w:rsidRPr="005717FE">
        <w:rPr>
          <w:rFonts w:ascii="Arial" w:hAnsi="Arial" w:cs="Arial"/>
        </w:rPr>
        <w:tab/>
        <w:t xml:space="preserve">(Harrison, 1841) </w:t>
      </w:r>
    </w:p>
    <w:p w:rsidR="00F74601" w:rsidRPr="005717FE" w:rsidRDefault="00F74601" w:rsidP="0085522B">
      <w:pPr>
        <w:spacing w:after="0"/>
        <w:ind w:left="360"/>
        <w:jc w:val="both"/>
        <w:rPr>
          <w:rFonts w:ascii="Arial" w:hAnsi="Arial" w:cs="Arial"/>
        </w:rPr>
      </w:pPr>
    </w:p>
    <w:p w:rsidR="00621029" w:rsidRPr="005717FE" w:rsidRDefault="00F74601" w:rsidP="0085522B">
      <w:pPr>
        <w:spacing w:after="0"/>
        <w:ind w:firstLine="720"/>
        <w:jc w:val="both"/>
        <w:rPr>
          <w:rFonts w:ascii="Arial" w:hAnsi="Arial" w:cs="Arial"/>
        </w:rPr>
      </w:pPr>
      <w:r w:rsidRPr="005717FE">
        <w:rPr>
          <w:rFonts w:ascii="Arial" w:hAnsi="Arial" w:cs="Arial"/>
        </w:rPr>
        <w:t xml:space="preserve">In each example, the adjectives modifies noun attributively with article in (x) and without article in (x). </w:t>
      </w:r>
      <w:r w:rsidR="00411CCB" w:rsidRPr="005717FE">
        <w:rPr>
          <w:rFonts w:ascii="Arial" w:hAnsi="Arial" w:cs="Arial"/>
        </w:rPr>
        <w:t xml:space="preserve">When article is used, the noun is singular and when the article is not used, the noun is plural. </w:t>
      </w:r>
      <w:r w:rsidR="00DC779B" w:rsidRPr="005717FE">
        <w:rPr>
          <w:rFonts w:ascii="Arial" w:hAnsi="Arial" w:cs="Arial"/>
        </w:rPr>
        <w:t xml:space="preserve">In most grammar books, &lt;too&gt; </w:t>
      </w:r>
      <w:proofErr w:type="gramStart"/>
      <w:r w:rsidR="00DC779B" w:rsidRPr="005717FE">
        <w:rPr>
          <w:rFonts w:ascii="Arial" w:hAnsi="Arial" w:cs="Arial"/>
        </w:rPr>
        <w:t>is described</w:t>
      </w:r>
      <w:proofErr w:type="gramEnd"/>
      <w:r w:rsidR="00DC779B" w:rsidRPr="005717FE">
        <w:rPr>
          <w:rFonts w:ascii="Arial" w:hAnsi="Arial" w:cs="Arial"/>
        </w:rPr>
        <w:t xml:space="preserve"> as an intensifier for adjectives in </w:t>
      </w:r>
      <w:r w:rsidR="00621029" w:rsidRPr="005717FE">
        <w:rPr>
          <w:rFonts w:ascii="Arial" w:hAnsi="Arial" w:cs="Arial"/>
        </w:rPr>
        <w:t>predicative</w:t>
      </w:r>
      <w:r w:rsidR="00DC779B" w:rsidRPr="005717FE">
        <w:rPr>
          <w:rFonts w:ascii="Arial" w:hAnsi="Arial" w:cs="Arial"/>
        </w:rPr>
        <w:t xml:space="preserve"> position as in </w:t>
      </w:r>
      <w:r w:rsidR="00DC779B" w:rsidRPr="005717FE">
        <w:rPr>
          <w:rFonts w:ascii="Arial" w:hAnsi="Arial" w:cs="Arial"/>
          <w:noProof/>
        </w:rPr>
        <w:t>Quick, Greenbaum, Leech, &amp; Starvick (1985), Azar (2002) and Murphy (2004). It goes parallell to examples provided in several standard english dictionaries under the lemma &lt;too&gt;.</w:t>
      </w:r>
      <w:r w:rsidR="00621029" w:rsidRPr="005717FE">
        <w:rPr>
          <w:rFonts w:ascii="Arial" w:hAnsi="Arial" w:cs="Arial"/>
          <w:noProof/>
        </w:rPr>
        <w:t xml:space="preserve"> In COCA and BNC. Let us see the collocates</w:t>
      </w:r>
      <w:r w:rsidR="00261B78" w:rsidRPr="005717FE">
        <w:rPr>
          <w:rFonts w:ascii="Arial" w:hAnsi="Arial" w:cs="Arial"/>
          <w:noProof/>
        </w:rPr>
        <w:t xml:space="preserve"> </w:t>
      </w:r>
      <w:r w:rsidR="00621029" w:rsidRPr="005717FE">
        <w:rPr>
          <w:rFonts w:ascii="Arial" w:hAnsi="Arial" w:cs="Arial"/>
          <w:noProof/>
        </w:rPr>
        <w:t xml:space="preserve">on the left </w:t>
      </w:r>
      <w:r w:rsidR="00CA152A" w:rsidRPr="005717FE">
        <w:rPr>
          <w:rFonts w:ascii="Arial" w:hAnsi="Arial" w:cs="Arial"/>
          <w:noProof/>
        </w:rPr>
        <w:t xml:space="preserve">and right </w:t>
      </w:r>
      <w:r w:rsidR="00621029" w:rsidRPr="005717FE">
        <w:rPr>
          <w:rFonts w:ascii="Arial" w:hAnsi="Arial" w:cs="Arial"/>
          <w:noProof/>
        </w:rPr>
        <w:t>handside</w:t>
      </w:r>
      <w:r w:rsidR="00CA152A" w:rsidRPr="005717FE">
        <w:rPr>
          <w:rFonts w:ascii="Arial" w:hAnsi="Arial" w:cs="Arial"/>
          <w:noProof/>
        </w:rPr>
        <w:t>s</w:t>
      </w:r>
      <w:r w:rsidR="00621029" w:rsidRPr="005717FE">
        <w:rPr>
          <w:rFonts w:ascii="Arial" w:hAnsi="Arial" w:cs="Arial"/>
          <w:noProof/>
        </w:rPr>
        <w:t xml:space="preserve"> of &lt;too + Adj&gt; pattern:</w:t>
      </w:r>
    </w:p>
    <w:p w:rsidR="00FE5725" w:rsidRPr="005717FE" w:rsidRDefault="009125DA" w:rsidP="009125DA">
      <w:pPr>
        <w:spacing w:after="0"/>
        <w:jc w:val="center"/>
        <w:rPr>
          <w:rFonts w:ascii="Arial" w:hAnsi="Arial" w:cs="Arial"/>
          <w:noProof/>
        </w:rPr>
      </w:pPr>
      <w:r>
        <w:rPr>
          <w:rFonts w:ascii="Arial" w:hAnsi="Arial" w:cs="Arial"/>
          <w:noProof/>
        </w:rPr>
        <w:t>Table 3</w:t>
      </w:r>
      <w:r w:rsidR="00FE5725" w:rsidRPr="005717FE">
        <w:rPr>
          <w:rFonts w:ascii="Arial" w:hAnsi="Arial" w:cs="Arial"/>
          <w:noProof/>
        </w:rPr>
        <w:t xml:space="preserve">. </w:t>
      </w:r>
      <w:r>
        <w:rPr>
          <w:rFonts w:ascii="Arial" w:hAnsi="Arial" w:cs="Arial"/>
          <w:noProof/>
        </w:rPr>
        <w:t>Left and Right context of &lt;too + Adj&gt;</w:t>
      </w:r>
    </w:p>
    <w:tbl>
      <w:tblPr>
        <w:tblStyle w:val="TableGrid"/>
        <w:tblW w:w="0" w:type="auto"/>
        <w:jc w:val="center"/>
        <w:tblLook w:val="04A0"/>
      </w:tblPr>
      <w:tblGrid>
        <w:gridCol w:w="1086"/>
        <w:gridCol w:w="706"/>
        <w:gridCol w:w="1115"/>
        <w:gridCol w:w="584"/>
        <w:gridCol w:w="889"/>
        <w:gridCol w:w="709"/>
        <w:gridCol w:w="1119"/>
        <w:gridCol w:w="461"/>
      </w:tblGrid>
      <w:tr w:rsidR="00CA152A" w:rsidRPr="005717FE" w:rsidTr="00453614">
        <w:trPr>
          <w:jc w:val="center"/>
        </w:trPr>
        <w:tc>
          <w:tcPr>
            <w:tcW w:w="3472" w:type="dxa"/>
            <w:gridSpan w:val="4"/>
          </w:tcPr>
          <w:p w:rsidR="00CA152A" w:rsidRPr="005717FE" w:rsidRDefault="00CA152A" w:rsidP="0085522B">
            <w:pPr>
              <w:jc w:val="both"/>
              <w:rPr>
                <w:rFonts w:ascii="Arial" w:hAnsi="Arial" w:cs="Arial"/>
                <w:noProof/>
              </w:rPr>
            </w:pPr>
            <w:r w:rsidRPr="005717FE">
              <w:rPr>
                <w:rFonts w:ascii="Arial" w:hAnsi="Arial" w:cs="Arial"/>
                <w:noProof/>
              </w:rPr>
              <w:t>Left</w:t>
            </w:r>
          </w:p>
        </w:tc>
        <w:tc>
          <w:tcPr>
            <w:tcW w:w="3157" w:type="dxa"/>
            <w:gridSpan w:val="4"/>
          </w:tcPr>
          <w:p w:rsidR="00CA152A" w:rsidRPr="005717FE" w:rsidRDefault="00CA152A" w:rsidP="0085522B">
            <w:pPr>
              <w:jc w:val="both"/>
              <w:rPr>
                <w:rFonts w:ascii="Arial" w:hAnsi="Arial" w:cs="Arial"/>
                <w:noProof/>
              </w:rPr>
            </w:pPr>
            <w:r w:rsidRPr="005717FE">
              <w:rPr>
                <w:rFonts w:ascii="Arial" w:hAnsi="Arial" w:cs="Arial"/>
                <w:noProof/>
              </w:rPr>
              <w:t>Right</w:t>
            </w:r>
          </w:p>
        </w:tc>
      </w:tr>
      <w:tr w:rsidR="00261B78" w:rsidRPr="005717FE" w:rsidTr="00453614">
        <w:trPr>
          <w:jc w:val="center"/>
        </w:trPr>
        <w:tc>
          <w:tcPr>
            <w:tcW w:w="108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be</w:t>
            </w:r>
          </w:p>
        </w:tc>
        <w:tc>
          <w:tcPr>
            <w:tcW w:w="70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5724</w:t>
            </w:r>
          </w:p>
        </w:tc>
        <w:tc>
          <w:tcPr>
            <w:tcW w:w="111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far</w:t>
            </w:r>
          </w:p>
        </w:tc>
        <w:tc>
          <w:tcPr>
            <w:tcW w:w="56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128</w:t>
            </w:r>
          </w:p>
        </w:tc>
        <w:tc>
          <w:tcPr>
            <w:tcW w:w="88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to</w:t>
            </w:r>
          </w:p>
        </w:tc>
        <w:tc>
          <w:tcPr>
            <w:tcW w:w="70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7440</w:t>
            </w:r>
          </w:p>
        </w:tc>
        <w:tc>
          <w:tcPr>
            <w:tcW w:w="111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that</w:t>
            </w:r>
          </w:p>
        </w:tc>
        <w:tc>
          <w:tcPr>
            <w:tcW w:w="440"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89</w:t>
            </w:r>
          </w:p>
        </w:tc>
      </w:tr>
      <w:tr w:rsidR="00261B78" w:rsidRPr="005717FE" w:rsidTr="00453614">
        <w:trPr>
          <w:jc w:val="center"/>
        </w:trPr>
        <w:tc>
          <w:tcPr>
            <w:tcW w:w="108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not</w:t>
            </w:r>
          </w:p>
        </w:tc>
        <w:tc>
          <w:tcPr>
            <w:tcW w:w="70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579</w:t>
            </w:r>
          </w:p>
        </w:tc>
        <w:tc>
          <w:tcPr>
            <w:tcW w:w="111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getting</w:t>
            </w:r>
          </w:p>
        </w:tc>
        <w:tc>
          <w:tcPr>
            <w:tcW w:w="56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127</w:t>
            </w:r>
          </w:p>
        </w:tc>
        <w:tc>
          <w:tcPr>
            <w:tcW w:w="88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w:t>
            </w:r>
          </w:p>
        </w:tc>
        <w:tc>
          <w:tcPr>
            <w:tcW w:w="70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3547</w:t>
            </w:r>
          </w:p>
        </w:tc>
        <w:tc>
          <w:tcPr>
            <w:tcW w:w="111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future</w:t>
            </w:r>
          </w:p>
        </w:tc>
        <w:tc>
          <w:tcPr>
            <w:tcW w:w="440"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67</w:t>
            </w:r>
          </w:p>
        </w:tc>
      </w:tr>
      <w:tr w:rsidR="00261B78" w:rsidRPr="005717FE" w:rsidTr="00453614">
        <w:trPr>
          <w:jc w:val="center"/>
        </w:trPr>
        <w:tc>
          <w:tcPr>
            <w:tcW w:w="108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almost</w:t>
            </w:r>
          </w:p>
        </w:tc>
        <w:tc>
          <w:tcPr>
            <w:tcW w:w="70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185</w:t>
            </w:r>
          </w:p>
        </w:tc>
        <w:tc>
          <w:tcPr>
            <w:tcW w:w="111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little</w:t>
            </w:r>
          </w:p>
        </w:tc>
        <w:tc>
          <w:tcPr>
            <w:tcW w:w="56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92</w:t>
            </w:r>
          </w:p>
        </w:tc>
        <w:tc>
          <w:tcPr>
            <w:tcW w:w="88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for</w:t>
            </w:r>
          </w:p>
        </w:tc>
        <w:tc>
          <w:tcPr>
            <w:tcW w:w="70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1253</w:t>
            </w:r>
          </w:p>
        </w:tc>
        <w:tc>
          <w:tcPr>
            <w:tcW w:w="111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of</w:t>
            </w:r>
          </w:p>
        </w:tc>
        <w:tc>
          <w:tcPr>
            <w:tcW w:w="440"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64</w:t>
            </w:r>
          </w:p>
        </w:tc>
      </w:tr>
      <w:tr w:rsidR="00261B78" w:rsidRPr="005717FE" w:rsidTr="00453614">
        <w:trPr>
          <w:jc w:val="center"/>
        </w:trPr>
        <w:tc>
          <w:tcPr>
            <w:tcW w:w="108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already</w:t>
            </w:r>
          </w:p>
        </w:tc>
        <w:tc>
          <w:tcPr>
            <w:tcW w:w="70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180</w:t>
            </w:r>
          </w:p>
        </w:tc>
        <w:tc>
          <w:tcPr>
            <w:tcW w:w="111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only</w:t>
            </w:r>
          </w:p>
        </w:tc>
        <w:tc>
          <w:tcPr>
            <w:tcW w:w="56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77</w:t>
            </w:r>
          </w:p>
        </w:tc>
        <w:tc>
          <w:tcPr>
            <w:tcW w:w="88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w:t>
            </w:r>
          </w:p>
        </w:tc>
        <w:tc>
          <w:tcPr>
            <w:tcW w:w="70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996</w:t>
            </w:r>
          </w:p>
        </w:tc>
        <w:tc>
          <w:tcPr>
            <w:tcW w:w="1119" w:type="dxa"/>
            <w:vAlign w:val="bottom"/>
          </w:tcPr>
          <w:p w:rsidR="00261B78" w:rsidRPr="005717FE" w:rsidRDefault="00261B78" w:rsidP="0085522B">
            <w:pPr>
              <w:jc w:val="both"/>
              <w:rPr>
                <w:rFonts w:ascii="Arial" w:hAnsi="Arial" w:cs="Arial"/>
                <w:color w:val="000000"/>
              </w:rPr>
            </w:pPr>
          </w:p>
        </w:tc>
        <w:tc>
          <w:tcPr>
            <w:tcW w:w="440" w:type="dxa"/>
            <w:vAlign w:val="bottom"/>
          </w:tcPr>
          <w:p w:rsidR="00261B78" w:rsidRPr="005717FE" w:rsidRDefault="00261B78" w:rsidP="0085522B">
            <w:pPr>
              <w:jc w:val="both"/>
              <w:rPr>
                <w:rFonts w:ascii="Arial" w:hAnsi="Arial" w:cs="Arial"/>
                <w:color w:val="000000"/>
              </w:rPr>
            </w:pPr>
          </w:p>
        </w:tc>
      </w:tr>
      <w:tr w:rsidR="00261B78" w:rsidRPr="005717FE" w:rsidTr="00453614">
        <w:trPr>
          <w:jc w:val="center"/>
        </w:trPr>
        <w:tc>
          <w:tcPr>
            <w:tcW w:w="108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never</w:t>
            </w:r>
          </w:p>
        </w:tc>
        <w:tc>
          <w:tcPr>
            <w:tcW w:w="70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178</w:t>
            </w:r>
          </w:p>
        </w:tc>
        <w:tc>
          <w:tcPr>
            <w:tcW w:w="1115"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put</w:t>
            </w:r>
          </w:p>
        </w:tc>
        <w:tc>
          <w:tcPr>
            <w:tcW w:w="566"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76</w:t>
            </w:r>
          </w:p>
        </w:tc>
        <w:tc>
          <w:tcPr>
            <w:tcW w:w="88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WITH</w:t>
            </w:r>
          </w:p>
        </w:tc>
        <w:tc>
          <w:tcPr>
            <w:tcW w:w="709" w:type="dxa"/>
            <w:vAlign w:val="bottom"/>
          </w:tcPr>
          <w:p w:rsidR="00261B78" w:rsidRPr="005717FE" w:rsidRDefault="00261B78" w:rsidP="0085522B">
            <w:pPr>
              <w:jc w:val="both"/>
              <w:rPr>
                <w:rFonts w:ascii="Arial" w:hAnsi="Arial" w:cs="Arial"/>
                <w:color w:val="000000"/>
              </w:rPr>
            </w:pPr>
            <w:r w:rsidRPr="005717FE">
              <w:rPr>
                <w:rFonts w:ascii="Arial" w:hAnsi="Arial" w:cs="Arial"/>
                <w:color w:val="000000"/>
              </w:rPr>
              <w:t>97</w:t>
            </w:r>
          </w:p>
        </w:tc>
        <w:tc>
          <w:tcPr>
            <w:tcW w:w="1119" w:type="dxa"/>
            <w:vAlign w:val="bottom"/>
          </w:tcPr>
          <w:p w:rsidR="00261B78" w:rsidRPr="005717FE" w:rsidRDefault="00261B78" w:rsidP="0085522B">
            <w:pPr>
              <w:jc w:val="both"/>
              <w:rPr>
                <w:rFonts w:ascii="Arial" w:hAnsi="Arial" w:cs="Arial"/>
                <w:color w:val="000000"/>
              </w:rPr>
            </w:pPr>
          </w:p>
        </w:tc>
        <w:tc>
          <w:tcPr>
            <w:tcW w:w="440" w:type="dxa"/>
            <w:vAlign w:val="bottom"/>
          </w:tcPr>
          <w:p w:rsidR="00261B78" w:rsidRPr="005717FE" w:rsidRDefault="00261B78" w:rsidP="0085522B">
            <w:pPr>
              <w:jc w:val="both"/>
              <w:rPr>
                <w:rFonts w:ascii="Arial" w:hAnsi="Arial" w:cs="Arial"/>
                <w:color w:val="000000"/>
              </w:rPr>
            </w:pPr>
          </w:p>
        </w:tc>
      </w:tr>
    </w:tbl>
    <w:p w:rsidR="00621029" w:rsidRPr="005717FE" w:rsidRDefault="00621029" w:rsidP="0085522B">
      <w:pPr>
        <w:spacing w:after="0"/>
        <w:jc w:val="both"/>
        <w:rPr>
          <w:rFonts w:ascii="Arial" w:hAnsi="Arial" w:cs="Arial"/>
          <w:noProof/>
        </w:rPr>
      </w:pPr>
    </w:p>
    <w:p w:rsidR="00B200A3" w:rsidRPr="005717FE" w:rsidRDefault="00261B78" w:rsidP="0085522B">
      <w:pPr>
        <w:spacing w:after="0"/>
        <w:ind w:firstLine="720"/>
        <w:jc w:val="both"/>
        <w:rPr>
          <w:rFonts w:ascii="Arial" w:hAnsi="Arial" w:cs="Arial"/>
          <w:noProof/>
        </w:rPr>
      </w:pPr>
      <w:r w:rsidRPr="005717FE">
        <w:rPr>
          <w:rFonts w:ascii="Arial" w:hAnsi="Arial" w:cs="Arial"/>
          <w:noProof/>
        </w:rPr>
        <w:t xml:space="preserve">Of 100 results, the above table provides strongest collocates to left and right handside. </w:t>
      </w:r>
      <w:r w:rsidR="00B200A3" w:rsidRPr="005717FE">
        <w:rPr>
          <w:rFonts w:ascii="Arial" w:hAnsi="Arial" w:cs="Arial"/>
          <w:noProof/>
        </w:rPr>
        <w:t xml:space="preserve">Pattern </w:t>
      </w:r>
      <w:r w:rsidRPr="005717FE">
        <w:rPr>
          <w:rFonts w:ascii="Arial" w:hAnsi="Arial" w:cs="Arial"/>
          <w:noProof/>
        </w:rPr>
        <w:t>It seems that the left hand</w:t>
      </w:r>
      <w:r w:rsidR="00B200A3" w:rsidRPr="005717FE">
        <w:rPr>
          <w:rFonts w:ascii="Arial" w:hAnsi="Arial" w:cs="Arial"/>
          <w:noProof/>
        </w:rPr>
        <w:t>side more varies, as it actuall</w:t>
      </w:r>
      <w:r w:rsidR="00453614" w:rsidRPr="005717FE">
        <w:rPr>
          <w:rFonts w:ascii="Arial" w:hAnsi="Arial" w:cs="Arial"/>
          <w:noProof/>
        </w:rPr>
        <w:t>y</w:t>
      </w:r>
      <w:r w:rsidRPr="005717FE">
        <w:rPr>
          <w:rFonts w:ascii="Arial" w:hAnsi="Arial" w:cs="Arial"/>
          <w:noProof/>
        </w:rPr>
        <w:t xml:space="preserve"> gave more than 10 collocates. </w:t>
      </w:r>
      <w:r w:rsidR="00B200A3" w:rsidRPr="005717FE">
        <w:rPr>
          <w:rFonts w:ascii="Arial" w:hAnsi="Arial" w:cs="Arial"/>
          <w:noProof/>
        </w:rPr>
        <w:t>As for the ri</w:t>
      </w:r>
      <w:r w:rsidRPr="005717FE">
        <w:rPr>
          <w:rFonts w:ascii="Arial" w:hAnsi="Arial" w:cs="Arial"/>
          <w:noProof/>
        </w:rPr>
        <w:t>ght handside, it is the opposite.</w:t>
      </w:r>
      <w:r w:rsidR="00B200A3" w:rsidRPr="005717FE">
        <w:rPr>
          <w:rFonts w:ascii="Arial" w:hAnsi="Arial" w:cs="Arial"/>
          <w:noProof/>
        </w:rPr>
        <w:t xml:space="preserve"> The top 100 resulted in less than 10 collocates, and two of them are punctuations. This describes that &lt;too + Adj&gt; pattern is more commonly used in clause/sentence final position.</w:t>
      </w:r>
      <w:r w:rsidR="00453614" w:rsidRPr="005717FE">
        <w:rPr>
          <w:rFonts w:ascii="Arial" w:hAnsi="Arial" w:cs="Arial"/>
          <w:noProof/>
        </w:rPr>
        <w:t xml:space="preserve"> None of the left or right handside context </w:t>
      </w:r>
      <w:r w:rsidR="00356CFC" w:rsidRPr="005717FE">
        <w:rPr>
          <w:rFonts w:ascii="Arial" w:hAnsi="Arial" w:cs="Arial"/>
          <w:noProof/>
        </w:rPr>
        <w:t xml:space="preserve">From frequent words sorrounding the core expression, pattern &lt;be + too + Adj + to&gt; and &lt;be + too + for + N&gt; seem </w:t>
      </w:r>
      <w:r w:rsidR="00356CFC" w:rsidRPr="005717FE">
        <w:rPr>
          <w:rFonts w:ascii="Arial" w:hAnsi="Arial" w:cs="Arial"/>
          <w:noProof/>
        </w:rPr>
        <w:lastRenderedPageBreak/>
        <w:t xml:space="preserve">to be semi-fixed. First pattern was also </w:t>
      </w:r>
      <w:r w:rsidR="00453614" w:rsidRPr="005717FE">
        <w:rPr>
          <w:rFonts w:ascii="Arial" w:hAnsi="Arial" w:cs="Arial"/>
          <w:noProof/>
        </w:rPr>
        <w:t xml:space="preserve">explicitly </w:t>
      </w:r>
      <w:r w:rsidR="00356CFC" w:rsidRPr="005717FE">
        <w:rPr>
          <w:rFonts w:ascii="Arial" w:hAnsi="Arial" w:cs="Arial"/>
          <w:noProof/>
        </w:rPr>
        <w:t xml:space="preserve">found in the reference grammar by Murphy  (2004), while the second one is in Azar (2002). </w:t>
      </w:r>
    </w:p>
    <w:p w:rsidR="00DC779B" w:rsidRPr="005717FE" w:rsidRDefault="00261B78" w:rsidP="0085522B">
      <w:pPr>
        <w:spacing w:after="0"/>
        <w:ind w:firstLine="720"/>
        <w:jc w:val="both"/>
        <w:rPr>
          <w:rFonts w:ascii="Arial" w:hAnsi="Arial" w:cs="Arial"/>
          <w:noProof/>
        </w:rPr>
      </w:pPr>
      <w:r w:rsidRPr="005717FE">
        <w:rPr>
          <w:rFonts w:ascii="Arial" w:hAnsi="Arial" w:cs="Arial"/>
          <w:noProof/>
        </w:rPr>
        <w:t xml:space="preserve">The </w:t>
      </w:r>
      <w:r w:rsidR="00D73DF4" w:rsidRPr="005717FE">
        <w:rPr>
          <w:rFonts w:ascii="Arial" w:hAnsi="Arial" w:cs="Arial"/>
          <w:noProof/>
        </w:rPr>
        <w:t>collocates of the left hand side do not give any indication that &lt;too + Adj&gt; function attributively. Among strong collocates</w:t>
      </w:r>
      <w:r w:rsidR="00453614" w:rsidRPr="005717FE">
        <w:rPr>
          <w:rFonts w:ascii="Arial" w:hAnsi="Arial" w:cs="Arial"/>
          <w:noProof/>
        </w:rPr>
        <w:t xml:space="preserve"> on the left</w:t>
      </w:r>
      <w:r w:rsidR="00D73DF4" w:rsidRPr="005717FE">
        <w:rPr>
          <w:rFonts w:ascii="Arial" w:hAnsi="Arial" w:cs="Arial"/>
          <w:noProof/>
        </w:rPr>
        <w:t xml:space="preserve"> none of them are articles, which is one indication of noun phrase modifier. This is confirmed by the right hand side collocates. The </w:t>
      </w:r>
      <w:r w:rsidR="00453614" w:rsidRPr="005717FE">
        <w:rPr>
          <w:rFonts w:ascii="Arial" w:hAnsi="Arial" w:cs="Arial"/>
          <w:noProof/>
        </w:rPr>
        <w:t>strong</w:t>
      </w:r>
      <w:r w:rsidR="00D73DF4" w:rsidRPr="005717FE">
        <w:rPr>
          <w:rFonts w:ascii="Arial" w:hAnsi="Arial" w:cs="Arial"/>
          <w:noProof/>
        </w:rPr>
        <w:t xml:space="preserve"> collocates on the right hand side of the core is </w:t>
      </w:r>
      <w:r w:rsidR="00453614" w:rsidRPr="005717FE">
        <w:rPr>
          <w:rFonts w:ascii="Arial" w:hAnsi="Arial" w:cs="Arial"/>
          <w:noProof/>
        </w:rPr>
        <w:t>&lt;to&gt;, &lt;for&gt;, and &lt;with&gt;</w:t>
      </w:r>
      <w:r w:rsidR="00D73DF4" w:rsidRPr="005717FE">
        <w:rPr>
          <w:rFonts w:ascii="Arial" w:hAnsi="Arial" w:cs="Arial"/>
          <w:noProof/>
        </w:rPr>
        <w:t xml:space="preserve">. </w:t>
      </w:r>
      <w:r w:rsidR="00DC779B" w:rsidRPr="005717FE">
        <w:rPr>
          <w:rFonts w:ascii="Arial" w:hAnsi="Arial" w:cs="Arial"/>
          <w:noProof/>
        </w:rPr>
        <w:t xml:space="preserve"> </w:t>
      </w:r>
      <w:r w:rsidR="00621029" w:rsidRPr="005717FE">
        <w:rPr>
          <w:rFonts w:ascii="Arial" w:hAnsi="Arial" w:cs="Arial"/>
          <w:noProof/>
        </w:rPr>
        <w:t>Longman Dictionary of English</w:t>
      </w:r>
      <w:r w:rsidR="00453614" w:rsidRPr="005717FE">
        <w:rPr>
          <w:rFonts w:ascii="Arial" w:hAnsi="Arial" w:cs="Arial"/>
          <w:noProof/>
        </w:rPr>
        <w:t>, in its composition hints,</w:t>
      </w:r>
      <w:r w:rsidR="00621029" w:rsidRPr="005717FE">
        <w:rPr>
          <w:rFonts w:ascii="Arial" w:hAnsi="Arial" w:cs="Arial"/>
          <w:noProof/>
        </w:rPr>
        <w:t xml:space="preserve"> clearly forbids the use of &lt;too&gt; to modify adjectives in attributive position. And recommend another structure:</w:t>
      </w:r>
    </w:p>
    <w:p w:rsidR="00621029" w:rsidRPr="005717FE" w:rsidRDefault="00621029" w:rsidP="0085522B">
      <w:pPr>
        <w:spacing w:after="0"/>
        <w:ind w:firstLine="720"/>
        <w:jc w:val="both"/>
        <w:rPr>
          <w:rFonts w:ascii="Arial" w:hAnsi="Arial" w:cs="Arial"/>
          <w:noProof/>
        </w:rPr>
      </w:pPr>
    </w:p>
    <w:p w:rsidR="00621029" w:rsidRPr="005717FE" w:rsidRDefault="00621029" w:rsidP="0085522B">
      <w:pPr>
        <w:spacing w:after="0"/>
        <w:ind w:firstLine="720"/>
        <w:jc w:val="both"/>
        <w:rPr>
          <w:rFonts w:ascii="Arial" w:hAnsi="Arial" w:cs="Arial"/>
          <w:noProof/>
        </w:rPr>
      </w:pPr>
      <w:r w:rsidRPr="005717FE">
        <w:rPr>
          <w:rFonts w:ascii="Arial" w:hAnsi="Arial" w:cs="Arial"/>
          <w:noProof/>
        </w:rPr>
        <w:t xml:space="preserve">“do not use too after ‘a’ and before an adjective and noun. Put too and the adjective before ‘a’. </w:t>
      </w:r>
    </w:p>
    <w:p w:rsidR="00621029" w:rsidRPr="005717FE" w:rsidRDefault="00621029" w:rsidP="0085522B">
      <w:pPr>
        <w:spacing w:after="0"/>
        <w:jc w:val="both"/>
        <w:rPr>
          <w:rFonts w:ascii="Arial" w:hAnsi="Arial" w:cs="Arial"/>
          <w:noProof/>
        </w:rPr>
      </w:pPr>
    </w:p>
    <w:p w:rsidR="00621029" w:rsidRPr="005717FE" w:rsidRDefault="00621029" w:rsidP="0085522B">
      <w:pPr>
        <w:spacing w:after="0"/>
        <w:jc w:val="both"/>
        <w:rPr>
          <w:rFonts w:ascii="Arial" w:hAnsi="Arial" w:cs="Arial"/>
          <w:noProof/>
        </w:rPr>
      </w:pPr>
      <w:r w:rsidRPr="005717FE">
        <w:rPr>
          <w:rFonts w:ascii="Arial" w:hAnsi="Arial" w:cs="Arial"/>
          <w:noProof/>
        </w:rPr>
        <w:tab/>
        <w:t xml:space="preserve">It forbids pattern &lt;a too + adj +N&gt; and suggests that pattern &lt;too + Adj + a + N&gt;. Therefore, instead of ‘a too high price’, the form ‘too high a price’ is recommended. </w:t>
      </w:r>
      <w:r w:rsidR="00C44128" w:rsidRPr="005717FE">
        <w:rPr>
          <w:rFonts w:ascii="Arial" w:hAnsi="Arial" w:cs="Arial"/>
          <w:noProof/>
        </w:rPr>
        <w:t>This is confirmed by the frequency comparison of the</w:t>
      </w:r>
      <w:r w:rsidR="00992703" w:rsidRPr="005717FE">
        <w:rPr>
          <w:rFonts w:ascii="Arial" w:hAnsi="Arial" w:cs="Arial"/>
          <w:noProof/>
        </w:rPr>
        <w:t>se two patterns in COCA and BNC. A comparison of these two structure in COHA also shows that pattern &lt;article + too + Adj + N&gt; is less common in English as compared to its counterpart &lt;too + Adj + Article + N&gt;, and the trend is getting lower and lower from year to year:</w:t>
      </w:r>
    </w:p>
    <w:p w:rsidR="00DC779B" w:rsidRPr="005717FE" w:rsidRDefault="00DC779B" w:rsidP="0085522B">
      <w:pPr>
        <w:spacing w:after="0"/>
        <w:jc w:val="both"/>
        <w:rPr>
          <w:rFonts w:ascii="Arial" w:hAnsi="Arial" w:cs="Arial"/>
        </w:rPr>
      </w:pPr>
    </w:p>
    <w:p w:rsidR="00C44128" w:rsidRPr="005717FE" w:rsidRDefault="00C44128" w:rsidP="009125DA">
      <w:pPr>
        <w:spacing w:after="0"/>
        <w:jc w:val="center"/>
        <w:rPr>
          <w:rFonts w:ascii="Arial" w:hAnsi="Arial" w:cs="Arial"/>
        </w:rPr>
      </w:pPr>
      <w:proofErr w:type="gramStart"/>
      <w:r w:rsidRPr="005717FE">
        <w:rPr>
          <w:rFonts w:ascii="Arial" w:hAnsi="Arial" w:cs="Arial"/>
        </w:rPr>
        <w:t xml:space="preserve">Table </w:t>
      </w:r>
      <w:r w:rsidR="009125DA">
        <w:rPr>
          <w:rFonts w:ascii="Arial" w:hAnsi="Arial" w:cs="Arial"/>
        </w:rPr>
        <w:t>4</w:t>
      </w:r>
      <w:r w:rsidRPr="005717FE">
        <w:rPr>
          <w:rFonts w:ascii="Arial" w:hAnsi="Arial" w:cs="Arial"/>
        </w:rPr>
        <w:t>.</w:t>
      </w:r>
      <w:proofErr w:type="gramEnd"/>
      <w:r w:rsidRPr="005717FE">
        <w:rPr>
          <w:rFonts w:ascii="Arial" w:hAnsi="Arial" w:cs="Arial"/>
        </w:rPr>
        <w:t xml:space="preserve"> Comparing &lt;too + </w:t>
      </w:r>
      <w:proofErr w:type="spellStart"/>
      <w:r w:rsidRPr="005717FE">
        <w:rPr>
          <w:rFonts w:ascii="Arial" w:hAnsi="Arial" w:cs="Arial"/>
        </w:rPr>
        <w:t>Adj</w:t>
      </w:r>
      <w:proofErr w:type="spellEnd"/>
      <w:r w:rsidRPr="005717FE">
        <w:rPr>
          <w:rFonts w:ascii="Arial" w:hAnsi="Arial" w:cs="Arial"/>
        </w:rPr>
        <w:t xml:space="preserve"> + Article + N&gt; and &lt;article + too + </w:t>
      </w:r>
      <w:proofErr w:type="spellStart"/>
      <w:r w:rsidRPr="005717FE">
        <w:rPr>
          <w:rFonts w:ascii="Arial" w:hAnsi="Arial" w:cs="Arial"/>
        </w:rPr>
        <w:t>Adj</w:t>
      </w:r>
      <w:proofErr w:type="spellEnd"/>
      <w:r w:rsidRPr="005717FE">
        <w:rPr>
          <w:rFonts w:ascii="Arial" w:hAnsi="Arial" w:cs="Arial"/>
        </w:rPr>
        <w:t xml:space="preserve"> + N&gt; in BNC and COCA</w:t>
      </w:r>
    </w:p>
    <w:tbl>
      <w:tblPr>
        <w:tblStyle w:val="TableGrid"/>
        <w:tblW w:w="0" w:type="auto"/>
        <w:jc w:val="center"/>
        <w:tblLook w:val="04A0"/>
      </w:tblPr>
      <w:tblGrid>
        <w:gridCol w:w="868"/>
        <w:gridCol w:w="1967"/>
        <w:gridCol w:w="1984"/>
      </w:tblGrid>
      <w:tr w:rsidR="00C44128" w:rsidRPr="005717FE" w:rsidTr="009F10DD">
        <w:trPr>
          <w:jc w:val="center"/>
        </w:trPr>
        <w:tc>
          <w:tcPr>
            <w:tcW w:w="868" w:type="dxa"/>
          </w:tcPr>
          <w:p w:rsidR="00C44128" w:rsidRPr="005717FE" w:rsidRDefault="00C44128" w:rsidP="000E1E3C">
            <w:pPr>
              <w:jc w:val="center"/>
              <w:rPr>
                <w:rFonts w:ascii="Arial" w:hAnsi="Arial" w:cs="Arial"/>
              </w:rPr>
            </w:pPr>
          </w:p>
        </w:tc>
        <w:tc>
          <w:tcPr>
            <w:tcW w:w="1967" w:type="dxa"/>
          </w:tcPr>
          <w:p w:rsidR="00C44128" w:rsidRPr="005717FE" w:rsidRDefault="00C44128" w:rsidP="000E1E3C">
            <w:pPr>
              <w:jc w:val="center"/>
              <w:rPr>
                <w:rFonts w:ascii="Arial" w:hAnsi="Arial" w:cs="Arial"/>
              </w:rPr>
            </w:pPr>
            <w:proofErr w:type="gramStart"/>
            <w:r w:rsidRPr="005717FE">
              <w:rPr>
                <w:rFonts w:ascii="Arial" w:hAnsi="Arial" w:cs="Arial"/>
              </w:rPr>
              <w:t>too</w:t>
            </w:r>
            <w:proofErr w:type="gramEnd"/>
            <w:r w:rsidRPr="005717FE">
              <w:rPr>
                <w:rFonts w:ascii="Arial" w:hAnsi="Arial" w:cs="Arial"/>
              </w:rPr>
              <w:t xml:space="preserve"> [j*]  [at*]</w:t>
            </w:r>
            <w:r w:rsidR="0032799C" w:rsidRPr="005717FE">
              <w:rPr>
                <w:rFonts w:ascii="Arial" w:hAnsi="Arial" w:cs="Arial"/>
              </w:rPr>
              <w:t>-*</w:t>
            </w:r>
            <w:proofErr w:type="spellStart"/>
            <w:r w:rsidR="0032799C" w:rsidRPr="005717FE">
              <w:rPr>
                <w:rFonts w:ascii="Arial" w:hAnsi="Arial" w:cs="Arial"/>
              </w:rPr>
              <w:t>ing</w:t>
            </w:r>
            <w:proofErr w:type="spellEnd"/>
            <w:r w:rsidR="0032799C" w:rsidRPr="005717FE">
              <w:rPr>
                <w:rFonts w:ascii="Arial" w:hAnsi="Arial" w:cs="Arial"/>
              </w:rPr>
              <w:t>.</w:t>
            </w:r>
            <w:r w:rsidRPr="005717FE">
              <w:rPr>
                <w:rFonts w:ascii="Arial" w:hAnsi="Arial" w:cs="Arial"/>
              </w:rPr>
              <w:t xml:space="preserve">  [</w:t>
            </w:r>
            <w:proofErr w:type="spellStart"/>
            <w:r w:rsidRPr="005717FE">
              <w:rPr>
                <w:rFonts w:ascii="Arial" w:hAnsi="Arial" w:cs="Arial"/>
              </w:rPr>
              <w:t>nn</w:t>
            </w:r>
            <w:proofErr w:type="spellEnd"/>
            <w:r w:rsidRPr="005717FE">
              <w:rPr>
                <w:rFonts w:ascii="Arial" w:hAnsi="Arial" w:cs="Arial"/>
              </w:rPr>
              <w:t>*]</w:t>
            </w:r>
          </w:p>
        </w:tc>
        <w:tc>
          <w:tcPr>
            <w:tcW w:w="1984" w:type="dxa"/>
          </w:tcPr>
          <w:p w:rsidR="00C44128" w:rsidRPr="005717FE" w:rsidRDefault="00C44128" w:rsidP="000E1E3C">
            <w:pPr>
              <w:jc w:val="center"/>
              <w:rPr>
                <w:rFonts w:ascii="Arial" w:hAnsi="Arial" w:cs="Arial"/>
              </w:rPr>
            </w:pPr>
            <w:r w:rsidRPr="005717FE">
              <w:rPr>
                <w:rFonts w:ascii="Arial" w:hAnsi="Arial" w:cs="Arial"/>
              </w:rPr>
              <w:t>[</w:t>
            </w:r>
            <w:proofErr w:type="gramStart"/>
            <w:r w:rsidRPr="005717FE">
              <w:rPr>
                <w:rFonts w:ascii="Arial" w:hAnsi="Arial" w:cs="Arial"/>
              </w:rPr>
              <w:t>at</w:t>
            </w:r>
            <w:proofErr w:type="gramEnd"/>
            <w:r w:rsidRPr="005717FE">
              <w:rPr>
                <w:rFonts w:ascii="Arial" w:hAnsi="Arial" w:cs="Arial"/>
              </w:rPr>
              <w:t>*] too [j*]</w:t>
            </w:r>
            <w:r w:rsidR="0032799C" w:rsidRPr="005717FE">
              <w:rPr>
                <w:rFonts w:ascii="Arial" w:hAnsi="Arial" w:cs="Arial"/>
              </w:rPr>
              <w:t>-*</w:t>
            </w:r>
            <w:proofErr w:type="spellStart"/>
            <w:r w:rsidR="0032799C" w:rsidRPr="005717FE">
              <w:rPr>
                <w:rFonts w:ascii="Arial" w:hAnsi="Arial" w:cs="Arial"/>
              </w:rPr>
              <w:t>ing</w:t>
            </w:r>
            <w:proofErr w:type="spellEnd"/>
            <w:r w:rsidR="0032799C" w:rsidRPr="005717FE">
              <w:rPr>
                <w:rFonts w:ascii="Arial" w:hAnsi="Arial" w:cs="Arial"/>
              </w:rPr>
              <w:t>.</w:t>
            </w:r>
            <w:r w:rsidRPr="005717FE">
              <w:rPr>
                <w:rFonts w:ascii="Arial" w:hAnsi="Arial" w:cs="Arial"/>
              </w:rPr>
              <w:t xml:space="preserve"> [</w:t>
            </w:r>
            <w:proofErr w:type="spellStart"/>
            <w:r w:rsidRPr="005717FE">
              <w:rPr>
                <w:rFonts w:ascii="Arial" w:hAnsi="Arial" w:cs="Arial"/>
              </w:rPr>
              <w:t>nn</w:t>
            </w:r>
            <w:proofErr w:type="spellEnd"/>
            <w:r w:rsidRPr="005717FE">
              <w:rPr>
                <w:rFonts w:ascii="Arial" w:hAnsi="Arial" w:cs="Arial"/>
              </w:rPr>
              <w:t>*]</w:t>
            </w:r>
          </w:p>
        </w:tc>
      </w:tr>
      <w:tr w:rsidR="00C44128" w:rsidRPr="005717FE" w:rsidTr="009F10DD">
        <w:trPr>
          <w:jc w:val="center"/>
        </w:trPr>
        <w:tc>
          <w:tcPr>
            <w:tcW w:w="868" w:type="dxa"/>
          </w:tcPr>
          <w:p w:rsidR="00C44128" w:rsidRPr="005717FE" w:rsidRDefault="00C44128" w:rsidP="0085522B">
            <w:pPr>
              <w:jc w:val="both"/>
              <w:rPr>
                <w:rFonts w:ascii="Arial" w:hAnsi="Arial" w:cs="Arial"/>
              </w:rPr>
            </w:pPr>
            <w:r w:rsidRPr="005717FE">
              <w:rPr>
                <w:rFonts w:ascii="Arial" w:hAnsi="Arial" w:cs="Arial"/>
              </w:rPr>
              <w:t>COCA</w:t>
            </w:r>
          </w:p>
        </w:tc>
        <w:tc>
          <w:tcPr>
            <w:tcW w:w="1967" w:type="dxa"/>
          </w:tcPr>
          <w:p w:rsidR="00C44128" w:rsidRPr="005717FE" w:rsidRDefault="00C44128" w:rsidP="0085522B">
            <w:pPr>
              <w:jc w:val="both"/>
              <w:rPr>
                <w:rFonts w:ascii="Arial" w:hAnsi="Arial" w:cs="Arial"/>
              </w:rPr>
            </w:pPr>
            <w:r w:rsidRPr="005717FE">
              <w:rPr>
                <w:rFonts w:ascii="Arial" w:hAnsi="Arial" w:cs="Arial"/>
              </w:rPr>
              <w:t>2408</w:t>
            </w:r>
          </w:p>
        </w:tc>
        <w:tc>
          <w:tcPr>
            <w:tcW w:w="1984" w:type="dxa"/>
          </w:tcPr>
          <w:p w:rsidR="00C44128" w:rsidRPr="005717FE" w:rsidRDefault="00C44128" w:rsidP="0085522B">
            <w:pPr>
              <w:jc w:val="both"/>
              <w:rPr>
                <w:rFonts w:ascii="Arial" w:hAnsi="Arial" w:cs="Arial"/>
              </w:rPr>
            </w:pPr>
            <w:r w:rsidRPr="005717FE">
              <w:rPr>
                <w:rFonts w:ascii="Arial" w:hAnsi="Arial" w:cs="Arial"/>
              </w:rPr>
              <w:t>112</w:t>
            </w:r>
          </w:p>
        </w:tc>
      </w:tr>
      <w:tr w:rsidR="00C44128" w:rsidRPr="005717FE" w:rsidTr="009F10DD">
        <w:trPr>
          <w:jc w:val="center"/>
        </w:trPr>
        <w:tc>
          <w:tcPr>
            <w:tcW w:w="868" w:type="dxa"/>
          </w:tcPr>
          <w:p w:rsidR="00C44128" w:rsidRPr="005717FE" w:rsidRDefault="00C44128" w:rsidP="0085522B">
            <w:pPr>
              <w:jc w:val="both"/>
              <w:rPr>
                <w:rFonts w:ascii="Arial" w:hAnsi="Arial" w:cs="Arial"/>
              </w:rPr>
            </w:pPr>
            <w:r w:rsidRPr="005717FE">
              <w:rPr>
                <w:rFonts w:ascii="Arial" w:hAnsi="Arial" w:cs="Arial"/>
              </w:rPr>
              <w:t>BNC</w:t>
            </w:r>
          </w:p>
        </w:tc>
        <w:tc>
          <w:tcPr>
            <w:tcW w:w="1967" w:type="dxa"/>
          </w:tcPr>
          <w:p w:rsidR="00C44128" w:rsidRPr="005717FE" w:rsidRDefault="00C44128" w:rsidP="0085522B">
            <w:pPr>
              <w:jc w:val="both"/>
              <w:rPr>
                <w:rFonts w:ascii="Arial" w:hAnsi="Arial" w:cs="Arial"/>
              </w:rPr>
            </w:pPr>
            <w:r w:rsidRPr="005717FE">
              <w:rPr>
                <w:rFonts w:ascii="Arial" w:hAnsi="Arial" w:cs="Arial"/>
              </w:rPr>
              <w:t>812</w:t>
            </w:r>
          </w:p>
        </w:tc>
        <w:tc>
          <w:tcPr>
            <w:tcW w:w="1984" w:type="dxa"/>
          </w:tcPr>
          <w:p w:rsidR="00C44128" w:rsidRPr="005717FE" w:rsidRDefault="00C44128" w:rsidP="0085522B">
            <w:pPr>
              <w:jc w:val="both"/>
              <w:rPr>
                <w:rFonts w:ascii="Arial" w:hAnsi="Arial" w:cs="Arial"/>
              </w:rPr>
            </w:pPr>
            <w:r w:rsidRPr="005717FE">
              <w:rPr>
                <w:rFonts w:ascii="Arial" w:hAnsi="Arial" w:cs="Arial"/>
              </w:rPr>
              <w:t>74</w:t>
            </w:r>
          </w:p>
        </w:tc>
      </w:tr>
    </w:tbl>
    <w:p w:rsidR="000E2B32" w:rsidRPr="005717FE" w:rsidRDefault="000E2B32" w:rsidP="0085522B">
      <w:pPr>
        <w:spacing w:after="0"/>
        <w:jc w:val="both"/>
        <w:rPr>
          <w:rFonts w:ascii="Arial" w:hAnsi="Arial" w:cs="Arial"/>
        </w:rPr>
      </w:pPr>
    </w:p>
    <w:p w:rsidR="00992703" w:rsidRPr="005717FE" w:rsidRDefault="00992703" w:rsidP="009125DA">
      <w:pPr>
        <w:spacing w:after="0"/>
        <w:jc w:val="center"/>
        <w:rPr>
          <w:rFonts w:ascii="Arial" w:hAnsi="Arial" w:cs="Arial"/>
        </w:rPr>
      </w:pPr>
      <w:proofErr w:type="gramStart"/>
      <w:r w:rsidRPr="005717FE">
        <w:rPr>
          <w:rFonts w:ascii="Arial" w:hAnsi="Arial" w:cs="Arial"/>
        </w:rPr>
        <w:t xml:space="preserve">Table </w:t>
      </w:r>
      <w:r w:rsidR="009125DA">
        <w:rPr>
          <w:rFonts w:ascii="Arial" w:hAnsi="Arial" w:cs="Arial"/>
        </w:rPr>
        <w:t>5</w:t>
      </w:r>
      <w:r w:rsidRPr="005717FE">
        <w:rPr>
          <w:rFonts w:ascii="Arial" w:hAnsi="Arial" w:cs="Arial"/>
        </w:rPr>
        <w:t>.</w:t>
      </w:r>
      <w:proofErr w:type="gramEnd"/>
      <w:r w:rsidRPr="005717FE">
        <w:rPr>
          <w:rFonts w:ascii="Arial" w:hAnsi="Arial" w:cs="Arial"/>
        </w:rPr>
        <w:t xml:space="preserve"> Comparing &lt;too + </w:t>
      </w:r>
      <w:proofErr w:type="spellStart"/>
      <w:r w:rsidRPr="005717FE">
        <w:rPr>
          <w:rFonts w:ascii="Arial" w:hAnsi="Arial" w:cs="Arial"/>
        </w:rPr>
        <w:t>Adj</w:t>
      </w:r>
      <w:proofErr w:type="spellEnd"/>
      <w:r w:rsidRPr="005717FE">
        <w:rPr>
          <w:rFonts w:ascii="Arial" w:hAnsi="Arial" w:cs="Arial"/>
        </w:rPr>
        <w:t xml:space="preserve"> + Article + N&gt; and &lt;article + too + </w:t>
      </w:r>
      <w:proofErr w:type="spellStart"/>
      <w:r w:rsidRPr="005717FE">
        <w:rPr>
          <w:rFonts w:ascii="Arial" w:hAnsi="Arial" w:cs="Arial"/>
        </w:rPr>
        <w:t>Adj</w:t>
      </w:r>
      <w:proofErr w:type="spellEnd"/>
      <w:r w:rsidRPr="005717FE">
        <w:rPr>
          <w:rFonts w:ascii="Arial" w:hAnsi="Arial" w:cs="Arial"/>
        </w:rPr>
        <w:t xml:space="preserve"> + N&gt; in COHA</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301"/>
        <w:gridCol w:w="1984"/>
      </w:tblGrid>
      <w:tr w:rsidR="00DF3B0F" w:rsidRPr="005717FE" w:rsidTr="00992703">
        <w:trPr>
          <w:trHeight w:val="300"/>
          <w:jc w:val="center"/>
        </w:trPr>
        <w:tc>
          <w:tcPr>
            <w:tcW w:w="960" w:type="dxa"/>
            <w:vMerge w:val="restart"/>
            <w:shd w:val="clear" w:color="auto" w:fill="auto"/>
            <w:noWrap/>
            <w:vAlign w:val="bottom"/>
            <w:hideMark/>
          </w:tcPr>
          <w:p w:rsidR="00DF3B0F" w:rsidRPr="005717FE" w:rsidRDefault="00DF3B0F" w:rsidP="000E1E3C">
            <w:pPr>
              <w:spacing w:after="0" w:line="240" w:lineRule="auto"/>
              <w:jc w:val="center"/>
              <w:rPr>
                <w:rFonts w:ascii="Arial" w:eastAsia="Times New Roman" w:hAnsi="Arial" w:cs="Arial"/>
                <w:color w:val="000000"/>
              </w:rPr>
            </w:pPr>
            <w:r w:rsidRPr="005717FE">
              <w:rPr>
                <w:rFonts w:ascii="Arial" w:eastAsia="Times New Roman" w:hAnsi="Arial" w:cs="Arial"/>
                <w:color w:val="000000"/>
              </w:rPr>
              <w:t>Year</w:t>
            </w:r>
          </w:p>
        </w:tc>
        <w:tc>
          <w:tcPr>
            <w:tcW w:w="4285" w:type="dxa"/>
            <w:gridSpan w:val="2"/>
            <w:shd w:val="clear" w:color="auto" w:fill="auto"/>
            <w:noWrap/>
            <w:vAlign w:val="bottom"/>
            <w:hideMark/>
          </w:tcPr>
          <w:p w:rsidR="00DF3B0F" w:rsidRPr="005717FE" w:rsidRDefault="00DF3B0F" w:rsidP="000E1E3C">
            <w:pPr>
              <w:spacing w:after="0" w:line="240" w:lineRule="auto"/>
              <w:jc w:val="center"/>
              <w:rPr>
                <w:rFonts w:ascii="Arial" w:eastAsia="Times New Roman" w:hAnsi="Arial" w:cs="Arial"/>
                <w:color w:val="000000"/>
              </w:rPr>
            </w:pPr>
            <w:r w:rsidRPr="005717FE">
              <w:rPr>
                <w:rFonts w:ascii="Arial" w:eastAsia="Times New Roman" w:hAnsi="Arial" w:cs="Arial"/>
                <w:color w:val="000000"/>
              </w:rPr>
              <w:t>Frequency</w:t>
            </w:r>
          </w:p>
        </w:tc>
      </w:tr>
      <w:tr w:rsidR="00DF3B0F" w:rsidRPr="005717FE" w:rsidTr="00992703">
        <w:trPr>
          <w:trHeight w:val="300"/>
          <w:jc w:val="center"/>
        </w:trPr>
        <w:tc>
          <w:tcPr>
            <w:tcW w:w="960" w:type="dxa"/>
            <w:vMerge/>
            <w:shd w:val="clear" w:color="auto" w:fill="auto"/>
            <w:noWrap/>
            <w:vAlign w:val="bottom"/>
            <w:hideMark/>
          </w:tcPr>
          <w:p w:rsidR="00DF3B0F" w:rsidRPr="005717FE" w:rsidRDefault="00DF3B0F" w:rsidP="000E1E3C">
            <w:pPr>
              <w:spacing w:after="0" w:line="240" w:lineRule="auto"/>
              <w:jc w:val="center"/>
              <w:rPr>
                <w:rFonts w:ascii="Arial" w:eastAsia="Times New Roman" w:hAnsi="Arial" w:cs="Arial"/>
                <w:color w:val="000000"/>
              </w:rPr>
            </w:pPr>
          </w:p>
        </w:tc>
        <w:tc>
          <w:tcPr>
            <w:tcW w:w="2301" w:type="dxa"/>
            <w:shd w:val="clear" w:color="auto" w:fill="auto"/>
            <w:noWrap/>
            <w:vAlign w:val="bottom"/>
            <w:hideMark/>
          </w:tcPr>
          <w:p w:rsidR="00DF3B0F" w:rsidRPr="005717FE" w:rsidRDefault="00992703" w:rsidP="000E1E3C">
            <w:pPr>
              <w:spacing w:after="0" w:line="240" w:lineRule="auto"/>
              <w:jc w:val="center"/>
              <w:rPr>
                <w:rFonts w:ascii="Arial" w:eastAsia="Times New Roman" w:hAnsi="Arial" w:cs="Arial"/>
                <w:color w:val="000000"/>
              </w:rPr>
            </w:pPr>
            <w:r w:rsidRPr="005717FE">
              <w:rPr>
                <w:rFonts w:ascii="Arial" w:hAnsi="Arial" w:cs="Arial"/>
              </w:rPr>
              <w:t xml:space="preserve">too [j*]  [at*]  </w:t>
            </w:r>
            <w:r w:rsidR="008E3744" w:rsidRPr="005717FE">
              <w:rPr>
                <w:rFonts w:ascii="Arial" w:hAnsi="Arial" w:cs="Arial"/>
              </w:rPr>
              <w:t>-*</w:t>
            </w:r>
            <w:proofErr w:type="spellStart"/>
            <w:r w:rsidR="008E3744" w:rsidRPr="005717FE">
              <w:rPr>
                <w:rFonts w:ascii="Arial" w:hAnsi="Arial" w:cs="Arial"/>
              </w:rPr>
              <w:t>ing</w:t>
            </w:r>
            <w:proofErr w:type="spellEnd"/>
            <w:r w:rsidR="008E3744" w:rsidRPr="005717FE">
              <w:rPr>
                <w:rFonts w:ascii="Arial" w:hAnsi="Arial" w:cs="Arial"/>
              </w:rPr>
              <w:t xml:space="preserve"> </w:t>
            </w:r>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tc>
        <w:tc>
          <w:tcPr>
            <w:tcW w:w="1984" w:type="dxa"/>
            <w:shd w:val="clear" w:color="auto" w:fill="auto"/>
            <w:noWrap/>
            <w:vAlign w:val="bottom"/>
            <w:hideMark/>
          </w:tcPr>
          <w:p w:rsidR="00DF3B0F" w:rsidRPr="005717FE" w:rsidRDefault="00992703" w:rsidP="000E1E3C">
            <w:pPr>
              <w:spacing w:after="0" w:line="240" w:lineRule="auto"/>
              <w:jc w:val="center"/>
              <w:rPr>
                <w:rFonts w:ascii="Arial" w:eastAsia="Times New Roman" w:hAnsi="Arial" w:cs="Arial"/>
                <w:color w:val="000000"/>
              </w:rPr>
            </w:pPr>
            <w:r w:rsidRPr="005717FE">
              <w:rPr>
                <w:rFonts w:ascii="Arial" w:hAnsi="Arial" w:cs="Arial"/>
              </w:rPr>
              <w:t xml:space="preserve">[at*] too [j*] </w:t>
            </w:r>
            <w:r w:rsidR="008E3744" w:rsidRPr="005717FE">
              <w:rPr>
                <w:rFonts w:ascii="Arial" w:hAnsi="Arial" w:cs="Arial"/>
              </w:rPr>
              <w:t>-*</w:t>
            </w:r>
            <w:proofErr w:type="spellStart"/>
            <w:r w:rsidR="008E3744" w:rsidRPr="005717FE">
              <w:rPr>
                <w:rFonts w:ascii="Arial" w:hAnsi="Arial" w:cs="Arial"/>
              </w:rPr>
              <w:t>ing</w:t>
            </w:r>
            <w:proofErr w:type="spellEnd"/>
            <w:r w:rsidR="008E3744" w:rsidRPr="005717FE">
              <w:rPr>
                <w:rFonts w:ascii="Arial" w:hAnsi="Arial" w:cs="Arial"/>
              </w:rPr>
              <w:t xml:space="preserve"> </w:t>
            </w:r>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1810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20</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9</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1820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130</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40</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1830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245</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69</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1840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278</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72</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1850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294</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73</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1860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299</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77</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1870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301</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83</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1880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328</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70</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1890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338</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89</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1900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318</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104</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1910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316</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94</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1920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353</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59</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1930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311</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71</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1940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263</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43</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1950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263</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27</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lastRenderedPageBreak/>
              <w:t>1960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235</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1970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250</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17</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1980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216</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12</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1990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172</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15</w:t>
            </w:r>
          </w:p>
        </w:tc>
      </w:tr>
      <w:tr w:rsidR="00DF3B0F" w:rsidRPr="005717FE" w:rsidTr="00992703">
        <w:trPr>
          <w:trHeight w:val="300"/>
          <w:jc w:val="center"/>
        </w:trPr>
        <w:tc>
          <w:tcPr>
            <w:tcW w:w="960" w:type="dxa"/>
            <w:shd w:val="clear" w:color="auto" w:fill="auto"/>
            <w:noWrap/>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2000</w:t>
            </w:r>
          </w:p>
        </w:tc>
        <w:tc>
          <w:tcPr>
            <w:tcW w:w="2301"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167</w:t>
            </w:r>
          </w:p>
        </w:tc>
        <w:tc>
          <w:tcPr>
            <w:tcW w:w="1984" w:type="dxa"/>
            <w:shd w:val="clear" w:color="auto" w:fill="auto"/>
            <w:vAlign w:val="bottom"/>
            <w:hideMark/>
          </w:tcPr>
          <w:p w:rsidR="00DF3B0F" w:rsidRPr="005717FE" w:rsidRDefault="00DF3B0F" w:rsidP="0085522B">
            <w:pPr>
              <w:spacing w:after="0" w:line="240" w:lineRule="auto"/>
              <w:jc w:val="both"/>
              <w:rPr>
                <w:rFonts w:ascii="Arial" w:eastAsia="Times New Roman" w:hAnsi="Arial" w:cs="Arial"/>
                <w:color w:val="000000"/>
              </w:rPr>
            </w:pPr>
            <w:r w:rsidRPr="005717FE">
              <w:rPr>
                <w:rFonts w:ascii="Arial" w:eastAsia="Times New Roman" w:hAnsi="Arial" w:cs="Arial"/>
                <w:color w:val="000000"/>
              </w:rPr>
              <w:t>7</w:t>
            </w:r>
          </w:p>
        </w:tc>
      </w:tr>
    </w:tbl>
    <w:p w:rsidR="000E2B32" w:rsidRPr="005717FE" w:rsidRDefault="000E2B32" w:rsidP="0085522B">
      <w:pPr>
        <w:spacing w:after="0"/>
        <w:jc w:val="both"/>
        <w:rPr>
          <w:rFonts w:ascii="Arial" w:hAnsi="Arial" w:cs="Arial"/>
        </w:rPr>
      </w:pPr>
    </w:p>
    <w:p w:rsidR="000E2B32" w:rsidRPr="005717FE" w:rsidRDefault="000E2B32" w:rsidP="0085522B">
      <w:pPr>
        <w:spacing w:after="0"/>
        <w:jc w:val="both"/>
        <w:rPr>
          <w:rFonts w:ascii="Arial" w:hAnsi="Arial" w:cs="Arial"/>
        </w:rPr>
      </w:pPr>
    </w:p>
    <w:p w:rsidR="00992703" w:rsidRPr="005717FE" w:rsidRDefault="00992703" w:rsidP="0085522B">
      <w:pPr>
        <w:spacing w:after="0"/>
        <w:ind w:firstLine="720"/>
        <w:jc w:val="both"/>
        <w:rPr>
          <w:rFonts w:ascii="Arial" w:hAnsi="Arial" w:cs="Arial"/>
          <w:noProof/>
        </w:rPr>
      </w:pPr>
      <w:r w:rsidRPr="005717FE">
        <w:rPr>
          <w:rFonts w:ascii="Arial" w:hAnsi="Arial" w:cs="Arial"/>
        </w:rPr>
        <w:t xml:space="preserve">The </w:t>
      </w:r>
      <w:r w:rsidR="00D42183" w:rsidRPr="005717FE">
        <w:rPr>
          <w:rFonts w:ascii="Arial" w:hAnsi="Arial" w:cs="Arial"/>
        </w:rPr>
        <w:t>trend for the two patterns is</w:t>
      </w:r>
      <w:r w:rsidRPr="005717FE">
        <w:rPr>
          <w:rFonts w:ascii="Arial" w:hAnsi="Arial" w:cs="Arial"/>
        </w:rPr>
        <w:t xml:space="preserve"> almost the same. The number steadily improved from 1810 and reached their peaks at 1890-1900. </w:t>
      </w:r>
      <w:proofErr w:type="gramStart"/>
      <w:r w:rsidRPr="005717FE">
        <w:rPr>
          <w:rFonts w:ascii="Arial" w:hAnsi="Arial" w:cs="Arial"/>
        </w:rPr>
        <w:t>But</w:t>
      </w:r>
      <w:proofErr w:type="gramEnd"/>
      <w:r w:rsidRPr="005717FE">
        <w:rPr>
          <w:rFonts w:ascii="Arial" w:hAnsi="Arial" w:cs="Arial"/>
        </w:rPr>
        <w:t xml:space="preserve"> since then, the use of these patterns are getting less and less common</w:t>
      </w:r>
      <w:r w:rsidR="00D42183" w:rsidRPr="005717FE">
        <w:rPr>
          <w:rFonts w:ascii="Arial" w:hAnsi="Arial" w:cs="Arial"/>
        </w:rPr>
        <w:t xml:space="preserve">. The consistency can also be seen in the frequency where &lt;article + too + </w:t>
      </w:r>
      <w:proofErr w:type="spellStart"/>
      <w:r w:rsidR="00D42183" w:rsidRPr="005717FE">
        <w:rPr>
          <w:rFonts w:ascii="Arial" w:hAnsi="Arial" w:cs="Arial"/>
        </w:rPr>
        <w:t>Adj</w:t>
      </w:r>
      <w:proofErr w:type="spellEnd"/>
      <w:r w:rsidR="00D42183" w:rsidRPr="005717FE">
        <w:rPr>
          <w:rFonts w:ascii="Arial" w:hAnsi="Arial" w:cs="Arial"/>
        </w:rPr>
        <w:t xml:space="preserve"> + N&gt; is always much lower than &lt;</w:t>
      </w:r>
      <w:r w:rsidR="00D42183" w:rsidRPr="005717FE">
        <w:rPr>
          <w:rFonts w:ascii="Arial" w:hAnsi="Arial" w:cs="Arial"/>
          <w:noProof/>
        </w:rPr>
        <w:t xml:space="preserve">too + Adj + Article + N&gt;. </w:t>
      </w:r>
    </w:p>
    <w:p w:rsidR="00D42183" w:rsidRDefault="00D42183" w:rsidP="009125DA">
      <w:pPr>
        <w:spacing w:after="0"/>
        <w:jc w:val="both"/>
        <w:rPr>
          <w:rFonts w:ascii="Arial" w:hAnsi="Arial" w:cs="Arial"/>
          <w:noProof/>
        </w:rPr>
      </w:pPr>
    </w:p>
    <w:p w:rsidR="009125DA" w:rsidRPr="005717FE" w:rsidRDefault="009125DA" w:rsidP="009125DA">
      <w:pPr>
        <w:spacing w:after="0"/>
        <w:jc w:val="center"/>
        <w:rPr>
          <w:rFonts w:ascii="Arial" w:hAnsi="Arial" w:cs="Arial"/>
          <w:noProof/>
        </w:rPr>
      </w:pPr>
      <w:r>
        <w:rPr>
          <w:rFonts w:ascii="Arial" w:hAnsi="Arial" w:cs="Arial"/>
          <w:noProof/>
        </w:rPr>
        <w:t xml:space="preserve">Figure 5. The comparison of </w:t>
      </w:r>
      <w:r w:rsidRPr="005717FE">
        <w:rPr>
          <w:rFonts w:ascii="Arial" w:hAnsi="Arial" w:cs="Arial"/>
        </w:rPr>
        <w:t xml:space="preserve">&lt;article + too + </w:t>
      </w:r>
      <w:proofErr w:type="spellStart"/>
      <w:r w:rsidRPr="005717FE">
        <w:rPr>
          <w:rFonts w:ascii="Arial" w:hAnsi="Arial" w:cs="Arial"/>
        </w:rPr>
        <w:t>Adj</w:t>
      </w:r>
      <w:proofErr w:type="spellEnd"/>
      <w:r w:rsidRPr="005717FE">
        <w:rPr>
          <w:rFonts w:ascii="Arial" w:hAnsi="Arial" w:cs="Arial"/>
        </w:rPr>
        <w:t xml:space="preserve"> + N</w:t>
      </w:r>
      <w:proofErr w:type="gramStart"/>
      <w:r w:rsidRPr="005717FE">
        <w:rPr>
          <w:rFonts w:ascii="Arial" w:hAnsi="Arial" w:cs="Arial"/>
        </w:rPr>
        <w:t xml:space="preserve">&gt; </w:t>
      </w:r>
      <w:r>
        <w:rPr>
          <w:rFonts w:ascii="Arial" w:hAnsi="Arial" w:cs="Arial"/>
        </w:rPr>
        <w:t xml:space="preserve"> and</w:t>
      </w:r>
      <w:proofErr w:type="gramEnd"/>
      <w:r>
        <w:rPr>
          <w:rFonts w:ascii="Arial" w:hAnsi="Arial" w:cs="Arial"/>
        </w:rPr>
        <w:t xml:space="preserve"> </w:t>
      </w:r>
      <w:r>
        <w:rPr>
          <w:rFonts w:ascii="Arial" w:hAnsi="Arial" w:cs="Arial"/>
          <w:noProof/>
        </w:rPr>
        <w:t>&lt;too + Adj + Article + N&gt;</w:t>
      </w:r>
    </w:p>
    <w:p w:rsidR="000E2B32" w:rsidRPr="005717FE" w:rsidRDefault="000E2B32" w:rsidP="009125DA">
      <w:pPr>
        <w:spacing w:after="0"/>
        <w:jc w:val="center"/>
        <w:rPr>
          <w:rFonts w:ascii="Arial" w:hAnsi="Arial" w:cs="Arial"/>
        </w:rPr>
      </w:pPr>
      <w:r w:rsidRPr="005717FE">
        <w:rPr>
          <w:rFonts w:ascii="Arial" w:hAnsi="Arial" w:cs="Arial"/>
          <w:noProof/>
          <w:lang w:val="id-ID"/>
        </w:rPr>
        <w:drawing>
          <wp:inline distT="0" distB="0" distL="0" distR="0">
            <wp:extent cx="5391150" cy="2181225"/>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15C" w:rsidRPr="005717FE" w:rsidRDefault="00B7215C" w:rsidP="0085522B">
      <w:pPr>
        <w:spacing w:after="0"/>
        <w:jc w:val="both"/>
        <w:rPr>
          <w:rFonts w:ascii="Arial" w:hAnsi="Arial" w:cs="Arial"/>
        </w:rPr>
      </w:pPr>
    </w:p>
    <w:p w:rsidR="00014507" w:rsidRPr="005717FE" w:rsidRDefault="00014507" w:rsidP="0085522B">
      <w:pPr>
        <w:pStyle w:val="ListParagraph"/>
        <w:numPr>
          <w:ilvl w:val="0"/>
          <w:numId w:val="11"/>
        </w:numPr>
        <w:spacing w:after="0"/>
        <w:jc w:val="both"/>
        <w:rPr>
          <w:rFonts w:ascii="Arial" w:hAnsi="Arial" w:cs="Arial"/>
        </w:rPr>
      </w:pPr>
      <w:r w:rsidRPr="005717FE">
        <w:rPr>
          <w:rFonts w:ascii="Arial" w:hAnsi="Arial" w:cs="Arial"/>
        </w:rPr>
        <w:t xml:space="preserve">done without imposing </w:t>
      </w:r>
      <w:r w:rsidRPr="005717FE">
        <w:rPr>
          <w:rFonts w:ascii="Arial" w:hAnsi="Arial" w:cs="Arial"/>
        </w:rPr>
        <w:tab/>
      </w:r>
      <w:r w:rsidRPr="005717FE">
        <w:rPr>
          <w:rFonts w:ascii="Arial" w:hAnsi="Arial" w:cs="Arial"/>
          <w:u w:val="single"/>
        </w:rPr>
        <w:t>too heavy burdens</w:t>
      </w:r>
      <w:r w:rsidRPr="005717FE">
        <w:rPr>
          <w:rFonts w:ascii="Arial" w:hAnsi="Arial" w:cs="Arial"/>
        </w:rPr>
        <w:t xml:space="preserve"> on their citizens</w:t>
      </w:r>
      <w:r w:rsidRPr="005717FE">
        <w:rPr>
          <w:rFonts w:ascii="Arial" w:hAnsi="Arial" w:cs="Arial"/>
        </w:rPr>
        <w:tab/>
        <w:t>(Polk, 1845)</w:t>
      </w:r>
    </w:p>
    <w:p w:rsidR="00DF3B0F" w:rsidRPr="005717FE" w:rsidRDefault="00DF3B0F" w:rsidP="0085522B">
      <w:pPr>
        <w:spacing w:after="0"/>
        <w:jc w:val="both"/>
        <w:rPr>
          <w:rFonts w:ascii="Arial" w:hAnsi="Arial" w:cs="Arial"/>
        </w:rPr>
      </w:pPr>
    </w:p>
    <w:p w:rsidR="004034B7" w:rsidRPr="005717FE" w:rsidRDefault="004034B7" w:rsidP="0085522B">
      <w:pPr>
        <w:spacing w:after="0"/>
        <w:ind w:firstLine="720"/>
        <w:jc w:val="both"/>
        <w:rPr>
          <w:rFonts w:ascii="Arial" w:hAnsi="Arial" w:cs="Arial"/>
        </w:rPr>
      </w:pPr>
      <w:r w:rsidRPr="005717FE">
        <w:rPr>
          <w:rFonts w:ascii="Arial" w:hAnsi="Arial" w:cs="Arial"/>
        </w:rPr>
        <w:t xml:space="preserve">Another pattern is &lt;too + </w:t>
      </w:r>
      <w:proofErr w:type="spellStart"/>
      <w:r w:rsidRPr="005717FE">
        <w:rPr>
          <w:rFonts w:ascii="Arial" w:hAnsi="Arial" w:cs="Arial"/>
        </w:rPr>
        <w:t>Adj</w:t>
      </w:r>
      <w:proofErr w:type="spellEnd"/>
      <w:r w:rsidRPr="005717FE">
        <w:rPr>
          <w:rFonts w:ascii="Arial" w:hAnsi="Arial" w:cs="Arial"/>
        </w:rPr>
        <w:t xml:space="preserve"> + </w:t>
      </w:r>
      <w:proofErr w:type="spellStart"/>
      <w:r w:rsidRPr="005717FE">
        <w:rPr>
          <w:rFonts w:ascii="Arial" w:hAnsi="Arial" w:cs="Arial"/>
        </w:rPr>
        <w:t>Npl</w:t>
      </w:r>
      <w:proofErr w:type="spellEnd"/>
      <w:r w:rsidRPr="005717FE">
        <w:rPr>
          <w:rFonts w:ascii="Arial" w:hAnsi="Arial" w:cs="Arial"/>
        </w:rPr>
        <w:t>&gt; without any article. This is also uncommon pattern and against</w:t>
      </w:r>
      <w:r w:rsidR="0023506C" w:rsidRPr="005717FE">
        <w:rPr>
          <w:rFonts w:ascii="Arial" w:hAnsi="Arial" w:cs="Arial"/>
        </w:rPr>
        <w:t xml:space="preserve"> grammar rules. </w:t>
      </w:r>
      <w:proofErr w:type="gramStart"/>
      <w:r w:rsidR="008633B5" w:rsidRPr="005717FE">
        <w:rPr>
          <w:rFonts w:ascii="Arial" w:hAnsi="Arial" w:cs="Arial"/>
        </w:rPr>
        <w:t>But first</w:t>
      </w:r>
      <w:proofErr w:type="gramEnd"/>
      <w:r w:rsidR="008633B5" w:rsidRPr="005717FE">
        <w:rPr>
          <w:rFonts w:ascii="Arial" w:hAnsi="Arial" w:cs="Arial"/>
        </w:rPr>
        <w:t>, we have to confirm that thi</w:t>
      </w:r>
      <w:r w:rsidR="001F0E27" w:rsidRPr="005717FE">
        <w:rPr>
          <w:rFonts w:ascii="Arial" w:hAnsi="Arial" w:cs="Arial"/>
        </w:rPr>
        <w:t>s pattern does exist in English. A retrieval by too [j*] [</w:t>
      </w:r>
      <w:proofErr w:type="spellStart"/>
      <w:r w:rsidR="001F0E27" w:rsidRPr="005717FE">
        <w:rPr>
          <w:rFonts w:ascii="Arial" w:hAnsi="Arial" w:cs="Arial"/>
        </w:rPr>
        <w:t>nn</w:t>
      </w:r>
      <w:proofErr w:type="spellEnd"/>
      <w:r w:rsidR="001F0E27" w:rsidRPr="005717FE">
        <w:rPr>
          <w:rFonts w:ascii="Arial" w:hAnsi="Arial" w:cs="Arial"/>
        </w:rPr>
        <w:t>*] query will mostly includes article at N-1 context. Therefore, I modified the query by adding negated article - too [j*] [</w:t>
      </w:r>
      <w:proofErr w:type="spellStart"/>
      <w:r w:rsidR="001F0E27" w:rsidRPr="005717FE">
        <w:rPr>
          <w:rFonts w:ascii="Arial" w:hAnsi="Arial" w:cs="Arial"/>
        </w:rPr>
        <w:t>nn</w:t>
      </w:r>
      <w:proofErr w:type="spellEnd"/>
      <w:r w:rsidR="001F0E27" w:rsidRPr="005717FE">
        <w:rPr>
          <w:rFonts w:ascii="Arial" w:hAnsi="Arial" w:cs="Arial"/>
        </w:rPr>
        <w:t xml:space="preserve">*], which means that it will retrieve all words at N-1 of the core expression which is not an article. </w:t>
      </w:r>
      <w:r w:rsidR="0095311D" w:rsidRPr="005717FE">
        <w:rPr>
          <w:rFonts w:ascii="Arial" w:hAnsi="Arial" w:cs="Arial"/>
        </w:rPr>
        <w:t xml:space="preserve">We will compare now how this pattern applies </w:t>
      </w:r>
    </w:p>
    <w:p w:rsidR="00AD0D82" w:rsidRPr="005717FE" w:rsidRDefault="00AD0D82" w:rsidP="0085522B">
      <w:pPr>
        <w:spacing w:after="0"/>
        <w:ind w:firstLine="720"/>
        <w:jc w:val="both"/>
        <w:rPr>
          <w:rFonts w:ascii="Arial" w:hAnsi="Arial" w:cs="Arial"/>
        </w:rPr>
      </w:pPr>
    </w:p>
    <w:p w:rsidR="00446A2A" w:rsidRPr="005717FE" w:rsidRDefault="00446A2A" w:rsidP="009125DA">
      <w:pPr>
        <w:spacing w:after="0"/>
        <w:jc w:val="center"/>
        <w:rPr>
          <w:rFonts w:ascii="Arial" w:hAnsi="Arial" w:cs="Arial"/>
        </w:rPr>
      </w:pPr>
      <w:proofErr w:type="gramStart"/>
      <w:r w:rsidRPr="005717FE">
        <w:rPr>
          <w:rFonts w:ascii="Arial" w:hAnsi="Arial" w:cs="Arial"/>
        </w:rPr>
        <w:t xml:space="preserve">Table </w:t>
      </w:r>
      <w:r w:rsidR="009125DA">
        <w:rPr>
          <w:rFonts w:ascii="Arial" w:hAnsi="Arial" w:cs="Arial"/>
        </w:rPr>
        <w:t>5</w:t>
      </w:r>
      <w:r w:rsidRPr="005717FE">
        <w:rPr>
          <w:rFonts w:ascii="Arial" w:hAnsi="Arial" w:cs="Arial"/>
        </w:rPr>
        <w:t>.</w:t>
      </w:r>
      <w:proofErr w:type="gramEnd"/>
      <w:r w:rsidRPr="005717FE">
        <w:rPr>
          <w:rFonts w:ascii="Arial" w:hAnsi="Arial" w:cs="Arial"/>
        </w:rPr>
        <w:t xml:space="preserve"> Pattern </w:t>
      </w:r>
      <w:proofErr w:type="gramStart"/>
      <w:r w:rsidRPr="005717FE">
        <w:rPr>
          <w:rFonts w:ascii="Arial" w:hAnsi="Arial" w:cs="Arial"/>
        </w:rPr>
        <w:t>-[</w:t>
      </w:r>
      <w:proofErr w:type="gramEnd"/>
      <w:r w:rsidRPr="005717FE">
        <w:rPr>
          <w:rFonts w:ascii="Arial" w:hAnsi="Arial" w:cs="Arial"/>
        </w:rPr>
        <w:t>at*] too [j*] [</w:t>
      </w:r>
      <w:proofErr w:type="spellStart"/>
      <w:r w:rsidRPr="005717FE">
        <w:rPr>
          <w:rFonts w:ascii="Arial" w:hAnsi="Arial" w:cs="Arial"/>
        </w:rPr>
        <w:t>nn</w:t>
      </w:r>
      <w:proofErr w:type="spellEnd"/>
      <w:r w:rsidRPr="005717FE">
        <w:rPr>
          <w:rFonts w:ascii="Arial" w:hAnsi="Arial" w:cs="Arial"/>
        </w:rPr>
        <w:t>*] in COCA and BNC</w:t>
      </w:r>
    </w:p>
    <w:tbl>
      <w:tblPr>
        <w:tblStyle w:val="TableGrid"/>
        <w:tblW w:w="0" w:type="auto"/>
        <w:jc w:val="center"/>
        <w:tblInd w:w="-1705" w:type="dxa"/>
        <w:tblLook w:val="04A0"/>
      </w:tblPr>
      <w:tblGrid>
        <w:gridCol w:w="1095"/>
        <w:gridCol w:w="2693"/>
        <w:gridCol w:w="2835"/>
      </w:tblGrid>
      <w:tr w:rsidR="00AD0D82" w:rsidRPr="005717FE" w:rsidTr="00A82C8E">
        <w:trPr>
          <w:jc w:val="center"/>
        </w:trPr>
        <w:tc>
          <w:tcPr>
            <w:tcW w:w="1095" w:type="dxa"/>
            <w:vMerge w:val="restart"/>
          </w:tcPr>
          <w:p w:rsidR="00AD0D82" w:rsidRPr="005717FE" w:rsidRDefault="00AD0D82" w:rsidP="000E1E3C">
            <w:pPr>
              <w:jc w:val="center"/>
              <w:rPr>
                <w:rFonts w:ascii="Arial" w:hAnsi="Arial" w:cs="Arial"/>
              </w:rPr>
            </w:pPr>
            <w:r w:rsidRPr="005717FE">
              <w:rPr>
                <w:rFonts w:ascii="Arial" w:hAnsi="Arial" w:cs="Arial"/>
              </w:rPr>
              <w:t>Year</w:t>
            </w:r>
          </w:p>
        </w:tc>
        <w:tc>
          <w:tcPr>
            <w:tcW w:w="5528" w:type="dxa"/>
            <w:gridSpan w:val="2"/>
          </w:tcPr>
          <w:p w:rsidR="00AD0D82" w:rsidRPr="005717FE" w:rsidRDefault="00AD0D82" w:rsidP="000E1E3C">
            <w:pPr>
              <w:jc w:val="center"/>
              <w:rPr>
                <w:rFonts w:ascii="Arial" w:hAnsi="Arial" w:cs="Arial"/>
              </w:rPr>
            </w:pPr>
            <w:r w:rsidRPr="005717FE">
              <w:rPr>
                <w:rFonts w:ascii="Arial" w:hAnsi="Arial" w:cs="Arial"/>
              </w:rPr>
              <w:t>Frequency</w:t>
            </w:r>
          </w:p>
        </w:tc>
      </w:tr>
      <w:tr w:rsidR="00AD0D82" w:rsidRPr="005717FE" w:rsidTr="00AD0D82">
        <w:trPr>
          <w:jc w:val="center"/>
        </w:trPr>
        <w:tc>
          <w:tcPr>
            <w:tcW w:w="1095" w:type="dxa"/>
            <w:vMerge/>
          </w:tcPr>
          <w:p w:rsidR="00AD0D82" w:rsidRPr="005717FE" w:rsidRDefault="00AD0D82" w:rsidP="000E1E3C">
            <w:pPr>
              <w:jc w:val="center"/>
              <w:rPr>
                <w:rFonts w:ascii="Arial" w:hAnsi="Arial" w:cs="Arial"/>
              </w:rPr>
            </w:pPr>
          </w:p>
        </w:tc>
        <w:tc>
          <w:tcPr>
            <w:tcW w:w="2693" w:type="dxa"/>
          </w:tcPr>
          <w:p w:rsidR="00AD0D82" w:rsidRPr="005717FE" w:rsidRDefault="00AD0D82" w:rsidP="000E1E3C">
            <w:pPr>
              <w:jc w:val="center"/>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 xml:space="preserve"> [nn1*]</w:t>
            </w:r>
          </w:p>
        </w:tc>
        <w:tc>
          <w:tcPr>
            <w:tcW w:w="2835" w:type="dxa"/>
          </w:tcPr>
          <w:p w:rsidR="00AD0D82" w:rsidRPr="005717FE" w:rsidRDefault="00AD0D82" w:rsidP="0085522B">
            <w:pPr>
              <w:jc w:val="both"/>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 xml:space="preserve"> [nn2*]</w:t>
            </w:r>
          </w:p>
        </w:tc>
      </w:tr>
      <w:tr w:rsidR="00AD0D82" w:rsidRPr="005717FE" w:rsidTr="00AD0D82">
        <w:trPr>
          <w:jc w:val="center"/>
        </w:trPr>
        <w:tc>
          <w:tcPr>
            <w:tcW w:w="1095" w:type="dxa"/>
          </w:tcPr>
          <w:p w:rsidR="00AD0D82" w:rsidRPr="005717FE" w:rsidRDefault="00AD0D82" w:rsidP="0085522B">
            <w:pPr>
              <w:jc w:val="both"/>
              <w:rPr>
                <w:rFonts w:ascii="Arial" w:hAnsi="Arial" w:cs="Arial"/>
              </w:rPr>
            </w:pPr>
            <w:r w:rsidRPr="005717FE">
              <w:rPr>
                <w:rFonts w:ascii="Arial" w:hAnsi="Arial" w:cs="Arial"/>
              </w:rPr>
              <w:t>COCA</w:t>
            </w:r>
          </w:p>
        </w:tc>
        <w:tc>
          <w:tcPr>
            <w:tcW w:w="2693" w:type="dxa"/>
          </w:tcPr>
          <w:p w:rsidR="00AD0D82" w:rsidRPr="005717FE" w:rsidRDefault="00AD0D82" w:rsidP="0085522B">
            <w:pPr>
              <w:jc w:val="both"/>
              <w:rPr>
                <w:rFonts w:ascii="Arial" w:hAnsi="Arial" w:cs="Arial"/>
              </w:rPr>
            </w:pPr>
            <w:r w:rsidRPr="005717FE">
              <w:rPr>
                <w:rFonts w:ascii="Arial" w:hAnsi="Arial" w:cs="Arial"/>
              </w:rPr>
              <w:t>1189</w:t>
            </w:r>
          </w:p>
        </w:tc>
        <w:tc>
          <w:tcPr>
            <w:tcW w:w="2835" w:type="dxa"/>
          </w:tcPr>
          <w:p w:rsidR="00AD0D82" w:rsidRPr="005717FE" w:rsidRDefault="00AD0D82" w:rsidP="0085522B">
            <w:pPr>
              <w:jc w:val="both"/>
              <w:rPr>
                <w:rFonts w:ascii="Arial" w:hAnsi="Arial" w:cs="Arial"/>
              </w:rPr>
            </w:pPr>
            <w:r w:rsidRPr="005717FE">
              <w:rPr>
                <w:rFonts w:ascii="Arial" w:hAnsi="Arial" w:cs="Arial"/>
              </w:rPr>
              <w:t>214</w:t>
            </w:r>
          </w:p>
        </w:tc>
      </w:tr>
      <w:tr w:rsidR="00AD0D82" w:rsidRPr="005717FE" w:rsidTr="00AD0D82">
        <w:trPr>
          <w:jc w:val="center"/>
        </w:trPr>
        <w:tc>
          <w:tcPr>
            <w:tcW w:w="1095" w:type="dxa"/>
          </w:tcPr>
          <w:p w:rsidR="00AD0D82" w:rsidRPr="005717FE" w:rsidRDefault="00AD0D82" w:rsidP="0085522B">
            <w:pPr>
              <w:jc w:val="both"/>
              <w:rPr>
                <w:rFonts w:ascii="Arial" w:hAnsi="Arial" w:cs="Arial"/>
              </w:rPr>
            </w:pPr>
            <w:r w:rsidRPr="005717FE">
              <w:rPr>
                <w:rFonts w:ascii="Arial" w:hAnsi="Arial" w:cs="Arial"/>
              </w:rPr>
              <w:t>BNC</w:t>
            </w:r>
          </w:p>
        </w:tc>
        <w:tc>
          <w:tcPr>
            <w:tcW w:w="2693" w:type="dxa"/>
          </w:tcPr>
          <w:p w:rsidR="00AD0D82" w:rsidRPr="005717FE" w:rsidRDefault="00AD0D82" w:rsidP="0085522B">
            <w:pPr>
              <w:jc w:val="both"/>
              <w:rPr>
                <w:rFonts w:ascii="Arial" w:hAnsi="Arial" w:cs="Arial"/>
              </w:rPr>
            </w:pPr>
            <w:r w:rsidRPr="005717FE">
              <w:rPr>
                <w:rFonts w:ascii="Arial" w:hAnsi="Arial" w:cs="Arial"/>
              </w:rPr>
              <w:t>372</w:t>
            </w:r>
          </w:p>
        </w:tc>
        <w:tc>
          <w:tcPr>
            <w:tcW w:w="2835" w:type="dxa"/>
          </w:tcPr>
          <w:p w:rsidR="00AD0D82" w:rsidRPr="005717FE" w:rsidRDefault="00AD0D82" w:rsidP="0085522B">
            <w:pPr>
              <w:jc w:val="both"/>
              <w:rPr>
                <w:rFonts w:ascii="Arial" w:hAnsi="Arial" w:cs="Arial"/>
              </w:rPr>
            </w:pPr>
            <w:r w:rsidRPr="005717FE">
              <w:rPr>
                <w:rFonts w:ascii="Arial" w:hAnsi="Arial" w:cs="Arial"/>
              </w:rPr>
              <w:t>98</w:t>
            </w:r>
          </w:p>
        </w:tc>
      </w:tr>
    </w:tbl>
    <w:p w:rsidR="008633B5" w:rsidRPr="005717FE" w:rsidRDefault="008633B5" w:rsidP="0085522B">
      <w:pPr>
        <w:spacing w:after="0"/>
        <w:jc w:val="both"/>
        <w:rPr>
          <w:rFonts w:ascii="Arial" w:hAnsi="Arial" w:cs="Arial"/>
        </w:rPr>
      </w:pPr>
    </w:p>
    <w:p w:rsidR="001F0E27" w:rsidRPr="005717FE" w:rsidRDefault="001F0E27" w:rsidP="0085522B">
      <w:pPr>
        <w:spacing w:after="0"/>
        <w:ind w:firstLine="720"/>
        <w:jc w:val="both"/>
        <w:rPr>
          <w:rFonts w:ascii="Arial" w:hAnsi="Arial" w:cs="Arial"/>
        </w:rPr>
      </w:pPr>
      <w:r w:rsidRPr="005717FE">
        <w:rPr>
          <w:rFonts w:ascii="Arial" w:hAnsi="Arial" w:cs="Arial"/>
        </w:rPr>
        <w:t xml:space="preserve">The retrieval resulted on 214 hits on COCA and </w:t>
      </w:r>
      <w:r w:rsidR="000E1E3C">
        <w:rPr>
          <w:rFonts w:ascii="Arial" w:hAnsi="Arial" w:cs="Arial"/>
        </w:rPr>
        <w:t>98</w:t>
      </w:r>
      <w:r w:rsidRPr="005717FE">
        <w:rPr>
          <w:rFonts w:ascii="Arial" w:hAnsi="Arial" w:cs="Arial"/>
        </w:rPr>
        <w:t xml:space="preserve"> hits on BNC, which are more than the pattern where an article precedes (see table </w:t>
      </w:r>
      <w:r w:rsidR="000E1E3C">
        <w:rPr>
          <w:rFonts w:ascii="Arial" w:hAnsi="Arial" w:cs="Arial"/>
        </w:rPr>
        <w:t>4</w:t>
      </w:r>
      <w:r w:rsidRPr="005717FE">
        <w:rPr>
          <w:rFonts w:ascii="Arial" w:hAnsi="Arial" w:cs="Arial"/>
        </w:rPr>
        <w:t xml:space="preserve"> where it shows only </w:t>
      </w:r>
      <w:r w:rsidR="00446A2A" w:rsidRPr="005717FE">
        <w:rPr>
          <w:rFonts w:ascii="Arial" w:hAnsi="Arial" w:cs="Arial"/>
        </w:rPr>
        <w:t>112 hits found on COCA and 74 hits on BNC)</w:t>
      </w:r>
      <w:r w:rsidRPr="005717FE">
        <w:rPr>
          <w:rFonts w:ascii="Arial" w:hAnsi="Arial" w:cs="Arial"/>
        </w:rPr>
        <w:t xml:space="preserve">. </w:t>
      </w:r>
      <w:r w:rsidR="004D1712" w:rsidRPr="005717FE">
        <w:rPr>
          <w:rFonts w:ascii="Arial" w:hAnsi="Arial" w:cs="Arial"/>
        </w:rPr>
        <w:t>We w</w:t>
      </w:r>
      <w:r w:rsidR="008E3744" w:rsidRPr="005717FE">
        <w:rPr>
          <w:rFonts w:ascii="Arial" w:hAnsi="Arial" w:cs="Arial"/>
        </w:rPr>
        <w:t>ill see how it appears in COHA</w:t>
      </w:r>
      <w:r w:rsidR="004D1712" w:rsidRPr="005717FE">
        <w:rPr>
          <w:rFonts w:ascii="Arial" w:hAnsi="Arial" w:cs="Arial"/>
        </w:rPr>
        <w:t>:</w:t>
      </w:r>
    </w:p>
    <w:p w:rsidR="004D1712" w:rsidRPr="005717FE" w:rsidRDefault="004D1712" w:rsidP="0085522B">
      <w:pPr>
        <w:spacing w:after="0"/>
        <w:jc w:val="both"/>
        <w:rPr>
          <w:rFonts w:ascii="Arial" w:hAnsi="Arial" w:cs="Arial"/>
        </w:rPr>
      </w:pPr>
    </w:p>
    <w:p w:rsidR="00963563" w:rsidRPr="005717FE" w:rsidRDefault="00963563" w:rsidP="009125DA">
      <w:pPr>
        <w:spacing w:after="0"/>
        <w:jc w:val="center"/>
        <w:rPr>
          <w:rFonts w:ascii="Arial" w:hAnsi="Arial" w:cs="Arial"/>
        </w:rPr>
      </w:pPr>
      <w:proofErr w:type="gramStart"/>
      <w:r w:rsidRPr="005717FE">
        <w:rPr>
          <w:rFonts w:ascii="Arial" w:hAnsi="Arial" w:cs="Arial"/>
        </w:rPr>
        <w:lastRenderedPageBreak/>
        <w:t>Table</w:t>
      </w:r>
      <w:r w:rsidR="009125DA">
        <w:rPr>
          <w:rFonts w:ascii="Arial" w:hAnsi="Arial" w:cs="Arial"/>
        </w:rPr>
        <w:t xml:space="preserve"> 7</w:t>
      </w:r>
      <w:r w:rsidRPr="005717FE">
        <w:rPr>
          <w:rFonts w:ascii="Arial" w:hAnsi="Arial" w:cs="Arial"/>
        </w:rPr>
        <w:t>.</w:t>
      </w:r>
      <w:proofErr w:type="gramEnd"/>
      <w:r w:rsidRPr="005717FE">
        <w:rPr>
          <w:rFonts w:ascii="Arial" w:hAnsi="Arial" w:cs="Arial"/>
        </w:rPr>
        <w:t xml:space="preserve"> Comparing &lt;too + </w:t>
      </w:r>
      <w:proofErr w:type="spellStart"/>
      <w:r w:rsidRPr="005717FE">
        <w:rPr>
          <w:rFonts w:ascii="Arial" w:hAnsi="Arial" w:cs="Arial"/>
        </w:rPr>
        <w:t>Adj</w:t>
      </w:r>
      <w:proofErr w:type="spellEnd"/>
      <w:r w:rsidRPr="005717FE">
        <w:rPr>
          <w:rFonts w:ascii="Arial" w:hAnsi="Arial" w:cs="Arial"/>
        </w:rPr>
        <w:t xml:space="preserve"> + </w:t>
      </w:r>
      <w:proofErr w:type="spellStart"/>
      <w:r w:rsidRPr="005717FE">
        <w:rPr>
          <w:rFonts w:ascii="Arial" w:hAnsi="Arial" w:cs="Arial"/>
        </w:rPr>
        <w:t>Nsing</w:t>
      </w:r>
      <w:proofErr w:type="spellEnd"/>
      <w:r w:rsidRPr="005717FE">
        <w:rPr>
          <w:rFonts w:ascii="Arial" w:hAnsi="Arial" w:cs="Arial"/>
        </w:rPr>
        <w:t xml:space="preserve">&gt; and &lt; too + </w:t>
      </w:r>
      <w:proofErr w:type="spellStart"/>
      <w:r w:rsidRPr="005717FE">
        <w:rPr>
          <w:rFonts w:ascii="Arial" w:hAnsi="Arial" w:cs="Arial"/>
        </w:rPr>
        <w:t>Adj</w:t>
      </w:r>
      <w:proofErr w:type="spellEnd"/>
      <w:r w:rsidRPr="005717FE">
        <w:rPr>
          <w:rFonts w:ascii="Arial" w:hAnsi="Arial" w:cs="Arial"/>
        </w:rPr>
        <w:t xml:space="preserve"> + </w:t>
      </w:r>
      <w:proofErr w:type="spellStart"/>
      <w:r w:rsidRPr="005717FE">
        <w:rPr>
          <w:rFonts w:ascii="Arial" w:hAnsi="Arial" w:cs="Arial"/>
        </w:rPr>
        <w:t>Nplural</w:t>
      </w:r>
      <w:proofErr w:type="spellEnd"/>
      <w:r w:rsidRPr="005717FE">
        <w:rPr>
          <w:rFonts w:ascii="Arial" w:hAnsi="Arial" w:cs="Arial"/>
        </w:rPr>
        <w:t>&gt; in COHA</w:t>
      </w:r>
    </w:p>
    <w:p w:rsidR="0095311D" w:rsidRPr="005717FE" w:rsidRDefault="0095311D" w:rsidP="0085522B">
      <w:pPr>
        <w:spacing w:after="0"/>
        <w:jc w:val="both"/>
        <w:rPr>
          <w:rFonts w:ascii="Arial" w:hAnsi="Arial" w:cs="Arial"/>
        </w:rPr>
      </w:pPr>
    </w:p>
    <w:tbl>
      <w:tblPr>
        <w:tblStyle w:val="TableGrid"/>
        <w:tblW w:w="0" w:type="auto"/>
        <w:jc w:val="center"/>
        <w:tblInd w:w="-2315" w:type="dxa"/>
        <w:tblLook w:val="04A0"/>
      </w:tblPr>
      <w:tblGrid>
        <w:gridCol w:w="788"/>
        <w:gridCol w:w="2835"/>
        <w:gridCol w:w="2977"/>
      </w:tblGrid>
      <w:tr w:rsidR="00AD0D82" w:rsidRPr="005717FE" w:rsidTr="00A82C8E">
        <w:trPr>
          <w:jc w:val="center"/>
        </w:trPr>
        <w:tc>
          <w:tcPr>
            <w:tcW w:w="788" w:type="dxa"/>
            <w:vMerge w:val="restart"/>
          </w:tcPr>
          <w:p w:rsidR="00AD0D82" w:rsidRPr="005717FE" w:rsidRDefault="00AD0D82" w:rsidP="000E1E3C">
            <w:pPr>
              <w:jc w:val="center"/>
              <w:rPr>
                <w:rFonts w:ascii="Arial" w:hAnsi="Arial" w:cs="Arial"/>
              </w:rPr>
            </w:pPr>
            <w:r w:rsidRPr="005717FE">
              <w:rPr>
                <w:rFonts w:ascii="Arial" w:hAnsi="Arial" w:cs="Arial"/>
              </w:rPr>
              <w:t>Year</w:t>
            </w:r>
          </w:p>
        </w:tc>
        <w:tc>
          <w:tcPr>
            <w:tcW w:w="5812" w:type="dxa"/>
            <w:gridSpan w:val="2"/>
          </w:tcPr>
          <w:p w:rsidR="00AD0D82" w:rsidRPr="005717FE" w:rsidRDefault="00AD0D82" w:rsidP="000E1E3C">
            <w:pPr>
              <w:jc w:val="center"/>
              <w:rPr>
                <w:rFonts w:ascii="Arial" w:hAnsi="Arial" w:cs="Arial"/>
              </w:rPr>
            </w:pPr>
            <w:r w:rsidRPr="005717FE">
              <w:rPr>
                <w:rFonts w:ascii="Arial" w:hAnsi="Arial" w:cs="Arial"/>
              </w:rPr>
              <w:t>Frequency</w:t>
            </w:r>
          </w:p>
        </w:tc>
      </w:tr>
      <w:tr w:rsidR="00AD0D82" w:rsidRPr="005717FE" w:rsidTr="00963563">
        <w:trPr>
          <w:jc w:val="center"/>
        </w:trPr>
        <w:tc>
          <w:tcPr>
            <w:tcW w:w="788" w:type="dxa"/>
            <w:vMerge/>
          </w:tcPr>
          <w:p w:rsidR="00AD0D82" w:rsidRPr="005717FE" w:rsidRDefault="00AD0D82" w:rsidP="000E1E3C">
            <w:pPr>
              <w:jc w:val="center"/>
              <w:rPr>
                <w:rFonts w:ascii="Arial" w:hAnsi="Arial" w:cs="Arial"/>
              </w:rPr>
            </w:pPr>
          </w:p>
        </w:tc>
        <w:tc>
          <w:tcPr>
            <w:tcW w:w="2835" w:type="dxa"/>
          </w:tcPr>
          <w:p w:rsidR="00AD0D82" w:rsidRPr="005717FE" w:rsidRDefault="00AD0D82" w:rsidP="000E1E3C">
            <w:pPr>
              <w:jc w:val="center"/>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 xml:space="preserve"> [nn1*]</w:t>
            </w:r>
          </w:p>
        </w:tc>
        <w:tc>
          <w:tcPr>
            <w:tcW w:w="2977" w:type="dxa"/>
          </w:tcPr>
          <w:p w:rsidR="00AD0D82" w:rsidRPr="005717FE" w:rsidRDefault="00AD0D82" w:rsidP="000E1E3C">
            <w:pPr>
              <w:jc w:val="center"/>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 xml:space="preserve"> [nn2*]</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1810</w:t>
            </w:r>
          </w:p>
        </w:tc>
        <w:tc>
          <w:tcPr>
            <w:tcW w:w="2835" w:type="dxa"/>
          </w:tcPr>
          <w:p w:rsidR="00AD0D82" w:rsidRPr="005717FE" w:rsidRDefault="00AD0D82" w:rsidP="0085522B">
            <w:pPr>
              <w:jc w:val="both"/>
              <w:rPr>
                <w:rFonts w:ascii="Arial" w:hAnsi="Arial" w:cs="Arial"/>
              </w:rPr>
            </w:pPr>
            <w:r w:rsidRPr="005717FE">
              <w:rPr>
                <w:rFonts w:ascii="Arial" w:hAnsi="Arial" w:cs="Arial"/>
              </w:rPr>
              <w:t>24</w:t>
            </w:r>
          </w:p>
        </w:tc>
        <w:tc>
          <w:tcPr>
            <w:tcW w:w="2977" w:type="dxa"/>
          </w:tcPr>
          <w:p w:rsidR="00AD0D82" w:rsidRPr="005717FE" w:rsidRDefault="00AD0D82" w:rsidP="0085522B">
            <w:pPr>
              <w:jc w:val="both"/>
              <w:rPr>
                <w:rFonts w:ascii="Arial" w:hAnsi="Arial" w:cs="Arial"/>
              </w:rPr>
            </w:pPr>
            <w:r w:rsidRPr="005717FE">
              <w:rPr>
                <w:rFonts w:ascii="Arial" w:hAnsi="Arial" w:cs="Arial"/>
              </w:rPr>
              <w:t>5</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1820</w:t>
            </w:r>
          </w:p>
        </w:tc>
        <w:tc>
          <w:tcPr>
            <w:tcW w:w="2835" w:type="dxa"/>
          </w:tcPr>
          <w:p w:rsidR="00AD0D82" w:rsidRPr="005717FE" w:rsidRDefault="00AD0D82" w:rsidP="0085522B">
            <w:pPr>
              <w:jc w:val="both"/>
              <w:rPr>
                <w:rFonts w:ascii="Arial" w:hAnsi="Arial" w:cs="Arial"/>
              </w:rPr>
            </w:pPr>
            <w:r w:rsidRPr="005717FE">
              <w:rPr>
                <w:rFonts w:ascii="Arial" w:hAnsi="Arial" w:cs="Arial"/>
              </w:rPr>
              <w:t>55</w:t>
            </w:r>
          </w:p>
        </w:tc>
        <w:tc>
          <w:tcPr>
            <w:tcW w:w="2977" w:type="dxa"/>
          </w:tcPr>
          <w:p w:rsidR="00AD0D82" w:rsidRPr="005717FE" w:rsidRDefault="00AD0D82" w:rsidP="0085522B">
            <w:pPr>
              <w:jc w:val="both"/>
              <w:rPr>
                <w:rFonts w:ascii="Arial" w:hAnsi="Arial" w:cs="Arial"/>
              </w:rPr>
            </w:pPr>
            <w:r w:rsidRPr="005717FE">
              <w:rPr>
                <w:rFonts w:ascii="Arial" w:hAnsi="Arial" w:cs="Arial"/>
              </w:rPr>
              <w:t>19</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1830</w:t>
            </w:r>
          </w:p>
        </w:tc>
        <w:tc>
          <w:tcPr>
            <w:tcW w:w="2835" w:type="dxa"/>
          </w:tcPr>
          <w:p w:rsidR="00AD0D82" w:rsidRPr="005717FE" w:rsidRDefault="00AD0D82" w:rsidP="0085522B">
            <w:pPr>
              <w:jc w:val="both"/>
              <w:rPr>
                <w:rFonts w:ascii="Arial" w:hAnsi="Arial" w:cs="Arial"/>
              </w:rPr>
            </w:pPr>
            <w:r w:rsidRPr="005717FE">
              <w:rPr>
                <w:rFonts w:ascii="Arial" w:hAnsi="Arial" w:cs="Arial"/>
              </w:rPr>
              <w:t>112</w:t>
            </w:r>
          </w:p>
        </w:tc>
        <w:tc>
          <w:tcPr>
            <w:tcW w:w="2977" w:type="dxa"/>
          </w:tcPr>
          <w:p w:rsidR="00AD0D82" w:rsidRPr="005717FE" w:rsidRDefault="00AD0D82" w:rsidP="0085522B">
            <w:pPr>
              <w:jc w:val="both"/>
              <w:rPr>
                <w:rFonts w:ascii="Arial" w:hAnsi="Arial" w:cs="Arial"/>
              </w:rPr>
            </w:pPr>
            <w:r w:rsidRPr="005717FE">
              <w:rPr>
                <w:rFonts w:ascii="Arial" w:hAnsi="Arial" w:cs="Arial"/>
              </w:rPr>
              <w:t>43</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1840</w:t>
            </w:r>
          </w:p>
        </w:tc>
        <w:tc>
          <w:tcPr>
            <w:tcW w:w="2835" w:type="dxa"/>
          </w:tcPr>
          <w:p w:rsidR="00AD0D82" w:rsidRPr="005717FE" w:rsidRDefault="00AD0D82" w:rsidP="0085522B">
            <w:pPr>
              <w:jc w:val="both"/>
              <w:rPr>
                <w:rFonts w:ascii="Arial" w:hAnsi="Arial" w:cs="Arial"/>
              </w:rPr>
            </w:pPr>
            <w:r w:rsidRPr="005717FE">
              <w:rPr>
                <w:rFonts w:ascii="Arial" w:hAnsi="Arial" w:cs="Arial"/>
              </w:rPr>
              <w:t>131</w:t>
            </w:r>
          </w:p>
        </w:tc>
        <w:tc>
          <w:tcPr>
            <w:tcW w:w="2977" w:type="dxa"/>
          </w:tcPr>
          <w:p w:rsidR="00AD0D82" w:rsidRPr="005717FE" w:rsidRDefault="00AD0D82" w:rsidP="0085522B">
            <w:pPr>
              <w:jc w:val="both"/>
              <w:rPr>
                <w:rFonts w:ascii="Arial" w:hAnsi="Arial" w:cs="Arial"/>
              </w:rPr>
            </w:pPr>
            <w:r w:rsidRPr="005717FE">
              <w:rPr>
                <w:rFonts w:ascii="Arial" w:hAnsi="Arial" w:cs="Arial"/>
              </w:rPr>
              <w:t>49</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1850</w:t>
            </w:r>
          </w:p>
        </w:tc>
        <w:tc>
          <w:tcPr>
            <w:tcW w:w="2835" w:type="dxa"/>
          </w:tcPr>
          <w:p w:rsidR="00AD0D82" w:rsidRPr="005717FE" w:rsidRDefault="00AD0D82" w:rsidP="0085522B">
            <w:pPr>
              <w:jc w:val="both"/>
              <w:rPr>
                <w:rFonts w:ascii="Arial" w:hAnsi="Arial" w:cs="Arial"/>
              </w:rPr>
            </w:pPr>
            <w:r w:rsidRPr="005717FE">
              <w:rPr>
                <w:rFonts w:ascii="Arial" w:hAnsi="Arial" w:cs="Arial"/>
              </w:rPr>
              <w:t>145</w:t>
            </w:r>
          </w:p>
        </w:tc>
        <w:tc>
          <w:tcPr>
            <w:tcW w:w="2977" w:type="dxa"/>
          </w:tcPr>
          <w:p w:rsidR="00AD0D82" w:rsidRPr="005717FE" w:rsidRDefault="00AD0D82" w:rsidP="0085522B">
            <w:pPr>
              <w:jc w:val="both"/>
              <w:rPr>
                <w:rFonts w:ascii="Arial" w:hAnsi="Arial" w:cs="Arial"/>
              </w:rPr>
            </w:pPr>
            <w:r w:rsidRPr="005717FE">
              <w:rPr>
                <w:rFonts w:ascii="Arial" w:hAnsi="Arial" w:cs="Arial"/>
              </w:rPr>
              <w:t>39</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1860</w:t>
            </w:r>
          </w:p>
        </w:tc>
        <w:tc>
          <w:tcPr>
            <w:tcW w:w="2835" w:type="dxa"/>
          </w:tcPr>
          <w:p w:rsidR="00AD0D82" w:rsidRPr="005717FE" w:rsidRDefault="00AD0D82" w:rsidP="0085522B">
            <w:pPr>
              <w:jc w:val="both"/>
              <w:rPr>
                <w:rFonts w:ascii="Arial" w:hAnsi="Arial" w:cs="Arial"/>
              </w:rPr>
            </w:pPr>
            <w:r w:rsidRPr="005717FE">
              <w:rPr>
                <w:rFonts w:ascii="Arial" w:hAnsi="Arial" w:cs="Arial"/>
              </w:rPr>
              <w:t>153</w:t>
            </w:r>
          </w:p>
        </w:tc>
        <w:tc>
          <w:tcPr>
            <w:tcW w:w="2977" w:type="dxa"/>
          </w:tcPr>
          <w:p w:rsidR="00AD0D82" w:rsidRPr="005717FE" w:rsidRDefault="00AD0D82" w:rsidP="0085522B">
            <w:pPr>
              <w:jc w:val="both"/>
              <w:rPr>
                <w:rFonts w:ascii="Arial" w:hAnsi="Arial" w:cs="Arial"/>
              </w:rPr>
            </w:pPr>
            <w:r w:rsidRPr="005717FE">
              <w:rPr>
                <w:rFonts w:ascii="Arial" w:hAnsi="Arial" w:cs="Arial"/>
              </w:rPr>
              <w:t>54</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1870</w:t>
            </w:r>
          </w:p>
        </w:tc>
        <w:tc>
          <w:tcPr>
            <w:tcW w:w="2835" w:type="dxa"/>
          </w:tcPr>
          <w:p w:rsidR="00AD0D82" w:rsidRPr="005717FE" w:rsidRDefault="00AD0D82" w:rsidP="0085522B">
            <w:pPr>
              <w:jc w:val="both"/>
              <w:rPr>
                <w:rFonts w:ascii="Arial" w:hAnsi="Arial" w:cs="Arial"/>
              </w:rPr>
            </w:pPr>
            <w:r w:rsidRPr="005717FE">
              <w:rPr>
                <w:rFonts w:ascii="Arial" w:hAnsi="Arial" w:cs="Arial"/>
              </w:rPr>
              <w:t>157</w:t>
            </w:r>
          </w:p>
        </w:tc>
        <w:tc>
          <w:tcPr>
            <w:tcW w:w="2977" w:type="dxa"/>
          </w:tcPr>
          <w:p w:rsidR="00AD0D82" w:rsidRPr="005717FE" w:rsidRDefault="00AD0D82" w:rsidP="0085522B">
            <w:pPr>
              <w:jc w:val="both"/>
              <w:rPr>
                <w:rFonts w:ascii="Arial" w:hAnsi="Arial" w:cs="Arial"/>
              </w:rPr>
            </w:pPr>
            <w:r w:rsidRPr="005717FE">
              <w:rPr>
                <w:rFonts w:ascii="Arial" w:hAnsi="Arial" w:cs="Arial"/>
              </w:rPr>
              <w:t>43</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1880</w:t>
            </w:r>
          </w:p>
        </w:tc>
        <w:tc>
          <w:tcPr>
            <w:tcW w:w="2835" w:type="dxa"/>
          </w:tcPr>
          <w:p w:rsidR="00AD0D82" w:rsidRPr="005717FE" w:rsidRDefault="00AD0D82" w:rsidP="0085522B">
            <w:pPr>
              <w:jc w:val="both"/>
              <w:rPr>
                <w:rFonts w:ascii="Arial" w:hAnsi="Arial" w:cs="Arial"/>
              </w:rPr>
            </w:pPr>
            <w:r w:rsidRPr="005717FE">
              <w:rPr>
                <w:rFonts w:ascii="Arial" w:hAnsi="Arial" w:cs="Arial"/>
              </w:rPr>
              <w:t>167</w:t>
            </w:r>
          </w:p>
        </w:tc>
        <w:tc>
          <w:tcPr>
            <w:tcW w:w="2977" w:type="dxa"/>
          </w:tcPr>
          <w:p w:rsidR="00AD0D82" w:rsidRPr="005717FE" w:rsidRDefault="00AD0D82" w:rsidP="0085522B">
            <w:pPr>
              <w:jc w:val="both"/>
              <w:rPr>
                <w:rFonts w:ascii="Arial" w:hAnsi="Arial" w:cs="Arial"/>
              </w:rPr>
            </w:pPr>
            <w:r w:rsidRPr="005717FE">
              <w:rPr>
                <w:rFonts w:ascii="Arial" w:hAnsi="Arial" w:cs="Arial"/>
              </w:rPr>
              <w:t>51</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1890</w:t>
            </w:r>
          </w:p>
        </w:tc>
        <w:tc>
          <w:tcPr>
            <w:tcW w:w="2835" w:type="dxa"/>
          </w:tcPr>
          <w:p w:rsidR="00AD0D82" w:rsidRPr="005717FE" w:rsidRDefault="00AD0D82" w:rsidP="0085522B">
            <w:pPr>
              <w:jc w:val="both"/>
              <w:rPr>
                <w:rFonts w:ascii="Arial" w:hAnsi="Arial" w:cs="Arial"/>
              </w:rPr>
            </w:pPr>
            <w:r w:rsidRPr="005717FE">
              <w:rPr>
                <w:rFonts w:ascii="Arial" w:hAnsi="Arial" w:cs="Arial"/>
              </w:rPr>
              <w:t>151</w:t>
            </w:r>
          </w:p>
        </w:tc>
        <w:tc>
          <w:tcPr>
            <w:tcW w:w="2977" w:type="dxa"/>
          </w:tcPr>
          <w:p w:rsidR="00AD0D82" w:rsidRPr="005717FE" w:rsidRDefault="00AD0D82" w:rsidP="0085522B">
            <w:pPr>
              <w:jc w:val="both"/>
              <w:rPr>
                <w:rFonts w:ascii="Arial" w:hAnsi="Arial" w:cs="Arial"/>
              </w:rPr>
            </w:pPr>
            <w:r w:rsidRPr="005717FE">
              <w:rPr>
                <w:rFonts w:ascii="Arial" w:hAnsi="Arial" w:cs="Arial"/>
              </w:rPr>
              <w:t>63</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1900</w:t>
            </w:r>
          </w:p>
        </w:tc>
        <w:tc>
          <w:tcPr>
            <w:tcW w:w="2835" w:type="dxa"/>
          </w:tcPr>
          <w:p w:rsidR="00AD0D82" w:rsidRPr="005717FE" w:rsidRDefault="00AD0D82" w:rsidP="0085522B">
            <w:pPr>
              <w:jc w:val="both"/>
              <w:rPr>
                <w:rFonts w:ascii="Arial" w:hAnsi="Arial" w:cs="Arial"/>
              </w:rPr>
            </w:pPr>
            <w:r w:rsidRPr="005717FE">
              <w:rPr>
                <w:rFonts w:ascii="Arial" w:hAnsi="Arial" w:cs="Arial"/>
              </w:rPr>
              <w:t>193</w:t>
            </w:r>
          </w:p>
        </w:tc>
        <w:tc>
          <w:tcPr>
            <w:tcW w:w="2977" w:type="dxa"/>
          </w:tcPr>
          <w:p w:rsidR="00AD0D82" w:rsidRPr="005717FE" w:rsidRDefault="00AD0D82" w:rsidP="0085522B">
            <w:pPr>
              <w:jc w:val="both"/>
              <w:rPr>
                <w:rFonts w:ascii="Arial" w:hAnsi="Arial" w:cs="Arial"/>
              </w:rPr>
            </w:pPr>
            <w:r w:rsidRPr="005717FE">
              <w:rPr>
                <w:rFonts w:ascii="Arial" w:hAnsi="Arial" w:cs="Arial"/>
              </w:rPr>
              <w:t>69</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1910</w:t>
            </w:r>
          </w:p>
        </w:tc>
        <w:tc>
          <w:tcPr>
            <w:tcW w:w="2835" w:type="dxa"/>
          </w:tcPr>
          <w:p w:rsidR="00AD0D82" w:rsidRPr="005717FE" w:rsidRDefault="00AD0D82" w:rsidP="0085522B">
            <w:pPr>
              <w:jc w:val="both"/>
              <w:rPr>
                <w:rFonts w:ascii="Arial" w:hAnsi="Arial" w:cs="Arial"/>
              </w:rPr>
            </w:pPr>
            <w:r w:rsidRPr="005717FE">
              <w:rPr>
                <w:rFonts w:ascii="Arial" w:hAnsi="Arial" w:cs="Arial"/>
              </w:rPr>
              <w:t>191</w:t>
            </w:r>
          </w:p>
        </w:tc>
        <w:tc>
          <w:tcPr>
            <w:tcW w:w="2977" w:type="dxa"/>
          </w:tcPr>
          <w:p w:rsidR="00AD0D82" w:rsidRPr="005717FE" w:rsidRDefault="00AD0D82" w:rsidP="0085522B">
            <w:pPr>
              <w:jc w:val="both"/>
              <w:rPr>
                <w:rFonts w:ascii="Arial" w:hAnsi="Arial" w:cs="Arial"/>
              </w:rPr>
            </w:pPr>
            <w:r w:rsidRPr="005717FE">
              <w:rPr>
                <w:rFonts w:ascii="Arial" w:hAnsi="Arial" w:cs="Arial"/>
              </w:rPr>
              <w:t>74</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1920</w:t>
            </w:r>
          </w:p>
        </w:tc>
        <w:tc>
          <w:tcPr>
            <w:tcW w:w="2835" w:type="dxa"/>
          </w:tcPr>
          <w:p w:rsidR="00AD0D82" w:rsidRPr="005717FE" w:rsidRDefault="00AD0D82" w:rsidP="0085522B">
            <w:pPr>
              <w:jc w:val="both"/>
              <w:rPr>
                <w:rFonts w:ascii="Arial" w:hAnsi="Arial" w:cs="Arial"/>
              </w:rPr>
            </w:pPr>
            <w:r w:rsidRPr="005717FE">
              <w:rPr>
                <w:rFonts w:ascii="Arial" w:hAnsi="Arial" w:cs="Arial"/>
              </w:rPr>
              <w:t>194</w:t>
            </w:r>
          </w:p>
        </w:tc>
        <w:tc>
          <w:tcPr>
            <w:tcW w:w="2977" w:type="dxa"/>
          </w:tcPr>
          <w:p w:rsidR="00AD0D82" w:rsidRPr="005717FE" w:rsidRDefault="00AD0D82" w:rsidP="0085522B">
            <w:pPr>
              <w:jc w:val="both"/>
              <w:rPr>
                <w:rFonts w:ascii="Arial" w:hAnsi="Arial" w:cs="Arial"/>
              </w:rPr>
            </w:pPr>
            <w:r w:rsidRPr="005717FE">
              <w:rPr>
                <w:rFonts w:ascii="Arial" w:hAnsi="Arial" w:cs="Arial"/>
              </w:rPr>
              <w:t>67</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1930</w:t>
            </w:r>
          </w:p>
        </w:tc>
        <w:tc>
          <w:tcPr>
            <w:tcW w:w="2835" w:type="dxa"/>
          </w:tcPr>
          <w:p w:rsidR="00AD0D82" w:rsidRPr="005717FE" w:rsidRDefault="00AD0D82" w:rsidP="0085522B">
            <w:pPr>
              <w:jc w:val="both"/>
              <w:rPr>
                <w:rFonts w:ascii="Arial" w:hAnsi="Arial" w:cs="Arial"/>
              </w:rPr>
            </w:pPr>
            <w:r w:rsidRPr="005717FE">
              <w:rPr>
                <w:rFonts w:ascii="Arial" w:hAnsi="Arial" w:cs="Arial"/>
              </w:rPr>
              <w:t>192</w:t>
            </w:r>
          </w:p>
        </w:tc>
        <w:tc>
          <w:tcPr>
            <w:tcW w:w="2977" w:type="dxa"/>
          </w:tcPr>
          <w:p w:rsidR="00AD0D82" w:rsidRPr="005717FE" w:rsidRDefault="00AD0D82" w:rsidP="0085522B">
            <w:pPr>
              <w:jc w:val="both"/>
              <w:rPr>
                <w:rFonts w:ascii="Arial" w:hAnsi="Arial" w:cs="Arial"/>
              </w:rPr>
            </w:pPr>
            <w:r w:rsidRPr="005717FE">
              <w:rPr>
                <w:rFonts w:ascii="Arial" w:hAnsi="Arial" w:cs="Arial"/>
              </w:rPr>
              <w:t>64</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1940</w:t>
            </w:r>
          </w:p>
        </w:tc>
        <w:tc>
          <w:tcPr>
            <w:tcW w:w="2835" w:type="dxa"/>
          </w:tcPr>
          <w:p w:rsidR="00AD0D82" w:rsidRPr="005717FE" w:rsidRDefault="00AD0D82" w:rsidP="0085522B">
            <w:pPr>
              <w:jc w:val="both"/>
              <w:rPr>
                <w:rFonts w:ascii="Arial" w:hAnsi="Arial" w:cs="Arial"/>
              </w:rPr>
            </w:pPr>
            <w:r w:rsidRPr="005717FE">
              <w:rPr>
                <w:rFonts w:ascii="Arial" w:hAnsi="Arial" w:cs="Arial"/>
              </w:rPr>
              <w:t>179</w:t>
            </w:r>
          </w:p>
        </w:tc>
        <w:tc>
          <w:tcPr>
            <w:tcW w:w="2977" w:type="dxa"/>
          </w:tcPr>
          <w:p w:rsidR="00AD0D82" w:rsidRPr="005717FE" w:rsidRDefault="00AD0D82" w:rsidP="0085522B">
            <w:pPr>
              <w:jc w:val="both"/>
              <w:rPr>
                <w:rFonts w:ascii="Arial" w:hAnsi="Arial" w:cs="Arial"/>
              </w:rPr>
            </w:pPr>
            <w:r w:rsidRPr="005717FE">
              <w:rPr>
                <w:rFonts w:ascii="Arial" w:hAnsi="Arial" w:cs="Arial"/>
              </w:rPr>
              <w:t>59</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1950</w:t>
            </w:r>
          </w:p>
        </w:tc>
        <w:tc>
          <w:tcPr>
            <w:tcW w:w="2835" w:type="dxa"/>
          </w:tcPr>
          <w:p w:rsidR="00AD0D82" w:rsidRPr="005717FE" w:rsidRDefault="00AD0D82" w:rsidP="0085522B">
            <w:pPr>
              <w:jc w:val="both"/>
              <w:rPr>
                <w:rFonts w:ascii="Arial" w:hAnsi="Arial" w:cs="Arial"/>
              </w:rPr>
            </w:pPr>
            <w:r w:rsidRPr="005717FE">
              <w:rPr>
                <w:rFonts w:ascii="Arial" w:hAnsi="Arial" w:cs="Arial"/>
              </w:rPr>
              <w:t>168</w:t>
            </w:r>
          </w:p>
        </w:tc>
        <w:tc>
          <w:tcPr>
            <w:tcW w:w="2977" w:type="dxa"/>
          </w:tcPr>
          <w:p w:rsidR="00AD0D82" w:rsidRPr="005717FE" w:rsidRDefault="00AD0D82" w:rsidP="0085522B">
            <w:pPr>
              <w:jc w:val="both"/>
              <w:rPr>
                <w:rFonts w:ascii="Arial" w:hAnsi="Arial" w:cs="Arial"/>
              </w:rPr>
            </w:pPr>
            <w:r w:rsidRPr="005717FE">
              <w:rPr>
                <w:rFonts w:ascii="Arial" w:hAnsi="Arial" w:cs="Arial"/>
              </w:rPr>
              <w:t>33</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1960</w:t>
            </w:r>
          </w:p>
        </w:tc>
        <w:tc>
          <w:tcPr>
            <w:tcW w:w="2835" w:type="dxa"/>
          </w:tcPr>
          <w:p w:rsidR="00AD0D82" w:rsidRPr="005717FE" w:rsidRDefault="00AD0D82" w:rsidP="0085522B">
            <w:pPr>
              <w:jc w:val="both"/>
              <w:rPr>
                <w:rFonts w:ascii="Arial" w:hAnsi="Arial" w:cs="Arial"/>
              </w:rPr>
            </w:pPr>
            <w:r w:rsidRPr="005717FE">
              <w:rPr>
                <w:rFonts w:ascii="Arial" w:hAnsi="Arial" w:cs="Arial"/>
              </w:rPr>
              <w:t>126</w:t>
            </w:r>
          </w:p>
        </w:tc>
        <w:tc>
          <w:tcPr>
            <w:tcW w:w="2977" w:type="dxa"/>
          </w:tcPr>
          <w:p w:rsidR="00AD0D82" w:rsidRPr="005717FE" w:rsidRDefault="00AD0D82" w:rsidP="0085522B">
            <w:pPr>
              <w:jc w:val="both"/>
              <w:rPr>
                <w:rFonts w:ascii="Arial" w:hAnsi="Arial" w:cs="Arial"/>
              </w:rPr>
            </w:pPr>
            <w:r w:rsidRPr="005717FE">
              <w:rPr>
                <w:rFonts w:ascii="Arial" w:hAnsi="Arial" w:cs="Arial"/>
              </w:rPr>
              <w:t>36</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1970</w:t>
            </w:r>
          </w:p>
        </w:tc>
        <w:tc>
          <w:tcPr>
            <w:tcW w:w="2835" w:type="dxa"/>
          </w:tcPr>
          <w:p w:rsidR="00AD0D82" w:rsidRPr="005717FE" w:rsidRDefault="00AD0D82" w:rsidP="0085522B">
            <w:pPr>
              <w:jc w:val="both"/>
              <w:rPr>
                <w:rFonts w:ascii="Arial" w:hAnsi="Arial" w:cs="Arial"/>
              </w:rPr>
            </w:pPr>
            <w:r w:rsidRPr="005717FE">
              <w:rPr>
                <w:rFonts w:ascii="Arial" w:hAnsi="Arial" w:cs="Arial"/>
              </w:rPr>
              <w:t>101</w:t>
            </w:r>
          </w:p>
        </w:tc>
        <w:tc>
          <w:tcPr>
            <w:tcW w:w="2977" w:type="dxa"/>
          </w:tcPr>
          <w:p w:rsidR="00AD0D82" w:rsidRPr="005717FE" w:rsidRDefault="00AD0D82" w:rsidP="0085522B">
            <w:pPr>
              <w:jc w:val="both"/>
              <w:rPr>
                <w:rFonts w:ascii="Arial" w:hAnsi="Arial" w:cs="Arial"/>
              </w:rPr>
            </w:pPr>
            <w:r w:rsidRPr="005717FE">
              <w:rPr>
                <w:rFonts w:ascii="Arial" w:hAnsi="Arial" w:cs="Arial"/>
              </w:rPr>
              <w:t>30</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1980</w:t>
            </w:r>
          </w:p>
        </w:tc>
        <w:tc>
          <w:tcPr>
            <w:tcW w:w="2835" w:type="dxa"/>
          </w:tcPr>
          <w:p w:rsidR="00AD0D82" w:rsidRPr="005717FE" w:rsidRDefault="00AD0D82" w:rsidP="0085522B">
            <w:pPr>
              <w:jc w:val="both"/>
              <w:rPr>
                <w:rFonts w:ascii="Arial" w:hAnsi="Arial" w:cs="Arial"/>
              </w:rPr>
            </w:pPr>
            <w:r w:rsidRPr="005717FE">
              <w:rPr>
                <w:rFonts w:ascii="Arial" w:hAnsi="Arial" w:cs="Arial"/>
              </w:rPr>
              <w:t>99</w:t>
            </w:r>
          </w:p>
        </w:tc>
        <w:tc>
          <w:tcPr>
            <w:tcW w:w="2977" w:type="dxa"/>
          </w:tcPr>
          <w:p w:rsidR="00AD0D82" w:rsidRPr="005717FE" w:rsidRDefault="00AD0D82" w:rsidP="0085522B">
            <w:pPr>
              <w:jc w:val="both"/>
              <w:rPr>
                <w:rFonts w:ascii="Arial" w:hAnsi="Arial" w:cs="Arial"/>
              </w:rPr>
            </w:pPr>
            <w:r w:rsidRPr="005717FE">
              <w:rPr>
                <w:rFonts w:ascii="Arial" w:hAnsi="Arial" w:cs="Arial"/>
              </w:rPr>
              <w:t>24</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1990</w:t>
            </w:r>
          </w:p>
        </w:tc>
        <w:tc>
          <w:tcPr>
            <w:tcW w:w="2835" w:type="dxa"/>
          </w:tcPr>
          <w:p w:rsidR="00AD0D82" w:rsidRPr="005717FE" w:rsidRDefault="00AD0D82" w:rsidP="0085522B">
            <w:pPr>
              <w:jc w:val="both"/>
              <w:rPr>
                <w:rFonts w:ascii="Arial" w:hAnsi="Arial" w:cs="Arial"/>
              </w:rPr>
            </w:pPr>
            <w:r w:rsidRPr="005717FE">
              <w:rPr>
                <w:rFonts w:ascii="Arial" w:hAnsi="Arial" w:cs="Arial"/>
              </w:rPr>
              <w:t>81</w:t>
            </w:r>
          </w:p>
        </w:tc>
        <w:tc>
          <w:tcPr>
            <w:tcW w:w="2977" w:type="dxa"/>
          </w:tcPr>
          <w:p w:rsidR="00AD0D82" w:rsidRPr="005717FE" w:rsidRDefault="00AD0D82" w:rsidP="0085522B">
            <w:pPr>
              <w:jc w:val="both"/>
              <w:rPr>
                <w:rFonts w:ascii="Arial" w:hAnsi="Arial" w:cs="Arial"/>
              </w:rPr>
            </w:pPr>
            <w:r w:rsidRPr="005717FE">
              <w:rPr>
                <w:rFonts w:ascii="Arial" w:hAnsi="Arial" w:cs="Arial"/>
              </w:rPr>
              <w:t>13</w:t>
            </w:r>
          </w:p>
        </w:tc>
      </w:tr>
      <w:tr w:rsidR="00AD0D82" w:rsidRPr="005717FE" w:rsidTr="00963563">
        <w:trPr>
          <w:jc w:val="center"/>
        </w:trPr>
        <w:tc>
          <w:tcPr>
            <w:tcW w:w="788" w:type="dxa"/>
          </w:tcPr>
          <w:p w:rsidR="00AD0D82" w:rsidRPr="005717FE" w:rsidRDefault="00AD0D82" w:rsidP="0085522B">
            <w:pPr>
              <w:jc w:val="both"/>
              <w:rPr>
                <w:rFonts w:ascii="Arial" w:hAnsi="Arial" w:cs="Arial"/>
              </w:rPr>
            </w:pPr>
            <w:r w:rsidRPr="005717FE">
              <w:rPr>
                <w:rFonts w:ascii="Arial" w:hAnsi="Arial" w:cs="Arial"/>
              </w:rPr>
              <w:t>2000</w:t>
            </w:r>
          </w:p>
        </w:tc>
        <w:tc>
          <w:tcPr>
            <w:tcW w:w="2835" w:type="dxa"/>
          </w:tcPr>
          <w:p w:rsidR="00AD0D82" w:rsidRPr="005717FE" w:rsidRDefault="00AD0D82" w:rsidP="0085522B">
            <w:pPr>
              <w:jc w:val="both"/>
              <w:rPr>
                <w:rFonts w:ascii="Arial" w:hAnsi="Arial" w:cs="Arial"/>
              </w:rPr>
            </w:pPr>
            <w:r w:rsidRPr="005717FE">
              <w:rPr>
                <w:rFonts w:ascii="Arial" w:hAnsi="Arial" w:cs="Arial"/>
              </w:rPr>
              <w:t>91</w:t>
            </w:r>
          </w:p>
        </w:tc>
        <w:tc>
          <w:tcPr>
            <w:tcW w:w="2977" w:type="dxa"/>
          </w:tcPr>
          <w:p w:rsidR="00AD0D82" w:rsidRPr="005717FE" w:rsidRDefault="00AD0D82" w:rsidP="0085522B">
            <w:pPr>
              <w:jc w:val="both"/>
              <w:rPr>
                <w:rFonts w:ascii="Arial" w:hAnsi="Arial" w:cs="Arial"/>
              </w:rPr>
            </w:pPr>
            <w:r w:rsidRPr="005717FE">
              <w:rPr>
                <w:rFonts w:ascii="Arial" w:hAnsi="Arial" w:cs="Arial"/>
              </w:rPr>
              <w:t>8</w:t>
            </w:r>
          </w:p>
        </w:tc>
      </w:tr>
    </w:tbl>
    <w:p w:rsidR="0023506C" w:rsidRDefault="0023506C" w:rsidP="0085522B">
      <w:pPr>
        <w:spacing w:after="0"/>
        <w:jc w:val="both"/>
        <w:rPr>
          <w:rFonts w:ascii="Arial" w:hAnsi="Arial" w:cs="Arial"/>
        </w:rPr>
      </w:pPr>
    </w:p>
    <w:p w:rsidR="00713261" w:rsidRPr="005717FE" w:rsidRDefault="006B344D" w:rsidP="00713261">
      <w:pPr>
        <w:spacing w:after="0"/>
        <w:ind w:firstLine="720"/>
        <w:jc w:val="both"/>
        <w:rPr>
          <w:rFonts w:ascii="Arial" w:hAnsi="Arial" w:cs="Arial"/>
        </w:rPr>
      </w:pPr>
      <w:r>
        <w:rPr>
          <w:rFonts w:ascii="Arial" w:hAnsi="Arial" w:cs="Arial"/>
        </w:rPr>
        <w:t>COCA provides</w:t>
      </w:r>
      <w:r w:rsidR="00713261">
        <w:rPr>
          <w:rFonts w:ascii="Arial" w:hAnsi="Arial" w:cs="Arial"/>
        </w:rPr>
        <w:t xml:space="preserve"> many functional ways on visualizing the results on the retrievals. Concordance is of course </w:t>
      </w:r>
      <w:proofErr w:type="gramStart"/>
      <w:r w:rsidR="00713261">
        <w:rPr>
          <w:rFonts w:ascii="Arial" w:hAnsi="Arial" w:cs="Arial"/>
        </w:rPr>
        <w:t>a must</w:t>
      </w:r>
      <w:proofErr w:type="gramEnd"/>
      <w:r w:rsidR="00713261">
        <w:rPr>
          <w:rFonts w:ascii="Arial" w:hAnsi="Arial" w:cs="Arial"/>
        </w:rPr>
        <w:t xml:space="preserve">, but one that is extremely helpful is the domain visualization. The support from its metadata allows COCA users to retrieve the source of the text, in this case the domain. From five domains in COCA, these uncommon structures </w:t>
      </w:r>
      <w:proofErr w:type="gramStart"/>
      <w:r w:rsidR="00713261">
        <w:rPr>
          <w:rFonts w:ascii="Arial" w:hAnsi="Arial" w:cs="Arial"/>
        </w:rPr>
        <w:t>are found</w:t>
      </w:r>
      <w:proofErr w:type="gramEnd"/>
      <w:r w:rsidR="00713261">
        <w:rPr>
          <w:rFonts w:ascii="Arial" w:hAnsi="Arial" w:cs="Arial"/>
        </w:rPr>
        <w:t xml:space="preserve"> to have high frequency on spoken and fiction. </w:t>
      </w:r>
    </w:p>
    <w:p w:rsidR="00713261" w:rsidRDefault="00713261" w:rsidP="0085522B">
      <w:pPr>
        <w:spacing w:after="0"/>
        <w:jc w:val="both"/>
        <w:rPr>
          <w:rFonts w:ascii="Arial" w:hAnsi="Arial" w:cs="Arial"/>
        </w:rPr>
      </w:pPr>
    </w:p>
    <w:p w:rsidR="00AD0D82" w:rsidRPr="005717FE" w:rsidRDefault="00713261" w:rsidP="0085522B">
      <w:pPr>
        <w:spacing w:after="0"/>
        <w:jc w:val="both"/>
        <w:rPr>
          <w:rFonts w:ascii="Arial" w:hAnsi="Arial" w:cs="Arial"/>
        </w:rPr>
      </w:pPr>
      <w:proofErr w:type="gramStart"/>
      <w:r>
        <w:rPr>
          <w:rFonts w:ascii="Arial" w:hAnsi="Arial" w:cs="Arial"/>
        </w:rPr>
        <w:t>Table 8.</w:t>
      </w:r>
      <w:proofErr w:type="gramEnd"/>
      <w:r>
        <w:rPr>
          <w:rFonts w:ascii="Arial" w:hAnsi="Arial" w:cs="Arial"/>
        </w:rPr>
        <w:t xml:space="preserve"> Distribution across Domains in COCA</w:t>
      </w:r>
    </w:p>
    <w:tbl>
      <w:tblPr>
        <w:tblStyle w:val="TableGrid"/>
        <w:tblW w:w="9486" w:type="dxa"/>
        <w:tblLook w:val="04A0"/>
      </w:tblPr>
      <w:tblGrid>
        <w:gridCol w:w="375"/>
        <w:gridCol w:w="2517"/>
        <w:gridCol w:w="1133"/>
        <w:gridCol w:w="1096"/>
        <w:gridCol w:w="1365"/>
        <w:gridCol w:w="1622"/>
        <w:gridCol w:w="1378"/>
      </w:tblGrid>
      <w:tr w:rsidR="001755CB" w:rsidRPr="005717FE" w:rsidTr="001755CB">
        <w:tc>
          <w:tcPr>
            <w:tcW w:w="375" w:type="dxa"/>
            <w:vMerge w:val="restart"/>
          </w:tcPr>
          <w:p w:rsidR="001755CB" w:rsidRPr="005717FE" w:rsidRDefault="001755CB" w:rsidP="0085522B">
            <w:pPr>
              <w:jc w:val="both"/>
              <w:rPr>
                <w:rFonts w:ascii="Arial" w:hAnsi="Arial" w:cs="Arial"/>
              </w:rPr>
            </w:pPr>
          </w:p>
        </w:tc>
        <w:tc>
          <w:tcPr>
            <w:tcW w:w="2517" w:type="dxa"/>
            <w:vMerge w:val="restart"/>
          </w:tcPr>
          <w:p w:rsidR="001755CB" w:rsidRPr="005717FE" w:rsidRDefault="001755CB" w:rsidP="0085522B">
            <w:pPr>
              <w:jc w:val="both"/>
              <w:rPr>
                <w:rFonts w:ascii="Arial" w:hAnsi="Arial" w:cs="Arial"/>
              </w:rPr>
            </w:pPr>
          </w:p>
        </w:tc>
        <w:tc>
          <w:tcPr>
            <w:tcW w:w="6594" w:type="dxa"/>
            <w:gridSpan w:val="5"/>
          </w:tcPr>
          <w:p w:rsidR="001755CB" w:rsidRPr="005717FE" w:rsidRDefault="001755CB" w:rsidP="005717FE">
            <w:pPr>
              <w:jc w:val="center"/>
              <w:rPr>
                <w:rFonts w:ascii="Arial" w:hAnsi="Arial" w:cs="Arial"/>
              </w:rPr>
            </w:pPr>
            <w:r w:rsidRPr="005717FE">
              <w:rPr>
                <w:rFonts w:ascii="Arial" w:hAnsi="Arial" w:cs="Arial"/>
              </w:rPr>
              <w:t>Rank</w:t>
            </w:r>
          </w:p>
        </w:tc>
      </w:tr>
      <w:tr w:rsidR="001755CB" w:rsidRPr="005717FE" w:rsidTr="001755CB">
        <w:tc>
          <w:tcPr>
            <w:tcW w:w="375" w:type="dxa"/>
            <w:vMerge/>
          </w:tcPr>
          <w:p w:rsidR="001755CB" w:rsidRPr="005717FE" w:rsidRDefault="001755CB" w:rsidP="0085522B">
            <w:pPr>
              <w:jc w:val="both"/>
              <w:rPr>
                <w:rFonts w:ascii="Arial" w:hAnsi="Arial" w:cs="Arial"/>
              </w:rPr>
            </w:pPr>
          </w:p>
        </w:tc>
        <w:tc>
          <w:tcPr>
            <w:tcW w:w="2517" w:type="dxa"/>
            <w:vMerge/>
          </w:tcPr>
          <w:p w:rsidR="001755CB" w:rsidRPr="005717FE" w:rsidRDefault="001755CB" w:rsidP="0085522B">
            <w:pPr>
              <w:jc w:val="both"/>
              <w:rPr>
                <w:rFonts w:ascii="Arial" w:hAnsi="Arial" w:cs="Arial"/>
              </w:rPr>
            </w:pPr>
          </w:p>
        </w:tc>
        <w:tc>
          <w:tcPr>
            <w:tcW w:w="1133" w:type="dxa"/>
          </w:tcPr>
          <w:p w:rsidR="001755CB" w:rsidRPr="005717FE" w:rsidRDefault="001755CB" w:rsidP="0085522B">
            <w:pPr>
              <w:jc w:val="both"/>
              <w:rPr>
                <w:rFonts w:ascii="Arial" w:hAnsi="Arial" w:cs="Arial"/>
              </w:rPr>
            </w:pPr>
            <w:r w:rsidRPr="005717FE">
              <w:rPr>
                <w:rFonts w:ascii="Arial" w:hAnsi="Arial" w:cs="Arial"/>
              </w:rPr>
              <w:t xml:space="preserve">SPOKEN </w:t>
            </w:r>
          </w:p>
        </w:tc>
        <w:tc>
          <w:tcPr>
            <w:tcW w:w="1096" w:type="dxa"/>
          </w:tcPr>
          <w:p w:rsidR="001755CB" w:rsidRPr="005717FE" w:rsidRDefault="001755CB" w:rsidP="0085522B">
            <w:pPr>
              <w:jc w:val="both"/>
              <w:rPr>
                <w:rFonts w:ascii="Arial" w:hAnsi="Arial" w:cs="Arial"/>
              </w:rPr>
            </w:pPr>
            <w:r w:rsidRPr="005717FE">
              <w:rPr>
                <w:rFonts w:ascii="Arial" w:hAnsi="Arial" w:cs="Arial"/>
              </w:rPr>
              <w:t xml:space="preserve">FICTION </w:t>
            </w:r>
          </w:p>
        </w:tc>
        <w:tc>
          <w:tcPr>
            <w:tcW w:w="1365" w:type="dxa"/>
          </w:tcPr>
          <w:p w:rsidR="001755CB" w:rsidRPr="005717FE" w:rsidRDefault="001755CB" w:rsidP="0085522B">
            <w:pPr>
              <w:jc w:val="both"/>
              <w:rPr>
                <w:rFonts w:ascii="Arial" w:hAnsi="Arial" w:cs="Arial"/>
              </w:rPr>
            </w:pPr>
            <w:r w:rsidRPr="005717FE">
              <w:rPr>
                <w:rFonts w:ascii="Arial" w:hAnsi="Arial" w:cs="Arial"/>
              </w:rPr>
              <w:t xml:space="preserve">MAGAZINE </w:t>
            </w:r>
          </w:p>
        </w:tc>
        <w:tc>
          <w:tcPr>
            <w:tcW w:w="1622" w:type="dxa"/>
          </w:tcPr>
          <w:p w:rsidR="001755CB" w:rsidRPr="005717FE" w:rsidRDefault="001755CB" w:rsidP="0085522B">
            <w:pPr>
              <w:jc w:val="both"/>
              <w:rPr>
                <w:rFonts w:ascii="Arial" w:hAnsi="Arial" w:cs="Arial"/>
              </w:rPr>
            </w:pPr>
            <w:r w:rsidRPr="005717FE">
              <w:rPr>
                <w:rFonts w:ascii="Arial" w:hAnsi="Arial" w:cs="Arial"/>
              </w:rPr>
              <w:t xml:space="preserve">NEWSPAPER </w:t>
            </w:r>
          </w:p>
        </w:tc>
        <w:tc>
          <w:tcPr>
            <w:tcW w:w="1378" w:type="dxa"/>
          </w:tcPr>
          <w:p w:rsidR="001755CB" w:rsidRPr="005717FE" w:rsidRDefault="001755CB" w:rsidP="0085522B">
            <w:pPr>
              <w:jc w:val="both"/>
              <w:rPr>
                <w:rFonts w:ascii="Arial" w:hAnsi="Arial" w:cs="Arial"/>
              </w:rPr>
            </w:pPr>
            <w:r w:rsidRPr="005717FE">
              <w:rPr>
                <w:rFonts w:ascii="Arial" w:hAnsi="Arial" w:cs="Arial"/>
              </w:rPr>
              <w:t>ACADEMIC</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t>1</w:t>
            </w:r>
          </w:p>
        </w:tc>
        <w:tc>
          <w:tcPr>
            <w:tcW w:w="2517" w:type="dxa"/>
          </w:tcPr>
          <w:p w:rsidR="00E675C0" w:rsidRPr="005717FE" w:rsidRDefault="00E675C0" w:rsidP="0085522B">
            <w:pPr>
              <w:jc w:val="both"/>
              <w:rPr>
                <w:rFonts w:ascii="Arial" w:hAnsi="Arial" w:cs="Arial"/>
              </w:rPr>
            </w:pPr>
            <w:r w:rsidRPr="005717FE">
              <w:rPr>
                <w:rFonts w:ascii="Arial" w:hAnsi="Arial" w:cs="Arial"/>
              </w:rPr>
              <w:t>[at*] very [j*] -*</w:t>
            </w:r>
            <w:proofErr w:type="spellStart"/>
            <w:r w:rsidRPr="005717FE">
              <w:rPr>
                <w:rFonts w:ascii="Arial" w:hAnsi="Arial" w:cs="Arial"/>
              </w:rPr>
              <w:t>ing</w:t>
            </w:r>
            <w:proofErr w:type="spellEnd"/>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p w:rsidR="00E675C0" w:rsidRPr="005717FE" w:rsidRDefault="00E675C0" w:rsidP="0085522B">
            <w:pPr>
              <w:jc w:val="both"/>
              <w:rPr>
                <w:rFonts w:ascii="Arial" w:hAnsi="Arial" w:cs="Arial"/>
              </w:rPr>
            </w:pPr>
            <w:r w:rsidRPr="005717FE">
              <w:rPr>
                <w:rFonts w:ascii="Arial" w:hAnsi="Arial" w:cs="Arial"/>
              </w:rPr>
              <w:t>a very low standard</w:t>
            </w:r>
          </w:p>
        </w:tc>
        <w:tc>
          <w:tcPr>
            <w:tcW w:w="1133"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 xml:space="preserve"> &lt;=</w:t>
            </w:r>
          </w:p>
        </w:tc>
        <w:tc>
          <w:tcPr>
            <w:tcW w:w="1096" w:type="dxa"/>
          </w:tcPr>
          <w:p w:rsidR="00E675C0" w:rsidRPr="005717FE" w:rsidRDefault="00E675C0" w:rsidP="0085522B">
            <w:pPr>
              <w:jc w:val="both"/>
              <w:rPr>
                <w:rFonts w:ascii="Arial" w:hAnsi="Arial" w:cs="Arial"/>
              </w:rPr>
            </w:pPr>
            <w:r w:rsidRPr="005717FE">
              <w:rPr>
                <w:rFonts w:ascii="Arial" w:hAnsi="Arial" w:cs="Arial"/>
              </w:rPr>
              <w:t>5</w:t>
            </w:r>
          </w:p>
        </w:tc>
        <w:tc>
          <w:tcPr>
            <w:tcW w:w="1365" w:type="dxa"/>
          </w:tcPr>
          <w:p w:rsidR="00E675C0" w:rsidRPr="005717FE" w:rsidRDefault="00E675C0" w:rsidP="0085522B">
            <w:pPr>
              <w:jc w:val="both"/>
              <w:rPr>
                <w:rFonts w:ascii="Arial" w:hAnsi="Arial" w:cs="Arial"/>
              </w:rPr>
            </w:pPr>
            <w:r w:rsidRPr="005717FE">
              <w:rPr>
                <w:rFonts w:ascii="Arial" w:hAnsi="Arial" w:cs="Arial"/>
              </w:rPr>
              <w:t>4</w:t>
            </w:r>
          </w:p>
        </w:tc>
        <w:tc>
          <w:tcPr>
            <w:tcW w:w="1622" w:type="dxa"/>
          </w:tcPr>
          <w:p w:rsidR="00E675C0" w:rsidRPr="005717FE" w:rsidRDefault="00E675C0" w:rsidP="0085522B">
            <w:pPr>
              <w:jc w:val="both"/>
              <w:rPr>
                <w:rFonts w:ascii="Arial" w:hAnsi="Arial" w:cs="Arial"/>
              </w:rPr>
            </w:pPr>
            <w:r w:rsidRPr="005717FE">
              <w:rPr>
                <w:rFonts w:ascii="Arial" w:hAnsi="Arial" w:cs="Arial"/>
              </w:rPr>
              <w:t>3</w:t>
            </w:r>
          </w:p>
        </w:tc>
        <w:tc>
          <w:tcPr>
            <w:tcW w:w="1378" w:type="dxa"/>
          </w:tcPr>
          <w:p w:rsidR="00E675C0" w:rsidRPr="005717FE" w:rsidRDefault="00E675C0" w:rsidP="0085522B">
            <w:pPr>
              <w:jc w:val="both"/>
              <w:rPr>
                <w:rFonts w:ascii="Arial" w:hAnsi="Arial" w:cs="Arial"/>
              </w:rPr>
            </w:pPr>
            <w:r w:rsidRPr="005717FE">
              <w:rPr>
                <w:rFonts w:ascii="Arial" w:hAnsi="Arial" w:cs="Arial"/>
              </w:rPr>
              <w:t>2</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t>2</w:t>
            </w:r>
          </w:p>
        </w:tc>
        <w:tc>
          <w:tcPr>
            <w:tcW w:w="2517" w:type="dxa"/>
          </w:tcPr>
          <w:p w:rsidR="00E675C0" w:rsidRPr="005717FE" w:rsidRDefault="00E675C0" w:rsidP="0085522B">
            <w:pPr>
              <w:jc w:val="both"/>
              <w:rPr>
                <w:rFonts w:ascii="Arial" w:hAnsi="Arial" w:cs="Arial"/>
              </w:rPr>
            </w:pPr>
            <w:r w:rsidRPr="005717FE">
              <w:rPr>
                <w:rFonts w:ascii="Arial" w:hAnsi="Arial" w:cs="Arial"/>
              </w:rPr>
              <w:t>[at*] very [</w:t>
            </w:r>
            <w:proofErr w:type="spellStart"/>
            <w:r w:rsidRPr="005717FE">
              <w:rPr>
                <w:rFonts w:ascii="Arial" w:hAnsi="Arial" w:cs="Arial"/>
              </w:rPr>
              <w:t>jjt</w:t>
            </w:r>
            <w:proofErr w:type="spellEnd"/>
            <w:r w:rsidRPr="005717FE">
              <w:rPr>
                <w:rFonts w:ascii="Arial" w:hAnsi="Arial" w:cs="Arial"/>
              </w:rPr>
              <w:t>*] -*</w:t>
            </w:r>
            <w:proofErr w:type="spellStart"/>
            <w:r w:rsidRPr="005717FE">
              <w:rPr>
                <w:rFonts w:ascii="Arial" w:hAnsi="Arial" w:cs="Arial"/>
              </w:rPr>
              <w:t>ing</w:t>
            </w:r>
            <w:proofErr w:type="spellEnd"/>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p w:rsidR="00E675C0" w:rsidRPr="005717FE" w:rsidRDefault="00E675C0" w:rsidP="0085522B">
            <w:pPr>
              <w:jc w:val="both"/>
              <w:rPr>
                <w:rFonts w:ascii="Arial" w:hAnsi="Arial" w:cs="Arial"/>
              </w:rPr>
            </w:pPr>
            <w:r w:rsidRPr="005717FE">
              <w:rPr>
                <w:rFonts w:ascii="Arial" w:hAnsi="Arial" w:cs="Arial"/>
              </w:rPr>
              <w:t>the very lowest standards</w:t>
            </w:r>
          </w:p>
        </w:tc>
        <w:tc>
          <w:tcPr>
            <w:tcW w:w="1133"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&lt;=</w:t>
            </w:r>
          </w:p>
        </w:tc>
        <w:tc>
          <w:tcPr>
            <w:tcW w:w="1096" w:type="dxa"/>
          </w:tcPr>
          <w:p w:rsidR="00E675C0" w:rsidRPr="005717FE" w:rsidRDefault="00E675C0" w:rsidP="0085522B">
            <w:pPr>
              <w:jc w:val="both"/>
              <w:rPr>
                <w:rFonts w:ascii="Arial" w:hAnsi="Arial" w:cs="Arial"/>
              </w:rPr>
            </w:pPr>
            <w:r w:rsidRPr="005717FE">
              <w:rPr>
                <w:rFonts w:ascii="Arial" w:hAnsi="Arial" w:cs="Arial"/>
              </w:rPr>
              <w:t>4</w:t>
            </w:r>
          </w:p>
        </w:tc>
        <w:tc>
          <w:tcPr>
            <w:tcW w:w="1365" w:type="dxa"/>
          </w:tcPr>
          <w:p w:rsidR="00E675C0" w:rsidRPr="005717FE" w:rsidRDefault="00E675C0" w:rsidP="0085522B">
            <w:pPr>
              <w:jc w:val="both"/>
              <w:rPr>
                <w:rFonts w:ascii="Arial" w:hAnsi="Arial" w:cs="Arial"/>
              </w:rPr>
            </w:pPr>
            <w:r w:rsidRPr="005717FE">
              <w:rPr>
                <w:rFonts w:ascii="Arial" w:hAnsi="Arial" w:cs="Arial"/>
              </w:rPr>
              <w:t>2</w:t>
            </w:r>
          </w:p>
        </w:tc>
        <w:tc>
          <w:tcPr>
            <w:tcW w:w="1622" w:type="dxa"/>
          </w:tcPr>
          <w:p w:rsidR="00E675C0" w:rsidRPr="005717FE" w:rsidRDefault="00E675C0" w:rsidP="0085522B">
            <w:pPr>
              <w:jc w:val="both"/>
              <w:rPr>
                <w:rFonts w:ascii="Arial" w:hAnsi="Arial" w:cs="Arial"/>
              </w:rPr>
            </w:pPr>
            <w:r w:rsidRPr="005717FE">
              <w:rPr>
                <w:rFonts w:ascii="Arial" w:hAnsi="Arial" w:cs="Arial"/>
              </w:rPr>
              <w:t>5</w:t>
            </w:r>
          </w:p>
        </w:tc>
        <w:tc>
          <w:tcPr>
            <w:tcW w:w="1378" w:type="dxa"/>
          </w:tcPr>
          <w:p w:rsidR="00E675C0" w:rsidRPr="005717FE" w:rsidRDefault="00E675C0" w:rsidP="0085522B">
            <w:pPr>
              <w:jc w:val="both"/>
              <w:rPr>
                <w:rFonts w:ascii="Arial" w:hAnsi="Arial" w:cs="Arial"/>
              </w:rPr>
            </w:pPr>
            <w:r w:rsidRPr="005717FE">
              <w:rPr>
                <w:rFonts w:ascii="Arial" w:hAnsi="Arial" w:cs="Arial"/>
              </w:rPr>
              <w:t>3</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t>3</w:t>
            </w:r>
          </w:p>
        </w:tc>
        <w:tc>
          <w:tcPr>
            <w:tcW w:w="2517" w:type="dxa"/>
          </w:tcPr>
          <w:p w:rsidR="00E675C0" w:rsidRPr="005717FE" w:rsidRDefault="00E675C0" w:rsidP="0085522B">
            <w:pPr>
              <w:jc w:val="both"/>
              <w:rPr>
                <w:rFonts w:ascii="Arial" w:hAnsi="Arial" w:cs="Arial"/>
              </w:rPr>
            </w:pPr>
            <w:proofErr w:type="gramStart"/>
            <w:r w:rsidRPr="005717FE">
              <w:rPr>
                <w:rFonts w:ascii="Arial" w:hAnsi="Arial" w:cs="Arial"/>
              </w:rPr>
              <w:t>too</w:t>
            </w:r>
            <w:proofErr w:type="gramEnd"/>
            <w:r w:rsidRPr="005717FE">
              <w:rPr>
                <w:rFonts w:ascii="Arial" w:hAnsi="Arial" w:cs="Arial"/>
              </w:rPr>
              <w:t xml:space="preserve"> [j*]  [at*]-*</w:t>
            </w:r>
            <w:proofErr w:type="spellStart"/>
            <w:r w:rsidRPr="005717FE">
              <w:rPr>
                <w:rFonts w:ascii="Arial" w:hAnsi="Arial" w:cs="Arial"/>
              </w:rPr>
              <w:t>ing</w:t>
            </w:r>
            <w:proofErr w:type="spellEnd"/>
            <w:r w:rsidRPr="005717FE">
              <w:rPr>
                <w:rFonts w:ascii="Arial" w:hAnsi="Arial" w:cs="Arial"/>
              </w:rPr>
              <w:t>.  [</w:t>
            </w:r>
            <w:proofErr w:type="spellStart"/>
            <w:r w:rsidRPr="005717FE">
              <w:rPr>
                <w:rFonts w:ascii="Arial" w:hAnsi="Arial" w:cs="Arial"/>
              </w:rPr>
              <w:t>nn</w:t>
            </w:r>
            <w:proofErr w:type="spellEnd"/>
            <w:r w:rsidRPr="005717FE">
              <w:rPr>
                <w:rFonts w:ascii="Arial" w:hAnsi="Arial" w:cs="Arial"/>
              </w:rPr>
              <w:t>*]</w:t>
            </w:r>
          </w:p>
          <w:p w:rsidR="00E675C0" w:rsidRPr="005717FE" w:rsidRDefault="00E675C0" w:rsidP="0085522B">
            <w:pPr>
              <w:jc w:val="both"/>
              <w:rPr>
                <w:rFonts w:ascii="Arial" w:hAnsi="Arial" w:cs="Arial"/>
              </w:rPr>
            </w:pPr>
            <w:r w:rsidRPr="005717FE">
              <w:rPr>
                <w:rFonts w:ascii="Arial" w:hAnsi="Arial" w:cs="Arial"/>
              </w:rPr>
              <w:t>too hasty an enactment</w:t>
            </w:r>
          </w:p>
        </w:tc>
        <w:tc>
          <w:tcPr>
            <w:tcW w:w="1133" w:type="dxa"/>
          </w:tcPr>
          <w:p w:rsidR="00E675C0" w:rsidRPr="005717FE" w:rsidRDefault="00E675C0" w:rsidP="0085522B">
            <w:pPr>
              <w:jc w:val="both"/>
              <w:rPr>
                <w:rFonts w:ascii="Arial" w:hAnsi="Arial" w:cs="Arial"/>
              </w:rPr>
            </w:pPr>
            <w:r w:rsidRPr="005717FE">
              <w:rPr>
                <w:rFonts w:ascii="Arial" w:hAnsi="Arial" w:cs="Arial"/>
              </w:rPr>
              <w:t>3</w:t>
            </w:r>
          </w:p>
        </w:tc>
        <w:tc>
          <w:tcPr>
            <w:tcW w:w="1096"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&lt;=</w:t>
            </w:r>
          </w:p>
        </w:tc>
        <w:tc>
          <w:tcPr>
            <w:tcW w:w="1365" w:type="dxa"/>
          </w:tcPr>
          <w:p w:rsidR="00E675C0" w:rsidRPr="005717FE" w:rsidRDefault="00E675C0" w:rsidP="0085522B">
            <w:pPr>
              <w:jc w:val="both"/>
              <w:rPr>
                <w:rFonts w:ascii="Arial" w:hAnsi="Arial" w:cs="Arial"/>
              </w:rPr>
            </w:pPr>
            <w:r w:rsidRPr="005717FE">
              <w:rPr>
                <w:rFonts w:ascii="Arial" w:hAnsi="Arial" w:cs="Arial"/>
              </w:rPr>
              <w:t>2</w:t>
            </w:r>
          </w:p>
        </w:tc>
        <w:tc>
          <w:tcPr>
            <w:tcW w:w="1622" w:type="dxa"/>
          </w:tcPr>
          <w:p w:rsidR="00E675C0" w:rsidRPr="005717FE" w:rsidRDefault="00E675C0" w:rsidP="0085522B">
            <w:pPr>
              <w:jc w:val="both"/>
              <w:rPr>
                <w:rFonts w:ascii="Arial" w:hAnsi="Arial" w:cs="Arial"/>
              </w:rPr>
            </w:pPr>
            <w:r w:rsidRPr="005717FE">
              <w:rPr>
                <w:rFonts w:ascii="Arial" w:hAnsi="Arial" w:cs="Arial"/>
              </w:rPr>
              <w:t>4</w:t>
            </w:r>
          </w:p>
        </w:tc>
        <w:tc>
          <w:tcPr>
            <w:tcW w:w="1378" w:type="dxa"/>
          </w:tcPr>
          <w:p w:rsidR="00E675C0" w:rsidRPr="005717FE" w:rsidRDefault="00E675C0" w:rsidP="0085522B">
            <w:pPr>
              <w:jc w:val="both"/>
              <w:rPr>
                <w:rFonts w:ascii="Arial" w:hAnsi="Arial" w:cs="Arial"/>
              </w:rPr>
            </w:pPr>
            <w:r w:rsidRPr="005717FE">
              <w:rPr>
                <w:rFonts w:ascii="Arial" w:hAnsi="Arial" w:cs="Arial"/>
              </w:rPr>
              <w:t>5</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t>4</w:t>
            </w:r>
          </w:p>
        </w:tc>
        <w:tc>
          <w:tcPr>
            <w:tcW w:w="2517" w:type="dxa"/>
          </w:tcPr>
          <w:p w:rsidR="00E675C0" w:rsidRPr="005717FE" w:rsidRDefault="00E675C0" w:rsidP="0085522B">
            <w:pPr>
              <w:jc w:val="both"/>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w:t>
            </w:r>
            <w:proofErr w:type="spellStart"/>
            <w:r w:rsidRPr="005717FE">
              <w:rPr>
                <w:rFonts w:ascii="Arial" w:hAnsi="Arial" w:cs="Arial"/>
              </w:rPr>
              <w:t>nn</w:t>
            </w:r>
            <w:proofErr w:type="spellEnd"/>
            <w:r w:rsidRPr="005717FE">
              <w:rPr>
                <w:rFonts w:ascii="Arial" w:hAnsi="Arial" w:cs="Arial"/>
              </w:rPr>
              <w:t>]</w:t>
            </w:r>
          </w:p>
          <w:p w:rsidR="00E675C0" w:rsidRPr="005717FE" w:rsidRDefault="00E675C0" w:rsidP="0085522B">
            <w:pPr>
              <w:jc w:val="both"/>
              <w:rPr>
                <w:rFonts w:ascii="Arial" w:hAnsi="Arial" w:cs="Arial"/>
              </w:rPr>
            </w:pPr>
            <w:proofErr w:type="spellStart"/>
            <w:r w:rsidRPr="005717FE">
              <w:rPr>
                <w:rFonts w:ascii="Arial" w:hAnsi="Arial" w:cs="Arial"/>
              </w:rPr>
              <w:t>a</w:t>
            </w:r>
            <w:proofErr w:type="spellEnd"/>
            <w:r w:rsidRPr="005717FE">
              <w:rPr>
                <w:rFonts w:ascii="Arial" w:hAnsi="Arial" w:cs="Arial"/>
              </w:rPr>
              <w:t xml:space="preserve"> too hasty enactment</w:t>
            </w:r>
          </w:p>
        </w:tc>
        <w:tc>
          <w:tcPr>
            <w:tcW w:w="1133" w:type="dxa"/>
          </w:tcPr>
          <w:p w:rsidR="00E675C0" w:rsidRPr="005717FE" w:rsidRDefault="00E675C0" w:rsidP="0085522B">
            <w:pPr>
              <w:jc w:val="both"/>
              <w:rPr>
                <w:rFonts w:ascii="Arial" w:hAnsi="Arial" w:cs="Arial"/>
              </w:rPr>
            </w:pPr>
            <w:r w:rsidRPr="005717FE">
              <w:rPr>
                <w:rFonts w:ascii="Arial" w:hAnsi="Arial" w:cs="Arial"/>
              </w:rPr>
              <w:t>4</w:t>
            </w:r>
          </w:p>
        </w:tc>
        <w:tc>
          <w:tcPr>
            <w:tcW w:w="1096"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&lt;=</w:t>
            </w:r>
          </w:p>
        </w:tc>
        <w:tc>
          <w:tcPr>
            <w:tcW w:w="1365" w:type="dxa"/>
          </w:tcPr>
          <w:p w:rsidR="00E675C0" w:rsidRPr="005717FE" w:rsidRDefault="00E675C0" w:rsidP="0085522B">
            <w:pPr>
              <w:jc w:val="both"/>
              <w:rPr>
                <w:rFonts w:ascii="Arial" w:hAnsi="Arial" w:cs="Arial"/>
              </w:rPr>
            </w:pPr>
            <w:r w:rsidRPr="005717FE">
              <w:rPr>
                <w:rFonts w:ascii="Arial" w:hAnsi="Arial" w:cs="Arial"/>
              </w:rPr>
              <w:t>3</w:t>
            </w:r>
          </w:p>
        </w:tc>
        <w:tc>
          <w:tcPr>
            <w:tcW w:w="1622" w:type="dxa"/>
          </w:tcPr>
          <w:p w:rsidR="00E675C0" w:rsidRPr="005717FE" w:rsidRDefault="00E675C0" w:rsidP="0085522B">
            <w:pPr>
              <w:jc w:val="both"/>
              <w:rPr>
                <w:rFonts w:ascii="Arial" w:hAnsi="Arial" w:cs="Arial"/>
              </w:rPr>
            </w:pPr>
            <w:r w:rsidRPr="005717FE">
              <w:rPr>
                <w:rFonts w:ascii="Arial" w:hAnsi="Arial" w:cs="Arial"/>
              </w:rPr>
              <w:t>5</w:t>
            </w:r>
          </w:p>
        </w:tc>
        <w:tc>
          <w:tcPr>
            <w:tcW w:w="1378" w:type="dxa"/>
          </w:tcPr>
          <w:p w:rsidR="00E675C0" w:rsidRPr="005717FE" w:rsidRDefault="00E675C0" w:rsidP="0085522B">
            <w:pPr>
              <w:jc w:val="both"/>
              <w:rPr>
                <w:rFonts w:ascii="Arial" w:hAnsi="Arial" w:cs="Arial"/>
              </w:rPr>
            </w:pPr>
            <w:r w:rsidRPr="005717FE">
              <w:rPr>
                <w:rFonts w:ascii="Arial" w:hAnsi="Arial" w:cs="Arial"/>
              </w:rPr>
              <w:t>2</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t>5</w:t>
            </w:r>
          </w:p>
        </w:tc>
        <w:tc>
          <w:tcPr>
            <w:tcW w:w="2517" w:type="dxa"/>
          </w:tcPr>
          <w:p w:rsidR="00E675C0" w:rsidRPr="005717FE" w:rsidRDefault="00E675C0" w:rsidP="0085522B">
            <w:pPr>
              <w:jc w:val="both"/>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.[nn1*]</w:t>
            </w:r>
          </w:p>
          <w:p w:rsidR="00E675C0" w:rsidRPr="005717FE" w:rsidRDefault="00E675C0" w:rsidP="0085522B">
            <w:pPr>
              <w:jc w:val="both"/>
              <w:rPr>
                <w:rFonts w:ascii="Arial" w:hAnsi="Arial" w:cs="Arial"/>
              </w:rPr>
            </w:pPr>
            <w:r w:rsidRPr="005717FE">
              <w:rPr>
                <w:rFonts w:ascii="Arial" w:hAnsi="Arial" w:cs="Arial"/>
              </w:rPr>
              <w:t>too heavy burden</w:t>
            </w:r>
          </w:p>
        </w:tc>
        <w:tc>
          <w:tcPr>
            <w:tcW w:w="1133" w:type="dxa"/>
          </w:tcPr>
          <w:p w:rsidR="00E675C0" w:rsidRPr="005717FE" w:rsidRDefault="00E675C0" w:rsidP="0085522B">
            <w:pPr>
              <w:jc w:val="both"/>
              <w:rPr>
                <w:rFonts w:ascii="Arial" w:hAnsi="Arial" w:cs="Arial"/>
              </w:rPr>
            </w:pPr>
            <w:r w:rsidRPr="005717FE">
              <w:rPr>
                <w:rFonts w:ascii="Arial" w:hAnsi="Arial" w:cs="Arial"/>
              </w:rPr>
              <w:t>2</w:t>
            </w:r>
          </w:p>
        </w:tc>
        <w:tc>
          <w:tcPr>
            <w:tcW w:w="1096"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&lt;=</w:t>
            </w:r>
          </w:p>
        </w:tc>
        <w:tc>
          <w:tcPr>
            <w:tcW w:w="1365" w:type="dxa"/>
          </w:tcPr>
          <w:p w:rsidR="00E675C0" w:rsidRPr="005717FE" w:rsidRDefault="00E675C0" w:rsidP="0085522B">
            <w:pPr>
              <w:jc w:val="both"/>
              <w:rPr>
                <w:rFonts w:ascii="Arial" w:hAnsi="Arial" w:cs="Arial"/>
              </w:rPr>
            </w:pPr>
            <w:r w:rsidRPr="005717FE">
              <w:rPr>
                <w:rFonts w:ascii="Arial" w:hAnsi="Arial" w:cs="Arial"/>
              </w:rPr>
              <w:t>2</w:t>
            </w:r>
          </w:p>
        </w:tc>
        <w:tc>
          <w:tcPr>
            <w:tcW w:w="1622" w:type="dxa"/>
          </w:tcPr>
          <w:p w:rsidR="00E675C0" w:rsidRPr="005717FE" w:rsidRDefault="00E675C0" w:rsidP="0085522B">
            <w:pPr>
              <w:jc w:val="both"/>
              <w:rPr>
                <w:rFonts w:ascii="Arial" w:hAnsi="Arial" w:cs="Arial"/>
              </w:rPr>
            </w:pPr>
            <w:r w:rsidRPr="005717FE">
              <w:rPr>
                <w:rFonts w:ascii="Arial" w:hAnsi="Arial" w:cs="Arial"/>
              </w:rPr>
              <w:t>4</w:t>
            </w:r>
          </w:p>
        </w:tc>
        <w:tc>
          <w:tcPr>
            <w:tcW w:w="1378" w:type="dxa"/>
          </w:tcPr>
          <w:p w:rsidR="00E675C0" w:rsidRPr="005717FE" w:rsidRDefault="00E675C0" w:rsidP="0085522B">
            <w:pPr>
              <w:jc w:val="both"/>
              <w:rPr>
                <w:rFonts w:ascii="Arial" w:hAnsi="Arial" w:cs="Arial"/>
              </w:rPr>
            </w:pPr>
            <w:r w:rsidRPr="005717FE">
              <w:rPr>
                <w:rFonts w:ascii="Arial" w:hAnsi="Arial" w:cs="Arial"/>
              </w:rPr>
              <w:t>3</w:t>
            </w:r>
          </w:p>
        </w:tc>
      </w:tr>
      <w:tr w:rsidR="00E675C0" w:rsidRPr="005717FE" w:rsidTr="001755CB">
        <w:trPr>
          <w:trHeight w:val="547"/>
        </w:trPr>
        <w:tc>
          <w:tcPr>
            <w:tcW w:w="375" w:type="dxa"/>
          </w:tcPr>
          <w:p w:rsidR="00E675C0" w:rsidRPr="005717FE" w:rsidRDefault="00E675C0" w:rsidP="0085522B">
            <w:pPr>
              <w:jc w:val="both"/>
              <w:rPr>
                <w:rFonts w:ascii="Arial" w:hAnsi="Arial" w:cs="Arial"/>
              </w:rPr>
            </w:pPr>
            <w:r w:rsidRPr="005717FE">
              <w:rPr>
                <w:rFonts w:ascii="Arial" w:hAnsi="Arial" w:cs="Arial"/>
              </w:rPr>
              <w:lastRenderedPageBreak/>
              <w:t>6</w:t>
            </w:r>
          </w:p>
        </w:tc>
        <w:tc>
          <w:tcPr>
            <w:tcW w:w="2517" w:type="dxa"/>
          </w:tcPr>
          <w:p w:rsidR="00E675C0" w:rsidRPr="005717FE" w:rsidRDefault="00E675C0" w:rsidP="0085522B">
            <w:pPr>
              <w:jc w:val="both"/>
              <w:rPr>
                <w:rFonts w:ascii="Arial" w:hAnsi="Arial" w:cs="Arial"/>
              </w:rPr>
            </w:pPr>
            <w:r w:rsidRPr="005717FE">
              <w:rPr>
                <w:rFonts w:ascii="Arial" w:hAnsi="Arial" w:cs="Arial"/>
              </w:rPr>
              <w:t>-[at*] too [j*] -*</w:t>
            </w:r>
            <w:proofErr w:type="spellStart"/>
            <w:r w:rsidRPr="005717FE">
              <w:rPr>
                <w:rFonts w:ascii="Arial" w:hAnsi="Arial" w:cs="Arial"/>
              </w:rPr>
              <w:t>ing</w:t>
            </w:r>
            <w:proofErr w:type="spellEnd"/>
            <w:r w:rsidRPr="005717FE">
              <w:rPr>
                <w:rFonts w:ascii="Arial" w:hAnsi="Arial" w:cs="Arial"/>
              </w:rPr>
              <w:t>.[nn2*]</w:t>
            </w:r>
          </w:p>
          <w:p w:rsidR="00E675C0" w:rsidRPr="005717FE" w:rsidRDefault="00E675C0" w:rsidP="0085522B">
            <w:pPr>
              <w:jc w:val="both"/>
              <w:rPr>
                <w:rFonts w:ascii="Arial" w:hAnsi="Arial" w:cs="Arial"/>
              </w:rPr>
            </w:pPr>
            <w:r w:rsidRPr="005717FE">
              <w:rPr>
                <w:rFonts w:ascii="Arial" w:hAnsi="Arial" w:cs="Arial"/>
              </w:rPr>
              <w:t>too heavy burdens</w:t>
            </w:r>
          </w:p>
        </w:tc>
        <w:tc>
          <w:tcPr>
            <w:tcW w:w="1133" w:type="dxa"/>
          </w:tcPr>
          <w:p w:rsidR="00E675C0" w:rsidRPr="005717FE" w:rsidRDefault="00E675C0" w:rsidP="0085522B">
            <w:pPr>
              <w:jc w:val="both"/>
              <w:rPr>
                <w:rFonts w:ascii="Arial" w:hAnsi="Arial" w:cs="Arial"/>
              </w:rPr>
            </w:pPr>
            <w:r w:rsidRPr="005717FE">
              <w:rPr>
                <w:rFonts w:ascii="Arial" w:hAnsi="Arial" w:cs="Arial"/>
              </w:rPr>
              <w:t>4</w:t>
            </w:r>
          </w:p>
        </w:tc>
        <w:tc>
          <w:tcPr>
            <w:tcW w:w="1096" w:type="dxa"/>
          </w:tcPr>
          <w:p w:rsidR="00E675C0" w:rsidRPr="005717FE" w:rsidRDefault="00E675C0" w:rsidP="0085522B">
            <w:pPr>
              <w:jc w:val="both"/>
              <w:rPr>
                <w:rFonts w:ascii="Arial" w:hAnsi="Arial" w:cs="Arial"/>
              </w:rPr>
            </w:pPr>
            <w:r w:rsidRPr="005717FE">
              <w:rPr>
                <w:rFonts w:ascii="Arial" w:hAnsi="Arial" w:cs="Arial"/>
              </w:rPr>
              <w:t>1</w:t>
            </w:r>
            <w:r w:rsidR="005717FE" w:rsidRPr="005717FE">
              <w:rPr>
                <w:rFonts w:ascii="Arial" w:hAnsi="Arial" w:cs="Arial"/>
              </w:rPr>
              <w:t>&lt;=</w:t>
            </w:r>
          </w:p>
        </w:tc>
        <w:tc>
          <w:tcPr>
            <w:tcW w:w="1365" w:type="dxa"/>
          </w:tcPr>
          <w:p w:rsidR="00E675C0" w:rsidRPr="005717FE" w:rsidRDefault="00E675C0" w:rsidP="0085522B">
            <w:pPr>
              <w:jc w:val="both"/>
              <w:rPr>
                <w:rFonts w:ascii="Arial" w:hAnsi="Arial" w:cs="Arial"/>
              </w:rPr>
            </w:pPr>
            <w:r w:rsidRPr="005717FE">
              <w:rPr>
                <w:rFonts w:ascii="Arial" w:hAnsi="Arial" w:cs="Arial"/>
              </w:rPr>
              <w:t>2</w:t>
            </w:r>
          </w:p>
        </w:tc>
        <w:tc>
          <w:tcPr>
            <w:tcW w:w="1622" w:type="dxa"/>
          </w:tcPr>
          <w:p w:rsidR="00E675C0" w:rsidRPr="005717FE" w:rsidRDefault="00E675C0" w:rsidP="0085522B">
            <w:pPr>
              <w:jc w:val="both"/>
              <w:rPr>
                <w:rFonts w:ascii="Arial" w:hAnsi="Arial" w:cs="Arial"/>
              </w:rPr>
            </w:pPr>
            <w:r w:rsidRPr="005717FE">
              <w:rPr>
                <w:rFonts w:ascii="Arial" w:hAnsi="Arial" w:cs="Arial"/>
              </w:rPr>
              <w:t>5</w:t>
            </w:r>
          </w:p>
        </w:tc>
        <w:tc>
          <w:tcPr>
            <w:tcW w:w="1378" w:type="dxa"/>
          </w:tcPr>
          <w:p w:rsidR="00E675C0" w:rsidRPr="005717FE" w:rsidRDefault="00E675C0" w:rsidP="0085522B">
            <w:pPr>
              <w:jc w:val="both"/>
              <w:rPr>
                <w:rFonts w:ascii="Arial" w:hAnsi="Arial" w:cs="Arial"/>
              </w:rPr>
            </w:pPr>
            <w:r w:rsidRPr="005717FE">
              <w:rPr>
                <w:rFonts w:ascii="Arial" w:hAnsi="Arial" w:cs="Arial"/>
              </w:rPr>
              <w:t>3</w:t>
            </w:r>
          </w:p>
        </w:tc>
      </w:tr>
    </w:tbl>
    <w:p w:rsidR="00A71109" w:rsidRDefault="00A71109" w:rsidP="009323BF">
      <w:pPr>
        <w:spacing w:after="0"/>
        <w:rPr>
          <w:rFonts w:ascii="Arial" w:hAnsi="Arial" w:cs="Arial"/>
          <w:color w:val="3333FF"/>
        </w:rPr>
      </w:pPr>
    </w:p>
    <w:p w:rsidR="006B344D" w:rsidRDefault="006B344D" w:rsidP="00B60B46">
      <w:pPr>
        <w:spacing w:after="0"/>
        <w:ind w:firstLine="720"/>
        <w:jc w:val="both"/>
        <w:rPr>
          <w:rFonts w:ascii="Arial" w:hAnsi="Arial" w:cs="Arial"/>
        </w:rPr>
      </w:pPr>
      <w:r w:rsidRPr="006B344D">
        <w:rPr>
          <w:rFonts w:ascii="Arial" w:hAnsi="Arial" w:cs="Arial"/>
        </w:rPr>
        <w:t>I do be</w:t>
      </w:r>
      <w:r>
        <w:rPr>
          <w:rFonts w:ascii="Arial" w:hAnsi="Arial" w:cs="Arial"/>
        </w:rPr>
        <w:t xml:space="preserve">lieve that </w:t>
      </w:r>
      <w:r w:rsidR="007A5D5B">
        <w:rPr>
          <w:rFonts w:ascii="Arial" w:hAnsi="Arial" w:cs="Arial"/>
        </w:rPr>
        <w:t xml:space="preserve">the uncommon structures </w:t>
      </w:r>
      <w:proofErr w:type="gramStart"/>
      <w:r w:rsidR="007A5D5B">
        <w:rPr>
          <w:rFonts w:ascii="Arial" w:hAnsi="Arial" w:cs="Arial"/>
        </w:rPr>
        <w:t>were selected</w:t>
      </w:r>
      <w:proofErr w:type="gramEnd"/>
      <w:r w:rsidR="007A5D5B">
        <w:rPr>
          <w:rFonts w:ascii="Arial" w:hAnsi="Arial" w:cs="Arial"/>
        </w:rPr>
        <w:t xml:space="preserve"> with careful consideration. The object itself is spoken language. It is however no ordinary spoken data. Inaugural address of a president is too important to deliver without preparation. Even these days, some presidents elect have already their own </w:t>
      </w:r>
      <w:proofErr w:type="gramStart"/>
      <w:r w:rsidR="007A5D5B">
        <w:rPr>
          <w:rFonts w:ascii="Arial" w:hAnsi="Arial" w:cs="Arial"/>
        </w:rPr>
        <w:t>speech writer</w:t>
      </w:r>
      <w:proofErr w:type="gramEnd"/>
      <w:r w:rsidR="007A5D5B">
        <w:rPr>
          <w:rFonts w:ascii="Arial" w:hAnsi="Arial" w:cs="Arial"/>
        </w:rPr>
        <w:t xml:space="preserve"> instead of delivering it impromptu. </w:t>
      </w:r>
    </w:p>
    <w:p w:rsidR="007A5D5B" w:rsidRPr="006B344D" w:rsidRDefault="007A5D5B" w:rsidP="00B60B46">
      <w:pPr>
        <w:spacing w:after="0"/>
        <w:ind w:firstLine="720"/>
        <w:jc w:val="both"/>
        <w:rPr>
          <w:rFonts w:ascii="Arial" w:hAnsi="Arial" w:cs="Arial"/>
        </w:rPr>
      </w:pPr>
      <w:r>
        <w:rPr>
          <w:rFonts w:ascii="Arial" w:hAnsi="Arial" w:cs="Arial"/>
        </w:rPr>
        <w:t xml:space="preserve">The concept of markedness here is a crucial importance; what is marked and unmarked. It actually began with </w:t>
      </w:r>
      <w:proofErr w:type="spellStart"/>
      <w:r>
        <w:rPr>
          <w:rFonts w:ascii="Arial" w:hAnsi="Arial" w:cs="Arial"/>
        </w:rPr>
        <w:t>Trubetzkoi</w:t>
      </w:r>
      <w:r w:rsidR="00C46E56">
        <w:rPr>
          <w:rFonts w:ascii="Arial" w:hAnsi="Arial" w:cs="Arial"/>
        </w:rPr>
        <w:t>’</w:t>
      </w:r>
      <w:r>
        <w:rPr>
          <w:rFonts w:ascii="Arial" w:hAnsi="Arial" w:cs="Arial"/>
        </w:rPr>
        <w:t>s</w:t>
      </w:r>
      <w:proofErr w:type="spellEnd"/>
      <w:r>
        <w:rPr>
          <w:rFonts w:ascii="Arial" w:hAnsi="Arial" w:cs="Arial"/>
        </w:rPr>
        <w:t xml:space="preserve"> proposal in describing phonology </w:t>
      </w:r>
      <w:sdt>
        <w:sdtPr>
          <w:rPr>
            <w:rFonts w:ascii="Arial" w:hAnsi="Arial" w:cs="Arial"/>
          </w:rPr>
          <w:id w:val="1402114"/>
          <w:citation/>
        </w:sdtPr>
        <w:sdtContent>
          <w:r w:rsidR="00791EFD">
            <w:rPr>
              <w:rFonts w:ascii="Arial" w:hAnsi="Arial" w:cs="Arial"/>
            </w:rPr>
            <w:fldChar w:fldCharType="begin"/>
          </w:r>
          <w:r>
            <w:rPr>
              <w:rFonts w:ascii="Arial" w:hAnsi="Arial" w:cs="Arial"/>
            </w:rPr>
            <w:instrText xml:space="preserve"> CITATION Tru31 \l 1033 </w:instrText>
          </w:r>
          <w:r w:rsidR="00791EFD">
            <w:rPr>
              <w:rFonts w:ascii="Arial" w:hAnsi="Arial" w:cs="Arial"/>
            </w:rPr>
            <w:fldChar w:fldCharType="separate"/>
          </w:r>
          <w:r w:rsidRPr="007A5D5B">
            <w:rPr>
              <w:rFonts w:ascii="Arial" w:hAnsi="Arial" w:cs="Arial"/>
              <w:noProof/>
            </w:rPr>
            <w:t>(Trubetzkoy, 1931)</w:t>
          </w:r>
          <w:r w:rsidR="00791EFD">
            <w:rPr>
              <w:rFonts w:ascii="Arial" w:hAnsi="Arial" w:cs="Arial"/>
            </w:rPr>
            <w:fldChar w:fldCharType="end"/>
          </w:r>
        </w:sdtContent>
      </w:sdt>
      <w:r>
        <w:rPr>
          <w:rFonts w:ascii="Arial" w:hAnsi="Arial" w:cs="Arial"/>
        </w:rPr>
        <w:t xml:space="preserve">, but became widespread </w:t>
      </w:r>
      <w:r w:rsidR="00B60B46">
        <w:rPr>
          <w:rFonts w:ascii="Arial" w:hAnsi="Arial" w:cs="Arial"/>
        </w:rPr>
        <w:t xml:space="preserve">to other disciplines, including grammar or syntax </w:t>
      </w:r>
      <w:sdt>
        <w:sdtPr>
          <w:rPr>
            <w:rFonts w:ascii="Arial" w:hAnsi="Arial" w:cs="Arial"/>
          </w:rPr>
          <w:id w:val="1402115"/>
          <w:citation/>
        </w:sdtPr>
        <w:sdtContent>
          <w:r w:rsidR="00791EFD">
            <w:rPr>
              <w:rFonts w:ascii="Arial" w:hAnsi="Arial" w:cs="Arial"/>
            </w:rPr>
            <w:fldChar w:fldCharType="begin"/>
          </w:r>
          <w:r w:rsidR="00B60B46">
            <w:rPr>
              <w:rFonts w:ascii="Arial" w:hAnsi="Arial" w:cs="Arial"/>
            </w:rPr>
            <w:instrText xml:space="preserve"> CITATION Cro03 \l 1033  </w:instrText>
          </w:r>
          <w:r w:rsidR="00791EFD">
            <w:rPr>
              <w:rFonts w:ascii="Arial" w:hAnsi="Arial" w:cs="Arial"/>
            </w:rPr>
            <w:fldChar w:fldCharType="separate"/>
          </w:r>
          <w:r w:rsidR="00B60B46" w:rsidRPr="00B60B46">
            <w:rPr>
              <w:rFonts w:ascii="Arial" w:hAnsi="Arial" w:cs="Arial"/>
              <w:noProof/>
            </w:rPr>
            <w:t>(Croft, 2003)</w:t>
          </w:r>
          <w:r w:rsidR="00791EFD">
            <w:rPr>
              <w:rFonts w:ascii="Arial" w:hAnsi="Arial" w:cs="Arial"/>
            </w:rPr>
            <w:fldChar w:fldCharType="end"/>
          </w:r>
        </w:sdtContent>
      </w:sdt>
      <w:r w:rsidR="00B60B46">
        <w:rPr>
          <w:rFonts w:ascii="Arial" w:hAnsi="Arial" w:cs="Arial"/>
        </w:rPr>
        <w:t xml:space="preserve">. What we have seen here is the preference for uncommon structures with a purpose. Structures that are less dominant were preferred to attract listeners to focus on the issues </w:t>
      </w:r>
      <w:proofErr w:type="gramStart"/>
      <w:r w:rsidR="00B60B46">
        <w:rPr>
          <w:rFonts w:ascii="Arial" w:hAnsi="Arial" w:cs="Arial"/>
        </w:rPr>
        <w:t>being delivered</w:t>
      </w:r>
      <w:proofErr w:type="gramEnd"/>
      <w:r w:rsidR="00B60B46">
        <w:rPr>
          <w:rFonts w:ascii="Arial" w:hAnsi="Arial" w:cs="Arial"/>
        </w:rPr>
        <w:t xml:space="preserve">. This is analogous to orthographical marking such as boldfaced fonts, italic fonts, or all uppercase fonts that ‘force’ readers to put their attentions on the marked elements. </w:t>
      </w:r>
    </w:p>
    <w:p w:rsidR="006B344D" w:rsidRPr="005717FE" w:rsidRDefault="006B344D" w:rsidP="009323BF">
      <w:pPr>
        <w:spacing w:after="0"/>
        <w:rPr>
          <w:rFonts w:ascii="Arial" w:hAnsi="Arial" w:cs="Arial"/>
          <w:color w:val="3333FF"/>
        </w:rPr>
      </w:pPr>
    </w:p>
    <w:p w:rsidR="009323BF" w:rsidRPr="00B60B46" w:rsidRDefault="005717FE" w:rsidP="009323BF">
      <w:pPr>
        <w:spacing w:after="0"/>
        <w:rPr>
          <w:rFonts w:ascii="Arial" w:hAnsi="Arial" w:cs="Arial"/>
          <w:b/>
        </w:rPr>
      </w:pPr>
      <w:r w:rsidRPr="00B60B46">
        <w:rPr>
          <w:rFonts w:ascii="Arial" w:hAnsi="Arial" w:cs="Arial"/>
          <w:b/>
        </w:rPr>
        <w:t>CONCLUSION</w:t>
      </w:r>
    </w:p>
    <w:p w:rsidR="00B60B46" w:rsidRDefault="005717FE" w:rsidP="00B60B46">
      <w:pPr>
        <w:spacing w:after="0"/>
        <w:ind w:firstLine="720"/>
        <w:jc w:val="both"/>
        <w:rPr>
          <w:rFonts w:ascii="Arial" w:hAnsi="Arial" w:cs="Arial"/>
          <w:noProof/>
        </w:rPr>
      </w:pPr>
      <w:r>
        <w:rPr>
          <w:rFonts w:ascii="Arial" w:hAnsi="Arial" w:cs="Arial"/>
        </w:rPr>
        <w:t xml:space="preserve">This paper has described how two intensifiers </w:t>
      </w:r>
      <w:r>
        <w:rPr>
          <w:rFonts w:ascii="Arial" w:hAnsi="Arial" w:cs="Arial"/>
          <w:i/>
        </w:rPr>
        <w:t xml:space="preserve">very </w:t>
      </w:r>
      <w:r>
        <w:rPr>
          <w:rFonts w:ascii="Arial" w:hAnsi="Arial" w:cs="Arial"/>
        </w:rPr>
        <w:t xml:space="preserve">and </w:t>
      </w:r>
      <w:r>
        <w:rPr>
          <w:rFonts w:ascii="Arial" w:hAnsi="Arial" w:cs="Arial"/>
          <w:i/>
        </w:rPr>
        <w:t>too</w:t>
      </w:r>
      <w:r>
        <w:rPr>
          <w:rFonts w:ascii="Arial" w:hAnsi="Arial" w:cs="Arial"/>
        </w:rPr>
        <w:t xml:space="preserve"> used to modify adjectives and noun in the corpus of US presidents inaugural address from the first to the current US president. It has managed to retrieve uncommon structures, where in these structures, the adjective takes superlative form. As for </w:t>
      </w:r>
      <w:r>
        <w:rPr>
          <w:rFonts w:ascii="Arial" w:hAnsi="Arial" w:cs="Arial"/>
          <w:i/>
        </w:rPr>
        <w:t xml:space="preserve">too </w:t>
      </w:r>
      <w:r>
        <w:rPr>
          <w:rFonts w:ascii="Arial" w:hAnsi="Arial" w:cs="Arial"/>
        </w:rPr>
        <w:t xml:space="preserve">there is a structure where it takes predicative </w:t>
      </w:r>
      <w:proofErr w:type="gramStart"/>
      <w:r>
        <w:rPr>
          <w:rFonts w:ascii="Arial" w:hAnsi="Arial" w:cs="Arial"/>
        </w:rPr>
        <w:t>form</w:t>
      </w:r>
      <w:proofErr w:type="gramEnd"/>
      <w:r>
        <w:rPr>
          <w:rFonts w:ascii="Arial" w:hAnsi="Arial" w:cs="Arial"/>
        </w:rPr>
        <w:t xml:space="preserve"> instead of the common attributive form. My findings here are justified by the Corpus of Contemporary American English (COCA): one of the largest and freely accessible English corpora. I also compare the finding to British National Corpus (BNC); the </w:t>
      </w:r>
      <w:r w:rsidR="00B60B46">
        <w:rPr>
          <w:rFonts w:ascii="Arial" w:hAnsi="Arial" w:cs="Arial"/>
        </w:rPr>
        <w:t>result of the retrieval from these corpora is</w:t>
      </w:r>
      <w:r>
        <w:rPr>
          <w:rFonts w:ascii="Arial" w:hAnsi="Arial" w:cs="Arial"/>
        </w:rPr>
        <w:t xml:space="preserve"> parallel to my finding that these structures are uncommon. By observing its frequency of occurrence historically, I manage to conclude that they </w:t>
      </w:r>
      <w:proofErr w:type="gramStart"/>
      <w:r>
        <w:rPr>
          <w:rFonts w:ascii="Arial" w:hAnsi="Arial" w:cs="Arial"/>
        </w:rPr>
        <w:t>are used</w:t>
      </w:r>
      <w:proofErr w:type="gramEnd"/>
      <w:r>
        <w:rPr>
          <w:rFonts w:ascii="Arial" w:hAnsi="Arial" w:cs="Arial"/>
        </w:rPr>
        <w:t xml:space="preserve"> less and less. Reason why these structures </w:t>
      </w:r>
      <w:proofErr w:type="gramStart"/>
      <w:r>
        <w:rPr>
          <w:rFonts w:ascii="Arial" w:hAnsi="Arial" w:cs="Arial"/>
        </w:rPr>
        <w:t>were used</w:t>
      </w:r>
      <w:proofErr w:type="gramEnd"/>
      <w:r>
        <w:rPr>
          <w:rFonts w:ascii="Arial" w:hAnsi="Arial" w:cs="Arial"/>
        </w:rPr>
        <w:t xml:space="preserve"> is as a marking. I avoid the presumption that it is merely errors made by speakers on rapid speech under their consciousness. The speakers, on the opposite, were fully conscious and selected these structures deliberately as they want to emphasize on serious issue. Some part of this study somehow justify the finding of </w:t>
      </w:r>
      <w:r>
        <w:rPr>
          <w:rFonts w:ascii="Arial" w:hAnsi="Arial" w:cs="Arial"/>
          <w:noProof/>
        </w:rPr>
        <w:t>Frej &amp; Nam (</w:t>
      </w:r>
      <w:r w:rsidRPr="005717FE">
        <w:rPr>
          <w:rFonts w:ascii="Arial" w:hAnsi="Arial" w:cs="Arial"/>
          <w:noProof/>
        </w:rPr>
        <w:t>2014)</w:t>
      </w:r>
      <w:r w:rsidR="001755CB">
        <w:rPr>
          <w:rFonts w:ascii="Arial" w:hAnsi="Arial" w:cs="Arial"/>
          <w:noProof/>
        </w:rPr>
        <w:t xml:space="preserve">, where </w:t>
      </w:r>
      <w:r w:rsidR="001755CB">
        <w:rPr>
          <w:rFonts w:ascii="Arial" w:hAnsi="Arial" w:cs="Arial"/>
          <w:i/>
          <w:noProof/>
        </w:rPr>
        <w:t xml:space="preserve">too </w:t>
      </w:r>
      <w:r w:rsidR="001755CB">
        <w:rPr>
          <w:rFonts w:ascii="Arial" w:hAnsi="Arial" w:cs="Arial"/>
          <w:noProof/>
        </w:rPr>
        <w:t xml:space="preserve">has the sentiment to modify adjective with negative quality. All of the issues emphasized by </w:t>
      </w:r>
      <w:r w:rsidR="001755CB" w:rsidRPr="001755CB">
        <w:rPr>
          <w:rFonts w:ascii="Arial" w:hAnsi="Arial" w:cs="Arial"/>
          <w:i/>
          <w:noProof/>
        </w:rPr>
        <w:t>too</w:t>
      </w:r>
      <w:r w:rsidR="001755CB">
        <w:rPr>
          <w:rFonts w:ascii="Arial" w:hAnsi="Arial" w:cs="Arial"/>
          <w:noProof/>
        </w:rPr>
        <w:t xml:space="preserve"> in these uncommon structures are negative.</w:t>
      </w:r>
    </w:p>
    <w:p w:rsidR="00B60B46" w:rsidRDefault="00B60B46" w:rsidP="001755CB">
      <w:pPr>
        <w:spacing w:after="0"/>
        <w:jc w:val="both"/>
        <w:rPr>
          <w:rFonts w:ascii="Arial" w:hAnsi="Arial" w:cs="Arial"/>
          <w:noProof/>
        </w:rPr>
      </w:pPr>
    </w:p>
    <w:sdt>
      <w:sdtPr>
        <w:rPr>
          <w:rFonts w:ascii="Arial" w:eastAsiaTheme="minorEastAsia" w:hAnsi="Arial" w:cs="Arial"/>
          <w:b w:val="0"/>
          <w:bCs w:val="0"/>
          <w:color w:val="auto"/>
          <w:sz w:val="22"/>
          <w:szCs w:val="22"/>
          <w:lang w:eastAsia="ko-KR" w:bidi="ar-SA"/>
        </w:rPr>
        <w:id w:val="1402121"/>
        <w:docPartObj>
          <w:docPartGallery w:val="Bibliographies"/>
          <w:docPartUnique/>
        </w:docPartObj>
      </w:sdtPr>
      <w:sdtEndPr>
        <w:rPr>
          <w:rFonts w:asciiTheme="minorHAnsi" w:hAnsiTheme="minorHAnsi" w:cstheme="minorBidi"/>
        </w:rPr>
      </w:sdtEndPr>
      <w:sdtContent>
        <w:p w:rsidR="00B60B46" w:rsidRPr="00B60B46" w:rsidRDefault="00B60B46" w:rsidP="0078272F">
          <w:pPr>
            <w:pStyle w:val="Heading1"/>
            <w:jc w:val="center"/>
            <w:rPr>
              <w:rFonts w:ascii="Arial" w:hAnsi="Arial" w:cs="Arial"/>
            </w:rPr>
          </w:pPr>
          <w:r w:rsidRPr="00C46E56">
            <w:rPr>
              <w:rFonts w:ascii="Arial" w:hAnsi="Arial" w:cs="Arial"/>
              <w:color w:val="auto"/>
            </w:rPr>
            <w:t>REFERENCES</w:t>
          </w:r>
        </w:p>
        <w:p w:rsidR="00B60B46" w:rsidRPr="00B60B46" w:rsidRDefault="00791EFD" w:rsidP="00B60B46">
          <w:pPr>
            <w:pStyle w:val="Bibliography"/>
            <w:ind w:left="720" w:hanging="720"/>
            <w:rPr>
              <w:rFonts w:ascii="Arial" w:hAnsi="Arial" w:cs="Arial"/>
              <w:noProof/>
            </w:rPr>
          </w:pPr>
          <w:r w:rsidRPr="00B60B46">
            <w:rPr>
              <w:rFonts w:ascii="Arial" w:hAnsi="Arial" w:cs="Arial"/>
            </w:rPr>
            <w:fldChar w:fldCharType="begin"/>
          </w:r>
          <w:r w:rsidR="00B60B46" w:rsidRPr="00B60B46">
            <w:rPr>
              <w:rFonts w:ascii="Arial" w:hAnsi="Arial" w:cs="Arial"/>
            </w:rPr>
            <w:instrText xml:space="preserve"> BIBLIOGRAPHY </w:instrText>
          </w:r>
          <w:r w:rsidRPr="00B60B46">
            <w:rPr>
              <w:rFonts w:ascii="Arial" w:hAnsi="Arial" w:cs="Arial"/>
            </w:rPr>
            <w:fldChar w:fldCharType="separate"/>
          </w:r>
          <w:r w:rsidR="00B60B46" w:rsidRPr="00B60B46">
            <w:rPr>
              <w:rFonts w:ascii="Arial" w:hAnsi="Arial" w:cs="Arial"/>
              <w:noProof/>
            </w:rPr>
            <w:t xml:space="preserve">Aerim, A., Laporte, E., &amp; Jeesun, N. (2010). Semantic Polarity of Adjectival Predicates in Online Reviews. </w:t>
          </w:r>
          <w:r w:rsidR="00B60B46" w:rsidRPr="00B60B46">
            <w:rPr>
              <w:rFonts w:ascii="Arial" w:hAnsi="Arial" w:cs="Arial"/>
              <w:i/>
              <w:iCs/>
              <w:noProof/>
            </w:rPr>
            <w:t>Seoul International Conference in Linguistics</w:t>
          </w:r>
          <w:r w:rsidR="00B60B46" w:rsidRPr="00B60B46">
            <w:rPr>
              <w:rFonts w:ascii="Arial" w:hAnsi="Arial" w:cs="Arial"/>
              <w:noProof/>
            </w:rPr>
            <w:t xml:space="preserve"> (pp. 20-27). Seoul: Korea Linguistic Society.</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Anthony, L. (2006). Concordancing with AntConc: An introduction to tools and techniques in corpus linguistics. </w:t>
          </w:r>
          <w:r w:rsidRPr="00B60B46">
            <w:rPr>
              <w:rFonts w:ascii="Arial" w:hAnsi="Arial" w:cs="Arial"/>
              <w:i/>
              <w:iCs/>
              <w:noProof/>
            </w:rPr>
            <w:t>JACET Newsletter</w:t>
          </w:r>
          <w:r w:rsidRPr="00B60B46">
            <w:rPr>
              <w:rFonts w:ascii="Arial" w:hAnsi="Arial" w:cs="Arial"/>
              <w:noProof/>
            </w:rPr>
            <w:t>, 155-185.</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Azar, B. S. (2002). </w:t>
          </w:r>
          <w:r w:rsidRPr="00B60B46">
            <w:rPr>
              <w:rFonts w:ascii="Arial" w:hAnsi="Arial" w:cs="Arial"/>
              <w:i/>
              <w:iCs/>
              <w:noProof/>
            </w:rPr>
            <w:t>Understanding and Using English Grammar 3rd Edition.</w:t>
          </w:r>
          <w:r w:rsidRPr="00B60B46">
            <w:rPr>
              <w:rFonts w:ascii="Arial" w:hAnsi="Arial" w:cs="Arial"/>
              <w:noProof/>
            </w:rPr>
            <w:t xml:space="preserve"> New York: Longman.</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lastRenderedPageBreak/>
            <w:t xml:space="preserve">Biber, D., &amp; Conrad, S. (2009). </w:t>
          </w:r>
          <w:r w:rsidRPr="00B60B46">
            <w:rPr>
              <w:rFonts w:ascii="Arial" w:hAnsi="Arial" w:cs="Arial"/>
              <w:i/>
              <w:iCs/>
              <w:noProof/>
            </w:rPr>
            <w:t>Real Grammar: A Corpus Based Approach to English.</w:t>
          </w:r>
          <w:r w:rsidRPr="00B60B46">
            <w:rPr>
              <w:rFonts w:ascii="Arial" w:hAnsi="Arial" w:cs="Arial"/>
              <w:noProof/>
            </w:rPr>
            <w:t xml:space="preserve"> New York: Longman Publishers.</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Chomsky, N. (1957). </w:t>
          </w:r>
          <w:r w:rsidRPr="00B60B46">
            <w:rPr>
              <w:rFonts w:ascii="Arial" w:hAnsi="Arial" w:cs="Arial"/>
              <w:i/>
              <w:iCs/>
              <w:noProof/>
            </w:rPr>
            <w:t>Syntactic Structure.</w:t>
          </w:r>
          <w:r w:rsidRPr="00B60B46">
            <w:rPr>
              <w:rFonts w:ascii="Arial" w:hAnsi="Arial" w:cs="Arial"/>
              <w:noProof/>
            </w:rPr>
            <w:t xml:space="preserve"> New York: Mouton De Hague.</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Croft, W. (2003). </w:t>
          </w:r>
          <w:r w:rsidRPr="00B60B46">
            <w:rPr>
              <w:rFonts w:ascii="Arial" w:hAnsi="Arial" w:cs="Arial"/>
              <w:i/>
              <w:iCs/>
              <w:noProof/>
            </w:rPr>
            <w:t>Typology and Universals.</w:t>
          </w:r>
          <w:r w:rsidRPr="00B60B46">
            <w:rPr>
              <w:rFonts w:ascii="Arial" w:hAnsi="Arial" w:cs="Arial"/>
              <w:noProof/>
            </w:rPr>
            <w:t xml:space="preserve"> Cambridge: Cambridge University Press.</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Davies, M. (2008). </w:t>
          </w:r>
          <w:r w:rsidRPr="00B60B46">
            <w:rPr>
              <w:rFonts w:ascii="Arial" w:hAnsi="Arial" w:cs="Arial"/>
              <w:i/>
              <w:iCs/>
              <w:noProof/>
            </w:rPr>
            <w:t>American Corpus</w:t>
          </w:r>
          <w:r w:rsidRPr="00B60B46">
            <w:rPr>
              <w:rFonts w:ascii="Arial" w:hAnsi="Arial" w:cs="Arial"/>
              <w:noProof/>
            </w:rPr>
            <w:t>. Retrieved August 9, 2014, from The corpus of contemporary American English (COCA): http://www.americancorpus.org</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Frej, Y., &amp; Nam, J. (2014). Study on the Sentiment Polarity Types of Collocations for too and very. </w:t>
          </w:r>
          <w:r w:rsidRPr="00B60B46">
            <w:rPr>
              <w:rFonts w:ascii="Arial" w:hAnsi="Arial" w:cs="Arial"/>
              <w:i/>
              <w:iCs/>
              <w:noProof/>
            </w:rPr>
            <w:t>Journal of Philology (1)</w:t>
          </w:r>
          <w:r w:rsidRPr="00B60B46">
            <w:rPr>
              <w:rFonts w:ascii="Arial" w:hAnsi="Arial" w:cs="Arial"/>
              <w:noProof/>
            </w:rPr>
            <w:t>, 23-32.</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Greenbaum, S. (1970). </w:t>
          </w:r>
          <w:r w:rsidRPr="00B60B46">
            <w:rPr>
              <w:rFonts w:ascii="Arial" w:hAnsi="Arial" w:cs="Arial"/>
              <w:i/>
              <w:iCs/>
              <w:noProof/>
            </w:rPr>
            <w:t>Verb Intensifier in English.</w:t>
          </w:r>
          <w:r w:rsidRPr="00B60B46">
            <w:rPr>
              <w:rFonts w:ascii="Arial" w:hAnsi="Arial" w:cs="Arial"/>
              <w:noProof/>
            </w:rPr>
            <w:t xml:space="preserve"> New York: Intensifier.</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Gross, M. (1997). The Construction of Local Grammars. In E. Roche, &amp; Y. Schabes, </w:t>
          </w:r>
          <w:r w:rsidRPr="00B60B46">
            <w:rPr>
              <w:rFonts w:ascii="Arial" w:hAnsi="Arial" w:cs="Arial"/>
              <w:i/>
              <w:iCs/>
              <w:noProof/>
            </w:rPr>
            <w:t>Finite State Language Processing</w:t>
          </w:r>
          <w:r w:rsidRPr="00B60B46">
            <w:rPr>
              <w:rFonts w:ascii="Arial" w:hAnsi="Arial" w:cs="Arial"/>
              <w:noProof/>
            </w:rPr>
            <w:t xml:space="preserve"> (pp. 329-354). Massachusetts: MIT Press.</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Murphy, R. (2004). </w:t>
          </w:r>
          <w:r w:rsidRPr="00B60B46">
            <w:rPr>
              <w:rFonts w:ascii="Arial" w:hAnsi="Arial" w:cs="Arial"/>
              <w:i/>
              <w:iCs/>
              <w:noProof/>
            </w:rPr>
            <w:t>English Grammar in Use 3rd Edition.</w:t>
          </w:r>
          <w:r w:rsidRPr="00B60B46">
            <w:rPr>
              <w:rFonts w:ascii="Arial" w:hAnsi="Arial" w:cs="Arial"/>
              <w:noProof/>
            </w:rPr>
            <w:t xml:space="preserve"> Cambridge: Cambridge University Press.</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Paumier, S. (2008). </w:t>
          </w:r>
          <w:r w:rsidRPr="00B60B46">
            <w:rPr>
              <w:rFonts w:ascii="Arial" w:hAnsi="Arial" w:cs="Arial"/>
              <w:i/>
              <w:iCs/>
              <w:noProof/>
            </w:rPr>
            <w:t>Unitex Manual.</w:t>
          </w:r>
          <w:r w:rsidRPr="00B60B46">
            <w:rPr>
              <w:rFonts w:ascii="Arial" w:hAnsi="Arial" w:cs="Arial"/>
              <w:noProof/>
            </w:rPr>
            <w:t xml:space="preserve"> Paris: Universite Paris Est Marne La Valee &amp; LADL.</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Quick, R., Greenbaum, S., Leech, G., &amp; Starvick, J. (1985). </w:t>
          </w:r>
          <w:r w:rsidRPr="00B60B46">
            <w:rPr>
              <w:rFonts w:ascii="Arial" w:hAnsi="Arial" w:cs="Arial"/>
              <w:i/>
              <w:iCs/>
              <w:noProof/>
            </w:rPr>
            <w:t>A Comprehensive English Grammar.</w:t>
          </w:r>
          <w:r w:rsidRPr="00B60B46">
            <w:rPr>
              <w:rFonts w:ascii="Arial" w:hAnsi="Arial" w:cs="Arial"/>
              <w:noProof/>
            </w:rPr>
            <w:t xml:space="preserve"> London and New York: Longman.</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Ritter, K., &amp; Medhurt, M. (2003). </w:t>
          </w:r>
          <w:r w:rsidRPr="00B60B46">
            <w:rPr>
              <w:rFonts w:ascii="Arial" w:hAnsi="Arial" w:cs="Arial"/>
              <w:i/>
              <w:iCs/>
              <w:noProof/>
            </w:rPr>
            <w:t>Presidential Speech Writing.</w:t>
          </w:r>
          <w:r w:rsidRPr="00B60B46">
            <w:rPr>
              <w:rFonts w:ascii="Arial" w:hAnsi="Arial" w:cs="Arial"/>
              <w:noProof/>
            </w:rPr>
            <w:t xml:space="preserve"> Texas: Texas University Press.</w:t>
          </w:r>
        </w:p>
        <w:p w:rsidR="00B60B46" w:rsidRPr="00B60B46" w:rsidRDefault="00B60B46" w:rsidP="00B60B46">
          <w:pPr>
            <w:pStyle w:val="Bibliography"/>
            <w:ind w:left="720" w:hanging="720"/>
            <w:rPr>
              <w:rFonts w:ascii="Arial" w:hAnsi="Arial" w:cs="Arial"/>
              <w:noProof/>
            </w:rPr>
          </w:pPr>
          <w:r w:rsidRPr="00B60B46">
            <w:rPr>
              <w:rFonts w:ascii="Arial" w:hAnsi="Arial" w:cs="Arial"/>
              <w:noProof/>
            </w:rPr>
            <w:t xml:space="preserve">Trubetzkoy, N. (1931). Die phonologischen systeme. </w:t>
          </w:r>
          <w:r w:rsidRPr="00B60B46">
            <w:rPr>
              <w:rFonts w:ascii="Arial" w:hAnsi="Arial" w:cs="Arial"/>
              <w:i/>
              <w:iCs/>
              <w:noProof/>
            </w:rPr>
            <w:t>Travaux du Cercle linguistique de Prague, 4</w:t>
          </w:r>
          <w:r w:rsidRPr="00B60B46">
            <w:rPr>
              <w:rFonts w:ascii="Arial" w:hAnsi="Arial" w:cs="Arial"/>
              <w:noProof/>
            </w:rPr>
            <w:t>, 96-116.</w:t>
          </w:r>
        </w:p>
        <w:p w:rsidR="00B60B46" w:rsidRDefault="00791EFD" w:rsidP="00B60B46">
          <w:r w:rsidRPr="00B60B46">
            <w:rPr>
              <w:rFonts w:ascii="Arial" w:hAnsi="Arial" w:cs="Arial"/>
            </w:rPr>
            <w:fldChar w:fldCharType="end"/>
          </w:r>
        </w:p>
      </w:sdtContent>
    </w:sdt>
    <w:p w:rsidR="00B60B46" w:rsidRPr="001755CB" w:rsidRDefault="00B60B46" w:rsidP="001755CB">
      <w:pPr>
        <w:spacing w:after="0"/>
        <w:jc w:val="both"/>
        <w:rPr>
          <w:rFonts w:ascii="Arial" w:hAnsi="Arial" w:cs="Arial"/>
          <w:noProof/>
        </w:rPr>
      </w:pPr>
    </w:p>
    <w:sectPr w:rsidR="00B60B46" w:rsidRPr="001755CB" w:rsidSect="001103F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25" w:rsidRDefault="00C83625" w:rsidP="0078272F">
      <w:pPr>
        <w:spacing w:after="0" w:line="240" w:lineRule="auto"/>
      </w:pPr>
      <w:r>
        <w:separator/>
      </w:r>
    </w:p>
  </w:endnote>
  <w:endnote w:type="continuationSeparator" w:id="0">
    <w:p w:rsidR="00C83625" w:rsidRDefault="00C83625" w:rsidP="00782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10" w:rsidRDefault="00195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37"/>
      <w:docPartObj>
        <w:docPartGallery w:val="Page Numbers (Bottom of Page)"/>
        <w:docPartUnique/>
      </w:docPartObj>
    </w:sdtPr>
    <w:sdtContent>
      <w:p w:rsidR="00DD4BB2" w:rsidRDefault="00791EFD">
        <w:pPr>
          <w:pStyle w:val="Footer"/>
          <w:jc w:val="center"/>
        </w:pPr>
        <w:fldSimple w:instr=" PAGE   \* MERGEFORMAT ">
          <w:r w:rsidR="00195310">
            <w:rPr>
              <w:noProof/>
            </w:rPr>
            <w:t>1</w:t>
          </w:r>
        </w:fldSimple>
      </w:p>
    </w:sdtContent>
  </w:sdt>
  <w:p w:rsidR="00DD4BB2" w:rsidRPr="00195310" w:rsidRDefault="00195310">
    <w:pPr>
      <w:pStyle w:val="Footer"/>
      <w:rPr>
        <w:sz w:val="18"/>
      </w:rPr>
    </w:pPr>
    <w:r w:rsidRPr="00195310">
      <w:rPr>
        <w:sz w:val="18"/>
      </w:rPr>
      <w:t>https://www.academia.edu/18006657/Less_Common_Patterns_With_Intensifiers_Too_And_Very_In_The_Corpus_Of_Inugural_Addresses_Of_Us_Presidents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10" w:rsidRDefault="0019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25" w:rsidRDefault="00C83625" w:rsidP="0078272F">
      <w:pPr>
        <w:spacing w:after="0" w:line="240" w:lineRule="auto"/>
      </w:pPr>
      <w:r>
        <w:separator/>
      </w:r>
    </w:p>
  </w:footnote>
  <w:footnote w:type="continuationSeparator" w:id="0">
    <w:p w:rsidR="00C83625" w:rsidRDefault="00C83625" w:rsidP="0078272F">
      <w:pPr>
        <w:spacing w:after="0" w:line="240" w:lineRule="auto"/>
      </w:pPr>
      <w:r>
        <w:continuationSeparator/>
      </w:r>
    </w:p>
  </w:footnote>
  <w:footnote w:id="1">
    <w:p w:rsidR="00140F2B" w:rsidRDefault="00140F2B">
      <w:pPr>
        <w:pStyle w:val="FootnoteText"/>
      </w:pPr>
      <w:r>
        <w:rPr>
          <w:rStyle w:val="FootnoteReference"/>
        </w:rPr>
        <w:footnoteRef/>
      </w:r>
      <w:r>
        <w:t xml:space="preserve"> </w:t>
      </w:r>
      <w:r w:rsidRPr="0078272F">
        <w:t>http://www.natcorp.ox.ac.uk/</w:t>
      </w:r>
    </w:p>
  </w:footnote>
  <w:footnote w:id="2">
    <w:p w:rsidR="00140F2B" w:rsidRDefault="00140F2B">
      <w:pPr>
        <w:pStyle w:val="FootnoteText"/>
      </w:pPr>
      <w:r>
        <w:rPr>
          <w:rStyle w:val="FootnoteReference"/>
        </w:rPr>
        <w:footnoteRef/>
      </w:r>
      <w:r>
        <w:t xml:space="preserve"> </w:t>
      </w:r>
      <w:r w:rsidRPr="0078272F">
        <w:t>http://corpus.byu.edu/coca/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10" w:rsidRDefault="00195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51" w:rsidRDefault="00934E51" w:rsidP="00934E51">
    <w:pPr>
      <w:pStyle w:val="Header"/>
      <w:jc w:val="right"/>
      <w:rPr>
        <w:i/>
      </w:rPr>
    </w:pPr>
    <w:proofErr w:type="spellStart"/>
    <w:r w:rsidRPr="00934E51">
      <w:rPr>
        <w:i/>
      </w:rPr>
      <w:t>Jurnal</w:t>
    </w:r>
    <w:proofErr w:type="spellEnd"/>
    <w:r w:rsidRPr="00934E51">
      <w:rPr>
        <w:i/>
      </w:rPr>
      <w:t xml:space="preserve"> </w:t>
    </w:r>
    <w:proofErr w:type="spellStart"/>
    <w:r w:rsidRPr="00934E51">
      <w:rPr>
        <w:i/>
      </w:rPr>
      <w:t>Bahasa</w:t>
    </w:r>
    <w:proofErr w:type="spellEnd"/>
    <w:r w:rsidRPr="00934E51">
      <w:rPr>
        <w:i/>
      </w:rPr>
      <w:t xml:space="preserve"> </w:t>
    </w:r>
    <w:proofErr w:type="spellStart"/>
    <w:r w:rsidRPr="00934E51">
      <w:rPr>
        <w:i/>
      </w:rPr>
      <w:t>dan</w:t>
    </w:r>
    <w:proofErr w:type="spellEnd"/>
    <w:r w:rsidRPr="00934E51">
      <w:rPr>
        <w:i/>
      </w:rPr>
      <w:t xml:space="preserve"> </w:t>
    </w:r>
    <w:proofErr w:type="spellStart"/>
    <w:r w:rsidRPr="00934E51">
      <w:rPr>
        <w:i/>
      </w:rPr>
      <w:t>Sastra</w:t>
    </w:r>
    <w:proofErr w:type="spellEnd"/>
    <w:r w:rsidRPr="00934E51">
      <w:rPr>
        <w:i/>
      </w:rPr>
      <w:t xml:space="preserve"> </w:t>
    </w:r>
    <w:proofErr w:type="spellStart"/>
    <w:r w:rsidRPr="00934E51">
      <w:rPr>
        <w:i/>
      </w:rPr>
      <w:t>Vol</w:t>
    </w:r>
    <w:proofErr w:type="spellEnd"/>
    <w:r w:rsidRPr="00934E51">
      <w:rPr>
        <w:i/>
      </w:rPr>
      <w:t xml:space="preserve"> 15, No 2, </w:t>
    </w:r>
    <w:proofErr w:type="spellStart"/>
    <w:r w:rsidRPr="00934E51">
      <w:rPr>
        <w:i/>
      </w:rPr>
      <w:t>Oktober</w:t>
    </w:r>
    <w:proofErr w:type="spellEnd"/>
    <w:r w:rsidRPr="00934E51">
      <w:rPr>
        <w:i/>
      </w:rPr>
      <w:t xml:space="preserve"> 2015</w:t>
    </w:r>
  </w:p>
  <w:p w:rsidR="000257E6" w:rsidRPr="00934E51" w:rsidRDefault="000257E6" w:rsidP="00934E51">
    <w:pPr>
      <w:pStyle w:val="Header"/>
      <w:jc w:val="right"/>
      <w:rPr>
        <w:i/>
      </w:rPr>
    </w:pPr>
    <w:r>
      <w:rPr>
        <w:i/>
      </w:rPr>
      <w:t>ISSN 1412-0712</w:t>
    </w:r>
    <w:r w:rsidR="00E272A0">
      <w:rPr>
        <w:i/>
      </w:rPr>
      <w:t xml:space="preserve"> </w:t>
    </w:r>
    <w:r w:rsidR="00E272A0" w:rsidRPr="00E272A0">
      <w:rPr>
        <w:i/>
      </w:rPr>
      <w:t>http://ejournal.upi.edu/index.php/BS_JPBSP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10" w:rsidRDefault="0019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39C3"/>
    <w:multiLevelType w:val="hybridMultilevel"/>
    <w:tmpl w:val="A1CA44F6"/>
    <w:lvl w:ilvl="0" w:tplc="EA6607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CB213F"/>
    <w:multiLevelType w:val="hybridMultilevel"/>
    <w:tmpl w:val="5EF20420"/>
    <w:lvl w:ilvl="0" w:tplc="FF2A9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55FDE"/>
    <w:multiLevelType w:val="hybridMultilevel"/>
    <w:tmpl w:val="50A67BC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05D92"/>
    <w:multiLevelType w:val="hybridMultilevel"/>
    <w:tmpl w:val="D9CACE5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B6BAA"/>
    <w:multiLevelType w:val="hybridMultilevel"/>
    <w:tmpl w:val="3BB4E97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24D48"/>
    <w:multiLevelType w:val="hybridMultilevel"/>
    <w:tmpl w:val="F136493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F71D0"/>
    <w:multiLevelType w:val="hybridMultilevel"/>
    <w:tmpl w:val="F136493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96DC5"/>
    <w:multiLevelType w:val="hybridMultilevel"/>
    <w:tmpl w:val="50A67BC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670D7"/>
    <w:multiLevelType w:val="hybridMultilevel"/>
    <w:tmpl w:val="B888D954"/>
    <w:lvl w:ilvl="0" w:tplc="8B98CB4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71A10BE5"/>
    <w:multiLevelType w:val="hybridMultilevel"/>
    <w:tmpl w:val="5EF20420"/>
    <w:lvl w:ilvl="0" w:tplc="FF2A9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571FE"/>
    <w:multiLevelType w:val="hybridMultilevel"/>
    <w:tmpl w:val="B948884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E5189"/>
    <w:multiLevelType w:val="hybridMultilevel"/>
    <w:tmpl w:val="50A67BC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3"/>
  </w:num>
  <w:num w:numId="5">
    <w:abstractNumId w:val="11"/>
  </w:num>
  <w:num w:numId="6">
    <w:abstractNumId w:val="5"/>
  </w:num>
  <w:num w:numId="7">
    <w:abstractNumId w:val="2"/>
  </w:num>
  <w:num w:numId="8">
    <w:abstractNumId w:val="7"/>
  </w:num>
  <w:num w:numId="9">
    <w:abstractNumId w:val="8"/>
  </w:num>
  <w:num w:numId="10">
    <w:abstractNumId w:val="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D3369"/>
    <w:rsid w:val="000105EA"/>
    <w:rsid w:val="00014507"/>
    <w:rsid w:val="000257E6"/>
    <w:rsid w:val="00051093"/>
    <w:rsid w:val="0006489B"/>
    <w:rsid w:val="000735B5"/>
    <w:rsid w:val="00074FB7"/>
    <w:rsid w:val="0009186E"/>
    <w:rsid w:val="000B0198"/>
    <w:rsid w:val="000C74B3"/>
    <w:rsid w:val="000C76A6"/>
    <w:rsid w:val="000E1E3C"/>
    <w:rsid w:val="000E2B32"/>
    <w:rsid w:val="000E5FEF"/>
    <w:rsid w:val="000F0F97"/>
    <w:rsid w:val="001103F7"/>
    <w:rsid w:val="001145F8"/>
    <w:rsid w:val="001277A9"/>
    <w:rsid w:val="00140F2B"/>
    <w:rsid w:val="00160599"/>
    <w:rsid w:val="00171C94"/>
    <w:rsid w:val="001755CB"/>
    <w:rsid w:val="00195310"/>
    <w:rsid w:val="001C3232"/>
    <w:rsid w:val="001C607E"/>
    <w:rsid w:val="001E7776"/>
    <w:rsid w:val="001F0E27"/>
    <w:rsid w:val="00207B9D"/>
    <w:rsid w:val="0023506C"/>
    <w:rsid w:val="002533D8"/>
    <w:rsid w:val="00253994"/>
    <w:rsid w:val="0025537D"/>
    <w:rsid w:val="00261B78"/>
    <w:rsid w:val="002814A0"/>
    <w:rsid w:val="002C28BC"/>
    <w:rsid w:val="002C4E6E"/>
    <w:rsid w:val="002C7BB6"/>
    <w:rsid w:val="002E5028"/>
    <w:rsid w:val="0032799C"/>
    <w:rsid w:val="00351954"/>
    <w:rsid w:val="00356CFC"/>
    <w:rsid w:val="003628F2"/>
    <w:rsid w:val="003673A5"/>
    <w:rsid w:val="003723DD"/>
    <w:rsid w:val="003B03B4"/>
    <w:rsid w:val="003D6F97"/>
    <w:rsid w:val="003E3971"/>
    <w:rsid w:val="003F0369"/>
    <w:rsid w:val="004034B7"/>
    <w:rsid w:val="00411CCB"/>
    <w:rsid w:val="004261D9"/>
    <w:rsid w:val="00433A08"/>
    <w:rsid w:val="00446A2A"/>
    <w:rsid w:val="00447F59"/>
    <w:rsid w:val="00451690"/>
    <w:rsid w:val="00453614"/>
    <w:rsid w:val="00470131"/>
    <w:rsid w:val="00472913"/>
    <w:rsid w:val="004A5571"/>
    <w:rsid w:val="004A6B8C"/>
    <w:rsid w:val="004B1016"/>
    <w:rsid w:val="004D1712"/>
    <w:rsid w:val="004D3ADD"/>
    <w:rsid w:val="00503CCF"/>
    <w:rsid w:val="00510987"/>
    <w:rsid w:val="0051142F"/>
    <w:rsid w:val="00537BE4"/>
    <w:rsid w:val="0055663B"/>
    <w:rsid w:val="005717FE"/>
    <w:rsid w:val="0059110C"/>
    <w:rsid w:val="0059306E"/>
    <w:rsid w:val="005A59AE"/>
    <w:rsid w:val="005A716A"/>
    <w:rsid w:val="005B5480"/>
    <w:rsid w:val="005B7817"/>
    <w:rsid w:val="005D2735"/>
    <w:rsid w:val="005D56A4"/>
    <w:rsid w:val="005E134F"/>
    <w:rsid w:val="005F0416"/>
    <w:rsid w:val="00621029"/>
    <w:rsid w:val="006416E8"/>
    <w:rsid w:val="006423E1"/>
    <w:rsid w:val="006509E0"/>
    <w:rsid w:val="00660659"/>
    <w:rsid w:val="0068108F"/>
    <w:rsid w:val="006A4422"/>
    <w:rsid w:val="006B344D"/>
    <w:rsid w:val="006C4F84"/>
    <w:rsid w:val="006E3E93"/>
    <w:rsid w:val="006E7366"/>
    <w:rsid w:val="006F2466"/>
    <w:rsid w:val="00713261"/>
    <w:rsid w:val="00722EC8"/>
    <w:rsid w:val="0072609C"/>
    <w:rsid w:val="00731E43"/>
    <w:rsid w:val="007325F5"/>
    <w:rsid w:val="0073301F"/>
    <w:rsid w:val="00780D27"/>
    <w:rsid w:val="0078272F"/>
    <w:rsid w:val="00786F2D"/>
    <w:rsid w:val="00790A4C"/>
    <w:rsid w:val="00791156"/>
    <w:rsid w:val="00791EFD"/>
    <w:rsid w:val="00793531"/>
    <w:rsid w:val="007A5D5B"/>
    <w:rsid w:val="007B3D91"/>
    <w:rsid w:val="007D3281"/>
    <w:rsid w:val="0081282F"/>
    <w:rsid w:val="00825D49"/>
    <w:rsid w:val="0083512B"/>
    <w:rsid w:val="008358D7"/>
    <w:rsid w:val="0085522B"/>
    <w:rsid w:val="008633B5"/>
    <w:rsid w:val="00863A16"/>
    <w:rsid w:val="00880C14"/>
    <w:rsid w:val="008C0C1A"/>
    <w:rsid w:val="008D3369"/>
    <w:rsid w:val="008D386E"/>
    <w:rsid w:val="008D3903"/>
    <w:rsid w:val="008D4C23"/>
    <w:rsid w:val="008D4D3B"/>
    <w:rsid w:val="008E3744"/>
    <w:rsid w:val="00905950"/>
    <w:rsid w:val="009125DA"/>
    <w:rsid w:val="0092289F"/>
    <w:rsid w:val="009323BF"/>
    <w:rsid w:val="00934E51"/>
    <w:rsid w:val="0095311D"/>
    <w:rsid w:val="00963563"/>
    <w:rsid w:val="00974667"/>
    <w:rsid w:val="00982FAD"/>
    <w:rsid w:val="0098693E"/>
    <w:rsid w:val="00991EF2"/>
    <w:rsid w:val="00992703"/>
    <w:rsid w:val="009953AC"/>
    <w:rsid w:val="00996CED"/>
    <w:rsid w:val="009B5A00"/>
    <w:rsid w:val="009C1F87"/>
    <w:rsid w:val="009E4809"/>
    <w:rsid w:val="009F10DD"/>
    <w:rsid w:val="009F75A5"/>
    <w:rsid w:val="00A04762"/>
    <w:rsid w:val="00A111A9"/>
    <w:rsid w:val="00A679DD"/>
    <w:rsid w:val="00A70230"/>
    <w:rsid w:val="00A71109"/>
    <w:rsid w:val="00A81D00"/>
    <w:rsid w:val="00A82939"/>
    <w:rsid w:val="00A82C8E"/>
    <w:rsid w:val="00AB06D4"/>
    <w:rsid w:val="00AD0D82"/>
    <w:rsid w:val="00AD709A"/>
    <w:rsid w:val="00AE37F4"/>
    <w:rsid w:val="00B018BB"/>
    <w:rsid w:val="00B026A5"/>
    <w:rsid w:val="00B143ED"/>
    <w:rsid w:val="00B200A3"/>
    <w:rsid w:val="00B45F02"/>
    <w:rsid w:val="00B60B46"/>
    <w:rsid w:val="00B62684"/>
    <w:rsid w:val="00B62D27"/>
    <w:rsid w:val="00B706A2"/>
    <w:rsid w:val="00B7215C"/>
    <w:rsid w:val="00B86A5A"/>
    <w:rsid w:val="00B95762"/>
    <w:rsid w:val="00BF658A"/>
    <w:rsid w:val="00C06331"/>
    <w:rsid w:val="00C12A3C"/>
    <w:rsid w:val="00C17513"/>
    <w:rsid w:val="00C24E6F"/>
    <w:rsid w:val="00C271CC"/>
    <w:rsid w:val="00C3286C"/>
    <w:rsid w:val="00C44128"/>
    <w:rsid w:val="00C46E56"/>
    <w:rsid w:val="00C72B17"/>
    <w:rsid w:val="00C7555F"/>
    <w:rsid w:val="00C83625"/>
    <w:rsid w:val="00C837AD"/>
    <w:rsid w:val="00CA152A"/>
    <w:rsid w:val="00CA4D9B"/>
    <w:rsid w:val="00CC0C21"/>
    <w:rsid w:val="00CD0DD2"/>
    <w:rsid w:val="00CD3B33"/>
    <w:rsid w:val="00CE5661"/>
    <w:rsid w:val="00CF68B6"/>
    <w:rsid w:val="00D20E2F"/>
    <w:rsid w:val="00D351FE"/>
    <w:rsid w:val="00D35317"/>
    <w:rsid w:val="00D42183"/>
    <w:rsid w:val="00D62592"/>
    <w:rsid w:val="00D7066D"/>
    <w:rsid w:val="00D73DF4"/>
    <w:rsid w:val="00D87C24"/>
    <w:rsid w:val="00DA1D7B"/>
    <w:rsid w:val="00DC779B"/>
    <w:rsid w:val="00DD1431"/>
    <w:rsid w:val="00DD4BB2"/>
    <w:rsid w:val="00DE4D29"/>
    <w:rsid w:val="00DF3B0F"/>
    <w:rsid w:val="00E05258"/>
    <w:rsid w:val="00E0750B"/>
    <w:rsid w:val="00E11DC8"/>
    <w:rsid w:val="00E272A0"/>
    <w:rsid w:val="00E6716C"/>
    <w:rsid w:val="00E675C0"/>
    <w:rsid w:val="00EA34B2"/>
    <w:rsid w:val="00EB469F"/>
    <w:rsid w:val="00EC49B3"/>
    <w:rsid w:val="00EE6FCE"/>
    <w:rsid w:val="00EF1792"/>
    <w:rsid w:val="00F0615B"/>
    <w:rsid w:val="00F61475"/>
    <w:rsid w:val="00F673AA"/>
    <w:rsid w:val="00F7277B"/>
    <w:rsid w:val="00F72D34"/>
    <w:rsid w:val="00F73029"/>
    <w:rsid w:val="00F74601"/>
    <w:rsid w:val="00F9266B"/>
    <w:rsid w:val="00FB460A"/>
    <w:rsid w:val="00FB4F24"/>
    <w:rsid w:val="00FD7001"/>
    <w:rsid w:val="00FE5725"/>
    <w:rsid w:val="00FF642A"/>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F7"/>
  </w:style>
  <w:style w:type="paragraph" w:styleId="Heading1">
    <w:name w:val="heading 1"/>
    <w:basedOn w:val="Normal"/>
    <w:next w:val="Normal"/>
    <w:link w:val="Heading1Char"/>
    <w:uiPriority w:val="9"/>
    <w:qFormat/>
    <w:rsid w:val="00B60B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B7"/>
    <w:pPr>
      <w:ind w:left="720"/>
      <w:contextualSpacing/>
    </w:pPr>
  </w:style>
  <w:style w:type="table" w:styleId="TableGrid">
    <w:name w:val="Table Grid"/>
    <w:basedOn w:val="TableNormal"/>
    <w:uiPriority w:val="59"/>
    <w:rsid w:val="00C12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93"/>
    <w:rPr>
      <w:rFonts w:ascii="Tahoma" w:hAnsi="Tahoma" w:cs="Tahoma"/>
      <w:sz w:val="16"/>
      <w:szCs w:val="16"/>
    </w:rPr>
  </w:style>
  <w:style w:type="character" w:styleId="Hyperlink">
    <w:name w:val="Hyperlink"/>
    <w:basedOn w:val="DefaultParagraphFont"/>
    <w:uiPriority w:val="99"/>
    <w:unhideWhenUsed/>
    <w:rsid w:val="008C0C1A"/>
    <w:rPr>
      <w:color w:val="0000FF" w:themeColor="hyperlink"/>
      <w:u w:val="single"/>
    </w:rPr>
  </w:style>
  <w:style w:type="character" w:customStyle="1" w:styleId="Heading1Char">
    <w:name w:val="Heading 1 Char"/>
    <w:basedOn w:val="DefaultParagraphFont"/>
    <w:link w:val="Heading1"/>
    <w:uiPriority w:val="9"/>
    <w:rsid w:val="00B60B46"/>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B60B46"/>
  </w:style>
  <w:style w:type="paragraph" w:styleId="FootnoteText">
    <w:name w:val="footnote text"/>
    <w:basedOn w:val="Normal"/>
    <w:link w:val="FootnoteTextChar"/>
    <w:uiPriority w:val="99"/>
    <w:semiHidden/>
    <w:unhideWhenUsed/>
    <w:rsid w:val="00782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2F"/>
    <w:rPr>
      <w:sz w:val="20"/>
      <w:szCs w:val="20"/>
    </w:rPr>
  </w:style>
  <w:style w:type="character" w:styleId="FootnoteReference">
    <w:name w:val="footnote reference"/>
    <w:basedOn w:val="DefaultParagraphFont"/>
    <w:uiPriority w:val="99"/>
    <w:semiHidden/>
    <w:unhideWhenUsed/>
    <w:rsid w:val="0078272F"/>
    <w:rPr>
      <w:vertAlign w:val="superscript"/>
    </w:rPr>
  </w:style>
  <w:style w:type="paragraph" w:styleId="Header">
    <w:name w:val="header"/>
    <w:basedOn w:val="Normal"/>
    <w:link w:val="HeaderChar"/>
    <w:uiPriority w:val="99"/>
    <w:semiHidden/>
    <w:unhideWhenUsed/>
    <w:rsid w:val="00934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4E51"/>
  </w:style>
  <w:style w:type="paragraph" w:styleId="Footer">
    <w:name w:val="footer"/>
    <w:basedOn w:val="Normal"/>
    <w:link w:val="FooterChar"/>
    <w:uiPriority w:val="99"/>
    <w:unhideWhenUsed/>
    <w:rsid w:val="0093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51"/>
  </w:style>
</w:styles>
</file>

<file path=word/webSettings.xml><?xml version="1.0" encoding="utf-8"?>
<w:webSettings xmlns:r="http://schemas.openxmlformats.org/officeDocument/2006/relationships" xmlns:w="http://schemas.openxmlformats.org/wordprocessingml/2006/main">
  <w:divs>
    <w:div w:id="109206621">
      <w:bodyDiv w:val="1"/>
      <w:marLeft w:val="0"/>
      <w:marRight w:val="0"/>
      <w:marTop w:val="0"/>
      <w:marBottom w:val="0"/>
      <w:divBdr>
        <w:top w:val="none" w:sz="0" w:space="0" w:color="auto"/>
        <w:left w:val="none" w:sz="0" w:space="0" w:color="auto"/>
        <w:bottom w:val="none" w:sz="0" w:space="0" w:color="auto"/>
        <w:right w:val="none" w:sz="0" w:space="0" w:color="auto"/>
      </w:divBdr>
    </w:div>
    <w:div w:id="701175269">
      <w:bodyDiv w:val="1"/>
      <w:marLeft w:val="0"/>
      <w:marRight w:val="0"/>
      <w:marTop w:val="0"/>
      <w:marBottom w:val="0"/>
      <w:divBdr>
        <w:top w:val="none" w:sz="0" w:space="0" w:color="auto"/>
        <w:left w:val="none" w:sz="0" w:space="0" w:color="auto"/>
        <w:bottom w:val="none" w:sz="0" w:space="0" w:color="auto"/>
        <w:right w:val="none" w:sz="0" w:space="0" w:color="auto"/>
      </w:divBdr>
    </w:div>
    <w:div w:id="1259100783">
      <w:bodyDiv w:val="1"/>
      <w:marLeft w:val="0"/>
      <w:marRight w:val="0"/>
      <w:marTop w:val="0"/>
      <w:marBottom w:val="0"/>
      <w:divBdr>
        <w:top w:val="none" w:sz="0" w:space="0" w:color="auto"/>
        <w:left w:val="none" w:sz="0" w:space="0" w:color="auto"/>
        <w:bottom w:val="none" w:sz="0" w:space="0" w:color="auto"/>
        <w:right w:val="none" w:sz="0" w:space="0" w:color="auto"/>
      </w:divBdr>
    </w:div>
    <w:div w:id="17989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8155788377692451E-2"/>
          <c:y val="5.0870651477843934E-2"/>
          <c:w val="0.68158709500155457"/>
          <c:h val="0.75097978732040471"/>
        </c:manualLayout>
      </c:layout>
      <c:lineChart>
        <c:grouping val="standard"/>
        <c:ser>
          <c:idx val="0"/>
          <c:order val="0"/>
          <c:tx>
            <c:strRef>
              <c:f>Sheet1!$C$4</c:f>
              <c:strCache>
                <c:ptCount val="1"/>
                <c:pt idx="0">
                  <c:v>Simple Adj</c:v>
                </c:pt>
              </c:strCache>
            </c:strRef>
          </c:tx>
          <c:marker>
            <c:symbol val="none"/>
          </c:marker>
          <c:cat>
            <c:numRef>
              <c:f>Sheet1!$B$5:$B$24</c:f>
              <c:numCache>
                <c:formatCode>General</c:formatCode>
                <c:ptCount val="20"/>
                <c:pt idx="0">
                  <c:v>1810</c:v>
                </c:pt>
                <c:pt idx="1">
                  <c:v>1820</c:v>
                </c:pt>
                <c:pt idx="2">
                  <c:v>1830</c:v>
                </c:pt>
                <c:pt idx="3">
                  <c:v>1840</c:v>
                </c:pt>
                <c:pt idx="4">
                  <c:v>1850</c:v>
                </c:pt>
                <c:pt idx="5">
                  <c:v>1860</c:v>
                </c:pt>
                <c:pt idx="6">
                  <c:v>1870</c:v>
                </c:pt>
                <c:pt idx="7">
                  <c:v>1880</c:v>
                </c:pt>
                <c:pt idx="8">
                  <c:v>1890</c:v>
                </c:pt>
                <c:pt idx="9">
                  <c:v>1900</c:v>
                </c:pt>
                <c:pt idx="10">
                  <c:v>1910</c:v>
                </c:pt>
                <c:pt idx="11">
                  <c:v>1920</c:v>
                </c:pt>
                <c:pt idx="12">
                  <c:v>1930</c:v>
                </c:pt>
                <c:pt idx="13">
                  <c:v>1940</c:v>
                </c:pt>
                <c:pt idx="14">
                  <c:v>1950</c:v>
                </c:pt>
                <c:pt idx="15">
                  <c:v>1960</c:v>
                </c:pt>
                <c:pt idx="16">
                  <c:v>1970</c:v>
                </c:pt>
                <c:pt idx="17">
                  <c:v>1980</c:v>
                </c:pt>
                <c:pt idx="18">
                  <c:v>1990</c:v>
                </c:pt>
                <c:pt idx="19">
                  <c:v>2000</c:v>
                </c:pt>
              </c:numCache>
            </c:numRef>
          </c:cat>
          <c:val>
            <c:numRef>
              <c:f>Sheet1!$C$5:$C$24</c:f>
              <c:numCache>
                <c:formatCode>General</c:formatCode>
                <c:ptCount val="20"/>
                <c:pt idx="0">
                  <c:v>173</c:v>
                </c:pt>
                <c:pt idx="1">
                  <c:v>1239</c:v>
                </c:pt>
                <c:pt idx="2">
                  <c:v>2818</c:v>
                </c:pt>
                <c:pt idx="3">
                  <c:v>3379</c:v>
                </c:pt>
                <c:pt idx="4">
                  <c:v>3808</c:v>
                </c:pt>
                <c:pt idx="5">
                  <c:v>3469</c:v>
                </c:pt>
                <c:pt idx="6">
                  <c:v>4278</c:v>
                </c:pt>
                <c:pt idx="7">
                  <c:v>4526</c:v>
                </c:pt>
                <c:pt idx="8">
                  <c:v>4405</c:v>
                </c:pt>
                <c:pt idx="9">
                  <c:v>3644</c:v>
                </c:pt>
                <c:pt idx="10">
                  <c:v>3462</c:v>
                </c:pt>
                <c:pt idx="11">
                  <c:v>3573</c:v>
                </c:pt>
                <c:pt idx="12">
                  <c:v>3005</c:v>
                </c:pt>
                <c:pt idx="13">
                  <c:v>2803</c:v>
                </c:pt>
                <c:pt idx="14">
                  <c:v>2626</c:v>
                </c:pt>
                <c:pt idx="15">
                  <c:v>2707</c:v>
                </c:pt>
                <c:pt idx="16">
                  <c:v>2777</c:v>
                </c:pt>
                <c:pt idx="17">
                  <c:v>2541</c:v>
                </c:pt>
                <c:pt idx="18">
                  <c:v>2564</c:v>
                </c:pt>
                <c:pt idx="19">
                  <c:v>2654</c:v>
                </c:pt>
              </c:numCache>
            </c:numRef>
          </c:val>
        </c:ser>
        <c:ser>
          <c:idx val="1"/>
          <c:order val="1"/>
          <c:tx>
            <c:strRef>
              <c:f>Sheet1!$D$4</c:f>
              <c:strCache>
                <c:ptCount val="1"/>
                <c:pt idx="0">
                  <c:v>Superlative Adjective</c:v>
                </c:pt>
              </c:strCache>
            </c:strRef>
          </c:tx>
          <c:spPr>
            <a:ln>
              <a:prstDash val="sysDot"/>
            </a:ln>
          </c:spPr>
          <c:marker>
            <c:symbol val="none"/>
          </c:marker>
          <c:cat>
            <c:numRef>
              <c:f>Sheet1!$B$5:$B$24</c:f>
              <c:numCache>
                <c:formatCode>General</c:formatCode>
                <c:ptCount val="20"/>
                <c:pt idx="0">
                  <c:v>1810</c:v>
                </c:pt>
                <c:pt idx="1">
                  <c:v>1820</c:v>
                </c:pt>
                <c:pt idx="2">
                  <c:v>1830</c:v>
                </c:pt>
                <c:pt idx="3">
                  <c:v>1840</c:v>
                </c:pt>
                <c:pt idx="4">
                  <c:v>1850</c:v>
                </c:pt>
                <c:pt idx="5">
                  <c:v>1860</c:v>
                </c:pt>
                <c:pt idx="6">
                  <c:v>1870</c:v>
                </c:pt>
                <c:pt idx="7">
                  <c:v>1880</c:v>
                </c:pt>
                <c:pt idx="8">
                  <c:v>1890</c:v>
                </c:pt>
                <c:pt idx="9">
                  <c:v>1900</c:v>
                </c:pt>
                <c:pt idx="10">
                  <c:v>1910</c:v>
                </c:pt>
                <c:pt idx="11">
                  <c:v>1920</c:v>
                </c:pt>
                <c:pt idx="12">
                  <c:v>1930</c:v>
                </c:pt>
                <c:pt idx="13">
                  <c:v>1940</c:v>
                </c:pt>
                <c:pt idx="14">
                  <c:v>1950</c:v>
                </c:pt>
                <c:pt idx="15">
                  <c:v>1960</c:v>
                </c:pt>
                <c:pt idx="16">
                  <c:v>1970</c:v>
                </c:pt>
                <c:pt idx="17">
                  <c:v>1980</c:v>
                </c:pt>
                <c:pt idx="18">
                  <c:v>1990</c:v>
                </c:pt>
                <c:pt idx="19">
                  <c:v>2000</c:v>
                </c:pt>
              </c:numCache>
            </c:numRef>
          </c:cat>
          <c:val>
            <c:numRef>
              <c:f>Sheet1!$D$5:$D$24</c:f>
              <c:numCache>
                <c:formatCode>General</c:formatCode>
                <c:ptCount val="20"/>
                <c:pt idx="0">
                  <c:v>5</c:v>
                </c:pt>
                <c:pt idx="1">
                  <c:v>28</c:v>
                </c:pt>
                <c:pt idx="2">
                  <c:v>121</c:v>
                </c:pt>
                <c:pt idx="3">
                  <c:v>158</c:v>
                </c:pt>
                <c:pt idx="4">
                  <c:v>161</c:v>
                </c:pt>
                <c:pt idx="5">
                  <c:v>160</c:v>
                </c:pt>
                <c:pt idx="6">
                  <c:v>204</c:v>
                </c:pt>
                <c:pt idx="7">
                  <c:v>193</c:v>
                </c:pt>
                <c:pt idx="8">
                  <c:v>197</c:v>
                </c:pt>
                <c:pt idx="9">
                  <c:v>160</c:v>
                </c:pt>
                <c:pt idx="10">
                  <c:v>174</c:v>
                </c:pt>
                <c:pt idx="11">
                  <c:v>147</c:v>
                </c:pt>
                <c:pt idx="12">
                  <c:v>92</c:v>
                </c:pt>
                <c:pt idx="13">
                  <c:v>63</c:v>
                </c:pt>
                <c:pt idx="14">
                  <c:v>62</c:v>
                </c:pt>
                <c:pt idx="15">
                  <c:v>59</c:v>
                </c:pt>
                <c:pt idx="16">
                  <c:v>42</c:v>
                </c:pt>
                <c:pt idx="17">
                  <c:v>51</c:v>
                </c:pt>
                <c:pt idx="18">
                  <c:v>49</c:v>
                </c:pt>
                <c:pt idx="19">
                  <c:v>58</c:v>
                </c:pt>
              </c:numCache>
            </c:numRef>
          </c:val>
        </c:ser>
        <c:marker val="1"/>
        <c:axId val="37860096"/>
        <c:axId val="37861632"/>
      </c:lineChart>
      <c:catAx>
        <c:axId val="37860096"/>
        <c:scaling>
          <c:orientation val="minMax"/>
        </c:scaling>
        <c:axPos val="b"/>
        <c:numFmt formatCode="General" sourceLinked="1"/>
        <c:tickLblPos val="nextTo"/>
        <c:crossAx val="37861632"/>
        <c:crosses val="autoZero"/>
        <c:auto val="1"/>
        <c:lblAlgn val="ctr"/>
        <c:lblOffset val="100"/>
      </c:catAx>
      <c:valAx>
        <c:axId val="37861632"/>
        <c:scaling>
          <c:orientation val="minMax"/>
        </c:scaling>
        <c:axPos val="l"/>
        <c:majorGridlines/>
        <c:numFmt formatCode="General" sourceLinked="1"/>
        <c:tickLblPos val="nextTo"/>
        <c:crossAx val="378600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Sheet2!$B$5</c:f>
              <c:strCache>
                <c:ptCount val="1"/>
                <c:pt idx="0">
                  <c:v>Superlative Adj</c:v>
                </c:pt>
              </c:strCache>
            </c:strRef>
          </c:tx>
          <c:spPr>
            <a:ln>
              <a:prstDash val="sysDot"/>
            </a:ln>
          </c:spPr>
          <c:marker>
            <c:symbol val="none"/>
          </c:marker>
          <c:cat>
            <c:numRef>
              <c:f>Sheet2!$A$6:$A$25</c:f>
              <c:numCache>
                <c:formatCode>General</c:formatCode>
                <c:ptCount val="20"/>
                <c:pt idx="0">
                  <c:v>1810</c:v>
                </c:pt>
                <c:pt idx="1">
                  <c:v>1820</c:v>
                </c:pt>
                <c:pt idx="2">
                  <c:v>1830</c:v>
                </c:pt>
                <c:pt idx="3">
                  <c:v>1840</c:v>
                </c:pt>
                <c:pt idx="4">
                  <c:v>1850</c:v>
                </c:pt>
                <c:pt idx="5">
                  <c:v>1860</c:v>
                </c:pt>
                <c:pt idx="6">
                  <c:v>1870</c:v>
                </c:pt>
                <c:pt idx="7">
                  <c:v>1880</c:v>
                </c:pt>
                <c:pt idx="8">
                  <c:v>1890</c:v>
                </c:pt>
                <c:pt idx="9">
                  <c:v>1900</c:v>
                </c:pt>
                <c:pt idx="10">
                  <c:v>1910</c:v>
                </c:pt>
                <c:pt idx="11">
                  <c:v>1920</c:v>
                </c:pt>
                <c:pt idx="12">
                  <c:v>1930</c:v>
                </c:pt>
                <c:pt idx="13">
                  <c:v>1940</c:v>
                </c:pt>
                <c:pt idx="14">
                  <c:v>1950</c:v>
                </c:pt>
                <c:pt idx="15">
                  <c:v>1960</c:v>
                </c:pt>
                <c:pt idx="16">
                  <c:v>1970</c:v>
                </c:pt>
                <c:pt idx="17">
                  <c:v>1980</c:v>
                </c:pt>
                <c:pt idx="18">
                  <c:v>1990</c:v>
                </c:pt>
                <c:pt idx="19">
                  <c:v>2000</c:v>
                </c:pt>
              </c:numCache>
            </c:numRef>
          </c:cat>
          <c:val>
            <c:numRef>
              <c:f>Sheet2!$B$6:$B$25</c:f>
              <c:numCache>
                <c:formatCode>General</c:formatCode>
                <c:ptCount val="20"/>
                <c:pt idx="0">
                  <c:v>9</c:v>
                </c:pt>
                <c:pt idx="1">
                  <c:v>40</c:v>
                </c:pt>
                <c:pt idx="2">
                  <c:v>69</c:v>
                </c:pt>
                <c:pt idx="3">
                  <c:v>72</c:v>
                </c:pt>
                <c:pt idx="4">
                  <c:v>73</c:v>
                </c:pt>
                <c:pt idx="5">
                  <c:v>77</c:v>
                </c:pt>
                <c:pt idx="6">
                  <c:v>83</c:v>
                </c:pt>
                <c:pt idx="7">
                  <c:v>70</c:v>
                </c:pt>
                <c:pt idx="8">
                  <c:v>89</c:v>
                </c:pt>
                <c:pt idx="9">
                  <c:v>104</c:v>
                </c:pt>
                <c:pt idx="10">
                  <c:v>94</c:v>
                </c:pt>
                <c:pt idx="11">
                  <c:v>59</c:v>
                </c:pt>
                <c:pt idx="12">
                  <c:v>71</c:v>
                </c:pt>
                <c:pt idx="13">
                  <c:v>43</c:v>
                </c:pt>
                <c:pt idx="14">
                  <c:v>27</c:v>
                </c:pt>
                <c:pt idx="15">
                  <c:v>19</c:v>
                </c:pt>
                <c:pt idx="16">
                  <c:v>17</c:v>
                </c:pt>
                <c:pt idx="17">
                  <c:v>12</c:v>
                </c:pt>
                <c:pt idx="18">
                  <c:v>15</c:v>
                </c:pt>
                <c:pt idx="19">
                  <c:v>7</c:v>
                </c:pt>
              </c:numCache>
            </c:numRef>
          </c:val>
        </c:ser>
        <c:ser>
          <c:idx val="1"/>
          <c:order val="1"/>
          <c:tx>
            <c:strRef>
              <c:f>Sheet2!$C$5</c:f>
              <c:strCache>
                <c:ptCount val="1"/>
                <c:pt idx="0">
                  <c:v>Simple Adj</c:v>
                </c:pt>
              </c:strCache>
            </c:strRef>
          </c:tx>
          <c:marker>
            <c:symbol val="none"/>
          </c:marker>
          <c:cat>
            <c:numRef>
              <c:f>Sheet2!$A$6:$A$25</c:f>
              <c:numCache>
                <c:formatCode>General</c:formatCode>
                <c:ptCount val="20"/>
                <c:pt idx="0">
                  <c:v>1810</c:v>
                </c:pt>
                <c:pt idx="1">
                  <c:v>1820</c:v>
                </c:pt>
                <c:pt idx="2">
                  <c:v>1830</c:v>
                </c:pt>
                <c:pt idx="3">
                  <c:v>1840</c:v>
                </c:pt>
                <c:pt idx="4">
                  <c:v>1850</c:v>
                </c:pt>
                <c:pt idx="5">
                  <c:v>1860</c:v>
                </c:pt>
                <c:pt idx="6">
                  <c:v>1870</c:v>
                </c:pt>
                <c:pt idx="7">
                  <c:v>1880</c:v>
                </c:pt>
                <c:pt idx="8">
                  <c:v>1890</c:v>
                </c:pt>
                <c:pt idx="9">
                  <c:v>1900</c:v>
                </c:pt>
                <c:pt idx="10">
                  <c:v>1910</c:v>
                </c:pt>
                <c:pt idx="11">
                  <c:v>1920</c:v>
                </c:pt>
                <c:pt idx="12">
                  <c:v>1930</c:v>
                </c:pt>
                <c:pt idx="13">
                  <c:v>1940</c:v>
                </c:pt>
                <c:pt idx="14">
                  <c:v>1950</c:v>
                </c:pt>
                <c:pt idx="15">
                  <c:v>1960</c:v>
                </c:pt>
                <c:pt idx="16">
                  <c:v>1970</c:v>
                </c:pt>
                <c:pt idx="17">
                  <c:v>1980</c:v>
                </c:pt>
                <c:pt idx="18">
                  <c:v>1990</c:v>
                </c:pt>
                <c:pt idx="19">
                  <c:v>2000</c:v>
                </c:pt>
              </c:numCache>
            </c:numRef>
          </c:cat>
          <c:val>
            <c:numRef>
              <c:f>Sheet2!$C$6:$C$25</c:f>
              <c:numCache>
                <c:formatCode>General</c:formatCode>
                <c:ptCount val="20"/>
                <c:pt idx="0">
                  <c:v>20</c:v>
                </c:pt>
                <c:pt idx="1">
                  <c:v>130</c:v>
                </c:pt>
                <c:pt idx="2">
                  <c:v>245</c:v>
                </c:pt>
                <c:pt idx="3">
                  <c:v>278</c:v>
                </c:pt>
                <c:pt idx="4">
                  <c:v>294</c:v>
                </c:pt>
                <c:pt idx="5">
                  <c:v>299</c:v>
                </c:pt>
                <c:pt idx="6">
                  <c:v>301</c:v>
                </c:pt>
                <c:pt idx="7">
                  <c:v>328</c:v>
                </c:pt>
                <c:pt idx="8">
                  <c:v>338</c:v>
                </c:pt>
                <c:pt idx="9">
                  <c:v>318</c:v>
                </c:pt>
                <c:pt idx="10">
                  <c:v>316</c:v>
                </c:pt>
                <c:pt idx="11">
                  <c:v>353</c:v>
                </c:pt>
                <c:pt idx="12">
                  <c:v>311</c:v>
                </c:pt>
                <c:pt idx="13">
                  <c:v>263</c:v>
                </c:pt>
                <c:pt idx="14">
                  <c:v>263</c:v>
                </c:pt>
                <c:pt idx="15">
                  <c:v>235</c:v>
                </c:pt>
                <c:pt idx="16">
                  <c:v>250</c:v>
                </c:pt>
                <c:pt idx="17">
                  <c:v>216</c:v>
                </c:pt>
                <c:pt idx="18">
                  <c:v>172</c:v>
                </c:pt>
                <c:pt idx="19">
                  <c:v>167</c:v>
                </c:pt>
              </c:numCache>
            </c:numRef>
          </c:val>
        </c:ser>
        <c:marker val="1"/>
        <c:axId val="37869440"/>
        <c:axId val="37870976"/>
      </c:lineChart>
      <c:catAx>
        <c:axId val="37869440"/>
        <c:scaling>
          <c:orientation val="minMax"/>
        </c:scaling>
        <c:axPos val="b"/>
        <c:numFmt formatCode="General" sourceLinked="1"/>
        <c:tickLblPos val="nextTo"/>
        <c:crossAx val="37870976"/>
        <c:crosses val="autoZero"/>
        <c:auto val="1"/>
        <c:lblAlgn val="ctr"/>
        <c:lblOffset val="100"/>
      </c:catAx>
      <c:valAx>
        <c:axId val="37870976"/>
        <c:scaling>
          <c:orientation val="minMax"/>
        </c:scaling>
        <c:axPos val="l"/>
        <c:majorGridlines/>
        <c:numFmt formatCode="General" sourceLinked="1"/>
        <c:tickLblPos val="nextTo"/>
        <c:crossAx val="378694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Yas14</b:Tag>
    <b:SourceType>JournalArticle</b:SourceType>
    <b:Guid>{FC576B12-EBFC-467F-9BB9-BAB08DCE1088}</b:Guid>
    <b:LCID>1033</b:LCID>
    <b:Author>
      <b:Author>
        <b:NameList>
          <b:Person>
            <b:Last>Frej</b:Last>
            <b:First>Yassine</b:First>
          </b:Person>
          <b:Person>
            <b:Last>Nam</b:Last>
            <b:First>Jeesun</b:First>
          </b:Person>
        </b:NameList>
      </b:Author>
    </b:Author>
    <b:Title>Study on the Sentiment Polarity Types of Collocations for too and very</b:Title>
    <b:Pages>23-32</b:Pages>
    <b:Year>2014</b:Year>
    <b:JournalName>Journal of Philology (1)</b:JournalName>
    <b:RefOrder>2</b:RefOrder>
  </b:Source>
  <b:Source>
    <b:Tag>Gro97</b:Tag>
    <b:SourceType>BookSection</b:SourceType>
    <b:Guid>{EDB4A9BC-C223-4414-9CDE-6041C8996CDF}</b:Guid>
    <b:LCID>1033</b:LCID>
    <b:Author>
      <b:Author>
        <b:NameList>
          <b:Person>
            <b:Last>Gross</b:Last>
            <b:First>M</b:First>
          </b:Person>
        </b:NameList>
      </b:Author>
      <b:BookAuthor>
        <b:NameList>
          <b:Person>
            <b:Last>Roche</b:Last>
            <b:First>E</b:First>
          </b:Person>
          <b:Person>
            <b:Last>Schabes</b:Last>
            <b:First>Y</b:First>
          </b:Person>
        </b:NameList>
      </b:BookAuthor>
    </b:Author>
    <b:Title>The Construction of Local Grammars</b:Title>
    <b:BookTitle>Finite State Language Processing</b:BookTitle>
    <b:Year>1997</b:Year>
    <b:Pages>329-354</b:Pages>
    <b:City>Massachusetts</b:City>
    <b:Publisher>MIT Press</b:Publisher>
    <b:RefOrder>7</b:RefOrder>
  </b:Source>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8</b:RefOrder>
  </b:Source>
  <b:Source>
    <b:Tag>Law06</b:Tag>
    <b:SourceType>JournalArticle</b:SourceType>
    <b:Guid>{EDF77325-9802-40E0-9E7E-55303FA02BBB}</b:Guid>
    <b:LCID>1033</b:LCID>
    <b:Author>
      <b:Author>
        <b:NameList>
          <b:Person>
            <b:Last>Anthony</b:Last>
            <b:First>Laurence</b:First>
          </b:Person>
        </b:NameList>
      </b:Author>
    </b:Author>
    <b:Title>Concordancing with AntConc: An introduction to tools and techniques in corpus linguistics</b:Title>
    <b:JournalName>JACET Newsletter</b:JournalName>
    <b:Year>2006</b:Year>
    <b:Pages>155-185</b:Pages>
    <b:RefOrder>1</b:RefOrder>
  </b:Source>
  <b:Source>
    <b:Tag>Cho75</b:Tag>
    <b:SourceType>Book</b:SourceType>
    <b:Guid>{81B58E2C-8F10-4705-B8D7-3571FC29E645}</b:Guid>
    <b:LCID>1033</b:LCID>
    <b:Author>
      <b:Author>
        <b:NameList>
          <b:Person>
            <b:Last>Chomsky</b:Last>
            <b:First>Noam</b:First>
          </b:Person>
        </b:NameList>
      </b:Author>
    </b:Author>
    <b:Title>Syntactic Structure</b:Title>
    <b:Year>1957</b:Year>
    <b:City>New York</b:City>
    <b:Publisher>Mouton De Hague</b:Publisher>
    <b:RefOrder>9</b:RefOrder>
  </b:Source>
  <b:Source>
    <b:Tag>Mur04</b:Tag>
    <b:SourceType>Book</b:SourceType>
    <b:Guid>{B8C62295-1454-4C70-9663-3D5B3B1A016A}</b:Guid>
    <b:LCID>1033</b:LCID>
    <b:Title>English Grammar in Use 3rd Edition</b:Title>
    <b:Author>
      <b:Author>
        <b:NameList>
          <b:Person>
            <b:Last>Murphy</b:Last>
            <b:First>Raymond</b:First>
          </b:Person>
        </b:NameList>
      </b:Author>
    </b:Author>
    <b:Year>2004</b:Year>
    <b:City>Cambridge</b:City>
    <b:Publisher>Cambridge University Press</b:Publisher>
    <b:RefOrder>10</b:RefOrder>
  </b:Source>
  <b:Source>
    <b:Tag>Aza02</b:Tag>
    <b:SourceType>Book</b:SourceType>
    <b:Guid>{C63CC289-6553-4C65-9F48-44A0949AEA19}</b:Guid>
    <b:LCID>1033</b:LCID>
    <b:Author>
      <b:Author>
        <b:NameList>
          <b:Person>
            <b:Last>Azar</b:Last>
            <b:First>Betty</b:First>
            <b:Middle>Schrampfer</b:Middle>
          </b:Person>
        </b:NameList>
      </b:Author>
    </b:Author>
    <b:Title>Understanding and Using English Grammar 3rd Edition</b:Title>
    <b:Year>2002</b:Year>
    <b:City>New York</b:City>
    <b:Publisher>Longman</b:Publisher>
    <b:RefOrder>11</b:RefOrder>
  </b:Source>
  <b:Source>
    <b:Tag>Qui85</b:Tag>
    <b:SourceType>Book</b:SourceType>
    <b:Guid>{0F91BEF2-F10B-41DF-A7BB-3B49B2955B31}</b:Guid>
    <b:LCID>1033</b:LCID>
    <b:Author>
      <b:Author>
        <b:NameList>
          <b:Person>
            <b:Last>Quick</b:Last>
            <b:First>R</b:First>
          </b:Person>
          <b:Person>
            <b:Last>Greenbaum</b:Last>
            <b:First>S</b:First>
          </b:Person>
          <b:Person>
            <b:Last>Leech</b:Last>
            <b:First>G</b:First>
          </b:Person>
          <b:Person>
            <b:Last>Starvick</b:Last>
            <b:First>J</b:First>
          </b:Person>
        </b:NameList>
      </b:Author>
    </b:Author>
    <b:Title>A Comprehensive English Grammar</b:Title>
    <b:Year>1985</b:Year>
    <b:City>London and New York</b:City>
    <b:Publisher>Longman</b:Publisher>
    <b:RefOrder>12</b:RefOrder>
  </b:Source>
  <b:Source>
    <b:Tag>Aer10</b:Tag>
    <b:SourceType>ConferenceProceedings</b:SourceType>
    <b:Guid>{288044DB-3255-4E55-8601-7585B4A5E99F}</b:Guid>
    <b:LCID>1033</b:LCID>
    <b:Author>
      <b:Author>
        <b:NameList>
          <b:Person>
            <b:Last>Aerim</b:Last>
            <b:First>Ahn</b:First>
          </b:Person>
          <b:Person>
            <b:Last>Laporte</b:Last>
            <b:First>Eric</b:First>
          </b:Person>
          <b:Person>
            <b:Last>Jeesun</b:Last>
            <b:First>Nam</b:First>
          </b:Person>
        </b:NameList>
      </b:Author>
    </b:Author>
    <b:Title>Semantic Polarity of Adjectival Predicates in Online Reviews</b:Title>
    <b:Pages>20-27</b:Pages>
    <b:Year>2010</b:Year>
    <b:ConferenceName>Seoul International Conference in Linguistics</b:ConferenceName>
    <b:City>Seoul</b:City>
    <b:Publisher>Korea Linguistic Society</b:Publisher>
    <b:RefOrder>13</b:RefOrder>
  </b:Source>
  <b:Source>
    <b:Tag>Bib09</b:Tag>
    <b:SourceType>Book</b:SourceType>
    <b:Guid>{513272DD-C1EB-4E02-B89F-C6ED8FAF534E}</b:Guid>
    <b:LCID>1033</b:LCID>
    <b:Author>
      <b:Author>
        <b:NameList>
          <b:Person>
            <b:Last>Biber</b:Last>
            <b:First>Douglas</b:First>
          </b:Person>
          <b:Person>
            <b:Last>Conrad</b:Last>
            <b:First>Susan</b:First>
          </b:Person>
        </b:NameList>
      </b:Author>
    </b:Author>
    <b:Title>Real Grammar: A Corpus Based Approach to English</b:Title>
    <b:Year>2009</b:Year>
    <b:City>New York</b:City>
    <b:Publisher>Longman Publishers</b:Publisher>
    <b:RefOrder>14</b:RefOrder>
  </b:Source>
  <b:Source>
    <b:Tag>Dav08</b:Tag>
    <b:SourceType>InternetSite</b:SourceType>
    <b:Guid>{EC283FD6-A6F3-424E-8BF3-3C7D830D350F}</b:Guid>
    <b:LCID>1033</b:LCID>
    <b:Author>
      <b:Author>
        <b:NameList>
          <b:Person>
            <b:Last>Davies</b:Last>
            <b:First>M</b:First>
          </b:Person>
        </b:NameList>
      </b:Author>
    </b:Author>
    <b:Title>American Corpus</b:Title>
    <b:Year>2008</b:Year>
    <b:InternetSiteTitle>The corpus of contemporary American English (COCA)</b:InternetSiteTitle>
    <b:URL>http://www.americancorpus.org</b:URL>
    <b:YearAccessed>2014</b:YearAccessed>
    <b:MonthAccessed>August</b:MonthAccessed>
    <b:DayAccessed>9</b:DayAccessed>
    <b:RefOrder>3</b:RefOrder>
  </b:Source>
  <b:Source>
    <b:Tag>Rit03</b:Tag>
    <b:SourceType>Book</b:SourceType>
    <b:Guid>{DCF287E9-D5D2-428B-9F85-92569DC0D405}</b:Guid>
    <b:LCID>1033</b:LCID>
    <b:Author>
      <b:Author>
        <b:NameList>
          <b:Person>
            <b:Last>Ritter</b:Last>
            <b:First>Kurt</b:First>
          </b:Person>
          <b:Person>
            <b:Last>Medhurt</b:Last>
            <b:First>Martin</b:First>
          </b:Person>
        </b:NameList>
      </b:Author>
    </b:Author>
    <b:Title>Presidential Speech Writing</b:Title>
    <b:Year>2003</b:Year>
    <b:City>Texas</b:City>
    <b:Publisher>Texas University Press</b:Publisher>
    <b:RefOrder>4</b:RefOrder>
  </b:Source>
  <b:Source>
    <b:Tag>Gre70</b:Tag>
    <b:SourceType>Book</b:SourceType>
    <b:Guid>{C632F8BB-F3DE-4196-B80B-9C1FE8536F79}</b:Guid>
    <b:LCID>1033</b:LCID>
    <b:Author>
      <b:Author>
        <b:NameList>
          <b:Person>
            <b:Last>Greenbaum</b:Last>
            <b:First>Sidney</b:First>
          </b:Person>
        </b:NameList>
      </b:Author>
    </b:Author>
    <b:Title>Verb Intensifier in English</b:Title>
    <b:Year>1970</b:Year>
    <b:City>New York</b:City>
    <b:Publisher>Intensifier</b:Publisher>
    <b:RefOrder>15</b:RefOrder>
  </b:Source>
  <b:Source>
    <b:Tag>Tru31</b:Tag>
    <b:SourceType>JournalArticle</b:SourceType>
    <b:Guid>{FE1CE292-B1D4-444F-B153-FE4F4144A1EC}</b:Guid>
    <b:LCID>1033</b:LCID>
    <b:Author>
      <b:Author>
        <b:NameList>
          <b:Person>
            <b:Last>Trubetzkoy</b:Last>
            <b:First>N</b:First>
          </b:Person>
        </b:NameList>
      </b:Author>
    </b:Author>
    <b:Title>Die phonologischen systeme</b:Title>
    <b:Year>1931</b:Year>
    <b:JournalName>Travaux du Cercle linguistique de Prague, 4</b:JournalName>
    <b:Pages>96-116</b:Pages>
    <b:RefOrder>5</b:RefOrder>
  </b:Source>
  <b:Source>
    <b:Tag>Cro03</b:Tag>
    <b:SourceType>Book</b:SourceType>
    <b:Guid>{B623F3F2-E3B9-42AA-8A94-D2D8310C9209}</b:Guid>
    <b:LCID>1033</b:LCID>
    <b:Author>
      <b:Author>
        <b:NameList>
          <b:Person>
            <b:Last>Croft</b:Last>
            <b:First>William</b:First>
          </b:Person>
        </b:NameList>
      </b:Author>
    </b:Author>
    <b:Title>Typology and Universals</b:Title>
    <b:Year>2003</b:Year>
    <b:City>Cambridge</b:City>
    <b:Publisher>Cambridge University Press</b:Publisher>
    <b:RefOrder>6</b:RefOrder>
  </b:Source>
</b:Sources>
</file>

<file path=customXml/itemProps1.xml><?xml version="1.0" encoding="utf-8"?>
<ds:datastoreItem xmlns:ds="http://schemas.openxmlformats.org/officeDocument/2006/customXml" ds:itemID="{637DAB18-7782-483A-A0A5-0195AC9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12</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IKA</cp:lastModifiedBy>
  <cp:revision>74</cp:revision>
  <cp:lastPrinted>2015-01-17T01:27:00Z</cp:lastPrinted>
  <dcterms:created xsi:type="dcterms:W3CDTF">2015-01-17T00:27:00Z</dcterms:created>
  <dcterms:modified xsi:type="dcterms:W3CDTF">2015-11-11T04:20:00Z</dcterms:modified>
</cp:coreProperties>
</file>