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Magister Ilmu Kesehatan Masyarakat</w:t>
      </w:r>
    </w:p>
    <w:p>
      <w:pPr>
        <w:pStyle w:val="Normal"/>
        <w:spacing w:lineRule="auto" w:line="240" w:before="0" w:after="0"/>
        <w:jc w:val="right"/>
        <w:rPr>
          <w:rFonts w:cs="Arial" w:ascii="Arial" w:hAnsi="Arial"/>
          <w:b/>
          <w:color w:val="000000"/>
        </w:rPr>
      </w:pPr>
      <w:r>
        <w:rPr>
          <w:rFonts w:cs="Arial" w:ascii="Arial" w:hAnsi="Arial"/>
          <w:b/>
          <w:color w:val="000000"/>
        </w:rPr>
        <w:t>Konsentrasi Kesehatan Ibu dan Anak</w:t>
      </w:r>
    </w:p>
    <w:p>
      <w:pPr>
        <w:pStyle w:val="Normal"/>
        <w:spacing w:lineRule="auto" w:line="240" w:before="0" w:after="0"/>
        <w:jc w:val="right"/>
        <w:rPr>
          <w:rFonts w:cs="Arial" w:ascii="Arial" w:hAnsi="Arial"/>
          <w:b/>
          <w:lang w:val="id-ID"/>
        </w:rPr>
      </w:pPr>
      <w:r>
        <w:rPr>
          <w:rFonts w:cs="Arial" w:ascii="Arial" w:hAnsi="Arial"/>
          <w:b/>
        </w:rPr>
        <w:t>201</w:t>
      </w:r>
      <w:r>
        <w:rPr>
          <w:rFonts w:cs="Arial" w:ascii="Arial" w:hAnsi="Arial"/>
          <w:b/>
          <w:lang w:val="id-ID"/>
        </w:rPr>
        <w:t>5</w:t>
      </w:r>
    </w:p>
    <w:p>
      <w:pPr>
        <w:pStyle w:val="Normal"/>
        <w:tabs>
          <w:tab w:val="left" w:pos="525" w:leader="none"/>
        </w:tabs>
        <w:spacing w:lineRule="auto" w:line="240" w:before="0" w:after="0"/>
        <w:jc w:val="center"/>
        <w:rPr>
          <w:rFonts w:cs="Arial" w:ascii="Arial" w:hAnsi="Arial"/>
          <w:b/>
          <w:lang w:val="id-ID"/>
        </w:rPr>
      </w:pPr>
      <w:r>
        <w:rPr>
          <w:rFonts w:cs="Arial" w:ascii="Arial" w:hAnsi="Arial"/>
          <w:b/>
          <w:lang w:val="id-ID"/>
        </w:rPr>
      </w:r>
    </w:p>
    <w:p>
      <w:pPr>
        <w:pStyle w:val="Normal"/>
        <w:tabs>
          <w:tab w:val="left" w:pos="525" w:leader="none"/>
        </w:tabs>
        <w:spacing w:lineRule="auto" w:line="240" w:before="0" w:after="0"/>
        <w:jc w:val="center"/>
        <w:rPr>
          <w:rFonts w:cs="Arial" w:ascii="Arial" w:hAnsi="Arial"/>
          <w:b/>
        </w:rPr>
      </w:pPr>
      <w:r>
        <w:rPr>
          <w:rFonts w:cs="Arial" w:ascii="Arial" w:hAnsi="Arial"/>
          <w:b/>
        </w:rPr>
        <w:t>ABSTRAK</w:t>
      </w:r>
    </w:p>
    <w:p>
      <w:pPr>
        <w:pStyle w:val="Normal"/>
        <w:spacing w:lineRule="auto" w:line="240" w:before="0" w:after="0"/>
        <w:jc w:val="both"/>
        <w:rPr>
          <w:rFonts w:cs="Arial" w:ascii="Arial" w:hAnsi="Arial"/>
          <w:b/>
          <w:lang w:val="id-ID"/>
        </w:rPr>
      </w:pPr>
      <w:r>
        <w:rPr>
          <w:rFonts w:cs="Arial" w:ascii="Arial" w:hAnsi="Arial"/>
          <w:b/>
          <w:lang w:val="id-ID"/>
        </w:rPr>
      </w:r>
    </w:p>
    <w:p>
      <w:pPr>
        <w:pStyle w:val="Normal"/>
        <w:spacing w:lineRule="auto" w:line="240" w:before="0" w:after="0"/>
        <w:jc w:val="both"/>
        <w:rPr>
          <w:rFonts w:cs="Arial" w:ascii="Arial" w:hAnsi="Arial"/>
          <w:b/>
          <w:lang w:val="id-ID"/>
        </w:rPr>
      </w:pPr>
      <w:r>
        <w:rPr>
          <w:rFonts w:cs="Arial" w:ascii="Arial" w:hAnsi="Arial"/>
          <w:b/>
          <w:lang w:val="id-ID"/>
        </w:rPr>
        <w:t>Danik Widayanti</w:t>
      </w:r>
    </w:p>
    <w:p>
      <w:pPr>
        <w:pStyle w:val="Normal"/>
        <w:spacing w:lineRule="auto" w:line="240" w:before="0" w:after="0"/>
        <w:jc w:val="both"/>
        <w:rPr>
          <w:rFonts w:cs="Arial" w:ascii="Arial" w:hAnsi="Arial"/>
          <w:b/>
          <w:bCs/>
          <w:lang w:val="es-ES"/>
        </w:rPr>
      </w:pPr>
      <w:r>
        <w:rPr>
          <w:rFonts w:cs="Arial" w:ascii="Arial" w:hAnsi="Arial"/>
          <w:b/>
          <w:bCs/>
          <w:lang w:val="es-ES"/>
        </w:rPr>
        <w:t xml:space="preserve">Faktor-Faktor </w:t>
      </w:r>
      <w:r>
        <w:rPr>
          <w:rFonts w:cs="Arial" w:ascii="Arial" w:hAnsi="Arial"/>
          <w:b/>
          <w:bCs/>
          <w:lang w:val="id-ID"/>
        </w:rPr>
        <w:t>y</w:t>
      </w:r>
      <w:r>
        <w:rPr>
          <w:rFonts w:cs="Arial" w:ascii="Arial" w:hAnsi="Arial"/>
          <w:b/>
          <w:bCs/>
          <w:lang w:val="es-ES"/>
        </w:rPr>
        <w:t>ang Mempengaruhi Implementasi Program Posyandu Kelompok Usia Lanjut oleh Petugas Kesehatan di Wilayah Kota Semarang</w:t>
      </w:r>
    </w:p>
    <w:p>
      <w:pPr>
        <w:pStyle w:val="Normal"/>
        <w:spacing w:lineRule="auto" w:line="240" w:before="0" w:after="0"/>
        <w:jc w:val="both"/>
        <w:rPr>
          <w:rFonts w:cs="Arial" w:ascii="Arial" w:hAnsi="Arial"/>
          <w:b/>
          <w:lang w:val="id-ID"/>
        </w:rPr>
      </w:pPr>
      <w:r>
        <w:rPr>
          <w:rFonts w:cs="Arial" w:ascii="Arial" w:hAnsi="Arial"/>
          <w:b/>
          <w:lang w:val="id-ID"/>
        </w:rPr>
        <w:t>xvi + 106 halaman + 27 tabel + 4 gambar + 8 lampiran</w:t>
      </w:r>
    </w:p>
    <w:p>
      <w:pPr>
        <w:pStyle w:val="Normal"/>
        <w:spacing w:lineRule="auto" w:line="240" w:before="0" w:after="0"/>
        <w:rPr>
          <w:rFonts w:cs="Arial" w:ascii="Arial" w:hAnsi="Arial"/>
          <w:lang w:val="af-ZA"/>
        </w:rPr>
      </w:pPr>
      <w:r>
        <w:rPr>
          <w:rFonts w:cs="Arial" w:ascii="Arial" w:hAnsi="Arial"/>
          <w:lang w:val="af-ZA"/>
        </w:rPr>
      </w:r>
    </w:p>
    <w:p>
      <w:pPr>
        <w:pStyle w:val="ListParagraph"/>
        <w:spacing w:lineRule="auto" w:line="240" w:before="0" w:after="0"/>
        <w:ind w:left="0" w:right="0" w:firstLine="567"/>
        <w:jc w:val="both"/>
        <w:rPr>
          <w:rFonts w:cs="Arial" w:ascii="Arial" w:hAnsi="Arial"/>
        </w:rPr>
      </w:pPr>
      <w:r>
        <w:rPr>
          <w:rFonts w:cs="Arial" w:ascii="Arial" w:hAnsi="Arial"/>
          <w:lang w:val="id-ID"/>
        </w:rPr>
        <w:t xml:space="preserve">Posyandu kelompok usia lanjut merupakan program kebijakan pemerintah di bidang pelayanan kesehatan lansia. Hasil studi pendahuluan menunjukkan </w:t>
      </w:r>
      <w:r>
        <w:rPr>
          <w:rFonts w:cs="Arial" w:ascii="Arial" w:hAnsi="Arial"/>
          <w:color w:val="000000"/>
        </w:rPr>
        <w:t xml:space="preserve">cakupan pelayanan kesehatan lansia </w:t>
      </w:r>
      <w:r>
        <w:rPr>
          <w:rFonts w:cs="Arial" w:ascii="Arial" w:hAnsi="Arial"/>
          <w:color w:val="000000"/>
          <w:lang w:val="id-ID"/>
        </w:rPr>
        <w:t xml:space="preserve">masih dibawah </w:t>
      </w:r>
      <w:r>
        <w:rPr>
          <w:rFonts w:cs="Arial" w:ascii="Arial" w:hAnsi="Arial"/>
          <w:lang w:val="id-ID"/>
        </w:rPr>
        <w:t>Standar Pelayanan Minimal (SPM) sebesar 70%</w:t>
      </w:r>
      <w:r>
        <w:rPr>
          <w:rFonts w:cs="Arial" w:ascii="Arial" w:hAnsi="Arial"/>
        </w:rPr>
        <w:t xml:space="preserve">, meskipun sudah ada peningkatan tiap tahunnya </w:t>
      </w:r>
      <w:r>
        <w:rPr>
          <w:rFonts w:cs="Arial" w:ascii="Arial" w:hAnsi="Arial"/>
          <w:lang w:val="id-ID"/>
        </w:rPr>
        <w:t xml:space="preserve">dan </w:t>
      </w:r>
      <w:r>
        <w:rPr>
          <w:rFonts w:cs="Arial" w:ascii="Arial" w:hAnsi="Arial"/>
        </w:rPr>
        <w:t>pelaksanaan posyandu poksila di wilayah kota Semarang</w:t>
      </w:r>
      <w:r>
        <w:rPr>
          <w:rFonts w:cs="Arial" w:ascii="Arial" w:hAnsi="Arial"/>
          <w:lang w:val="id-ID"/>
        </w:rPr>
        <w:t xml:space="preserve"> yang</w:t>
      </w:r>
      <w:r>
        <w:rPr>
          <w:rFonts w:cs="Arial" w:ascii="Arial" w:hAnsi="Arial"/>
        </w:rPr>
        <w:t xml:space="preserve"> </w:t>
      </w:r>
      <w:r>
        <w:rPr>
          <w:rFonts w:cs="Arial" w:ascii="Arial" w:hAnsi="Arial"/>
          <w:lang w:val="id-ID"/>
        </w:rPr>
        <w:t xml:space="preserve">belum optimal. </w:t>
      </w:r>
      <w:r>
        <w:rPr>
          <w:rFonts w:cs="Arial" w:ascii="Arial" w:hAnsi="Arial"/>
        </w:rPr>
        <w:t>Tujuan penelitian ini adalah menganalisis fa</w:t>
      </w:r>
      <w:r>
        <w:rPr>
          <w:rFonts w:cs="Arial" w:ascii="Arial" w:hAnsi="Arial"/>
          <w:lang w:val="id-ID"/>
        </w:rPr>
        <w:t>k</w:t>
      </w:r>
      <w:r>
        <w:rPr>
          <w:rFonts w:cs="Arial" w:ascii="Arial" w:hAnsi="Arial"/>
        </w:rPr>
        <w:t xml:space="preserve">tor-faktor yang berpengaruh terhadap implementasi </w:t>
      </w:r>
      <w:r>
        <w:rPr>
          <w:rFonts w:cs="Arial" w:ascii="Arial" w:hAnsi="Arial"/>
          <w:lang w:val="id-ID"/>
        </w:rPr>
        <w:t>program posyandu Poksila oleh petugas kesehatan di wilayah kota Semarang</w:t>
      </w:r>
      <w:r>
        <w:rPr>
          <w:rFonts w:cs="Arial" w:ascii="Arial" w:hAnsi="Arial"/>
        </w:rPr>
        <w:t>.</w:t>
      </w:r>
    </w:p>
    <w:p>
      <w:pPr>
        <w:pStyle w:val="ListParagraph"/>
        <w:spacing w:lineRule="auto" w:line="240" w:before="0" w:after="0"/>
        <w:ind w:left="0" w:right="0" w:firstLine="567"/>
        <w:jc w:val="both"/>
        <w:rPr>
          <w:rFonts w:cs="Arial" w:ascii="Arial" w:hAnsi="Arial"/>
          <w:lang w:val="id-ID"/>
        </w:rPr>
      </w:pPr>
      <w:r>
        <w:rPr>
          <w:rFonts w:cs="Arial" w:ascii="Arial" w:hAnsi="Arial"/>
          <w:lang w:val="id-ID"/>
        </w:rPr>
        <w:t xml:space="preserve">Jenis penelitian </w:t>
      </w:r>
      <w:r>
        <w:rPr>
          <w:rFonts w:cs="Arial" w:ascii="Arial" w:hAnsi="Arial"/>
        </w:rPr>
        <w:t xml:space="preserve">ini </w:t>
      </w:r>
      <w:r>
        <w:rPr>
          <w:rFonts w:cs="Arial" w:ascii="Arial" w:hAnsi="Arial"/>
          <w:lang w:val="id-ID"/>
        </w:rPr>
        <w:t xml:space="preserve">adalah </w:t>
      </w:r>
      <w:r>
        <w:rPr>
          <w:rFonts w:cs="Arial" w:ascii="Arial" w:hAnsi="Arial"/>
        </w:rPr>
        <w:t>observasional</w:t>
      </w:r>
      <w:r>
        <w:rPr>
          <w:rFonts w:cs="Arial" w:ascii="Arial" w:hAnsi="Arial"/>
          <w:lang w:val="id-ID"/>
        </w:rPr>
        <w:t xml:space="preserve"> analitik  </w:t>
      </w:r>
      <w:r>
        <w:rPr>
          <w:rFonts w:cs="Arial" w:ascii="Arial" w:hAnsi="Arial"/>
        </w:rPr>
        <w:t xml:space="preserve">dengan pendekatan </w:t>
      </w:r>
      <w:r>
        <w:rPr>
          <w:rFonts w:cs="Arial" w:ascii="Arial" w:hAnsi="Arial"/>
          <w:i/>
        </w:rPr>
        <w:t>cross sectional</w:t>
      </w:r>
      <w:r>
        <w:rPr>
          <w:rFonts w:cs="Arial" w:ascii="Arial" w:hAnsi="Arial"/>
        </w:rPr>
        <w:t xml:space="preserve">. Subjek penelitian adalah </w:t>
      </w:r>
      <w:r>
        <w:rPr>
          <w:rFonts w:cs="Arial" w:ascii="Arial" w:hAnsi="Arial"/>
          <w:lang w:val="id-ID"/>
        </w:rPr>
        <w:t>48</w:t>
      </w:r>
      <w:r>
        <w:rPr>
          <w:rFonts w:cs="Arial" w:ascii="Arial" w:hAnsi="Arial"/>
        </w:rPr>
        <w:t xml:space="preserve"> </w:t>
      </w:r>
      <w:r>
        <w:rPr>
          <w:rFonts w:cs="Arial" w:ascii="Arial" w:hAnsi="Arial"/>
          <w:lang w:val="id-ID"/>
        </w:rPr>
        <w:t>petugas kesehatan</w:t>
      </w:r>
      <w:r>
        <w:rPr>
          <w:rFonts w:cs="Arial" w:ascii="Arial" w:hAnsi="Arial"/>
        </w:rPr>
        <w:t xml:space="preserve"> yang menyelenggarakan </w:t>
      </w:r>
      <w:r>
        <w:rPr>
          <w:rFonts w:cs="Arial" w:ascii="Arial" w:hAnsi="Arial"/>
          <w:lang w:val="id-ID"/>
        </w:rPr>
        <w:t>posyandu poksila</w:t>
      </w:r>
      <w:r>
        <w:rPr>
          <w:rFonts w:cs="Arial" w:ascii="Arial" w:hAnsi="Arial"/>
        </w:rPr>
        <w:t xml:space="preserve">. Data dikumpulkan dengan </w:t>
      </w:r>
      <w:r>
        <w:rPr>
          <w:rFonts w:cs="Arial" w:ascii="Arial" w:hAnsi="Arial"/>
          <w:lang w:val="id-ID"/>
        </w:rPr>
        <w:t>angket</w:t>
      </w:r>
      <w:r>
        <w:rPr>
          <w:rFonts w:cs="Arial" w:ascii="Arial" w:hAnsi="Arial"/>
        </w:rPr>
        <w:t xml:space="preserve"> dan lembar observasi. Analisis</w:t>
      </w:r>
      <w:r>
        <w:rPr>
          <w:rFonts w:cs="Arial" w:ascii="Arial" w:hAnsi="Arial"/>
          <w:lang w:val="id-ID"/>
        </w:rPr>
        <w:t xml:space="preserve"> </w:t>
      </w:r>
      <w:r>
        <w:rPr>
          <w:rFonts w:cs="Arial" w:ascii="Arial" w:hAnsi="Arial"/>
        </w:rPr>
        <w:t>d</w:t>
      </w:r>
      <w:r>
        <w:rPr>
          <w:rFonts w:cs="Arial" w:ascii="Arial" w:hAnsi="Arial"/>
          <w:lang w:val="id-ID"/>
        </w:rPr>
        <w:t>il</w:t>
      </w:r>
      <w:r>
        <w:rPr>
          <w:rFonts w:cs="Arial" w:ascii="Arial" w:hAnsi="Arial"/>
        </w:rPr>
        <w:t xml:space="preserve">akukan dengan uji korelasi </w:t>
      </w:r>
      <w:r>
        <w:rPr>
          <w:rFonts w:cs="Arial" w:ascii="Arial" w:hAnsi="Arial"/>
          <w:i/>
          <w:lang w:val="id-ID"/>
        </w:rPr>
        <w:t xml:space="preserve">Pearson Product Moment </w:t>
      </w:r>
      <w:r>
        <w:rPr>
          <w:rFonts w:cs="Arial" w:ascii="Arial" w:hAnsi="Arial"/>
          <w:i/>
        </w:rPr>
        <w:t xml:space="preserve"> </w:t>
      </w:r>
      <w:r>
        <w:rPr>
          <w:rFonts w:cs="Arial" w:ascii="Arial" w:hAnsi="Arial"/>
        </w:rPr>
        <w:t>dan regresi l</w:t>
      </w:r>
      <w:r>
        <w:rPr>
          <w:rFonts w:cs="Arial" w:ascii="Arial" w:hAnsi="Arial"/>
          <w:lang w:val="id-ID"/>
        </w:rPr>
        <w:t>inier</w:t>
      </w:r>
      <w:r>
        <w:rPr>
          <w:rFonts w:cs="Arial" w:ascii="Arial" w:hAnsi="Arial"/>
        </w:rPr>
        <w:t>.</w:t>
      </w:r>
      <w:r>
        <w:rPr>
          <w:rFonts w:cs="Arial" w:ascii="Arial" w:hAnsi="Arial"/>
          <w:lang w:val="id-ID"/>
        </w:rPr>
        <w:t xml:space="preserve"> </w:t>
      </w:r>
    </w:p>
    <w:p>
      <w:pPr>
        <w:pStyle w:val="ListParagraph"/>
        <w:spacing w:lineRule="auto" w:line="240" w:before="0" w:after="0"/>
        <w:ind w:left="0" w:right="0" w:firstLine="567"/>
        <w:jc w:val="both"/>
        <w:rPr>
          <w:rFonts w:cs="Arial" w:ascii="Arial" w:hAnsi="Arial"/>
          <w:lang w:val="id-ID"/>
        </w:rPr>
      </w:pPr>
      <w:r>
        <w:rPr>
          <w:rFonts w:cs="Arial" w:ascii="Arial" w:hAnsi="Arial"/>
        </w:rPr>
        <w:t>Hasil penelitian menunjukkan</w:t>
      </w:r>
      <w:r>
        <w:rPr>
          <w:rFonts w:cs="Arial" w:ascii="Arial" w:hAnsi="Arial"/>
          <w:lang w:val="id-ID"/>
        </w:rPr>
        <w:t xml:space="preserve"> 45,8% posyandu poksila sudah dilaksanakan dengan baik oleh responden. Pemahaman s</w:t>
      </w:r>
      <w:r>
        <w:rPr>
          <w:rFonts w:cs="Arial" w:ascii="Arial" w:hAnsi="Arial"/>
          <w:lang w:val="fi-FI"/>
        </w:rPr>
        <w:t xml:space="preserve">tandar dan tujuan kebijakan </w:t>
      </w:r>
      <w:r>
        <w:rPr>
          <w:rFonts w:cs="Arial" w:ascii="Arial" w:hAnsi="Arial"/>
          <w:lang w:val="id-ID"/>
        </w:rPr>
        <w:t>baik sebesar 70,8</w:t>
      </w:r>
      <w:r>
        <w:rPr>
          <w:rFonts w:cs="Arial" w:ascii="Arial" w:hAnsi="Arial"/>
          <w:lang w:val="fi-FI"/>
        </w:rPr>
        <w:t xml:space="preserve">%, sumberdaya memadai </w:t>
      </w:r>
      <w:r>
        <w:rPr>
          <w:rFonts w:cs="Arial" w:ascii="Arial" w:hAnsi="Arial"/>
          <w:lang w:val="id-ID"/>
        </w:rPr>
        <w:t>sebesar</w:t>
      </w:r>
      <w:r>
        <w:rPr>
          <w:rFonts w:cs="Arial" w:ascii="Arial" w:hAnsi="Arial"/>
          <w:lang w:val="fi-FI"/>
        </w:rPr>
        <w:t xml:space="preserve"> </w:t>
      </w:r>
      <w:r>
        <w:rPr>
          <w:rFonts w:cs="Arial" w:ascii="Arial" w:hAnsi="Arial"/>
          <w:lang w:val="id-ID"/>
        </w:rPr>
        <w:t>58,3</w:t>
      </w:r>
      <w:r>
        <w:rPr>
          <w:rFonts w:cs="Arial" w:ascii="Arial" w:hAnsi="Arial"/>
          <w:lang w:val="fi-FI"/>
        </w:rPr>
        <w:t xml:space="preserve">%, komunikasi antar organisasi berjalan baik </w:t>
      </w:r>
      <w:r>
        <w:rPr>
          <w:rFonts w:cs="Arial" w:ascii="Arial" w:hAnsi="Arial"/>
          <w:lang w:val="id-ID"/>
        </w:rPr>
        <w:t>sebesar 50</w:t>
      </w:r>
      <w:r>
        <w:rPr>
          <w:rFonts w:cs="Arial" w:ascii="Arial" w:hAnsi="Arial"/>
          <w:lang w:val="fi-FI"/>
        </w:rPr>
        <w:t xml:space="preserve">%, karakteristik badan pelaksana baik </w:t>
      </w:r>
      <w:r>
        <w:rPr>
          <w:rFonts w:cs="Arial" w:ascii="Arial" w:hAnsi="Arial"/>
          <w:lang w:val="id-ID"/>
        </w:rPr>
        <w:t xml:space="preserve">sebesar 47,9, </w:t>
      </w:r>
      <w:r>
        <w:rPr>
          <w:rFonts w:cs="Arial" w:ascii="Arial" w:hAnsi="Arial"/>
          <w:lang w:val="fi-FI"/>
        </w:rPr>
        <w:t xml:space="preserve">disposisi </w:t>
      </w:r>
      <w:r>
        <w:rPr>
          <w:rFonts w:cs="Arial" w:ascii="Arial" w:hAnsi="Arial"/>
          <w:lang w:val="id-ID"/>
        </w:rPr>
        <w:t>implementor tidak</w:t>
      </w:r>
      <w:r>
        <w:rPr>
          <w:rFonts w:cs="Arial" w:ascii="Arial" w:hAnsi="Arial"/>
          <w:lang w:val="fi-FI"/>
        </w:rPr>
        <w:t xml:space="preserve"> baik </w:t>
      </w:r>
      <w:r>
        <w:rPr>
          <w:rFonts w:cs="Arial" w:ascii="Arial" w:hAnsi="Arial"/>
          <w:lang w:val="id-ID"/>
        </w:rPr>
        <w:t>sebesar</w:t>
      </w:r>
      <w:r>
        <w:rPr>
          <w:rFonts w:cs="Arial" w:ascii="Arial" w:hAnsi="Arial"/>
          <w:lang w:val="fi-FI"/>
        </w:rPr>
        <w:t xml:space="preserve"> </w:t>
      </w:r>
      <w:r>
        <w:rPr>
          <w:rFonts w:cs="Arial" w:ascii="Arial" w:hAnsi="Arial"/>
          <w:lang w:val="id-ID"/>
        </w:rPr>
        <w:t>45,8</w:t>
      </w:r>
      <w:r>
        <w:rPr>
          <w:rFonts w:cs="Arial" w:ascii="Arial" w:hAnsi="Arial"/>
          <w:lang w:val="fi-FI"/>
        </w:rPr>
        <w:t>%</w:t>
      </w:r>
      <w:r>
        <w:rPr>
          <w:rFonts w:cs="Arial" w:ascii="Arial" w:hAnsi="Arial"/>
          <w:lang w:val="id-ID"/>
        </w:rPr>
        <w:t xml:space="preserve"> dan dukungan sosial berjalan baik sebesar 45,8%</w:t>
      </w:r>
      <w:r>
        <w:rPr>
          <w:rFonts w:cs="Arial" w:ascii="Arial" w:hAnsi="Arial"/>
          <w:lang w:val="fi-FI"/>
        </w:rPr>
        <w:t xml:space="preserve">. </w:t>
      </w:r>
      <w:r>
        <w:rPr>
          <w:rFonts w:cs="Arial" w:ascii="Arial" w:hAnsi="Arial"/>
          <w:lang w:val="id-ID"/>
        </w:rPr>
        <w:t xml:space="preserve">Ada hubungan antara komunikasi antar organisasi (p=0,035), karakteristik badan pelaksana (p=0,005), disposisi implementor (p=0,000) dan dukungan sosial (p=0,036) terhadap implementasi program posyandu poksila. Tidak </w:t>
      </w:r>
      <w:r>
        <w:rPr>
          <w:rFonts w:cs="Arial" w:ascii="Arial" w:hAnsi="Arial"/>
          <w:lang w:val="sv-SE"/>
        </w:rPr>
        <w:t xml:space="preserve">ada hubungan antara </w:t>
      </w:r>
      <w:r>
        <w:rPr>
          <w:rFonts w:cs="Arial" w:ascii="Arial" w:hAnsi="Arial"/>
          <w:lang w:val="id-ID"/>
        </w:rPr>
        <w:t>pemahaman standar dan tujuan kebijakan, sumber daya dengan</w:t>
      </w:r>
      <w:r>
        <w:rPr>
          <w:rFonts w:cs="Arial" w:ascii="Arial" w:hAnsi="Arial"/>
          <w:lang w:val="sv-SE"/>
        </w:rPr>
        <w:t xml:space="preserve"> implementasi program </w:t>
      </w:r>
      <w:r>
        <w:rPr>
          <w:rFonts w:cs="Arial" w:ascii="Arial" w:hAnsi="Arial"/>
          <w:lang w:val="id-ID"/>
        </w:rPr>
        <w:t>posyandu poksila</w:t>
      </w:r>
      <w:r>
        <w:rPr>
          <w:rFonts w:cs="Arial" w:ascii="Arial" w:hAnsi="Arial"/>
          <w:lang w:val="sv-SE"/>
        </w:rPr>
        <w:t>.</w:t>
      </w:r>
      <w:r>
        <w:rPr>
          <w:rFonts w:cs="Arial" w:ascii="Arial" w:hAnsi="Arial"/>
          <w:lang w:val="id-ID"/>
        </w:rPr>
        <w:t xml:space="preserve"> </w:t>
      </w:r>
      <w:r>
        <w:rPr>
          <w:rFonts w:cs="Arial" w:ascii="Arial" w:hAnsi="Arial"/>
          <w:lang w:val="fi-FI"/>
        </w:rPr>
        <w:t>Implementasi</w:t>
      </w:r>
      <w:r>
        <w:rPr>
          <w:rFonts w:cs="Arial" w:ascii="Arial" w:hAnsi="Arial"/>
          <w:lang w:val="id-ID"/>
        </w:rPr>
        <w:t xml:space="preserve"> program posyandu Poksila dipengaruhi oleh disposisi implementor (p=0,026).</w:t>
      </w:r>
    </w:p>
    <w:p>
      <w:pPr>
        <w:pStyle w:val="ListParagraph"/>
        <w:spacing w:lineRule="auto" w:line="240" w:before="0" w:after="0"/>
        <w:ind w:left="0" w:right="0" w:firstLine="567"/>
        <w:jc w:val="both"/>
        <w:rPr>
          <w:rFonts w:cs="Arial" w:ascii="Arial" w:hAnsi="Arial"/>
          <w:lang w:val="id-ID"/>
        </w:rPr>
      </w:pPr>
      <w:r>
        <w:rPr>
          <w:rFonts w:cs="Arial" w:ascii="Arial" w:hAnsi="Arial"/>
          <w:lang w:val="id-ID"/>
        </w:rPr>
        <w:t>Disarankan kepada Dinas Kesehatan untuk pengadaan sarana dan prasarana serta monitoring berkala. Kepala Puskesmas direkomendasikan untuk rapat rutin evaluasi Poksila dan supervisi rutin ke posyandu.</w:t>
      </w:r>
    </w:p>
    <w:p>
      <w:pPr>
        <w:pStyle w:val="ListParagraph"/>
        <w:spacing w:lineRule="auto" w:line="240" w:before="0" w:after="0"/>
        <w:ind w:left="0" w:right="0" w:hanging="0"/>
        <w:rPr>
          <w:rFonts w:cs="Arial" w:ascii="Arial" w:hAnsi="Arial"/>
        </w:rPr>
      </w:pPr>
      <w:r>
        <w:rPr>
          <w:rFonts w:cs="Arial" w:ascii="Arial" w:hAnsi="Arial"/>
        </w:rPr>
      </w:r>
    </w:p>
    <w:p>
      <w:pPr>
        <w:pStyle w:val="ListParagraph"/>
        <w:spacing w:lineRule="auto" w:line="240" w:before="0" w:after="0"/>
        <w:ind w:left="1134" w:right="0" w:hanging="1134"/>
        <w:rPr>
          <w:rFonts w:cs="Arial" w:ascii="Arial" w:hAnsi="Arial"/>
          <w:lang w:val="id-ID"/>
        </w:rPr>
      </w:pPr>
      <w:r>
        <w:rPr>
          <w:rFonts w:cs="Arial" w:ascii="Arial" w:hAnsi="Arial"/>
        </w:rPr>
        <w:t xml:space="preserve">Kata kunci </w:t>
        <w:tab/>
        <w:t>: Implementasi</w:t>
      </w:r>
      <w:r>
        <w:rPr>
          <w:rFonts w:cs="Arial" w:ascii="Arial" w:hAnsi="Arial"/>
          <w:lang w:val="id-ID"/>
        </w:rPr>
        <w:t>, Posyandu, Poksila , Petugas Kesehatan</w:t>
      </w:r>
    </w:p>
    <w:p>
      <w:pPr>
        <w:pStyle w:val="Normal"/>
        <w:spacing w:lineRule="auto" w:line="240" w:before="0" w:after="0"/>
        <w:ind w:left="1134" w:right="0" w:hanging="1134"/>
        <w:rPr>
          <w:rFonts w:cs="Arial" w:ascii="Arial" w:hAnsi="Arial"/>
        </w:rPr>
      </w:pPr>
      <w:r>
        <w:rPr>
          <w:rFonts w:cs="Arial" w:ascii="Arial" w:hAnsi="Arial"/>
        </w:rPr>
        <w:t xml:space="preserve">Referensi </w:t>
        <w:tab/>
        <w:t>: 3</w:t>
      </w:r>
      <w:r>
        <w:rPr>
          <w:rFonts w:cs="Arial" w:ascii="Arial" w:hAnsi="Arial"/>
          <w:lang w:val="id-ID"/>
        </w:rPr>
        <w:t>6</w:t>
      </w:r>
      <w:r>
        <w:rPr>
          <w:rFonts w:cs="Arial" w:ascii="Arial" w:hAnsi="Arial"/>
        </w:rPr>
        <w:t xml:space="preserve"> (19</w:t>
      </w:r>
      <w:r>
        <w:rPr>
          <w:rFonts w:cs="Arial" w:ascii="Arial" w:hAnsi="Arial"/>
          <w:lang w:val="id-ID"/>
        </w:rPr>
        <w:t>75</w:t>
      </w:r>
      <w:r>
        <w:rPr>
          <w:rFonts w:cs="Arial" w:ascii="Arial" w:hAnsi="Arial"/>
        </w:rPr>
        <w:t xml:space="preserve"> – 201</w:t>
      </w:r>
      <w:r>
        <w:rPr>
          <w:rFonts w:cs="Arial" w:ascii="Arial" w:hAnsi="Arial"/>
          <w:lang w:val="id-ID"/>
        </w:rPr>
        <w:t>2</w:t>
      </w:r>
      <w:r>
        <w:rPr>
          <w:rFonts w:cs="Arial" w:ascii="Arial" w:hAnsi="Arial"/>
        </w:rPr>
        <w:t>)</w:t>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jc w:val="right"/>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Program in Public Health</w:t>
      </w:r>
    </w:p>
    <w:p>
      <w:pPr>
        <w:pStyle w:val="Normal"/>
        <w:spacing w:lineRule="auto" w:line="240" w:before="0" w:after="0"/>
        <w:jc w:val="right"/>
        <w:rPr>
          <w:rFonts w:cs="Arial" w:ascii="Arial" w:hAnsi="Arial"/>
          <w:b/>
          <w:bCs/>
          <w:color w:val="000000"/>
        </w:rPr>
      </w:pPr>
      <w:r>
        <w:rPr>
          <w:rFonts w:cs="Arial" w:ascii="Arial" w:hAnsi="Arial"/>
          <w:b/>
          <w:bCs/>
          <w:color w:val="000000"/>
        </w:rPr>
        <w:t>Majoring in Maternal and Child Health</w:t>
      </w:r>
    </w:p>
    <w:p>
      <w:pPr>
        <w:pStyle w:val="Normal"/>
        <w:spacing w:lineRule="auto" w:line="240" w:before="0" w:after="0"/>
        <w:ind w:left="0" w:right="0" w:hanging="1440"/>
        <w:jc w:val="right"/>
        <w:rPr>
          <w:rFonts w:cs="Arial" w:ascii="Arial" w:hAnsi="Arial"/>
          <w:b/>
          <w:bCs/>
        </w:rPr>
      </w:pPr>
      <w:r>
        <w:rPr>
          <w:rFonts w:cs="Arial" w:ascii="Arial" w:hAnsi="Arial"/>
          <w:b/>
          <w:bCs/>
        </w:rPr>
        <w:t>2015</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ListParagraph"/>
        <w:spacing w:lineRule="auto" w:line="240" w:before="0" w:after="0"/>
        <w:ind w:left="0" w:right="0" w:hanging="0"/>
        <w:rPr>
          <w:rFonts w:cs="Arial" w:ascii="Arial" w:hAnsi="Arial"/>
          <w:b/>
          <w:bCs/>
          <w:lang w:val="id-ID"/>
        </w:rPr>
      </w:pPr>
      <w:r>
        <w:rPr>
          <w:rFonts w:cs="Arial" w:ascii="Arial" w:hAnsi="Arial"/>
          <w:b/>
          <w:bCs/>
          <w:lang w:val="id-ID"/>
        </w:rPr>
        <w:t>Danik Widayanti</w:t>
      </w:r>
    </w:p>
    <w:p>
      <w:pPr>
        <w:pStyle w:val="Normal"/>
        <w:spacing w:lineRule="auto" w:line="240" w:before="0" w:after="0"/>
        <w:jc w:val="both"/>
        <w:rPr>
          <w:rFonts w:cs="Arial" w:ascii="Arial" w:hAnsi="Arial"/>
          <w:b/>
          <w:bCs/>
          <w:lang w:val="en-AU" w:eastAsia="en-AU"/>
        </w:rPr>
      </w:pPr>
      <w:r>
        <w:rPr>
          <w:rFonts w:cs="Arial" w:ascii="Arial" w:hAnsi="Arial"/>
          <w:b/>
          <w:bCs/>
          <w:lang w:val="en-AU" w:eastAsia="en-AU"/>
        </w:rPr>
        <w:t xml:space="preserve">Factors Influencing the Implementation of Integrated Service Post Program for Elderly by Health Workers in Work Area of Semarang City  </w:t>
      </w:r>
    </w:p>
    <w:p>
      <w:pPr>
        <w:pStyle w:val="Normal"/>
        <w:spacing w:lineRule="auto" w:line="240" w:before="0" w:after="0"/>
        <w:jc w:val="both"/>
        <w:rPr>
          <w:rFonts w:cs="Arial" w:ascii="Arial" w:hAnsi="Arial"/>
          <w:b/>
          <w:bCs/>
          <w:lang w:val="en-AU"/>
        </w:rPr>
      </w:pPr>
      <w:r>
        <w:rPr>
          <w:rFonts w:cs="Arial" w:ascii="Arial" w:hAnsi="Arial"/>
          <w:b/>
          <w:bCs/>
          <w:lang w:val="en-AU"/>
        </w:rPr>
        <w:t>xvi + 106 pages + 27 tables + 4 figures + 8 enclosures</w:t>
      </w:r>
    </w:p>
    <w:p>
      <w:pPr>
        <w:pStyle w:val="Normal"/>
        <w:spacing w:lineRule="auto" w:line="240" w:before="0" w:after="0"/>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An Integrated Service Post (ISP) for elderly is a policy program of a government in providing health services for elderly. A preliminary study showed that coverage of health services for elderly was lower than a Minimum Service Standards (MSS) equal to 70%. It was due to the implementation of the program in Semarang City was not optimal. However, the coverage increased slightly from year to year. The aim of this study was to analyse factors influencing the implementation of the ISP program for elderly by health workers in Semarang City.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This was an observational-analytic study using cross-sectional approach. Samples were 48 health workers who conducted integrated service post for elderly. Data were collected using a questionnaire and check-list. Furthermore, data were analysed using a correlation test of Pearson Product Moment and linear regression.</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The results of this research showed that </w:t>
      </w:r>
      <w:r>
        <w:rPr>
          <w:rFonts w:cs="Arial" w:ascii="Arial" w:hAnsi="Arial"/>
          <w:lang w:val="id-ID"/>
        </w:rPr>
        <w:t xml:space="preserve">45.8% </w:t>
      </w:r>
      <w:r>
        <w:rPr>
          <w:rFonts w:cs="Arial" w:ascii="Arial" w:hAnsi="Arial"/>
          <w:lang w:val="en-AU"/>
        </w:rPr>
        <w:t>of the ISP had been well conducted by the respondents. Most of the respondents (</w:t>
      </w:r>
      <w:r>
        <w:rPr>
          <w:rFonts w:cs="Arial" w:ascii="Arial" w:hAnsi="Arial"/>
          <w:lang w:val="id-ID"/>
        </w:rPr>
        <w:t>70.8</w:t>
      </w:r>
      <w:r>
        <w:rPr>
          <w:rFonts w:cs="Arial" w:ascii="Arial" w:hAnsi="Arial"/>
          <w:lang w:val="fi-FI"/>
        </w:rPr>
        <w:t xml:space="preserve">%) </w:t>
      </w:r>
      <w:r>
        <w:rPr>
          <w:rFonts w:cs="Arial" w:ascii="Arial" w:hAnsi="Arial"/>
          <w:lang w:val="en-AU"/>
        </w:rPr>
        <w:t>had good understanding about standards and goals of policies. Resources were sufficient (</w:t>
      </w:r>
      <w:r>
        <w:rPr>
          <w:rFonts w:cs="Arial" w:ascii="Arial" w:hAnsi="Arial"/>
          <w:lang w:val="id-ID"/>
        </w:rPr>
        <w:t>58.3</w:t>
      </w:r>
      <w:r>
        <w:rPr>
          <w:rFonts w:cs="Arial" w:ascii="Arial" w:hAnsi="Arial"/>
          <w:lang w:val="fi-FI"/>
        </w:rPr>
        <w:t>%). Communication between organisations was good</w:t>
      </w:r>
      <w:r>
        <w:rPr>
          <w:rFonts w:cs="Arial" w:ascii="Arial" w:hAnsi="Arial"/>
          <w:lang w:val="id-ID"/>
        </w:rPr>
        <w:t xml:space="preserve"> </w:t>
      </w:r>
      <w:r>
        <w:rPr>
          <w:rFonts w:cs="Arial" w:ascii="Arial" w:hAnsi="Arial"/>
          <w:lang w:val="en-AU"/>
        </w:rPr>
        <w:t>(</w:t>
      </w:r>
      <w:r>
        <w:rPr>
          <w:rFonts w:cs="Arial" w:ascii="Arial" w:hAnsi="Arial"/>
          <w:lang w:val="id-ID"/>
        </w:rPr>
        <w:t>50</w:t>
      </w:r>
      <w:r>
        <w:rPr>
          <w:rFonts w:cs="Arial" w:ascii="Arial" w:hAnsi="Arial"/>
          <w:lang w:val="fi-FI"/>
        </w:rPr>
        <w:t>%). Characteristics of implementing agencies were good (</w:t>
      </w:r>
      <w:r>
        <w:rPr>
          <w:rFonts w:cs="Arial" w:ascii="Arial" w:hAnsi="Arial"/>
          <w:lang w:val="id-ID"/>
        </w:rPr>
        <w:t>47</w:t>
      </w:r>
      <w:r>
        <w:rPr>
          <w:rFonts w:cs="Arial" w:ascii="Arial" w:hAnsi="Arial"/>
          <w:lang w:val="en-AU"/>
        </w:rPr>
        <w:t>.</w:t>
      </w:r>
      <w:r>
        <w:rPr>
          <w:rFonts w:cs="Arial" w:ascii="Arial" w:hAnsi="Arial"/>
          <w:lang w:val="id-ID"/>
        </w:rPr>
        <w:t>9</w:t>
      </w:r>
      <w:r>
        <w:rPr>
          <w:rFonts w:cs="Arial" w:ascii="Arial" w:hAnsi="Arial"/>
          <w:lang w:val="en-AU"/>
        </w:rPr>
        <w:t>). Disposition of implementing agencies was not good</w:t>
      </w:r>
      <w:r>
        <w:rPr>
          <w:rFonts w:cs="Arial" w:ascii="Arial" w:hAnsi="Arial"/>
          <w:lang w:val="fi-FI"/>
        </w:rPr>
        <w:t xml:space="preserve"> (</w:t>
      </w:r>
      <w:r>
        <w:rPr>
          <w:rFonts w:cs="Arial" w:ascii="Arial" w:hAnsi="Arial"/>
          <w:lang w:val="id-ID"/>
        </w:rPr>
        <w:t>45</w:t>
      </w:r>
      <w:r>
        <w:rPr>
          <w:rFonts w:cs="Arial" w:ascii="Arial" w:hAnsi="Arial"/>
          <w:lang w:val="en-AU"/>
        </w:rPr>
        <w:t>.</w:t>
      </w:r>
      <w:r>
        <w:rPr>
          <w:rFonts w:cs="Arial" w:ascii="Arial" w:hAnsi="Arial"/>
          <w:lang w:val="id-ID"/>
        </w:rPr>
        <w:t>8</w:t>
      </w:r>
      <w:r>
        <w:rPr>
          <w:rFonts w:cs="Arial" w:ascii="Arial" w:hAnsi="Arial"/>
          <w:lang w:val="fi-FI"/>
        </w:rPr>
        <w:t>%), and social support was good (</w:t>
      </w:r>
      <w:r>
        <w:rPr>
          <w:rFonts w:cs="Arial" w:ascii="Arial" w:hAnsi="Arial"/>
          <w:lang w:val="id-ID"/>
        </w:rPr>
        <w:t>45</w:t>
      </w:r>
      <w:r>
        <w:rPr>
          <w:rFonts w:cs="Arial" w:ascii="Arial" w:hAnsi="Arial"/>
          <w:lang w:val="en-AU"/>
        </w:rPr>
        <w:t>.</w:t>
      </w:r>
      <w:r>
        <w:rPr>
          <w:rFonts w:cs="Arial" w:ascii="Arial" w:hAnsi="Arial"/>
          <w:lang w:val="id-ID"/>
        </w:rPr>
        <w:t>8%</w:t>
      </w:r>
      <w:r>
        <w:rPr>
          <w:rFonts w:cs="Arial" w:ascii="Arial" w:hAnsi="Arial"/>
          <w:lang w:val="en-AU"/>
        </w:rPr>
        <w:t>)</w:t>
      </w:r>
      <w:r>
        <w:rPr>
          <w:rFonts w:cs="Arial" w:ascii="Arial" w:hAnsi="Arial"/>
          <w:lang w:val="fi-FI"/>
        </w:rPr>
        <w:t xml:space="preserve">. Variables of communication between organisations </w:t>
      </w:r>
      <w:r>
        <w:rPr>
          <w:rFonts w:cs="Arial" w:ascii="Arial" w:hAnsi="Arial"/>
          <w:lang w:val="id-ID"/>
        </w:rPr>
        <w:t>(p=0</w:t>
      </w:r>
      <w:r>
        <w:rPr>
          <w:rFonts w:cs="Arial" w:ascii="Arial" w:hAnsi="Arial"/>
          <w:lang w:val="en-AU"/>
        </w:rPr>
        <w:t>.</w:t>
      </w:r>
      <w:r>
        <w:rPr>
          <w:rFonts w:cs="Arial" w:ascii="Arial" w:hAnsi="Arial"/>
          <w:lang w:val="id-ID"/>
        </w:rPr>
        <w:t xml:space="preserve">035), </w:t>
      </w:r>
      <w:r>
        <w:rPr>
          <w:rFonts w:cs="Arial" w:ascii="Arial" w:hAnsi="Arial"/>
          <w:lang w:val="en-AU"/>
        </w:rPr>
        <w:t xml:space="preserve">characteristics of implementing agencies </w:t>
      </w:r>
      <w:r>
        <w:rPr>
          <w:rFonts w:cs="Arial" w:ascii="Arial" w:hAnsi="Arial"/>
          <w:lang w:val="id-ID"/>
        </w:rPr>
        <w:t>(p=0</w:t>
      </w:r>
      <w:r>
        <w:rPr>
          <w:rFonts w:cs="Arial" w:ascii="Arial" w:hAnsi="Arial"/>
          <w:lang w:val="en-AU"/>
        </w:rPr>
        <w:t>.</w:t>
      </w:r>
      <w:r>
        <w:rPr>
          <w:rFonts w:cs="Arial" w:ascii="Arial" w:hAnsi="Arial"/>
          <w:lang w:val="id-ID"/>
        </w:rPr>
        <w:t xml:space="preserve">005), </w:t>
      </w:r>
      <w:r>
        <w:rPr>
          <w:rFonts w:cs="Arial" w:ascii="Arial" w:hAnsi="Arial"/>
          <w:lang w:val="en-AU"/>
        </w:rPr>
        <w:t xml:space="preserve">disposition of implementing agencies </w:t>
      </w:r>
      <w:r>
        <w:rPr>
          <w:rFonts w:cs="Arial" w:ascii="Arial" w:hAnsi="Arial"/>
          <w:lang w:val="id-ID"/>
        </w:rPr>
        <w:t>(p=0</w:t>
      </w:r>
      <w:r>
        <w:rPr>
          <w:rFonts w:cs="Arial" w:ascii="Arial" w:hAnsi="Arial"/>
          <w:lang w:val="en-AU"/>
        </w:rPr>
        <w:t>.</w:t>
      </w:r>
      <w:r>
        <w:rPr>
          <w:rFonts w:cs="Arial" w:ascii="Arial" w:hAnsi="Arial"/>
          <w:lang w:val="id-ID"/>
        </w:rPr>
        <w:t>000)</w:t>
      </w:r>
      <w:r>
        <w:rPr>
          <w:rFonts w:cs="Arial" w:ascii="Arial" w:hAnsi="Arial"/>
          <w:lang w:val="en-AU"/>
        </w:rPr>
        <w:t>, and social support</w:t>
      </w:r>
      <w:r>
        <w:rPr>
          <w:rFonts w:cs="Arial" w:ascii="Arial" w:hAnsi="Arial"/>
          <w:lang w:val="id-ID"/>
        </w:rPr>
        <w:t xml:space="preserve"> (p=0</w:t>
      </w:r>
      <w:r>
        <w:rPr>
          <w:rFonts w:cs="Arial" w:ascii="Arial" w:hAnsi="Arial"/>
          <w:lang w:val="en-AU"/>
        </w:rPr>
        <w:t>.</w:t>
      </w:r>
      <w:r>
        <w:rPr>
          <w:rFonts w:cs="Arial" w:ascii="Arial" w:hAnsi="Arial"/>
          <w:lang w:val="id-ID"/>
        </w:rPr>
        <w:t xml:space="preserve">036) </w:t>
      </w:r>
      <w:r>
        <w:rPr>
          <w:rFonts w:cs="Arial" w:ascii="Arial" w:hAnsi="Arial"/>
          <w:lang w:val="en-AU"/>
        </w:rPr>
        <w:t>had significant relationship with the implementation of the ISP for elderly program</w:t>
      </w:r>
      <w:r>
        <w:rPr>
          <w:rFonts w:cs="Arial" w:ascii="Arial" w:hAnsi="Arial"/>
          <w:lang w:val="id-ID"/>
        </w:rPr>
        <w:t xml:space="preserve">. </w:t>
      </w:r>
      <w:r>
        <w:rPr>
          <w:rFonts w:cs="Arial" w:ascii="Arial" w:hAnsi="Arial"/>
          <w:lang w:val="en-AU"/>
        </w:rPr>
        <w:t>In contrast, factors of understanding standards and goals of policies and resources were not significant</w:t>
      </w:r>
      <w:r>
        <w:rPr>
          <w:rFonts w:cs="Arial" w:ascii="Arial" w:hAnsi="Arial"/>
          <w:lang w:val="sv-SE"/>
        </w:rPr>
        <w:t>.</w:t>
      </w:r>
      <w:r>
        <w:rPr>
          <w:rFonts w:cs="Arial" w:ascii="Arial" w:hAnsi="Arial"/>
          <w:lang w:val="id-ID"/>
        </w:rPr>
        <w:t xml:space="preserve"> </w:t>
      </w:r>
      <w:r>
        <w:rPr>
          <w:rFonts w:cs="Arial" w:ascii="Arial" w:hAnsi="Arial"/>
          <w:lang w:val="en-AU"/>
        </w:rPr>
        <w:t xml:space="preserve">The factor of disposition of implementing agencies significantly influenced the implementation of the program </w:t>
      </w:r>
      <w:r>
        <w:rPr>
          <w:rFonts w:cs="Arial" w:ascii="Arial" w:hAnsi="Arial"/>
          <w:lang w:val="id-ID"/>
        </w:rPr>
        <w:t>(p=0</w:t>
      </w:r>
      <w:r>
        <w:rPr>
          <w:rFonts w:cs="Arial" w:ascii="Arial" w:hAnsi="Arial"/>
          <w:lang w:val="en-AU"/>
        </w:rPr>
        <w:t>.</w:t>
      </w:r>
      <w:r>
        <w:rPr>
          <w:rFonts w:cs="Arial" w:ascii="Arial" w:hAnsi="Arial"/>
          <w:lang w:val="id-ID"/>
        </w:rPr>
        <w:t>026).</w:t>
      </w:r>
      <w:r>
        <w:rPr>
          <w:rFonts w:cs="Arial" w:ascii="Arial" w:hAnsi="Arial"/>
          <w:color w:val="000000"/>
          <w:lang w:val="en-AU"/>
        </w:rPr>
        <w:t xml:space="preserve">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As suggestions, head of health office needs to provide facilities and to monitor regularly. In addition, heads of health centres need conduct regular meeting to evaluate the program and to regularly supervise ISP in their work areas. </w:t>
      </w:r>
    </w:p>
    <w:p>
      <w:pPr>
        <w:pStyle w:val="Normal"/>
        <w:spacing w:lineRule="auto" w:line="240" w:before="0" w:after="0"/>
        <w:ind w:left="1276" w:right="0" w:hanging="1261"/>
        <w:jc w:val="both"/>
        <w:rPr>
          <w:rFonts w:cs="Arial" w:ascii="Arial" w:hAnsi="Arial"/>
        </w:rPr>
      </w:pPr>
      <w:r>
        <w:rPr>
          <w:rFonts w:cs="Arial" w:ascii="Arial" w:hAnsi="Arial"/>
        </w:rPr>
      </w:r>
    </w:p>
    <w:p>
      <w:pPr>
        <w:pStyle w:val="Normal"/>
        <w:widowControl/>
        <w:suppressAutoHyphens w:val="true"/>
        <w:bidi w:val="0"/>
        <w:spacing w:lineRule="auto" w:line="240" w:before="0" w:after="0"/>
        <w:ind w:left="1247" w:right="0" w:hanging="1247"/>
        <w:jc w:val="both"/>
        <w:rPr>
          <w:rFonts w:cs="Arial" w:ascii="Arial" w:hAnsi="Arial"/>
          <w:lang w:val="en-AU"/>
        </w:rPr>
      </w:pPr>
      <w:r>
        <w:rPr>
          <w:rFonts w:cs="Arial" w:ascii="Arial" w:hAnsi="Arial"/>
        </w:rPr>
        <w:t>Key Words</w:t>
        <w:tab/>
        <w:t xml:space="preserve">: </w:t>
      </w:r>
      <w:r>
        <w:rPr>
          <w:rFonts w:cs="Arial" w:ascii="Arial" w:hAnsi="Arial"/>
          <w:lang w:val="en-AU"/>
        </w:rPr>
        <w:t>implementation; integrated service post; elderly; health workers</w:t>
      </w:r>
    </w:p>
    <w:p>
      <w:pPr>
        <w:pStyle w:val="Normal"/>
        <w:widowControl/>
        <w:suppressAutoHyphens w:val="true"/>
        <w:bidi w:val="0"/>
        <w:spacing w:lineRule="auto" w:line="240" w:before="0" w:after="0"/>
        <w:ind w:left="1247" w:right="0" w:hanging="1247"/>
        <w:jc w:val="left"/>
        <w:rPr>
          <w:rFonts w:cs="Arial" w:ascii="Arial" w:hAnsi="Arial"/>
        </w:rPr>
      </w:pPr>
      <w:r>
        <w:rPr>
          <w:rFonts w:cs="Arial" w:ascii="Arial" w:hAnsi="Arial"/>
        </w:rPr>
        <w:t>Bibliography</w:t>
        <w:tab/>
        <w:t>: 36 (1975-2012)</w:t>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tabs>
        <w:tab w:val="center" w:pos="4680" w:leader="none"/>
        <w:tab w:val="right" w:pos="9360" w:leader="none"/>
      </w:tabs>
      <w:spacing w:before="0" w:after="200"/>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id-ID" w:eastAsia="id-ID"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name="heading 3"/>
    <w:lsdException w:qFormat="1" w:unhideWhenUsed="1" w:semiHidden="1" w:name="heading 4"/>
    <w:lsdException w:qFormat="1" w:unhideWhenUsed="1" w:semiHidden="1"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bb71fb"/>
    <w:pPr>
      <w:widowControl/>
      <w:suppressAutoHyphens w:val="true"/>
      <w:bidi w:val="0"/>
      <w:spacing w:lineRule="auto" w:line="276" w:before="0" w:after="200"/>
      <w:jc w:val="left"/>
    </w:pPr>
    <w:rPr>
      <w:rFonts w:eastAsia="Times New Roman" w:ascii="Calibri" w:hAnsi="Calibri" w:cs="Times New Roman"/>
      <w:color w:val="auto"/>
      <w:sz w:val="22"/>
      <w:szCs w:val="22"/>
      <w:lang w:val="en-US" w:eastAsia="en-US" w:bidi="ar-SA"/>
    </w:rPr>
  </w:style>
  <w:style w:type="paragraph" w:styleId="Heading3">
    <w:name w:val="Heading 3"/>
    <w:uiPriority w:val="99"/>
    <w:qFormat/>
    <w:link w:val="Heading3Char"/>
    <w:rsid w:val="000563a8"/>
    <w:basedOn w:val="Normal"/>
    <w:next w:val="Normal"/>
    <w:pPr>
      <w:keepNext/>
      <w:spacing w:lineRule="auto" w:line="288" w:before="0" w:after="0"/>
      <w:jc w:val="both"/>
      <w:outlineLvl w:val="2"/>
    </w:pPr>
    <w:rPr>
      <w:rFonts w:ascii="Arial" w:hAnsi="Arial" w:cs="Arial"/>
      <w:sz w:val="24"/>
      <w:szCs w:val="24"/>
    </w:rPr>
  </w:style>
  <w:style w:type="paragraph" w:styleId="Heading4">
    <w:name w:val="Heading 4"/>
    <w:uiPriority w:val="99"/>
    <w:qFormat/>
    <w:link w:val="Heading4Char"/>
    <w:rsid w:val="000563a8"/>
    <w:basedOn w:val="Normal"/>
    <w:next w:val="Normal"/>
    <w:pPr>
      <w:keepNext/>
      <w:spacing w:lineRule="auto" w:line="288" w:before="0" w:after="0"/>
      <w:jc w:val="center"/>
      <w:outlineLvl w:val="3"/>
    </w:pPr>
    <w:rPr>
      <w:rFonts w:ascii="Arial" w:hAnsi="Arial" w:cs="Arial"/>
      <w:b/>
      <w:bCs/>
      <w:sz w:val="24"/>
      <w:szCs w:val="24"/>
    </w:rPr>
  </w:style>
  <w:style w:type="paragraph" w:styleId="Heading5">
    <w:name w:val="Heading 5"/>
    <w:uiPriority w:val="99"/>
    <w:qFormat/>
    <w:link w:val="Heading5Char"/>
    <w:rsid w:val="000563a8"/>
    <w:basedOn w:val="Normal"/>
    <w:next w:val="Normal"/>
    <w:pPr>
      <w:keepNext/>
      <w:spacing w:lineRule="auto" w:line="432" w:before="0" w:after="0"/>
      <w:jc w:val="right"/>
      <w:outlineLvl w:val="4"/>
    </w:pPr>
    <w:rPr>
      <w:rFonts w:ascii="Arial" w:hAnsi="Arial" w:cs="Arial"/>
      <w:sz w:val="24"/>
      <w:szCs w:val="24"/>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bb71fb"/>
    <w:basedOn w:val="DefaultParagraphFont"/>
    <w:rPr>
      <w:rFonts w:ascii="Tahoma" w:hAnsi="Tahoma" w:eastAsia="Times New Roman" w:cs="Tahoma"/>
      <w:sz w:val="16"/>
      <w:szCs w:val="16"/>
    </w:rPr>
  </w:style>
  <w:style w:type="character" w:styleId="Heading3Char" w:customStyle="1">
    <w:name w:val="Heading 3 Char"/>
    <w:uiPriority w:val="99"/>
    <w:link w:val="Heading3"/>
    <w:rsid w:val="000563a8"/>
    <w:basedOn w:val="DefaultParagraphFont"/>
    <w:rPr>
      <w:rFonts w:ascii="Arial" w:hAnsi="Arial" w:eastAsia="Times New Roman" w:cs="Arial"/>
      <w:sz w:val="24"/>
      <w:szCs w:val="24"/>
    </w:rPr>
  </w:style>
  <w:style w:type="character" w:styleId="Heading4Char" w:customStyle="1">
    <w:name w:val="Heading 4 Char"/>
    <w:uiPriority w:val="99"/>
    <w:link w:val="Heading4"/>
    <w:rsid w:val="000563a8"/>
    <w:basedOn w:val="DefaultParagraphFont"/>
    <w:rPr>
      <w:rFonts w:ascii="Arial" w:hAnsi="Arial" w:eastAsia="Times New Roman" w:cs="Arial"/>
      <w:b/>
      <w:bCs/>
      <w:sz w:val="24"/>
      <w:szCs w:val="24"/>
    </w:rPr>
  </w:style>
  <w:style w:type="character" w:styleId="Heading5Char" w:customStyle="1">
    <w:name w:val="Heading 5 Char"/>
    <w:uiPriority w:val="99"/>
    <w:link w:val="Heading5"/>
    <w:rsid w:val="000563a8"/>
    <w:basedOn w:val="DefaultParagraphFont"/>
    <w:rPr>
      <w:rFonts w:ascii="Arial" w:hAnsi="Arial" w:eastAsia="Times New Roman" w:cs="Arial"/>
      <w:sz w:val="24"/>
      <w:szCs w:val="24"/>
    </w:rPr>
  </w:style>
  <w:style w:type="character" w:styleId="HeaderChar" w:customStyle="1">
    <w:name w:val="Header Char"/>
    <w:uiPriority w:val="99"/>
    <w:semiHidden/>
    <w:link w:val="Header"/>
    <w:rsid w:val="00486ab1"/>
    <w:basedOn w:val="DefaultParagraphFont"/>
    <w:rPr>
      <w:rFonts w:eastAsia="Times New Roman"/>
      <w:sz w:val="22"/>
      <w:szCs w:val="22"/>
    </w:rPr>
  </w:style>
  <w:style w:type="character" w:styleId="FooterChar" w:customStyle="1">
    <w:name w:val="Footer Char"/>
    <w:uiPriority w:val="99"/>
    <w:link w:val="Footer"/>
    <w:rsid w:val="00486ab1"/>
    <w:basedOn w:val="DefaultParagraphFont"/>
    <w:rPr>
      <w:rFonts w:eastAsia="Times New Roman"/>
      <w:sz w:val="22"/>
      <w:szCs w:val="22"/>
    </w:rPr>
  </w:style>
  <w:style w:type="character" w:styleId="ListLabel1" w:customStyle="1">
    <w:name w:val="ListLabel 1"/>
    <w:rPr>
      <w:rFonts w:eastAsia="Calibri" w:cs="Arial"/>
    </w:rPr>
  </w:style>
  <w:style w:type="character" w:styleId="Hps" w:customStyle="1">
    <w:name w:val="hps"/>
    <w:rsid w:val="0078685c"/>
    <w:rPr>
      <w:rFonts w:eastAsia="Times New Roman"/>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BalloonText">
    <w:name w:val="Balloon Text"/>
    <w:uiPriority w:val="99"/>
    <w:semiHidden/>
    <w:unhideWhenUsed/>
    <w:link w:val="BalloonTextChar"/>
    <w:rsid w:val="00bb71fb"/>
    <w:basedOn w:val="Normal"/>
    <w:pPr>
      <w:spacing w:lineRule="auto" w:line="240" w:before="0" w:after="0"/>
    </w:pPr>
    <w:rPr>
      <w:rFonts w:ascii="Tahoma" w:hAnsi="Tahoma" w:cs="Tahoma"/>
      <w:sz w:val="16"/>
      <w:szCs w:val="16"/>
    </w:rPr>
  </w:style>
  <w:style w:type="paragraph" w:styleId="Header">
    <w:name w:val="Header"/>
    <w:uiPriority w:val="99"/>
    <w:semiHidden/>
    <w:unhideWhenUsed/>
    <w:link w:val="HeaderChar"/>
    <w:rsid w:val="00486ab1"/>
    <w:basedOn w:val="Normal"/>
    <w:pPr>
      <w:tabs>
        <w:tab w:val="center" w:pos="4680" w:leader="none"/>
        <w:tab w:val="right" w:pos="9360" w:leader="none"/>
      </w:tabs>
    </w:pPr>
    <w:rPr/>
  </w:style>
  <w:style w:type="paragraph" w:styleId="Footer">
    <w:name w:val="Footer"/>
    <w:uiPriority w:val="99"/>
    <w:unhideWhenUsed/>
    <w:link w:val="FooterChar"/>
    <w:rsid w:val="00486ab1"/>
    <w:basedOn w:val="Normal"/>
    <w:pPr>
      <w:tabs>
        <w:tab w:val="center" w:pos="4680" w:leader="none"/>
        <w:tab w:val="right" w:pos="9360" w:leader="none"/>
      </w:tabs>
    </w:pPr>
    <w:rPr/>
  </w:style>
  <w:style w:type="paragraph" w:styleId="ListParagraph">
    <w:name w:val="List Paragraph"/>
    <w:qFormat/>
    <w:rsid w:val="002d4a19"/>
    <w:basedOn w:val="Normal"/>
    <w:pPr>
      <w:spacing w:before="0" w:after="200"/>
      <w:ind w:left="720" w:right="0" w:hanging="0"/>
      <w:contextualSpacing/>
    </w:pPr>
    <w:rPr/>
  </w:style>
  <w:style w:type="paragraph" w:styleId="NoSpacing">
    <w:name w:val="No Spacing"/>
    <w:uiPriority w:val="1"/>
    <w:qFormat/>
    <w:rsid w:val="0029248c"/>
    <w:pPr>
      <w:widowControl/>
      <w:suppressAutoHyphens w:val="true"/>
      <w:bidi w:val="0"/>
      <w:ind w:left="0" w:right="567" w:hanging="0"/>
      <w:jc w:val="both"/>
    </w:pPr>
    <w:rPr>
      <w:rFonts w:ascii="Calibri" w:hAnsi="Calibri" w:eastAsia="Calibri" w:cs="Times New Roman"/>
      <w:color w:val="auto"/>
      <w:sz w:val="22"/>
      <w:szCs w:val="22"/>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61405"/>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78F5-17C2-4DA0-87BD-49725524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2015-06-24T07:12:00Z</dcterms:created>
  <dc:creator>Valued Acer Customer</dc:creator>
  <dc:language>en-US</dc:language>
  <cp:lastModifiedBy>Suratman</cp:lastModifiedBy>
  <cp:lastPrinted>2015-06-30T08:36:00Z</cp:lastPrinted>
  <dcterms:modified xsi:type="dcterms:W3CDTF">2015-07-04T21:49:00Z</dcterms:modified>
  <cp:revision>21</cp:revision>
</cp:coreProperties>
</file>