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spacing w:after="0" w:before="0" w:line="100" w:lineRule="atLeast"/>
        <w:jc w:val="right"/>
      </w:pPr>
      <w:r>
        <w:rPr>
          <w:rFonts w:ascii="Arial" w:cs="Arial" w:hAnsi="Arial"/>
          <w:b/>
          <w:color w:val="000000"/>
          <w:sz w:val="22"/>
          <w:szCs w:val="22"/>
          <w:lang w:bidi="ar-SA" w:eastAsia="en-US" w:val="id-ID"/>
        </w:rPr>
        <w:t>Universitas Diponegoro</w:t>
      </w:r>
    </w:p>
    <w:p>
      <w:pPr>
        <w:pStyle w:val="style0"/>
        <w:widowControl/>
        <w:spacing w:after="0" w:before="0" w:line="100" w:lineRule="atLeast"/>
        <w:jc w:val="right"/>
      </w:pPr>
      <w:r>
        <w:rPr>
          <w:rFonts w:ascii="Arial" w:cs="Arial" w:hAnsi="Arial"/>
          <w:b/>
          <w:color w:val="000000"/>
          <w:sz w:val="22"/>
          <w:szCs w:val="22"/>
          <w:lang w:bidi="ar-SA" w:eastAsia="en-US"/>
        </w:rPr>
        <w:t>Fakultas Kesehatan Masyarakat</w:t>
      </w:r>
    </w:p>
    <w:p>
      <w:pPr>
        <w:pStyle w:val="style0"/>
        <w:widowControl/>
        <w:spacing w:after="0" w:before="0" w:line="100" w:lineRule="atLeast"/>
        <w:jc w:val="right"/>
      </w:pPr>
      <w:r>
        <w:rPr>
          <w:rFonts w:ascii="Arial" w:cs="Arial" w:hAnsi="Arial"/>
          <w:b/>
          <w:color w:val="000000"/>
          <w:sz w:val="22"/>
          <w:szCs w:val="22"/>
          <w:lang w:bidi="ar-SA" w:eastAsia="en-US" w:val="id-ID"/>
        </w:rPr>
        <w:t>Program Magister Ilmu Kesehatan Masyarakat</w:t>
      </w:r>
    </w:p>
    <w:p>
      <w:pPr>
        <w:pStyle w:val="style0"/>
        <w:widowControl/>
        <w:spacing w:after="0" w:before="0" w:line="100" w:lineRule="atLeast"/>
        <w:jc w:val="right"/>
      </w:pPr>
      <w:r>
        <w:rPr>
          <w:rFonts w:ascii="Arial" w:cs="Arial" w:hAnsi="Arial"/>
          <w:b/>
          <w:color w:val="000000"/>
          <w:sz w:val="22"/>
          <w:szCs w:val="22"/>
          <w:lang w:bidi="ar-SA" w:eastAsia="en-US" w:val="id-ID"/>
        </w:rPr>
        <w:t>Konsentrasi Kesehatan Ibu dan Anak</w:t>
      </w:r>
    </w:p>
    <w:p>
      <w:pPr>
        <w:pStyle w:val="style0"/>
        <w:widowControl/>
        <w:spacing w:after="0" w:before="0" w:line="100" w:lineRule="atLeast"/>
        <w:jc w:val="right"/>
      </w:pPr>
      <w:r>
        <w:rPr>
          <w:rFonts w:ascii="Arial" w:cs="Arial" w:hAnsi="Arial"/>
          <w:b/>
          <w:color w:val="000000"/>
          <w:sz w:val="22"/>
          <w:szCs w:val="22"/>
          <w:lang w:bidi="ar-SA" w:eastAsia="en-US" w:val="id-ID"/>
        </w:rPr>
        <w:t>2014</w:t>
      </w:r>
    </w:p>
    <w:p>
      <w:pPr>
        <w:pStyle w:val="style0"/>
        <w:widowControl/>
        <w:spacing w:after="0" w:before="0" w:line="100" w:lineRule="atLeast"/>
      </w:pPr>
      <w:r>
        <w:rPr/>
      </w:r>
    </w:p>
    <w:p>
      <w:pPr>
        <w:pStyle w:val="style0"/>
        <w:widowControl/>
        <w:spacing w:after="0" w:before="0" w:line="100" w:lineRule="atLeast"/>
        <w:jc w:val="center"/>
      </w:pPr>
      <w:r>
        <w:rPr>
          <w:rFonts w:ascii="Arial" w:cs="Arial" w:hAnsi="Arial"/>
          <w:b/>
          <w:color w:val="000000"/>
          <w:sz w:val="22"/>
          <w:szCs w:val="22"/>
          <w:lang w:bidi="ar-SA" w:eastAsia="en-US" w:val="id-ID"/>
        </w:rPr>
        <w:t>ABSTRAK</w:t>
      </w:r>
    </w:p>
    <w:p>
      <w:pPr>
        <w:pStyle w:val="style0"/>
        <w:widowControl/>
        <w:spacing w:after="0" w:before="0" w:line="100" w:lineRule="atLeast"/>
        <w:jc w:val="center"/>
      </w:pPr>
      <w:r>
        <w:rPr/>
      </w:r>
    </w:p>
    <w:p>
      <w:pPr>
        <w:pStyle w:val="style0"/>
        <w:widowControl/>
        <w:spacing w:after="0" w:before="0" w:line="100" w:lineRule="atLeast"/>
      </w:pPr>
      <w:r>
        <w:rPr>
          <w:rFonts w:ascii="Arial" w:cs="Arial" w:hAnsi="Arial"/>
          <w:b/>
          <w:color w:val="000000"/>
          <w:sz w:val="22"/>
          <w:szCs w:val="22"/>
          <w:lang w:bidi="ar-SA" w:eastAsia="en-US" w:val="id-ID"/>
        </w:rPr>
        <w:t>Nunik Dwijayanti Nugraheni</w:t>
      </w:r>
    </w:p>
    <w:p>
      <w:pPr>
        <w:pStyle w:val="style0"/>
        <w:widowControl/>
        <w:spacing w:after="0" w:before="0" w:line="100" w:lineRule="atLeast"/>
        <w:jc w:val="both"/>
      </w:pPr>
      <w:r>
        <w:rPr>
          <w:rFonts w:ascii="Arial" w:cs="Arial" w:hAnsi="Arial"/>
          <w:b/>
          <w:color w:val="000000"/>
          <w:sz w:val="22"/>
          <w:szCs w:val="22"/>
          <w:lang w:bidi="ar-SA" w:eastAsia="en-US" w:val="id-ID"/>
        </w:rPr>
        <w:t xml:space="preserve">Analisis Pengembangan Karir Fungsional Bidan di RSUD Ajibarang </w:t>
      </w:r>
      <w:r>
        <w:rPr>
          <w:rFonts w:ascii="Arial" w:cs="Arial" w:hAnsi="Arial"/>
          <w:b/>
          <w:color w:val="000000"/>
          <w:sz w:val="22"/>
          <w:szCs w:val="22"/>
          <w:lang w:bidi="ar-SA" w:eastAsia="en-US"/>
        </w:rPr>
        <w:t>Tahun</w:t>
      </w:r>
      <w:r>
        <w:rPr>
          <w:rFonts w:ascii="Arial" w:cs="Arial" w:hAnsi="Arial"/>
          <w:b/>
          <w:color w:val="000000"/>
          <w:sz w:val="22"/>
          <w:szCs w:val="22"/>
          <w:lang w:bidi="ar-SA" w:eastAsia="en-US" w:val="id-ID"/>
        </w:rPr>
        <w:t xml:space="preserve"> </w:t>
      </w:r>
      <w:r>
        <w:rPr>
          <w:rFonts w:ascii="Arial" w:cs="Arial" w:hAnsi="Arial"/>
          <w:b/>
          <w:color w:val="000000"/>
          <w:sz w:val="22"/>
          <w:szCs w:val="22"/>
          <w:lang w:bidi="ar-SA" w:eastAsia="en-US"/>
        </w:rPr>
        <w:t>201</w:t>
      </w:r>
      <w:r>
        <w:rPr>
          <w:rFonts w:ascii="Arial" w:cs="Arial" w:hAnsi="Arial"/>
          <w:b/>
          <w:color w:val="000000"/>
          <w:sz w:val="22"/>
          <w:szCs w:val="22"/>
          <w:lang w:bidi="ar-SA" w:eastAsia="en-US" w:val="id-ID"/>
        </w:rPr>
        <w:t>4</w:t>
      </w:r>
    </w:p>
    <w:p>
      <w:pPr>
        <w:pStyle w:val="style0"/>
        <w:widowControl/>
        <w:spacing w:after="0" w:before="0" w:line="100" w:lineRule="atLeast"/>
        <w:jc w:val="both"/>
      </w:pPr>
      <w:r>
        <w:rPr>
          <w:rFonts w:ascii="Arial" w:cs="Arial" w:hAnsi="Arial"/>
          <w:b/>
          <w:color w:val="000000"/>
          <w:sz w:val="22"/>
          <w:szCs w:val="22"/>
          <w:lang w:bidi="ar-SA" w:eastAsia="en-US" w:val="id-ID"/>
        </w:rPr>
        <w:t>xvii + 111 halaman + 6 tabel + 6 gambar + 1</w:t>
      </w:r>
      <w:r>
        <w:rPr>
          <w:rFonts w:ascii="Arial" w:cs="Arial" w:hAnsi="Arial"/>
          <w:b/>
          <w:color w:val="000000"/>
          <w:sz w:val="22"/>
          <w:szCs w:val="22"/>
          <w:lang w:bidi="ar-SA" w:eastAsia="en-US"/>
        </w:rPr>
        <w:t>5</w:t>
      </w:r>
      <w:r>
        <w:rPr>
          <w:rFonts w:ascii="Arial" w:cs="Arial" w:hAnsi="Arial"/>
          <w:b/>
          <w:color w:val="000000"/>
          <w:sz w:val="22"/>
          <w:szCs w:val="22"/>
          <w:lang w:bidi="ar-SA" w:eastAsia="en-US" w:val="id-ID"/>
        </w:rPr>
        <w:t xml:space="preserve"> lampiran</w:t>
      </w:r>
    </w:p>
    <w:p>
      <w:pPr>
        <w:pStyle w:val="style0"/>
        <w:widowControl/>
        <w:spacing w:after="0" w:before="0" w:line="100" w:lineRule="atLeast"/>
        <w:jc w:val="both"/>
      </w:pPr>
      <w:r>
        <w:rPr/>
      </w:r>
    </w:p>
    <w:p>
      <w:pPr>
        <w:pStyle w:val="style0"/>
        <w:widowControl/>
        <w:tabs>
          <w:tab w:leader="none" w:pos="690" w:val="left"/>
          <w:tab w:leader="none" w:pos="720" w:val="left"/>
        </w:tabs>
        <w:spacing w:after="0" w:before="0" w:line="100" w:lineRule="atLeast"/>
        <w:jc w:val="both"/>
      </w:pPr>
      <w:r>
        <w:rPr>
          <w:rFonts w:ascii="Arial" w:cs="Arial" w:hAnsi="Arial"/>
          <w:color w:val="000000"/>
          <w:sz w:val="22"/>
          <w:szCs w:val="22"/>
          <w:lang w:bidi="ar-SA" w:eastAsia="en-US" w:val="id-ID"/>
        </w:rPr>
        <w:tab/>
        <w:t xml:space="preserve">Pengembangan karir fungsional Bidan di RSUD Ajibarang yang mengalami keterlambatan terdapat 10 orang (47,6%) dari total 21 bidan. Fenomena yang ada, AKB </w:t>
      </w:r>
      <w:r>
        <w:rPr>
          <w:rFonts w:ascii="Arial" w:cs="Arial" w:hAnsi="Arial"/>
          <w:color w:val="000000"/>
          <w:sz w:val="22"/>
          <w:szCs w:val="22"/>
          <w:lang w:bidi="ar-SA" w:eastAsia="en-US" w:val="fi-FI"/>
        </w:rPr>
        <w:t xml:space="preserve">sebanyak 22 </w:t>
      </w:r>
      <w:r>
        <w:rPr>
          <w:rFonts w:ascii="Arial" w:cs="Arial" w:hAnsi="Arial"/>
          <w:color w:val="000000"/>
          <w:sz w:val="22"/>
          <w:szCs w:val="22"/>
          <w:lang w:bidi="ar-SA" w:eastAsia="en-US" w:val="id-ID"/>
        </w:rPr>
        <w:t xml:space="preserve">dari </w:t>
      </w:r>
      <w:r>
        <w:rPr>
          <w:rFonts w:ascii="Arial" w:cs="Arial" w:hAnsi="Arial"/>
          <w:color w:val="000000"/>
          <w:sz w:val="22"/>
          <w:szCs w:val="22"/>
          <w:lang w:bidi="ar-SA" w:eastAsia="en-US" w:val="fi-FI"/>
        </w:rPr>
        <w:t xml:space="preserve">1.183 </w:t>
      </w:r>
      <w:r>
        <w:rPr>
          <w:rFonts w:ascii="Arial" w:cs="Arial" w:hAnsi="Arial"/>
          <w:color w:val="000000"/>
          <w:sz w:val="22"/>
          <w:szCs w:val="22"/>
          <w:lang w:bidi="ar-SA" w:eastAsia="en-US" w:val="id-ID"/>
        </w:rPr>
        <w:t>BBL</w:t>
      </w:r>
      <w:r>
        <w:rPr>
          <w:rFonts w:ascii="Arial" w:cs="Arial" w:hAnsi="Arial"/>
          <w:color w:val="000000"/>
          <w:sz w:val="22"/>
          <w:szCs w:val="22"/>
          <w:lang w:bidi="ar-SA" w:eastAsia="en-US" w:val="fi-FI"/>
        </w:rPr>
        <w:t xml:space="preserve"> tahun 2012 </w:t>
      </w:r>
      <w:r>
        <w:rPr>
          <w:rFonts w:ascii="Arial" w:cs="Arial" w:hAnsi="Arial"/>
          <w:color w:val="000000"/>
          <w:sz w:val="22"/>
          <w:szCs w:val="22"/>
          <w:lang w:bidi="ar-SA" w:eastAsia="en-US" w:val="id-ID"/>
        </w:rPr>
        <w:t>sedangkan</w:t>
      </w:r>
      <w:r>
        <w:rPr>
          <w:rFonts w:ascii="Arial" w:cs="Arial" w:hAnsi="Arial"/>
          <w:i/>
          <w:iCs/>
          <w:color w:val="000000"/>
          <w:sz w:val="22"/>
          <w:szCs w:val="22"/>
          <w:lang w:bidi="ar-SA" w:eastAsia="en-US"/>
        </w:rPr>
        <w:t xml:space="preserve"> </w:t>
      </w:r>
      <w:r>
        <w:rPr>
          <w:rFonts w:ascii="Arial" w:cs="Arial" w:hAnsi="Arial"/>
          <w:color w:val="000000"/>
          <w:sz w:val="22"/>
          <w:szCs w:val="22"/>
          <w:lang w:bidi="ar-SA" w:eastAsia="en-US"/>
        </w:rPr>
        <w:t>MDG</w:t>
      </w:r>
      <w:r>
        <w:rPr>
          <w:rFonts w:ascii="Arial" w:cs="Arial" w:hAnsi="Arial"/>
          <w:color w:val="000000"/>
          <w:sz w:val="22"/>
          <w:szCs w:val="22"/>
          <w:lang w:bidi="ar-SA" w:eastAsia="en-US" w:val="id-ID"/>
        </w:rPr>
        <w:t>S</w:t>
      </w:r>
      <w:r>
        <w:rPr>
          <w:rFonts w:ascii="Arial" w:cs="Arial" w:hAnsi="Arial"/>
          <w:color w:val="000000"/>
          <w:sz w:val="22"/>
          <w:szCs w:val="22"/>
          <w:lang w:bidi="ar-SA" w:eastAsia="en-US"/>
        </w:rPr>
        <w:t xml:space="preserve"> 2015 sebesar 17/1000 kelahiran hidup</w:t>
      </w:r>
      <w:r>
        <w:rPr>
          <w:rFonts w:ascii="Arial" w:cs="Arial" w:hAnsi="Arial"/>
          <w:color w:val="000000"/>
          <w:sz w:val="22"/>
          <w:szCs w:val="22"/>
          <w:lang w:bidi="ar-SA" w:eastAsia="en-US" w:val="id-ID"/>
        </w:rPr>
        <w:t xml:space="preserve">. AKI Kabupaten Banyumas 2012 sebesar 114/100.000 kelahiran hidup melebihi target. Karir yang baik akan meningkatkan motivasi dan kinerja dalam pelayanan kesehatan, mengurangi angka rujukan, AKI dan AKB. </w:t>
      </w:r>
      <w:r>
        <w:rPr>
          <w:rFonts w:ascii="Arial" w:cs="Arial" w:hAnsi="Arial"/>
          <w:color w:val="000000"/>
          <w:sz w:val="22"/>
          <w:szCs w:val="22"/>
          <w:lang w:bidi="ar-SA" w:eastAsia="en-US" w:val="fi-FI"/>
        </w:rPr>
        <w:t xml:space="preserve">Penelitian ini bertujuan untuk menganalisis </w:t>
      </w:r>
      <w:r>
        <w:rPr>
          <w:rFonts w:ascii="Arial" w:cs="Arial" w:hAnsi="Arial"/>
          <w:color w:val="000000"/>
          <w:sz w:val="22"/>
          <w:szCs w:val="22"/>
          <w:lang w:bidi="ar-SA" w:eastAsia="en-US" w:val="id-ID"/>
        </w:rPr>
        <w:t>aspek</w:t>
      </w:r>
      <w:r>
        <w:rPr>
          <w:rFonts w:ascii="Arial" w:cs="Arial" w:hAnsi="Arial"/>
          <w:color w:val="000000"/>
          <w:sz w:val="22"/>
          <w:szCs w:val="22"/>
          <w:lang w:bidi="ar-SA" w:eastAsia="en-US" w:val="fi-FI"/>
        </w:rPr>
        <w:t xml:space="preserve"> kompetensi</w:t>
      </w:r>
      <w:r>
        <w:rPr>
          <w:rFonts w:ascii="Arial" w:cs="Arial" w:hAnsi="Arial"/>
          <w:color w:val="000000"/>
          <w:sz w:val="22"/>
          <w:szCs w:val="22"/>
          <w:shd w:fill="FFFFFF" w:val="clear"/>
          <w:lang w:bidi="ar-SA" w:eastAsia="en-US" w:val="id-ID"/>
        </w:rPr>
        <w:t xml:space="preserve">, disiplin kerja, </w:t>
      </w:r>
      <w:r>
        <w:rPr>
          <w:rFonts w:ascii="Arial" w:cs="Arial" w:hAnsi="Arial"/>
          <w:color w:val="000000"/>
          <w:sz w:val="22"/>
          <w:szCs w:val="22"/>
          <w:lang w:bidi="ar-SA" w:eastAsia="en-US"/>
        </w:rPr>
        <w:t>prestasi kerja</w:t>
      </w:r>
      <w:r>
        <w:rPr>
          <w:rFonts w:ascii="Arial" w:cs="Arial" w:hAnsi="Arial"/>
          <w:color w:val="000000"/>
          <w:sz w:val="22"/>
          <w:szCs w:val="22"/>
          <w:shd w:fill="FFFFFF" w:val="clear"/>
          <w:lang w:bidi="ar-SA" w:eastAsia="en-US" w:val="id-ID"/>
        </w:rPr>
        <w:t xml:space="preserve">, motivasi, </w:t>
      </w:r>
      <w:r>
        <w:rPr>
          <w:rFonts w:ascii="Arial" w:cs="Arial" w:hAnsi="Arial"/>
          <w:color w:val="000000"/>
          <w:sz w:val="22"/>
          <w:szCs w:val="22"/>
          <w:lang w:bidi="ar-SA" w:eastAsia="en-US"/>
        </w:rPr>
        <w:t>dukungan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manajemen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pendidikan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dan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pelatihan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kepemimpinan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umpan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balik</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val="fi-FI"/>
        </w:rPr>
        <w:t xml:space="preserve">terhadap pengembangan karir </w:t>
      </w:r>
      <w:r>
        <w:rPr>
          <w:rFonts w:ascii="Arial" w:cs="Arial" w:hAnsi="Arial"/>
          <w:color w:val="000000"/>
          <w:sz w:val="22"/>
          <w:szCs w:val="22"/>
          <w:lang w:bidi="ar-SA" w:eastAsia="en-US" w:val="id-ID"/>
        </w:rPr>
        <w:t>fungsional bidan.</w:t>
      </w:r>
    </w:p>
    <w:p>
      <w:pPr>
        <w:pStyle w:val="style0"/>
        <w:widowControl/>
        <w:tabs>
          <w:tab w:leader="none" w:pos="690" w:val="left"/>
          <w:tab w:leader="none" w:pos="720" w:val="left"/>
        </w:tabs>
        <w:spacing w:after="0" w:before="0" w:line="100" w:lineRule="atLeast"/>
        <w:jc w:val="both"/>
      </w:pPr>
      <w:r>
        <w:rPr>
          <w:rFonts w:ascii="Arial" w:cs="Arial" w:hAnsi="Arial"/>
          <w:color w:val="000000"/>
          <w:sz w:val="22"/>
          <w:szCs w:val="22"/>
          <w:lang w:bidi="ar-SA" w:eastAsia="en-US" w:val="id-ID"/>
        </w:rPr>
        <w:tab/>
      </w:r>
      <w:r>
        <w:rPr>
          <w:rFonts w:ascii="Arial" w:cs="Arial" w:hAnsi="Arial"/>
          <w:color w:val="000000"/>
          <w:sz w:val="22"/>
          <w:szCs w:val="22"/>
          <w:lang w:bidi="ar-SA" w:eastAsia="en-US" w:val="fi-FI"/>
        </w:rPr>
        <w:t xml:space="preserve">Penelitian </w:t>
      </w:r>
      <w:r>
        <w:rPr>
          <w:rFonts w:ascii="Arial" w:cs="Arial" w:hAnsi="Arial"/>
          <w:color w:val="000000"/>
          <w:sz w:val="22"/>
          <w:szCs w:val="22"/>
          <w:lang w:bidi="ar-SA" w:eastAsia="en-US" w:val="id-ID"/>
        </w:rPr>
        <w:t xml:space="preserve">ini </w:t>
      </w:r>
      <w:r>
        <w:rPr>
          <w:rFonts w:ascii="Arial" w:cs="Arial" w:hAnsi="Arial"/>
          <w:color w:val="000000"/>
          <w:sz w:val="22"/>
          <w:szCs w:val="22"/>
          <w:lang w:bidi="ar-SA" w:eastAsia="en-US" w:val="fi-FI"/>
        </w:rPr>
        <w:t xml:space="preserve">adalah </w:t>
      </w:r>
      <w:r>
        <w:rPr>
          <w:rFonts w:ascii="Arial" w:cs="Arial" w:hAnsi="Arial"/>
          <w:iCs/>
          <w:color w:val="000000"/>
          <w:sz w:val="22"/>
          <w:szCs w:val="22"/>
          <w:lang w:bidi="ar-SA" w:eastAsia="en-US" w:val="id-ID"/>
        </w:rPr>
        <w:t>kualitatif dengan metode wawancara mendalam,</w:t>
      </w:r>
      <w:r>
        <w:rPr>
          <w:rFonts w:ascii="Arial" w:cs="Arial" w:hAnsi="Arial"/>
          <w:iCs/>
          <w:color w:val="000000"/>
          <w:sz w:val="22"/>
          <w:szCs w:val="22"/>
          <w:lang w:bidi="ar-SA" w:eastAsia="en-US" w:val="fi-FI"/>
        </w:rPr>
        <w:t xml:space="preserve"> </w:t>
      </w:r>
      <w:r>
        <w:rPr>
          <w:rFonts w:ascii="Arial" w:cs="Arial" w:hAnsi="Arial"/>
          <w:color w:val="000000"/>
          <w:sz w:val="22"/>
          <w:szCs w:val="22"/>
          <w:lang w:bidi="ar-SA" w:eastAsia="en-US"/>
        </w:rPr>
        <w:t>populasi penelitian semua</w:t>
      </w:r>
      <w:r>
        <w:rPr>
          <w:rFonts w:ascii="Arial" w:cs="Arial" w:hAnsi="Arial"/>
          <w:color w:val="000000"/>
          <w:sz w:val="22"/>
          <w:szCs w:val="22"/>
          <w:lang w:bidi="ar-SA" w:eastAsia="en-US" w:val="id-ID"/>
        </w:rPr>
        <w:t xml:space="preserve"> bidan di RSUD Ajibarang berjumlah 21</w:t>
      </w:r>
      <w:r>
        <w:rPr>
          <w:rFonts w:ascii="Arial" w:cs="Arial" w:hAnsi="Arial"/>
          <w:color w:val="000000"/>
          <w:sz w:val="22"/>
          <w:szCs w:val="22"/>
          <w:lang w:bidi="ar-SA" w:eastAsia="en-US"/>
        </w:rPr>
        <w:t xml:space="preserve"> orang. Sampe</w:t>
      </w:r>
      <w:r>
        <w:rPr>
          <w:rFonts w:ascii="Arial" w:cs="Arial" w:hAnsi="Arial"/>
          <w:color w:val="000000"/>
          <w:sz w:val="22"/>
          <w:szCs w:val="22"/>
          <w:lang w:bidi="ar-SA" w:eastAsia="en-US" w:val="id-ID"/>
        </w:rPr>
        <w:t>l</w:t>
      </w:r>
      <w:r>
        <w:rPr>
          <w:rFonts w:ascii="Arial" w:cs="Arial" w:hAnsi="Arial"/>
          <w:color w:val="000000"/>
          <w:sz w:val="22"/>
          <w:szCs w:val="22"/>
          <w:lang w:bidi="ar-SA" w:eastAsia="en-US"/>
        </w:rPr>
        <w:t xml:space="preserve"> </w:t>
      </w:r>
      <w:r>
        <w:rPr>
          <w:rFonts w:ascii="Arial" w:cs="Arial" w:hAnsi="Arial"/>
          <w:color w:val="000000"/>
          <w:sz w:val="22"/>
          <w:szCs w:val="22"/>
          <w:lang w:bidi="ar-SA" w:eastAsia="en-US" w:val="id-ID"/>
        </w:rPr>
        <w:t xml:space="preserve">4 informan utama dan 7 informan triangulasi dari pejabat RSUD Ajibarang, DKK Banyumas dan BKD Kabupaten Banyumas. </w:t>
      </w:r>
    </w:p>
    <w:p>
      <w:pPr>
        <w:pStyle w:val="style0"/>
        <w:widowControl/>
        <w:tabs>
          <w:tab w:leader="none" w:pos="690" w:val="left"/>
          <w:tab w:leader="none" w:pos="720" w:val="left"/>
        </w:tabs>
        <w:spacing w:after="0" w:before="0" w:line="100" w:lineRule="atLeast"/>
        <w:ind w:firstLine="705" w:left="0" w:right="0"/>
        <w:jc w:val="both"/>
      </w:pPr>
      <w:r>
        <w:rPr>
          <w:rFonts w:ascii="Arial" w:cs="Arial" w:hAnsi="Arial"/>
          <w:color w:val="000000"/>
          <w:sz w:val="22"/>
          <w:szCs w:val="22"/>
          <w:lang w:bidi="ar-SA" w:eastAsia="en-US" w:val="id-ID"/>
        </w:rPr>
        <w:t>Hasil penelitian menunjukan kompetensi</w:t>
      </w:r>
      <w:r>
        <w:rPr>
          <w:rFonts w:ascii="Arial" w:cs="Arial" w:hAnsi="Arial"/>
          <w:color w:val="000000"/>
          <w:sz w:val="22"/>
          <w:szCs w:val="22"/>
          <w:lang w:bidi="ar-SA" w:eastAsia="en-US"/>
        </w:rPr>
        <w:t xml:space="preserve"> sudah cukup baik</w:t>
      </w:r>
      <w:r>
        <w:rPr>
          <w:rFonts w:ascii="Arial" w:cs="Arial" w:hAnsi="Arial"/>
          <w:color w:val="000000"/>
          <w:sz w:val="22"/>
          <w:szCs w:val="22"/>
          <w:lang w:bidi="ar-SA" w:eastAsia="en-US" w:val="id-ID"/>
        </w:rPr>
        <w:t>,</w:t>
      </w:r>
      <w:r>
        <w:rPr>
          <w:rFonts w:ascii="Arial" w:cs="Arial" w:hAnsi="Arial"/>
          <w:color w:val="000000"/>
          <w:sz w:val="22"/>
          <w:szCs w:val="22"/>
          <w:lang w:bidi="ar-SA" w:eastAsia="en-US"/>
        </w:rPr>
        <w:t xml:space="preserve"> seluruh bidan sudah mempunyai STR</w:t>
      </w:r>
      <w:r>
        <w:rPr>
          <w:rFonts w:ascii="Arial" w:cs="Arial" w:hAnsi="Arial"/>
          <w:color w:val="000000"/>
          <w:sz w:val="22"/>
          <w:szCs w:val="22"/>
          <w:lang w:bidi="ar-SA" w:eastAsia="en-US" w:val="id-ID"/>
        </w:rPr>
        <w:t>, disiplin kerja</w:t>
      </w:r>
      <w:r>
        <w:rPr>
          <w:rFonts w:ascii="Arial" w:cs="Arial" w:hAnsi="Arial"/>
          <w:color w:val="000000"/>
          <w:sz w:val="22"/>
          <w:szCs w:val="22"/>
          <w:lang w:bidi="ar-SA" w:eastAsia="en-US"/>
        </w:rPr>
        <w:t xml:space="preserve"> cukup baik</w:t>
      </w:r>
      <w:r>
        <w:rPr>
          <w:rFonts w:ascii="Arial" w:cs="Arial" w:hAnsi="Arial"/>
          <w:color w:val="000000"/>
          <w:sz w:val="22"/>
          <w:szCs w:val="22"/>
          <w:lang w:bidi="ar-SA" w:eastAsia="en-US" w:val="id-ID"/>
        </w:rPr>
        <w:t xml:space="preserve">, prestasi kerja bidan untuk </w:t>
      </w:r>
      <w:r>
        <w:rPr>
          <w:rFonts w:ascii="Arial" w:cs="Arial" w:hAnsi="Arial"/>
          <w:color w:val="000000"/>
          <w:sz w:val="22"/>
          <w:szCs w:val="22"/>
          <w:lang w:bidi="ar-SA" w:eastAsia="en-US"/>
        </w:rPr>
        <w:t>nilai DP3 bidan sudah cukup baik</w:t>
      </w:r>
      <w:r>
        <w:rPr>
          <w:rFonts w:ascii="Arial" w:cs="Arial" w:hAnsi="Arial"/>
          <w:color w:val="000000"/>
          <w:sz w:val="22"/>
          <w:szCs w:val="22"/>
          <w:lang w:bidi="ar-SA" w:eastAsia="en-US" w:val="id-ID"/>
        </w:rPr>
        <w:t>,</w:t>
      </w:r>
      <w:r>
        <w:rPr>
          <w:rFonts w:ascii="Arial" w:cs="Arial" w:hAnsi="Arial"/>
          <w:color w:val="000000"/>
          <w:sz w:val="22"/>
          <w:szCs w:val="22"/>
          <w:lang w:bidi="ar-SA" w:eastAsia="en-US"/>
        </w:rPr>
        <w:t xml:space="preserve"> menjadi </w:t>
      </w:r>
      <w:r>
        <w:rPr>
          <w:rFonts w:ascii="Arial" w:cs="Arial" w:hAnsi="Arial"/>
          <w:color w:val="000000"/>
          <w:sz w:val="22"/>
          <w:szCs w:val="22"/>
          <w:lang w:bidi="ar-SA" w:eastAsia="en-US" w:val="id-ID"/>
        </w:rPr>
        <w:t xml:space="preserve">pegawai teladan, </w:t>
      </w:r>
      <w:r>
        <w:rPr>
          <w:rFonts w:ascii="Arial" w:cs="Arial" w:hAnsi="Arial"/>
          <w:color w:val="000000"/>
          <w:sz w:val="22"/>
          <w:szCs w:val="22"/>
          <w:lang w:bidi="ar-SA" w:eastAsia="en-US"/>
        </w:rPr>
        <w:t>kepala</w:t>
      </w:r>
      <w:r>
        <w:rPr>
          <w:rFonts w:ascii="Arial" w:cs="Arial" w:hAnsi="Arial"/>
          <w:color w:val="000000"/>
          <w:sz w:val="22"/>
          <w:szCs w:val="22"/>
          <w:lang w:bidi="ar-SA" w:eastAsia="en-US" w:val="id-ID"/>
        </w:rPr>
        <w:t xml:space="preserve"> ruangan. Motivasi bidan masih kurang dalam mengurus angka kredit. Dukungan manajemen, kepemimpinan dan umpan balik pada awal pendirian Rumah Sakit masih kurang serta pengadaan diklat fungsional yang jarang.</w:t>
      </w:r>
    </w:p>
    <w:p>
      <w:pPr>
        <w:pStyle w:val="style0"/>
        <w:widowControl/>
        <w:tabs>
          <w:tab w:leader="none" w:pos="690" w:val="left"/>
          <w:tab w:leader="none" w:pos="720" w:val="left"/>
        </w:tabs>
        <w:spacing w:after="0" w:before="0" w:line="100" w:lineRule="atLeast"/>
        <w:ind w:firstLine="705" w:left="0" w:right="0"/>
        <w:jc w:val="both"/>
      </w:pPr>
      <w:r>
        <w:rPr>
          <w:rFonts w:ascii="Arial" w:cs="Arial" w:hAnsi="Arial"/>
          <w:color w:val="000000"/>
          <w:sz w:val="22"/>
          <w:szCs w:val="22"/>
          <w:lang w:bidi="ar-SA" w:eastAsia="en-US" w:val="id-ID"/>
        </w:rPr>
        <w:t xml:space="preserve">Bidan diharapkan </w:t>
      </w:r>
      <w:r>
        <w:rPr>
          <w:rFonts w:ascii="Arial" w:cs="Arial" w:hAnsi="Arial"/>
          <w:color w:val="000000"/>
          <w:sz w:val="22"/>
          <w:szCs w:val="22"/>
          <w:lang w:bidi="ar-SA" w:eastAsia="en-US"/>
        </w:rPr>
        <w:t>lebih proaktif</w:t>
      </w:r>
      <w:r>
        <w:rPr>
          <w:rFonts w:ascii="Arial" w:cs="Arial" w:hAnsi="Arial"/>
          <w:color w:val="000000"/>
          <w:sz w:val="22"/>
          <w:szCs w:val="22"/>
          <w:lang w:bidi="ar-SA" w:eastAsia="en-US" w:val="id-ID"/>
        </w:rPr>
        <w:t xml:space="preserve"> dalam pengajuan jabatan fungsional dan pihak Rumah Sakit  </w:t>
      </w:r>
      <w:r>
        <w:rPr>
          <w:rFonts w:ascii="Arial" w:cs="Arial" w:hAnsi="Arial"/>
          <w:color w:val="000000"/>
          <w:sz w:val="22"/>
          <w:szCs w:val="22"/>
          <w:lang w:bidi="ar-SA" w:eastAsia="en-US"/>
        </w:rPr>
        <w:t>meningkatkan sosialisasi tentang kepengurusan jabatan fungsional</w:t>
      </w:r>
      <w:r>
        <w:rPr>
          <w:rFonts w:ascii="Arial" w:cs="Arial" w:hAnsi="Arial"/>
          <w:color w:val="000000"/>
          <w:sz w:val="22"/>
          <w:szCs w:val="22"/>
          <w:lang w:bidi="ar-SA" w:eastAsia="en-US" w:val="id-ID"/>
        </w:rPr>
        <w:t>, sarana prasarana,</w:t>
      </w:r>
      <w:r>
        <w:rPr>
          <w:rFonts w:ascii="Arial" w:cs="Arial" w:hAnsi="Arial"/>
          <w:color w:val="000000"/>
          <w:sz w:val="22"/>
          <w:szCs w:val="22"/>
          <w:lang w:bidi="ar-SA" w:eastAsia="en-US"/>
        </w:rPr>
        <w:t xml:space="preserve"> penghargaan bagi pegawai berprestasi</w:t>
      </w:r>
      <w:r>
        <w:rPr>
          <w:rFonts w:ascii="Arial" w:cs="Arial" w:hAnsi="Arial"/>
          <w:color w:val="000000"/>
          <w:sz w:val="22"/>
          <w:szCs w:val="22"/>
          <w:lang w:bidi="ar-SA" w:eastAsia="en-US" w:val="id-ID"/>
        </w:rPr>
        <w:t xml:space="preserve">. Bagi DKK dan BKD Banyumas diharapkan </w:t>
      </w:r>
      <w:r>
        <w:rPr>
          <w:rFonts w:ascii="Arial" w:cs="Arial" w:hAnsi="Arial"/>
          <w:color w:val="000000"/>
          <w:sz w:val="22"/>
          <w:szCs w:val="22"/>
          <w:lang w:bidi="ar-SA" w:eastAsia="en-US"/>
        </w:rPr>
        <w:t xml:space="preserve">meningkatkan sosialisasi mengenai pengembangan karir fungsional </w:t>
      </w:r>
      <w:r>
        <w:rPr>
          <w:rFonts w:ascii="Arial" w:cs="Arial" w:hAnsi="Arial"/>
          <w:color w:val="000000"/>
          <w:sz w:val="22"/>
          <w:szCs w:val="22"/>
          <w:lang w:bidi="ar-SA" w:eastAsia="en-US" w:val="id-ID"/>
        </w:rPr>
        <w:t>dan pelaksaaan diklat fungsional ditingkatkan.</w:t>
      </w:r>
    </w:p>
    <w:p>
      <w:pPr>
        <w:pStyle w:val="style0"/>
        <w:widowControl/>
        <w:tabs>
          <w:tab w:leader="none" w:pos="690" w:val="left"/>
          <w:tab w:leader="none" w:pos="720" w:val="left"/>
        </w:tabs>
        <w:spacing w:after="0" w:before="0" w:line="100" w:lineRule="atLeast"/>
        <w:ind w:firstLine="705" w:left="0" w:right="0"/>
        <w:jc w:val="both"/>
      </w:pPr>
      <w:r>
        <w:rPr>
          <w:rFonts w:ascii="Arial" w:cs="Arial" w:hAnsi="Arial"/>
          <w:color w:val="000000"/>
          <w:sz w:val="22"/>
          <w:szCs w:val="22"/>
          <w:lang w:bidi="ar-SA" w:eastAsia="en-US" w:val="id-ID"/>
        </w:rPr>
        <w:tab/>
      </w:r>
    </w:p>
    <w:p>
      <w:pPr>
        <w:pStyle w:val="style0"/>
        <w:widowControl/>
        <w:tabs>
          <w:tab w:leader="none" w:pos="2850" w:val="left"/>
        </w:tabs>
        <w:spacing w:after="0" w:before="0" w:line="100" w:lineRule="atLeast"/>
        <w:ind w:hanging="1440" w:left="1425" w:right="0"/>
        <w:jc w:val="both"/>
      </w:pPr>
      <w:r>
        <w:rPr>
          <w:rFonts w:ascii="Arial" w:cs="Arial" w:hAnsi="Arial"/>
          <w:color w:val="000000"/>
          <w:sz w:val="22"/>
          <w:szCs w:val="22"/>
          <w:shd w:fill="FFFFFF" w:val="clear"/>
          <w:lang w:bidi="ar-SA" w:eastAsia="en-US" w:val="id-ID"/>
        </w:rPr>
        <w:t xml:space="preserve">Kata kunci </w:t>
        <w:tab/>
        <w:t xml:space="preserve">: </w:t>
      </w:r>
      <w:r>
        <w:rPr>
          <w:rFonts w:ascii="Arial" w:cs="Arial" w:hAnsi="Arial"/>
          <w:color w:val="000000"/>
          <w:sz w:val="22"/>
          <w:szCs w:val="22"/>
          <w:lang w:bidi="ar-SA" w:eastAsia="en-US" w:val="fi-FI"/>
        </w:rPr>
        <w:t>Kompetensi</w:t>
      </w:r>
      <w:r>
        <w:rPr>
          <w:rFonts w:ascii="Arial" w:cs="Arial" w:hAnsi="Arial"/>
          <w:color w:val="000000"/>
          <w:sz w:val="22"/>
          <w:szCs w:val="22"/>
          <w:shd w:fill="FFFFFF" w:val="clear"/>
          <w:lang w:bidi="ar-SA" w:eastAsia="en-US" w:val="id-ID"/>
        </w:rPr>
        <w:t xml:space="preserve">, Disiplin Kerja, </w:t>
      </w:r>
      <w:r>
        <w:rPr>
          <w:rFonts w:ascii="Arial" w:cs="Arial" w:hAnsi="Arial"/>
          <w:color w:val="000000"/>
          <w:sz w:val="22"/>
          <w:szCs w:val="22"/>
          <w:lang w:bidi="ar-SA" w:eastAsia="en-US"/>
        </w:rPr>
        <w:t>Prestasi kerja</w:t>
      </w:r>
      <w:r>
        <w:rPr>
          <w:rFonts w:ascii="Arial" w:cs="Arial" w:hAnsi="Arial"/>
          <w:color w:val="000000"/>
          <w:sz w:val="22"/>
          <w:szCs w:val="22"/>
          <w:shd w:fill="FFFFFF" w:val="clear"/>
          <w:lang w:bidi="ar-SA" w:eastAsia="en-US" w:val="id-ID"/>
        </w:rPr>
        <w:t xml:space="preserve">, Motivasi, </w:t>
      </w:r>
      <w:r>
        <w:rPr>
          <w:rFonts w:ascii="Arial" w:cs="Arial" w:hAnsi="Arial"/>
          <w:color w:val="000000"/>
          <w:sz w:val="22"/>
          <w:szCs w:val="22"/>
          <w:lang w:bidi="ar-SA" w:eastAsia="en-US"/>
        </w:rPr>
        <w:t>Dukungan</w:t>
      </w:r>
      <w:r>
        <w:rPr>
          <w:rFonts w:ascii="Arial" w:cs="Arial" w:hAnsi="Arial"/>
          <w:color w:val="000000"/>
          <w:sz w:val="22"/>
          <w:szCs w:val="22"/>
          <w:lang w:bidi="ar-SA" w:eastAsia="en-US" w:val="id-ID"/>
        </w:rPr>
        <w:t xml:space="preserve">  </w:t>
      </w:r>
    </w:p>
    <w:p>
      <w:pPr>
        <w:pStyle w:val="style0"/>
        <w:widowControl/>
        <w:tabs>
          <w:tab w:leader="none" w:pos="2850" w:val="left"/>
        </w:tabs>
        <w:spacing w:after="0" w:before="0" w:line="100" w:lineRule="atLeast"/>
        <w:ind w:hanging="1440" w:left="1425" w:right="0"/>
        <w:jc w:val="both"/>
      </w:pPr>
      <w:r>
        <w:rPr>
          <w:rFonts w:ascii="Arial" w:cs="Arial" w:hAnsi="Arial"/>
          <w:color w:val="000000"/>
          <w:sz w:val="22"/>
          <w:szCs w:val="22"/>
          <w:lang w:bidi="ar-SA" w:eastAsia="en-US" w:val="id-ID"/>
        </w:rPr>
        <w:tab/>
        <w:t xml:space="preserve">  </w:t>
      </w:r>
      <w:r>
        <w:rPr>
          <w:rFonts w:ascii="Arial" w:cs="Arial" w:hAnsi="Arial"/>
          <w:color w:val="000000"/>
          <w:sz w:val="22"/>
          <w:szCs w:val="22"/>
          <w:lang w:bidi="ar-SA" w:eastAsia="en-US"/>
        </w:rPr>
        <w:t>Manajemen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Pendidikan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dan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pelatihan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Kepemimpinan</w:t>
      </w:r>
      <w:r>
        <w:rPr>
          <w:rFonts w:ascii="Arial" w:cs="Arial" w:hAnsi="Arial"/>
          <w:color w:val="000000"/>
          <w:sz w:val="22"/>
          <w:szCs w:val="22"/>
          <w:lang w:bidi="ar-SA" w:eastAsia="en-US" w:val="id-ID"/>
        </w:rPr>
        <w:t xml:space="preserve">, </w:t>
      </w:r>
    </w:p>
    <w:p>
      <w:pPr>
        <w:pStyle w:val="style0"/>
        <w:widowControl/>
        <w:tabs>
          <w:tab w:leader="none" w:pos="2850" w:val="left"/>
        </w:tabs>
        <w:spacing w:after="0" w:before="0" w:line="100" w:lineRule="atLeast"/>
        <w:ind w:hanging="1440" w:left="1425" w:right="0"/>
        <w:jc w:val="both"/>
      </w:pPr>
      <w:r>
        <w:rPr>
          <w:rFonts w:ascii="Arial" w:cs="Arial" w:hAnsi="Arial"/>
          <w:color w:val="000000"/>
          <w:sz w:val="22"/>
          <w:szCs w:val="22"/>
          <w:lang w:bidi="ar-SA" w:eastAsia="en-US" w:val="id-ID"/>
        </w:rPr>
        <w:tab/>
        <w:t xml:space="preserve">  </w:t>
      </w:r>
      <w:r>
        <w:rPr>
          <w:rFonts w:ascii="Arial" w:cs="Arial" w:hAnsi="Arial"/>
          <w:color w:val="000000"/>
          <w:sz w:val="22"/>
          <w:szCs w:val="22"/>
          <w:lang w:bidi="ar-SA" w:eastAsia="en-US"/>
        </w:rPr>
        <w:t>Umpan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balik</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Pengembangan</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karir</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Fungsional</w:t>
      </w:r>
      <w:r>
        <w:rPr>
          <w:rFonts w:ascii="Arial" w:cs="Arial" w:hAnsi="Arial"/>
          <w:color w:val="000000"/>
          <w:sz w:val="22"/>
          <w:szCs w:val="22"/>
          <w:lang w:bidi="ar-SA" w:eastAsia="en-US" w:val="id-ID"/>
        </w:rPr>
        <w:t xml:space="preserve"> </w:t>
      </w:r>
      <w:r>
        <w:rPr>
          <w:rFonts w:ascii="Arial" w:cs="Arial" w:hAnsi="Arial"/>
          <w:color w:val="000000"/>
          <w:sz w:val="22"/>
          <w:szCs w:val="22"/>
          <w:lang w:bidi="ar-SA" w:eastAsia="en-US"/>
        </w:rPr>
        <w:t>Bidan</w:t>
      </w:r>
      <w:r>
        <w:rPr>
          <w:rFonts w:ascii="Arial" w:cs="Arial" w:hAnsi="Arial"/>
          <w:color w:val="000000"/>
          <w:sz w:val="22"/>
          <w:szCs w:val="22"/>
          <w:shd w:fill="FFFFFF" w:val="clear"/>
          <w:lang w:bidi="ar-SA" w:eastAsia="en-US" w:val="id-ID"/>
        </w:rPr>
        <w:t xml:space="preserve"> </w:t>
      </w:r>
    </w:p>
    <w:p>
      <w:pPr>
        <w:pStyle w:val="style0"/>
        <w:widowControl/>
        <w:tabs>
          <w:tab w:leader="none" w:pos="2850" w:val="left"/>
        </w:tabs>
        <w:spacing w:after="0" w:before="0" w:line="100" w:lineRule="atLeast"/>
        <w:ind w:hanging="1440" w:left="1425" w:right="0"/>
        <w:jc w:val="both"/>
      </w:pPr>
      <w:r>
        <w:rPr>
          <w:rFonts w:ascii="Arial" w:cs="Arial" w:hAnsi="Arial"/>
          <w:color w:val="000000"/>
          <w:sz w:val="22"/>
          <w:szCs w:val="22"/>
          <w:shd w:fill="FFFFFF" w:val="clear"/>
          <w:lang w:bidi="ar-SA" w:eastAsia="en-US" w:val="id-ID"/>
        </w:rPr>
        <w:t>Kepustakaan</w:t>
        <w:tab/>
        <w:t>: 50 (1990 – 2013)</w:t>
      </w:r>
    </w:p>
    <w:p>
      <w:pPr>
        <w:pStyle w:val="style0"/>
        <w:widowControl/>
        <w:tabs>
          <w:tab w:leader="none" w:pos="1418" w:val="left"/>
        </w:tabs>
        <w:spacing w:after="0" w:before="0" w:line="100" w:lineRule="atLeast"/>
        <w:jc w:val="both"/>
      </w:pPr>
      <w:r>
        <w:rPr/>
      </w:r>
    </w:p>
    <w:p>
      <w:pPr>
        <w:pStyle w:val="style0"/>
        <w:widowControl/>
        <w:tabs>
          <w:tab w:leader="none" w:pos="1418" w:val="left"/>
        </w:tabs>
        <w:spacing w:after="0" w:before="0" w:line="100" w:lineRule="atLeast"/>
        <w:jc w:val="both"/>
      </w:pPr>
      <w:r>
        <w:rPr/>
      </w:r>
    </w:p>
    <w:p>
      <w:pPr>
        <w:pStyle w:val="style0"/>
        <w:widowControl/>
        <w:tabs>
          <w:tab w:leader="none" w:pos="1418" w:val="left"/>
        </w:tabs>
        <w:spacing w:after="0" w:before="0" w:line="100" w:lineRule="atLeast"/>
        <w:jc w:val="both"/>
      </w:pPr>
      <w:r>
        <w:rPr/>
      </w:r>
    </w:p>
    <w:p>
      <w:pPr>
        <w:pStyle w:val="style0"/>
        <w:widowControl/>
        <w:tabs>
          <w:tab w:leader="none" w:pos="1418" w:val="left"/>
        </w:tabs>
        <w:spacing w:after="0" w:before="0" w:line="100" w:lineRule="atLeast"/>
        <w:jc w:val="both"/>
      </w:pPr>
      <w:r>
        <w:rPr/>
      </w:r>
    </w:p>
    <w:p>
      <w:pPr>
        <w:pStyle w:val="style0"/>
        <w:widowControl/>
        <w:tabs>
          <w:tab w:leader="none" w:pos="1418" w:val="left"/>
        </w:tabs>
        <w:spacing w:after="0" w:before="0" w:line="100" w:lineRule="atLeast"/>
        <w:jc w:val="both"/>
      </w:pPr>
      <w:r>
        <w:rPr/>
      </w:r>
    </w:p>
    <w:p>
      <w:pPr>
        <w:pStyle w:val="style0"/>
        <w:widowControl/>
        <w:tabs>
          <w:tab w:leader="none" w:pos="1418" w:val="left"/>
        </w:tabs>
        <w:spacing w:after="0" w:before="0" w:line="100" w:lineRule="atLeast"/>
        <w:jc w:val="both"/>
      </w:pPr>
      <w:r>
        <w:rPr/>
      </w:r>
    </w:p>
    <w:p>
      <w:pPr>
        <w:pStyle w:val="style0"/>
        <w:widowControl/>
        <w:tabs>
          <w:tab w:leader="none" w:pos="1418" w:val="left"/>
        </w:tabs>
        <w:spacing w:after="0" w:before="0" w:line="100" w:lineRule="atLeast"/>
        <w:jc w:val="both"/>
      </w:pPr>
      <w:r>
        <w:rPr/>
      </w:r>
    </w:p>
    <w:p>
      <w:pPr>
        <w:pStyle w:val="style0"/>
        <w:widowControl/>
        <w:tabs>
          <w:tab w:leader="none" w:pos="1418" w:val="left"/>
        </w:tabs>
        <w:spacing w:after="0" w:before="0" w:line="100" w:lineRule="atLeast"/>
        <w:jc w:val="both"/>
      </w:pPr>
      <w:r>
        <w:rPr/>
      </w:r>
    </w:p>
    <w:p>
      <w:pPr>
        <w:pStyle w:val="style0"/>
        <w:spacing w:after="0" w:before="0" w:line="100" w:lineRule="atLeast"/>
        <w:jc w:val="right"/>
      </w:pPr>
      <w:r>
        <w:rPr>
          <w:rFonts w:ascii="Arial" w:cs="Arial" w:hAnsi="Arial"/>
          <w:b/>
          <w:bCs/>
          <w:sz w:val="22"/>
          <w:szCs w:val="22"/>
        </w:rPr>
        <w:t>Diponegoro University</w:t>
      </w:r>
    </w:p>
    <w:p>
      <w:pPr>
        <w:pStyle w:val="style0"/>
        <w:spacing w:after="0" w:before="0" w:line="100" w:lineRule="atLeast"/>
        <w:jc w:val="right"/>
      </w:pPr>
      <w:r>
        <w:rPr>
          <w:rFonts w:ascii="Arial" w:cs="Arial" w:hAnsi="Arial"/>
          <w:b/>
          <w:bCs/>
          <w:sz w:val="22"/>
          <w:szCs w:val="22"/>
        </w:rPr>
        <w:t>Faculty of Public Health</w:t>
      </w:r>
    </w:p>
    <w:p>
      <w:pPr>
        <w:pStyle w:val="style0"/>
        <w:spacing w:after="0" w:before="0" w:line="100" w:lineRule="atLeast"/>
        <w:jc w:val="right"/>
      </w:pPr>
      <w:r>
        <w:rPr>
          <w:rFonts w:ascii="Arial" w:cs="Arial" w:hAnsi="Arial"/>
          <w:b/>
          <w:bCs/>
          <w:sz w:val="22"/>
          <w:szCs w:val="22"/>
        </w:rPr>
        <w:t>Master’s Program in Public Health</w:t>
      </w:r>
    </w:p>
    <w:p>
      <w:pPr>
        <w:pStyle w:val="style0"/>
        <w:spacing w:after="0" w:before="0" w:line="100" w:lineRule="atLeast"/>
        <w:jc w:val="right"/>
      </w:pPr>
      <w:r>
        <w:rPr>
          <w:rFonts w:ascii="Arial" w:cs="Arial" w:hAnsi="Arial"/>
          <w:b/>
          <w:bCs/>
          <w:sz w:val="22"/>
          <w:szCs w:val="22"/>
        </w:rPr>
        <w:t>Majoring in Maternal and Child Health</w:t>
      </w:r>
    </w:p>
    <w:p>
      <w:pPr>
        <w:pStyle w:val="style0"/>
        <w:spacing w:after="0" w:before="0" w:line="100" w:lineRule="atLeast"/>
        <w:ind w:hanging="1440" w:left="0" w:right="0"/>
        <w:jc w:val="right"/>
      </w:pPr>
      <w:r>
        <w:rPr>
          <w:rFonts w:ascii="Arial" w:cs="Arial" w:hAnsi="Arial"/>
          <w:b/>
          <w:bCs/>
          <w:sz w:val="22"/>
          <w:szCs w:val="22"/>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2"/>
          <w:szCs w:val="22"/>
        </w:rPr>
        <w:t>ABSTRACT</w:t>
      </w:r>
    </w:p>
    <w:p>
      <w:pPr>
        <w:pStyle w:val="style0"/>
        <w:spacing w:after="0" w:before="0" w:line="100" w:lineRule="atLeast"/>
        <w:jc w:val="center"/>
      </w:pPr>
      <w:r>
        <w:rPr>
          <w:rFonts w:ascii="Arial" w:cs="Arial" w:hAnsi="Arial"/>
          <w:b/>
          <w:bCs/>
          <w:sz w:val="22"/>
          <w:szCs w:val="22"/>
          <w:lang w:val="en-AU"/>
        </w:rPr>
      </w:r>
    </w:p>
    <w:p>
      <w:pPr>
        <w:pStyle w:val="style24"/>
        <w:spacing w:after="0" w:before="0" w:line="100" w:lineRule="atLeast"/>
        <w:ind w:hanging="0" w:left="0" w:right="0"/>
      </w:pPr>
      <w:r>
        <w:rPr>
          <w:rFonts w:cs="Arial"/>
          <w:b/>
          <w:bCs/>
          <w:color w:val="000000"/>
          <w:lang w:val="id-ID"/>
        </w:rPr>
        <w:t>Nunik Dwijayanti Nugraheni</w:t>
      </w:r>
    </w:p>
    <w:p>
      <w:pPr>
        <w:pStyle w:val="style0"/>
        <w:spacing w:after="0" w:before="0" w:line="100" w:lineRule="atLeast"/>
        <w:jc w:val="both"/>
      </w:pPr>
      <w:r>
        <w:rPr>
          <w:rFonts w:ascii="Arial" w:cs="Arial" w:hAnsi="Arial"/>
          <w:b/>
          <w:bCs/>
          <w:sz w:val="22"/>
          <w:szCs w:val="22"/>
          <w:lang w:val="en-AU"/>
        </w:rPr>
        <w:t xml:space="preserve">Analysis of Functional Career Development of Midwife at Ajibarang Public Hospital in 2014 </w:t>
      </w:r>
    </w:p>
    <w:p>
      <w:pPr>
        <w:pStyle w:val="style0"/>
        <w:spacing w:after="0" w:before="0" w:line="100" w:lineRule="atLeast"/>
        <w:jc w:val="both"/>
      </w:pPr>
      <w:r>
        <w:rPr>
          <w:rFonts w:ascii="Arial" w:cs="Arial" w:hAnsi="Arial"/>
          <w:b/>
          <w:bCs/>
          <w:sz w:val="22"/>
          <w:szCs w:val="22"/>
          <w:lang w:val="en-AU"/>
        </w:rPr>
        <w:t>xvii + 111 pages + 6 tables + 6 figures + 15 enclosures</w:t>
      </w:r>
    </w:p>
    <w:p>
      <w:pPr>
        <w:pStyle w:val="style0"/>
        <w:spacing w:after="0" w:before="0" w:line="100" w:lineRule="atLeast"/>
        <w:jc w:val="both"/>
      </w:pPr>
      <w:r>
        <w:rPr>
          <w:rFonts w:ascii="Arial" w:cs="Arial" w:hAnsi="Arial"/>
          <w:sz w:val="22"/>
          <w:szCs w:val="22"/>
          <w:lang w:val="en-AU"/>
        </w:rPr>
      </w:r>
    </w:p>
    <w:p>
      <w:pPr>
        <w:pStyle w:val="style0"/>
        <w:spacing w:after="0" w:before="0" w:line="100" w:lineRule="atLeast"/>
        <w:ind w:firstLine="567" w:left="0" w:right="0"/>
        <w:jc w:val="both"/>
      </w:pPr>
      <w:r>
        <w:rPr>
          <w:rFonts w:ascii="Arial" w:cs="Arial" w:hAnsi="Arial"/>
          <w:sz w:val="22"/>
          <w:szCs w:val="22"/>
          <w:lang w:val="en-AU"/>
        </w:rPr>
        <w:t xml:space="preserve">As many as 10 of 21 midwives (47.6%) at Ajibarang Public Hospital were late in developing their functional careers. In 2012, Infant Mortality Rate (IMR) was 22/1,183 live births whereas MDGS in 2015 is 17/1,000 live births. Meanwhile, Maternal Mortality Rate (MMR) in Banyumas District in 2012 was 114/100,000 greater than a target. Good career might improve motivation and work performance in providing health services and reducing referral number, MMR, and IMR. This aim of this study was to analyse aspects of competencies, work discipline, work achievement, motivation, management support, education and training, leadership, and feedback towards functional career development of midwives. </w:t>
      </w:r>
    </w:p>
    <w:p>
      <w:pPr>
        <w:pStyle w:val="style0"/>
        <w:spacing w:after="0" w:before="0" w:line="100" w:lineRule="atLeast"/>
        <w:ind w:firstLine="567" w:left="0" w:right="0"/>
        <w:jc w:val="both"/>
      </w:pPr>
      <w:r>
        <w:rPr>
          <w:rFonts w:ascii="Arial" w:cs="Arial" w:hAnsi="Arial"/>
          <w:sz w:val="22"/>
          <w:szCs w:val="22"/>
          <w:lang w:val="en-AU"/>
        </w:rPr>
        <w:t>T</w:t>
      </w:r>
      <w:r>
        <w:rPr>
          <w:rFonts w:ascii="Arial" w:cs="Arial" w:hAnsi="Arial"/>
          <w:sz w:val="22"/>
          <w:szCs w:val="22"/>
        </w:rPr>
        <w:t>his was</w:t>
      </w:r>
      <w:r>
        <w:rPr>
          <w:rFonts w:ascii="Arial" w:cs="Arial" w:hAnsi="Arial"/>
          <w:sz w:val="22"/>
          <w:szCs w:val="22"/>
          <w:lang w:val="en-AU"/>
        </w:rPr>
        <w:t xml:space="preserve"> qualitative research. Number of subjects were 21 midwives worked at Ajibarang Public Hospital. Number of main informants and informant for triangulation purpose consisted of 4 persons and 7 persons respectively selected from the top management of the hospital, Banyumas District Health Office (DHO), and Local Employment Board (LEB) of Banyumas District.      </w:t>
      </w:r>
    </w:p>
    <w:p>
      <w:pPr>
        <w:pStyle w:val="style0"/>
        <w:spacing w:after="0" w:before="0" w:line="100" w:lineRule="atLeast"/>
        <w:ind w:firstLine="567" w:left="0" w:right="0"/>
        <w:jc w:val="both"/>
      </w:pPr>
      <w:r>
        <w:rPr>
          <w:rFonts w:ascii="Arial" w:cs="Arial" w:hAnsi="Arial"/>
          <w:sz w:val="22"/>
          <w:szCs w:val="22"/>
          <w:lang w:val="en-AU"/>
        </w:rPr>
        <w:t xml:space="preserve">The results of this study showed that midwives had good competencies, STR, high discipline, and good work achievement based on DP3 assessment. In addition, midwives were being exemplary employees and being heads of rooms. In contrast, midwives had low motivation in upgrading credit score. There was lack of supporting from management, leadership, and feedback during establishing the hospital. Additionally, there was lack of functional training.  </w:t>
      </w:r>
    </w:p>
    <w:p>
      <w:pPr>
        <w:pStyle w:val="style0"/>
        <w:spacing w:after="0" w:before="0" w:line="100" w:lineRule="atLeast"/>
        <w:ind w:firstLine="567" w:left="0" w:right="0"/>
        <w:jc w:val="both"/>
      </w:pPr>
      <w:r>
        <w:rPr>
          <w:rFonts w:ascii="Arial" w:cs="Arial" w:hAnsi="Arial"/>
          <w:sz w:val="22"/>
          <w:szCs w:val="22"/>
          <w:lang w:val="en-AU"/>
        </w:rPr>
        <w:t xml:space="preserve">Midwives need to be more proactive in applying for functional positions. Hospital management needs to improve socialisation of stewardship of functional positions, means, and reward for exemplary employees. DHO and LEB need to improve socialisation of functional career development and to improve the implementation of functional training and educating.  </w:t>
      </w:r>
    </w:p>
    <w:p>
      <w:pPr>
        <w:pStyle w:val="style0"/>
        <w:spacing w:after="0" w:before="0" w:line="100" w:lineRule="atLeast"/>
        <w:ind w:firstLine="567" w:left="0" w:right="0"/>
        <w:jc w:val="both"/>
      </w:pPr>
      <w:r>
        <w:rPr>
          <w:rFonts w:ascii="Arial" w:cs="Arial" w:hAnsi="Arial"/>
          <w:sz w:val="22"/>
          <w:szCs w:val="22"/>
          <w:lang w:val="en-AU"/>
        </w:rPr>
      </w:r>
    </w:p>
    <w:p>
      <w:pPr>
        <w:pStyle w:val="style0"/>
        <w:spacing w:after="0" w:before="0" w:line="100" w:lineRule="atLeast"/>
      </w:pPr>
      <w:r>
        <w:rPr>
          <w:rFonts w:ascii="Arial" w:cs="Arial" w:hAnsi="Arial"/>
          <w:sz w:val="22"/>
          <w:szCs w:val="22"/>
        </w:rPr>
        <w:t>Key Words</w:t>
        <w:tab/>
        <w:t xml:space="preserve">: Competency, Work Discipline, Work Achievement, Motivation, </w:t>
      </w:r>
    </w:p>
    <w:p>
      <w:pPr>
        <w:pStyle w:val="style0"/>
        <w:spacing w:after="0" w:before="0" w:line="100" w:lineRule="atLeast"/>
      </w:pPr>
      <w:r>
        <w:rPr>
          <w:rFonts w:ascii="Arial" w:cs="Arial" w:hAnsi="Arial"/>
          <w:sz w:val="22"/>
          <w:szCs w:val="22"/>
        </w:rPr>
        <w:tab/>
        <w:t xml:space="preserve">          Management Support, Education and Training, Leadership, </w:t>
      </w:r>
    </w:p>
    <w:p>
      <w:pPr>
        <w:pStyle w:val="style0"/>
        <w:spacing w:after="0" w:before="0" w:line="100" w:lineRule="atLeast"/>
      </w:pPr>
      <w:r>
        <w:rPr>
          <w:rFonts w:ascii="Arial" w:cs="Arial" w:hAnsi="Arial"/>
          <w:sz w:val="22"/>
          <w:szCs w:val="22"/>
        </w:rPr>
        <w:tab/>
        <w:tab/>
        <w:t xml:space="preserve">  </w:t>
      </w:r>
      <w:bookmarkStart w:id="0" w:name="_GoBack"/>
      <w:bookmarkEnd w:id="0"/>
      <w:r>
        <w:rPr>
          <w:rFonts w:ascii="Arial" w:cs="Arial" w:hAnsi="Arial"/>
          <w:sz w:val="22"/>
          <w:szCs w:val="22"/>
        </w:rPr>
        <w:t xml:space="preserve">Feedback, </w:t>
      </w:r>
      <w:r>
        <w:rPr>
          <w:rFonts w:ascii="Arial" w:cs="Arial" w:hAnsi="Arial"/>
          <w:sz w:val="22"/>
          <w:szCs w:val="22"/>
          <w:lang w:val="en-AU"/>
        </w:rPr>
        <w:t>Functional Career Development</w:t>
      </w:r>
      <w:r>
        <w:rPr>
          <w:rFonts w:ascii="Arial" w:cs="Arial" w:hAnsi="Arial"/>
          <w:sz w:val="22"/>
          <w:szCs w:val="22"/>
        </w:rPr>
        <w:t xml:space="preserve"> of Midwives</w:t>
      </w:r>
    </w:p>
    <w:p>
      <w:pPr>
        <w:pStyle w:val="style0"/>
        <w:spacing w:after="0" w:before="0" w:line="100" w:lineRule="atLeast"/>
      </w:pPr>
      <w:r>
        <w:rPr>
          <w:rFonts w:ascii="Arial" w:cs="Arial" w:hAnsi="Arial"/>
          <w:color w:val="000000"/>
          <w:sz w:val="22"/>
          <w:szCs w:val="22"/>
        </w:rPr>
        <w:t>Bibliography</w:t>
        <w:tab/>
        <w:t xml:space="preserve">: </w:t>
      </w:r>
      <w:r>
        <w:rPr>
          <w:rFonts w:ascii="Arial" w:cs="Arial" w:hAnsi="Arial"/>
          <w:color w:val="000000"/>
          <w:sz w:val="22"/>
          <w:szCs w:val="22"/>
          <w:lang w:val="en-AU"/>
        </w:rPr>
        <w:t>50</w:t>
      </w:r>
      <w:r>
        <w:rPr>
          <w:rFonts w:ascii="Arial" w:cs="Arial" w:hAnsi="Arial"/>
          <w:color w:val="000000"/>
          <w:sz w:val="22"/>
          <w:szCs w:val="22"/>
        </w:rPr>
        <w:t xml:space="preserve"> (1990-201</w:t>
      </w:r>
      <w:r>
        <w:rPr>
          <w:rFonts w:ascii="Arial" w:cs="Arial" w:hAnsi="Arial"/>
          <w:color w:val="000000"/>
          <w:sz w:val="22"/>
          <w:szCs w:val="22"/>
          <w:lang w:val="en-AU"/>
        </w:rPr>
        <w:t>3</w:t>
      </w:r>
      <w:r>
        <w:rPr>
          <w:rFonts w:ascii="Arial" w:cs="Arial" w:hAnsi="Arial"/>
          <w:color w:val="000000"/>
          <w:sz w:val="22"/>
          <w:szCs w:val="22"/>
          <w:lang w:val="id-ID"/>
        </w:rPr>
        <w:t>)</w:t>
      </w:r>
    </w:p>
    <w:p>
      <w:pPr>
        <w:pStyle w:val="style0"/>
        <w:widowControl/>
        <w:spacing w:after="0" w:before="0" w:line="100" w:lineRule="atLeast"/>
        <w:jc w:val="right"/>
      </w:pPr>
      <w:r>
        <w:rPr/>
      </w:r>
    </w:p>
    <w:p>
      <w:pPr>
        <w:pStyle w:val="style0"/>
        <w:widowControl/>
        <w:spacing w:after="0" w:before="0" w:line="100" w:lineRule="atLeast"/>
        <w:jc w:val="right"/>
      </w:pPr>
      <w:r>
        <w:rPr/>
      </w:r>
    </w:p>
    <w:p>
      <w:pPr>
        <w:pStyle w:val="style0"/>
        <w:widowControl/>
        <w:spacing w:after="0" w:before="0" w:line="100" w:lineRule="atLeast"/>
        <w:jc w:val="right"/>
      </w:pPr>
      <w:r>
        <w:rPr/>
      </w:r>
    </w:p>
    <w:sectPr>
      <w:headerReference r:id="rId2" w:type="default"/>
      <w:footerReference r:id="rId3" w:type="default"/>
      <w:type w:val="nextPage"/>
      <w:pgSz w:h="16838" w:w="11906"/>
      <w:pgMar w:bottom="1701" w:footer="567" w:gutter="0" w:header="720" w:left="2268" w:right="1985" w:top="1701"/>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center"/>
    </w:pPr>
    <w:r>
      <w:rPr/>
      <w:fldChar w:fldCharType="begin"/>
    </w:r>
    <w:r>
      <w:instrText> PAGE </w:instrText>
    </w:r>
    <w:r>
      <w:fldChar w:fldCharType="separate"/>
    </w:r>
    <w:r>
      <w:t>2</w:t>
    </w:r>
    <w:r>
      <w:fldChar w:fldCharType="end"/>
    </w:r>
  </w:p>
  <w:p>
    <w:pPr>
      <w:pStyle w:val="style26"/>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r>
  </w:p>
  <w:p>
    <w:pPr>
      <w:pStyle w:val="style25"/>
    </w:pPr>
    <w:r>
      <w:rPr/>
    </w:r>
  </w:p>
</w:hdr>
</file>

<file path=word/styles.xml><?xml version="1.0" encoding="utf-8"?>
<w:styles xmlns:w="http://schemas.openxmlformats.org/wordprocessingml/2006/main">
  <w:style w:styleId="style0" w:type="paragraph">
    <w:name w:val="Normal"/>
    <w:next w:val="style0"/>
    <w:pPr>
      <w:widowControl w:val="false"/>
      <w:tabs>
        <w:tab w:leader="none" w:pos="964" w:val="left"/>
      </w:tabs>
      <w:suppressAutoHyphens w:val="true"/>
      <w:spacing w:after="160" w:before="0" w:line="256" w:lineRule="auto"/>
    </w:pPr>
    <w:rPr>
      <w:rFonts w:ascii="Times New Roman" w:cs="Lohit Hindi" w:eastAsia="Droid Sans" w:hAnsi="Times New Roman"/>
      <w:color w:val="00000A"/>
      <w:sz w:val="24"/>
      <w:szCs w:val="24"/>
      <w:lang w:bidi="hi-IN" w:eastAsia="zh-CN" w:val="en-US"/>
    </w:rPr>
  </w:style>
  <w:style w:styleId="style15" w:type="character">
    <w:name w:val="Default Paragraph Font"/>
    <w:next w:val="style15"/>
    <w:rPr/>
  </w:style>
  <w:style w:styleId="style16" w:type="character">
    <w:name w:val="hps"/>
    <w:next w:val="style16"/>
    <w:rPr/>
  </w:style>
  <w:style w:styleId="style17" w:type="paragraph">
    <w:name w:val="Heading"/>
    <w:basedOn w:val="style0"/>
    <w:next w:val="style18"/>
    <w:pPr>
      <w:keepNext/>
      <w:spacing w:after="120" w:before="240"/>
    </w:pPr>
    <w:rPr>
      <w:rFonts w:ascii="Arial" w:cs="Lohit Hindi" w:eastAsia="Droid Sans"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caption"/>
    <w:basedOn w:val="style0"/>
    <w:next w:val="style22"/>
    <w:pPr>
      <w:suppressLineNumbers/>
      <w:spacing w:after="120" w:before="120"/>
    </w:pPr>
    <w:rPr>
      <w:i/>
      <w:iCs/>
    </w:rPr>
  </w:style>
  <w:style w:styleId="style23" w:type="paragraph">
    <w:name w:val="Balloon Text"/>
    <w:next w:val="style23"/>
    <w:pPr>
      <w:widowControl/>
      <w:tabs>
        <w:tab w:leader="none" w:pos="964" w:val="left"/>
      </w:tabs>
      <w:suppressAutoHyphens w:val="true"/>
      <w:spacing w:after="160" w:before="0" w:line="256" w:lineRule="auto"/>
    </w:pPr>
    <w:rPr>
      <w:rFonts w:ascii="Tahoma" w:cs="Calibri Tur" w:eastAsia="Droid Sans" w:hAnsi="Tahoma"/>
      <w:color w:val="00000A"/>
      <w:sz w:val="16"/>
      <w:szCs w:val="16"/>
      <w:lang w:bidi="ar-SA" w:eastAsia="en-US" w:val="en-US"/>
    </w:rPr>
  </w:style>
  <w:style w:styleId="style24" w:type="paragraph">
    <w:name w:val="List Paragraph"/>
    <w:next w:val="style24"/>
    <w:pPr>
      <w:widowControl/>
      <w:tabs>
        <w:tab w:leader="none" w:pos="3124" w:val="left"/>
      </w:tabs>
      <w:suppressAutoHyphens w:val="true"/>
      <w:spacing w:after="160" w:before="0" w:line="256" w:lineRule="auto"/>
      <w:ind w:hanging="0" w:left="720" w:right="0"/>
    </w:pPr>
    <w:rPr>
      <w:rFonts w:ascii="Arial" w:cs="Times New Roman" w:eastAsia="Droid Sans" w:hAnsi="Arial"/>
      <w:color w:val="00000A"/>
      <w:sz w:val="22"/>
      <w:szCs w:val="22"/>
      <w:lang w:bidi="ar-SA" w:eastAsia="en-US" w:val="en-US"/>
    </w:rPr>
  </w:style>
  <w:style w:styleId="style25" w:type="paragraph">
    <w:name w:val="Header"/>
    <w:basedOn w:val="style0"/>
    <w:next w:val="style25"/>
    <w:pPr>
      <w:widowControl/>
      <w:suppressLineNumbers/>
      <w:tabs>
        <w:tab w:leader="none" w:pos="4680" w:val="center"/>
        <w:tab w:leader="none" w:pos="9360" w:val="right"/>
      </w:tabs>
    </w:pPr>
    <w:rPr>
      <w:rFonts w:ascii="Arial" w:cs="Times New Roman" w:hAnsi="Arial"/>
      <w:sz w:val="22"/>
      <w:szCs w:val="22"/>
      <w:lang w:bidi="ar-SA" w:eastAsia="en-US"/>
    </w:rPr>
  </w:style>
  <w:style w:styleId="style26" w:type="paragraph">
    <w:name w:val="Footer"/>
    <w:basedOn w:val="style0"/>
    <w:next w:val="style26"/>
    <w:pPr>
      <w:widowControl/>
      <w:suppressLineNumbers/>
      <w:tabs>
        <w:tab w:leader="none" w:pos="4680" w:val="center"/>
        <w:tab w:leader="none" w:pos="9360" w:val="right"/>
      </w:tabs>
    </w:pPr>
    <w:rPr>
      <w:rFonts w:ascii="Arial" w:cs="Times New Roman" w:hAnsi="Arial"/>
      <w:sz w:val="22"/>
      <w:szCs w:val="22"/>
      <w:lang w:bidi="ar-SA"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195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2015-02-25T08:46:00.00Z</dcterms:created>
  <dc:creator>user</dc:creator>
  <cp:lastModifiedBy>Suratman</cp:lastModifiedBy>
  <cp:lastPrinted>2015-04-06T09:02:22.00Z</cp:lastPrinted>
  <dcterms:modified xsi:type="dcterms:W3CDTF">2015-04-02T05:36:00.00Z</dcterms:modified>
  <cp:revision>22</cp:revision>
</cp:coreProperties>
</file>