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cs="Arial"/>
          <w:b/>
        </w:rPr>
        <w:t>Universitas Diponegoro</w:t>
      </w:r>
    </w:p>
    <w:p>
      <w:pPr>
        <w:pStyle w:val="style0"/>
        <w:spacing w:after="0" w:before="0" w:line="100" w:lineRule="atLeast"/>
        <w:jc w:val="right"/>
      </w:pPr>
      <w:r>
        <w:rPr>
          <w:rFonts w:cs="Arial"/>
          <w:b/>
          <w:lang w:val="id-ID"/>
        </w:rPr>
        <w:t>Fakultas Kesehatan Masyarakat</w:t>
      </w:r>
    </w:p>
    <w:p>
      <w:pPr>
        <w:pStyle w:val="style0"/>
        <w:spacing w:after="0" w:before="0" w:line="100" w:lineRule="atLeast"/>
        <w:jc w:val="right"/>
      </w:pPr>
      <w:r>
        <w:rPr>
          <w:rFonts w:cs="Arial"/>
          <w:b/>
        </w:rPr>
        <w:t>Program Magister Ilmu Kesehatan Masyarakat</w:t>
      </w:r>
    </w:p>
    <w:p>
      <w:pPr>
        <w:pStyle w:val="style0"/>
        <w:spacing w:after="0" w:before="0" w:line="100" w:lineRule="atLeast"/>
        <w:jc w:val="right"/>
      </w:pPr>
      <w:r>
        <w:rPr>
          <w:rFonts w:cs="Arial"/>
          <w:b/>
        </w:rPr>
        <w:t>Kosentrasi Administrasi dan Kebijakan Kesehatan</w:t>
      </w:r>
    </w:p>
    <w:p>
      <w:pPr>
        <w:pStyle w:val="style0"/>
        <w:spacing w:after="0" w:before="0" w:line="100" w:lineRule="atLeast"/>
        <w:jc w:val="right"/>
      </w:pPr>
      <w:r>
        <w:rPr>
          <w:rFonts w:cs="Arial"/>
          <w:b/>
          <w:lang w:val="id-ID"/>
        </w:rPr>
        <w:t>Minat Manajemen Kesehatan Ibu dan Anak</w:t>
      </w:r>
    </w:p>
    <w:p>
      <w:pPr>
        <w:pStyle w:val="style0"/>
        <w:spacing w:after="0" w:before="0" w:line="100" w:lineRule="atLeast"/>
        <w:jc w:val="right"/>
      </w:pPr>
      <w:r>
        <w:rPr>
          <w:rFonts w:cs="Arial"/>
          <w:b/>
        </w:rPr>
        <w:t xml:space="preserve"> </w:t>
      </w:r>
      <w:r>
        <w:rPr>
          <w:rFonts w:cs="Arial"/>
          <w:b/>
        </w:rPr>
        <w:t>2014</w:t>
      </w:r>
    </w:p>
    <w:p>
      <w:pPr>
        <w:pStyle w:val="style0"/>
        <w:spacing w:after="0" w:before="0" w:line="100" w:lineRule="atLeast"/>
      </w:pPr>
      <w:r>
        <w:rPr/>
      </w:r>
    </w:p>
    <w:p>
      <w:pPr>
        <w:pStyle w:val="style0"/>
        <w:spacing w:after="0" w:before="0" w:line="100" w:lineRule="atLeast"/>
        <w:jc w:val="center"/>
      </w:pPr>
      <w:r>
        <w:rPr>
          <w:rFonts w:cs="Arial"/>
          <w:b/>
          <w:sz w:val="24"/>
          <w:szCs w:val="24"/>
        </w:rPr>
        <w:t>ABSTRAK</w:t>
      </w:r>
    </w:p>
    <w:p>
      <w:pPr>
        <w:pStyle w:val="style0"/>
        <w:spacing w:after="0" w:before="0" w:line="100" w:lineRule="atLeast"/>
      </w:pPr>
      <w:r>
        <w:rPr/>
      </w:r>
    </w:p>
    <w:p>
      <w:pPr>
        <w:pStyle w:val="style0"/>
        <w:spacing w:after="0" w:before="0" w:line="100" w:lineRule="atLeast"/>
      </w:pPr>
      <w:r>
        <w:rPr>
          <w:rFonts w:cs="Arial"/>
          <w:b/>
        </w:rPr>
        <w:t>Wahyu Cahyono</w:t>
      </w:r>
    </w:p>
    <w:p>
      <w:pPr>
        <w:pStyle w:val="style0"/>
        <w:spacing w:after="0" w:before="0" w:line="100" w:lineRule="atLeast"/>
        <w:jc w:val="both"/>
      </w:pPr>
      <w:r>
        <w:rPr>
          <w:rFonts w:cs="Arial"/>
          <w:b/>
        </w:rPr>
        <w:t>Faktor Determinan Kinerja Petugas Gizi dalam Penanganan Gizi Buruk di Puskesmas Kabupaten Lombok Timur Provinsi Nusa Tenggara Barat</w:t>
      </w:r>
      <w:r>
        <w:rPr>
          <w:rFonts w:cs="Arial"/>
          <w:b/>
          <w:lang w:val="id-ID"/>
        </w:rPr>
        <w:t xml:space="preserve"> Tahun 2013</w:t>
      </w:r>
    </w:p>
    <w:p>
      <w:pPr>
        <w:pStyle w:val="style0"/>
        <w:spacing w:after="0" w:before="0" w:line="100" w:lineRule="atLeast"/>
        <w:jc w:val="both"/>
      </w:pPr>
      <w:r>
        <w:rPr>
          <w:rFonts w:cs="Arial"/>
          <w:b/>
          <w:lang w:val="en-AU"/>
        </w:rPr>
        <w:t>x</w:t>
      </w:r>
      <w:r>
        <w:rPr>
          <w:rFonts w:cs="Arial"/>
          <w:b/>
          <w:lang w:val="id-ID"/>
        </w:rPr>
        <w:t>iii + 116 halaman + 30 tabel + 2 gambar + 9 lampiran</w:t>
      </w:r>
    </w:p>
    <w:p>
      <w:pPr>
        <w:pStyle w:val="style0"/>
        <w:spacing w:after="0" w:before="0" w:line="100" w:lineRule="atLeast"/>
        <w:jc w:val="both"/>
      </w:pPr>
      <w:r>
        <w:rPr/>
      </w:r>
    </w:p>
    <w:p>
      <w:pPr>
        <w:pStyle w:val="style29"/>
        <w:spacing w:after="0" w:before="0" w:line="100" w:lineRule="atLeast"/>
        <w:ind w:firstLine="720" w:left="0" w:right="0"/>
        <w:jc w:val="both"/>
      </w:pPr>
      <w:r>
        <w:rPr>
          <w:rFonts w:cs="Arial"/>
          <w:lang w:val="id-ID"/>
        </w:rPr>
        <w:t>Kasus gizi buruk di Kabupaten Lombok Timur semakin meningkat 3,32% pada tahun 2010 menjadi 3,71% pada tahun 2012. Hal ini menunjukkan p</w:t>
      </w:r>
      <w:r>
        <w:rPr>
          <w:rFonts w:cs="Arial"/>
        </w:rPr>
        <w:t>enanganan</w:t>
      </w:r>
      <w:r>
        <w:rPr>
          <w:rFonts w:cs="Arial"/>
          <w:lang w:val="id-ID"/>
        </w:rPr>
        <w:t xml:space="preserve"> </w:t>
      </w:r>
      <w:r>
        <w:rPr>
          <w:rFonts w:cs="Arial"/>
        </w:rPr>
        <w:t xml:space="preserve">gizi buruk </w:t>
      </w:r>
      <w:r>
        <w:rPr>
          <w:rFonts w:cs="Arial"/>
          <w:lang w:val="id-ID"/>
        </w:rPr>
        <w:t xml:space="preserve">di Kabupaten Lombok Timur </w:t>
      </w:r>
      <w:r>
        <w:rPr>
          <w:rFonts w:cs="Arial"/>
        </w:rPr>
        <w:t>masih belum maksimal, Penelitian ini bertujuan untuk mengetahui faktor determinan yang berhubungan dengan kinerja petugas gizi dalam penanganan gizi buruk di Puskesmas Kabupaten Lombok Timur.</w:t>
      </w:r>
    </w:p>
    <w:p>
      <w:pPr>
        <w:pStyle w:val="style29"/>
        <w:spacing w:after="0" w:before="0" w:line="100" w:lineRule="atLeast"/>
        <w:ind w:firstLine="720" w:left="0" w:right="0"/>
        <w:jc w:val="both"/>
      </w:pPr>
      <w:r>
        <w:rPr>
          <w:rFonts w:cs="Arial"/>
        </w:rPr>
        <w:t xml:space="preserve">Penelitian ini merupakan studi kuantitatif dengan </w:t>
      </w:r>
      <w:r>
        <w:rPr>
          <w:rFonts w:cs="Arial"/>
          <w:lang w:val="id-ID"/>
        </w:rPr>
        <w:t xml:space="preserve">jenis </w:t>
      </w:r>
      <w:r>
        <w:rPr>
          <w:rFonts w:cs="Arial"/>
          <w:i/>
        </w:rPr>
        <w:t>observasional</w:t>
      </w:r>
      <w:r>
        <w:rPr>
          <w:rFonts w:cs="Arial"/>
          <w:i/>
          <w:lang w:val="id-ID"/>
        </w:rPr>
        <w:t xml:space="preserve"> analitik </w:t>
      </w:r>
      <w:r>
        <w:rPr>
          <w:rFonts w:cs="Arial"/>
        </w:rPr>
        <w:t>d</w:t>
      </w:r>
      <w:r>
        <w:rPr>
          <w:rFonts w:cs="Arial"/>
          <w:lang w:val="id-ID"/>
        </w:rPr>
        <w:t>an</w:t>
      </w:r>
      <w:r>
        <w:rPr>
          <w:rFonts w:cs="Arial"/>
        </w:rPr>
        <w:t xml:space="preserve"> </w:t>
      </w:r>
      <w:r>
        <w:rPr>
          <w:rFonts w:cs="Arial"/>
          <w:lang w:val="id-ID"/>
        </w:rPr>
        <w:t>disain</w:t>
      </w:r>
      <w:r>
        <w:rPr>
          <w:rFonts w:cs="Arial"/>
        </w:rPr>
        <w:t xml:space="preserve"> </w:t>
      </w:r>
      <w:r>
        <w:rPr>
          <w:rFonts w:cs="Arial"/>
          <w:i/>
        </w:rPr>
        <w:t xml:space="preserve">Crossectional. </w:t>
      </w:r>
      <w:r>
        <w:rPr>
          <w:rFonts w:cs="Arial"/>
        </w:rPr>
        <w:t xml:space="preserve">Pengumpulan data dilakukan dengan kuesioner terstruktur. Populasi </w:t>
      </w:r>
      <w:r>
        <w:rPr>
          <w:rFonts w:cs="Arial"/>
          <w:lang w:val="id-ID"/>
        </w:rPr>
        <w:t xml:space="preserve">adalah </w:t>
      </w:r>
      <w:r>
        <w:rPr>
          <w:rFonts w:cs="Arial"/>
        </w:rPr>
        <w:t>petugas gizi di Puskesmas kabupaten Lombok Timur</w:t>
      </w:r>
      <w:r>
        <w:rPr>
          <w:rFonts w:cs="Arial"/>
          <w:lang w:val="id-ID"/>
        </w:rPr>
        <w:t xml:space="preserve"> yang berjumlah 98</w:t>
      </w:r>
      <w:r>
        <w:rPr>
          <w:rFonts w:cs="Arial"/>
        </w:rPr>
        <w:t>. Jumlah s</w:t>
      </w:r>
      <w:r>
        <w:rPr>
          <w:rFonts w:cs="Arial"/>
          <w:lang w:val="id-ID"/>
        </w:rPr>
        <w:t>ubyek</w:t>
      </w:r>
      <w:r>
        <w:rPr>
          <w:rFonts w:cs="Arial"/>
        </w:rPr>
        <w:t xml:space="preserve"> 50 </w:t>
      </w:r>
      <w:r>
        <w:rPr>
          <w:rFonts w:cs="Arial"/>
          <w:lang w:val="id-ID"/>
        </w:rPr>
        <w:t>orang</w:t>
      </w:r>
      <w:r>
        <w:rPr>
          <w:rFonts w:cs="Arial"/>
        </w:rPr>
        <w:t xml:space="preserve"> yang </w:t>
      </w:r>
      <w:r>
        <w:rPr>
          <w:rFonts w:cs="Arial"/>
          <w:lang w:val="id-ID"/>
        </w:rPr>
        <w:t>dipilih secara acak dari setiap Puskesmas</w:t>
      </w:r>
      <w:r>
        <w:rPr>
          <w:rFonts w:cs="Arial"/>
        </w:rPr>
        <w:t>. Analisi</w:t>
      </w:r>
      <w:r>
        <w:rPr>
          <w:rFonts w:cs="Arial"/>
          <w:lang w:val="id-ID"/>
        </w:rPr>
        <w:t>s</w:t>
      </w:r>
      <w:r>
        <w:rPr>
          <w:rFonts w:cs="Arial"/>
        </w:rPr>
        <w:t xml:space="preserve"> univariat dilakukan dengan distribusi frekuensi, analisis b</w:t>
      </w:r>
      <w:r>
        <w:rPr>
          <w:rFonts w:cs="Arial"/>
          <w:lang w:val="id-ID"/>
        </w:rPr>
        <w:t>i</w:t>
      </w:r>
      <w:r>
        <w:rPr>
          <w:rFonts w:cs="Arial"/>
        </w:rPr>
        <w:t>variat dilakukan dengan</w:t>
      </w:r>
      <w:r>
        <w:rPr>
          <w:rFonts w:cs="Arial"/>
          <w:lang w:val="id-ID"/>
        </w:rPr>
        <w:t xml:space="preserve"> uji</w:t>
      </w:r>
      <w:r>
        <w:rPr>
          <w:rFonts w:cs="Arial"/>
        </w:rPr>
        <w:t xml:space="preserve"> </w:t>
      </w:r>
      <w:r>
        <w:rPr>
          <w:rFonts w:cs="Arial"/>
          <w:i/>
        </w:rPr>
        <w:t>Chi</w:t>
      </w:r>
      <w:r>
        <w:rPr>
          <w:rFonts w:cs="Arial"/>
          <w:i/>
          <w:lang w:val="id-ID"/>
        </w:rPr>
        <w:t>-</w:t>
      </w:r>
      <w:r>
        <w:rPr>
          <w:rFonts w:cs="Arial"/>
          <w:i/>
        </w:rPr>
        <w:t>squ</w:t>
      </w:r>
      <w:r>
        <w:rPr>
          <w:rFonts w:cs="Arial"/>
          <w:i/>
          <w:lang w:val="id-ID"/>
        </w:rPr>
        <w:t>a</w:t>
      </w:r>
      <w:r>
        <w:rPr>
          <w:rFonts w:cs="Arial"/>
          <w:i/>
        </w:rPr>
        <w:t>r</w:t>
      </w:r>
      <w:r>
        <w:rPr>
          <w:rFonts w:cs="Arial"/>
          <w:i/>
          <w:lang w:val="id-ID"/>
        </w:rPr>
        <w:t>e</w:t>
      </w:r>
      <w:r>
        <w:rPr>
          <w:rFonts w:cs="Arial"/>
        </w:rPr>
        <w:t xml:space="preserve"> dan</w:t>
      </w:r>
      <w:r>
        <w:rPr>
          <w:rFonts w:cs="Arial"/>
          <w:lang w:val="id-ID"/>
        </w:rPr>
        <w:t xml:space="preserve"> Fisher’s Exact dan</w:t>
      </w:r>
      <w:r>
        <w:rPr>
          <w:rFonts w:cs="Arial"/>
        </w:rPr>
        <w:t xml:space="preserve"> analisis multivariat dengan regresi logisti</w:t>
      </w:r>
      <w:r>
        <w:rPr>
          <w:rFonts w:cs="Arial"/>
          <w:lang w:val="id-ID"/>
        </w:rPr>
        <w:t>k berganda</w:t>
      </w:r>
      <w:r>
        <w:rPr>
          <w:rFonts w:cs="Arial"/>
        </w:rPr>
        <w:t>.</w:t>
      </w:r>
    </w:p>
    <w:p>
      <w:pPr>
        <w:pStyle w:val="style29"/>
        <w:spacing w:after="0" w:before="0" w:line="100" w:lineRule="atLeast"/>
        <w:ind w:firstLine="720" w:left="0" w:right="0"/>
        <w:jc w:val="both"/>
      </w:pPr>
      <w:r>
        <w:rPr>
          <w:rFonts w:cs="Arial"/>
        </w:rPr>
        <w:t xml:space="preserve">Hasil penelitian menunjukkan bahwa  </w:t>
      </w:r>
      <w:r>
        <w:rPr>
          <w:rFonts w:cs="Arial"/>
          <w:lang w:val="id-ID"/>
        </w:rPr>
        <w:t xml:space="preserve">rata-rata umur responden 29 tahun </w:t>
      </w:r>
      <w:r>
        <w:rPr>
          <w:rFonts w:cs="Arial"/>
        </w:rPr>
        <w:t>(</w:t>
      </w:r>
      <w:r>
        <w:rPr>
          <w:rFonts w:cs="Arial"/>
          <w:lang w:val="id-ID"/>
        </w:rPr>
        <w:t>54</w:t>
      </w:r>
      <w:r>
        <w:rPr>
          <w:rFonts w:cs="Arial"/>
        </w:rPr>
        <w:t xml:space="preserve">%), jenis kelamin </w:t>
      </w:r>
      <w:r>
        <w:rPr>
          <w:rFonts w:cs="Arial"/>
          <w:lang w:val="id-ID"/>
        </w:rPr>
        <w:t>pria</w:t>
      </w:r>
      <w:r>
        <w:rPr>
          <w:rFonts w:cs="Arial"/>
        </w:rPr>
        <w:t xml:space="preserve"> (58%)</w:t>
      </w:r>
      <w:r>
        <w:rPr>
          <w:rFonts w:cs="Arial"/>
          <w:lang w:val="id-ID"/>
        </w:rPr>
        <w:t xml:space="preserve">, </w:t>
      </w:r>
      <w:r>
        <w:rPr>
          <w:rFonts w:cs="Arial"/>
        </w:rPr>
        <w:t>pendidikan D</w:t>
      </w:r>
      <w:r>
        <w:rPr>
          <w:rFonts w:cs="Arial"/>
          <w:lang w:val="id-ID"/>
        </w:rPr>
        <w:t>IV/S1</w:t>
      </w:r>
      <w:r>
        <w:rPr>
          <w:rFonts w:cs="Arial"/>
        </w:rPr>
        <w:t xml:space="preserve"> (74%) dan masa kerja &gt;5 tahun </w:t>
      </w:r>
      <w:r>
        <w:rPr>
          <w:rFonts w:cs="Arial"/>
          <w:lang w:val="id-ID"/>
        </w:rPr>
        <w:t>(</w:t>
      </w:r>
      <w:r>
        <w:rPr>
          <w:rFonts w:cs="Arial"/>
        </w:rPr>
        <w:t>62%</w:t>
      </w:r>
      <w:r>
        <w:rPr>
          <w:rFonts w:cs="Arial"/>
          <w:lang w:val="id-ID"/>
        </w:rPr>
        <w:t>)</w:t>
      </w:r>
      <w:r>
        <w:rPr>
          <w:rFonts w:cs="Arial"/>
        </w:rPr>
        <w:t xml:space="preserve">. Tingkat pengetahuan </w:t>
      </w:r>
      <w:r>
        <w:rPr>
          <w:rFonts w:cs="Arial"/>
          <w:lang w:val="id-ID"/>
        </w:rPr>
        <w:t>responden yang</w:t>
      </w:r>
      <w:r>
        <w:rPr>
          <w:rFonts w:cs="Arial"/>
        </w:rPr>
        <w:t xml:space="preserve"> kurang baik (64%), petugas gizi yang mempunyai motivasi tinggi (72%), persepsi beban kerja </w:t>
      </w:r>
      <w:r>
        <w:rPr>
          <w:rFonts w:cs="Arial"/>
          <w:lang w:val="id-ID"/>
        </w:rPr>
        <w:t>berat</w:t>
      </w:r>
      <w:r>
        <w:rPr>
          <w:rFonts w:cs="Arial"/>
        </w:rPr>
        <w:t xml:space="preserve"> (</w:t>
      </w:r>
      <w:r>
        <w:rPr>
          <w:rFonts w:cs="Arial"/>
          <w:lang w:val="id-ID"/>
        </w:rPr>
        <w:t>52</w:t>
      </w:r>
      <w:r>
        <w:rPr>
          <w:rFonts w:cs="Arial"/>
        </w:rPr>
        <w:t>%), sikap petugas gizi terhadap pen</w:t>
      </w:r>
      <w:r>
        <w:rPr>
          <w:rFonts w:cs="Arial"/>
          <w:lang w:val="id-ID"/>
        </w:rPr>
        <w:t>an</w:t>
      </w:r>
      <w:r>
        <w:rPr>
          <w:rFonts w:cs="Arial"/>
        </w:rPr>
        <w:t xml:space="preserve">ganan gizi buruk yang baik (68%), sarana dan prasarana cukup (82%), petugas gizi </w:t>
      </w:r>
      <w:r>
        <w:rPr>
          <w:rFonts w:cs="Arial"/>
          <w:lang w:val="id-ID"/>
        </w:rPr>
        <w:t>dengan persepsi</w:t>
      </w:r>
      <w:r>
        <w:rPr>
          <w:rFonts w:cs="Arial"/>
        </w:rPr>
        <w:t xml:space="preserve"> supervisi baik (62%) dan petugas gizi yang mendapatkan imbalan kurang dalam penanganan gizi buruk (40%). </w:t>
      </w:r>
      <w:r>
        <w:rPr>
          <w:rFonts w:cs="Arial"/>
          <w:lang w:val="id-ID"/>
        </w:rPr>
        <w:t>Ada hubungan antara pengetahuan (</w:t>
      </w:r>
      <w:r>
        <w:rPr>
          <w:rFonts w:cs="Arial"/>
          <w:i/>
          <w:lang w:val="id-ID"/>
        </w:rPr>
        <w:t>p</w:t>
      </w:r>
      <w:r>
        <w:rPr>
          <w:rFonts w:cs="Arial"/>
          <w:lang w:val="id-ID"/>
        </w:rPr>
        <w:t>=0,000), sarana dan prasarana (</w:t>
      </w:r>
      <w:r>
        <w:rPr>
          <w:rFonts w:cs="Arial"/>
          <w:i/>
          <w:lang w:val="id-ID"/>
        </w:rPr>
        <w:t>p</w:t>
      </w:r>
      <w:r>
        <w:rPr>
          <w:rFonts w:cs="Arial"/>
          <w:lang w:val="id-ID"/>
        </w:rPr>
        <w:t>=0,007) dan persepsi supervisi (</w:t>
      </w:r>
      <w:r>
        <w:rPr>
          <w:rFonts w:cs="Arial"/>
          <w:i/>
          <w:lang w:val="id-ID"/>
        </w:rPr>
        <w:t>p</w:t>
      </w:r>
      <w:r>
        <w:rPr>
          <w:rFonts w:cs="Arial"/>
          <w:lang w:val="id-ID"/>
        </w:rPr>
        <w:t>=0,01) dengan kinerja petugas gizi</w:t>
      </w:r>
      <w:r>
        <w:rPr>
          <w:rFonts w:cs="Arial"/>
          <w:i/>
          <w:lang w:val="id-ID"/>
        </w:rPr>
        <w:t xml:space="preserve">. </w:t>
      </w:r>
      <w:r>
        <w:rPr>
          <w:rFonts w:cs="Arial"/>
        </w:rPr>
        <w:t xml:space="preserve">Hasil analisis multivariat menunjukkan bahwa </w:t>
      </w:r>
      <w:r>
        <w:rPr>
          <w:rFonts w:cs="Arial"/>
          <w:lang w:val="id-ID"/>
        </w:rPr>
        <w:t>pengetahuan Exp(B)</w:t>
      </w:r>
      <w:r>
        <w:rPr>
          <w:rFonts w:cs="Arial"/>
          <w:i/>
          <w:lang w:val="id-ID"/>
        </w:rPr>
        <w:t>=</w:t>
      </w:r>
      <w:r>
        <w:rPr>
          <w:rFonts w:cs="Arial"/>
          <w:lang w:val="id-ID"/>
        </w:rPr>
        <w:t xml:space="preserve">24,581, sarana dan prasarana Exp(B)=27,458 </w:t>
      </w:r>
      <w:r>
        <w:rPr>
          <w:rFonts w:cs="Arial"/>
        </w:rPr>
        <w:t>Berpengaruh</w:t>
      </w:r>
      <w:r>
        <w:rPr>
          <w:rFonts w:cs="Arial"/>
          <w:lang w:val="id-ID"/>
        </w:rPr>
        <w:t xml:space="preserve"> secara bersama-sama pada kinerja petugas gizi dalam penanganan gizi buruk di Puskesmas.</w:t>
      </w:r>
      <w:r>
        <w:rPr>
          <w:rFonts w:cs="Arial"/>
        </w:rPr>
        <w:t xml:space="preserve"> </w:t>
      </w:r>
    </w:p>
    <w:p>
      <w:pPr>
        <w:pStyle w:val="style29"/>
        <w:spacing w:after="0" w:before="0" w:line="100" w:lineRule="atLeast"/>
        <w:ind w:firstLine="720" w:left="0" w:right="0"/>
        <w:jc w:val="both"/>
      </w:pPr>
      <w:r>
        <w:rPr>
          <w:rFonts w:cs="Arial"/>
          <w:lang w:val="id-ID"/>
        </w:rPr>
        <w:t xml:space="preserve">Disarankan kepada Dinas Kesehatan Kabupaten untuk menyediakan srana dan prasarana yang mendukung </w:t>
      </w:r>
      <w:r>
        <w:rPr>
          <w:rFonts w:cs="Arial"/>
        </w:rPr>
        <w:t xml:space="preserve">kegiatan penanganan gizi buruk di </w:t>
      </w:r>
      <w:r>
        <w:rPr>
          <w:rFonts w:cs="Arial"/>
          <w:lang w:val="id-ID"/>
        </w:rPr>
        <w:t>Puskesmas K</w:t>
      </w:r>
      <w:r>
        <w:rPr>
          <w:rFonts w:cs="Arial"/>
        </w:rPr>
        <w:t>abupaten Lombok Timur.</w:t>
      </w:r>
    </w:p>
    <w:p>
      <w:pPr>
        <w:pStyle w:val="style0"/>
        <w:spacing w:after="0" w:before="0" w:line="100" w:lineRule="atLeast"/>
        <w:jc w:val="both"/>
      </w:pPr>
      <w:r>
        <w:rPr/>
      </w:r>
    </w:p>
    <w:p>
      <w:pPr>
        <w:pStyle w:val="style0"/>
        <w:tabs>
          <w:tab w:leader="none" w:pos="720" w:val="left"/>
          <w:tab w:leader="none" w:pos="1200" w:val="left"/>
        </w:tabs>
        <w:spacing w:after="0" w:before="0" w:line="100" w:lineRule="atLeast"/>
        <w:jc w:val="both"/>
      </w:pPr>
      <w:r>
        <w:rPr>
          <w:rFonts w:cs="Arial"/>
        </w:rPr>
        <w:t xml:space="preserve">Kata kunci : Kinerja Petugas Gizi, </w:t>
      </w:r>
      <w:r>
        <w:rPr>
          <w:rFonts w:cs="Arial"/>
          <w:lang w:val="id-ID"/>
        </w:rPr>
        <w:t xml:space="preserve">Gizi Buruk, Pengetahuan, Sarana dan </w:t>
      </w:r>
    </w:p>
    <w:p>
      <w:pPr>
        <w:pStyle w:val="style0"/>
        <w:tabs>
          <w:tab w:leader="none" w:pos="720" w:val="left"/>
          <w:tab w:leader="none" w:pos="1200" w:val="left"/>
        </w:tabs>
        <w:spacing w:after="0" w:before="0" w:line="100" w:lineRule="atLeast"/>
        <w:jc w:val="both"/>
      </w:pPr>
      <w:r>
        <w:rPr>
          <w:rFonts w:cs="Arial"/>
          <w:lang w:val="id-ID"/>
        </w:rPr>
        <w:tab/>
        <w:t xml:space="preserve">        Prasarana.</w:t>
      </w:r>
    </w:p>
    <w:p>
      <w:pPr>
        <w:pStyle w:val="style0"/>
        <w:tabs>
          <w:tab w:leader="none" w:pos="720" w:val="left"/>
          <w:tab w:leader="none" w:pos="1200" w:val="left"/>
        </w:tabs>
        <w:spacing w:after="0" w:before="0" w:line="100" w:lineRule="atLeast"/>
        <w:jc w:val="both"/>
      </w:pPr>
      <w:r>
        <w:rPr>
          <w:rFonts w:cs="Arial"/>
          <w:lang w:val="en-AU"/>
        </w:rPr>
      </w:r>
    </w:p>
    <w:p>
      <w:pPr>
        <w:pStyle w:val="style0"/>
        <w:tabs>
          <w:tab w:leader="none" w:pos="720" w:val="left"/>
          <w:tab w:leader="none" w:pos="1200" w:val="left"/>
        </w:tabs>
        <w:spacing w:after="0" w:before="0" w:line="100" w:lineRule="atLeast"/>
        <w:jc w:val="both"/>
      </w:pPr>
      <w:r>
        <w:rPr>
          <w:rFonts w:cs="Arial"/>
          <w:lang w:val="en-AU"/>
        </w:rPr>
      </w:r>
    </w:p>
    <w:p>
      <w:pPr>
        <w:pStyle w:val="style0"/>
        <w:tabs>
          <w:tab w:leader="none" w:pos="720" w:val="left"/>
          <w:tab w:leader="none" w:pos="1200" w:val="left"/>
        </w:tabs>
        <w:spacing w:after="0" w:before="0" w:line="100" w:lineRule="atLeast"/>
        <w:jc w:val="both"/>
      </w:pPr>
      <w:r>
        <w:rPr>
          <w:rFonts w:cs="Arial"/>
          <w:lang w:val="en-AU"/>
        </w:rPr>
      </w:r>
    </w:p>
    <w:p>
      <w:pPr>
        <w:pStyle w:val="style0"/>
        <w:tabs>
          <w:tab w:leader="none" w:pos="720" w:val="left"/>
          <w:tab w:leader="none" w:pos="1200" w:val="left"/>
        </w:tabs>
        <w:spacing w:after="0" w:before="0" w:line="100" w:lineRule="atLeast"/>
        <w:jc w:val="both"/>
      </w:pPr>
      <w:r>
        <w:rPr>
          <w:rFonts w:cs="Arial"/>
          <w:lang w:val="en-AU"/>
        </w:rPr>
      </w:r>
    </w:p>
    <w:p>
      <w:pPr>
        <w:pStyle w:val="style0"/>
        <w:tabs>
          <w:tab w:leader="none" w:pos="720" w:val="left"/>
          <w:tab w:leader="none" w:pos="1200" w:val="left"/>
        </w:tabs>
        <w:spacing w:after="0" w:before="0" w:line="100" w:lineRule="atLeast"/>
        <w:jc w:val="both"/>
      </w:pPr>
      <w:r>
        <w:rPr>
          <w:rFonts w:cs="Arial"/>
          <w:lang w:val="en-AU"/>
        </w:rPr>
      </w:r>
    </w:p>
    <w:p>
      <w:pPr>
        <w:pStyle w:val="style0"/>
        <w:tabs>
          <w:tab w:leader="none" w:pos="720" w:val="left"/>
          <w:tab w:leader="none" w:pos="1200" w:val="left"/>
        </w:tabs>
        <w:spacing w:after="0" w:before="0" w:line="100" w:lineRule="atLeast"/>
        <w:jc w:val="both"/>
      </w:pPr>
      <w:r>
        <w:rPr>
          <w:rFonts w:cs="Arial"/>
          <w:lang w:val="en-AU"/>
        </w:rPr>
      </w:r>
    </w:p>
    <w:p>
      <w:pPr>
        <w:pStyle w:val="style0"/>
        <w:spacing w:after="0" w:before="0" w:line="100" w:lineRule="atLeast"/>
        <w:jc w:val="right"/>
      </w:pPr>
      <w:r>
        <w:rPr>
          <w:rFonts w:cs="Arial"/>
          <w:b/>
          <w:bCs/>
        </w:rPr>
        <w:t>Diponegoro University</w:t>
      </w:r>
    </w:p>
    <w:p>
      <w:pPr>
        <w:pStyle w:val="style0"/>
        <w:spacing w:after="0" w:before="0" w:line="100" w:lineRule="atLeast"/>
        <w:jc w:val="right"/>
      </w:pPr>
      <w:r>
        <w:rPr>
          <w:rFonts w:cs="Arial"/>
          <w:b/>
          <w:bCs/>
        </w:rPr>
        <w:t>Faculty of Public Health</w:t>
      </w:r>
    </w:p>
    <w:p>
      <w:pPr>
        <w:pStyle w:val="style0"/>
        <w:spacing w:after="0" w:before="0" w:line="100" w:lineRule="atLeast"/>
        <w:jc w:val="right"/>
      </w:pPr>
      <w:r>
        <w:rPr>
          <w:rFonts w:cs="Arial"/>
          <w:b/>
          <w:bCs/>
        </w:rPr>
        <w:t>Master’s Program in Public Health</w:t>
      </w:r>
    </w:p>
    <w:p>
      <w:pPr>
        <w:pStyle w:val="style0"/>
        <w:spacing w:after="0" w:before="0" w:line="100" w:lineRule="atLeast"/>
        <w:jc w:val="right"/>
      </w:pPr>
      <w:r>
        <w:rPr>
          <w:rFonts w:cs="Arial"/>
          <w:b/>
          <w:bCs/>
        </w:rPr>
        <w:t>Majoring in Health Policy Administration</w:t>
      </w:r>
    </w:p>
    <w:p>
      <w:pPr>
        <w:pStyle w:val="style0"/>
        <w:spacing w:after="0" w:before="0" w:line="100" w:lineRule="atLeast"/>
        <w:jc w:val="right"/>
      </w:pPr>
      <w:r>
        <w:rPr>
          <w:rFonts w:cs="Arial"/>
          <w:b/>
          <w:bCs/>
        </w:rPr>
        <w:t>Sub Majoring in Maternal and Child Health Management</w:t>
      </w:r>
    </w:p>
    <w:p>
      <w:pPr>
        <w:pStyle w:val="style0"/>
        <w:spacing w:after="0" w:before="0" w:line="100" w:lineRule="atLeast"/>
        <w:ind w:hanging="1440" w:left="0" w:right="0"/>
        <w:jc w:val="right"/>
      </w:pPr>
      <w:r>
        <w:rPr>
          <w:rFonts w:cs="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cs="Arial"/>
          <w:b/>
          <w:bCs/>
          <w:sz w:val="24"/>
          <w:szCs w:val="24"/>
        </w:rPr>
        <w:t>ABSTRACT</w:t>
      </w:r>
    </w:p>
    <w:p>
      <w:pPr>
        <w:pStyle w:val="style0"/>
        <w:spacing w:after="0" w:before="0" w:line="100" w:lineRule="atLeast"/>
        <w:jc w:val="center"/>
      </w:pPr>
      <w:r>
        <w:rPr>
          <w:rFonts w:cs="Arial"/>
          <w:b/>
          <w:bCs/>
          <w:lang w:val="en-AU"/>
        </w:rPr>
      </w:r>
    </w:p>
    <w:p>
      <w:pPr>
        <w:pStyle w:val="style29"/>
        <w:spacing w:after="0" w:before="0" w:line="100" w:lineRule="atLeast"/>
        <w:ind w:hanging="0" w:left="0" w:right="0"/>
      </w:pPr>
      <w:r>
        <w:rPr>
          <w:rFonts w:cs="Arial"/>
          <w:b/>
          <w:bCs/>
        </w:rPr>
        <w:t>Wahyu Cahyono</w:t>
      </w:r>
    </w:p>
    <w:p>
      <w:pPr>
        <w:pStyle w:val="style0"/>
        <w:spacing w:after="0" w:before="0" w:line="100" w:lineRule="atLeast"/>
        <w:jc w:val="both"/>
      </w:pPr>
      <w:r>
        <w:rPr>
          <w:rFonts w:cs="Arial"/>
          <w:b/>
          <w:bCs/>
          <w:lang w:val="en-AU"/>
        </w:rPr>
        <w:t>Determinant Factors of Nutritionists’ Performance in Handling Malnutrition at Health Centers in District of East Lombok in Province of West Nusa Tenggara in 2013</w:t>
      </w:r>
    </w:p>
    <w:p>
      <w:pPr>
        <w:pStyle w:val="style0"/>
        <w:spacing w:after="0" w:before="0" w:line="100" w:lineRule="atLeast"/>
        <w:jc w:val="both"/>
      </w:pPr>
      <w:r>
        <w:rPr>
          <w:rFonts w:cs="Arial"/>
          <w:b/>
          <w:bCs/>
        </w:rPr>
        <w:t xml:space="preserve">xiii + 116 </w:t>
      </w:r>
      <w:r>
        <w:rPr>
          <w:rFonts w:cs="Arial"/>
          <w:b/>
          <w:bCs/>
          <w:lang w:val="en-AU"/>
        </w:rPr>
        <w:t xml:space="preserve">pages </w:t>
      </w:r>
      <w:r>
        <w:rPr>
          <w:rFonts w:cs="Arial"/>
          <w:b/>
          <w:bCs/>
        </w:rPr>
        <w:t xml:space="preserve">+ 30 </w:t>
      </w:r>
      <w:r>
        <w:rPr>
          <w:rFonts w:cs="Arial"/>
          <w:b/>
          <w:bCs/>
          <w:lang w:val="en-AU"/>
        </w:rPr>
        <w:t>tables</w:t>
      </w:r>
      <w:r>
        <w:rPr>
          <w:rFonts w:cs="Arial"/>
          <w:b/>
          <w:bCs/>
        </w:rPr>
        <w:t xml:space="preserve"> + 2 </w:t>
      </w:r>
      <w:r>
        <w:rPr>
          <w:rFonts w:cs="Arial"/>
          <w:b/>
          <w:bCs/>
          <w:lang w:val="en-AU"/>
        </w:rPr>
        <w:t xml:space="preserve">figures </w:t>
      </w:r>
      <w:r>
        <w:rPr>
          <w:rFonts w:cs="Arial"/>
          <w:b/>
          <w:bCs/>
        </w:rPr>
        <w:t xml:space="preserve">+ 9 </w:t>
      </w:r>
      <w:r>
        <w:rPr>
          <w:rFonts w:cs="Arial"/>
          <w:b/>
          <w:bCs/>
          <w:lang w:val="en-AU"/>
        </w:rPr>
        <w:t>enclosures</w:t>
      </w:r>
    </w:p>
    <w:p>
      <w:pPr>
        <w:pStyle w:val="style0"/>
        <w:spacing w:after="0" w:before="0" w:line="100" w:lineRule="atLeast"/>
        <w:jc w:val="both"/>
      </w:pPr>
      <w:r>
        <w:rPr>
          <w:rFonts w:cs="Arial"/>
          <w:lang w:val="en-AU"/>
        </w:rPr>
      </w:r>
    </w:p>
    <w:p>
      <w:pPr>
        <w:pStyle w:val="style0"/>
        <w:spacing w:after="0" w:before="0" w:line="100" w:lineRule="atLeast"/>
        <w:ind w:firstLine="567" w:left="0" w:right="0"/>
        <w:jc w:val="both"/>
      </w:pPr>
      <w:r>
        <w:rPr>
          <w:rFonts w:cs="Arial"/>
          <w:lang w:val="en-AU"/>
        </w:rPr>
        <w:t>Malnutrition cases in District of East Lombok increased from 3.32% in 2010 to 3.71% in 2012. This condition indicated that handling malnutrition cases there had not been maximal. This research aimed to find out about the determinant factors related to nutritionists’ performance in handling malnutrition cases at health centers in District of East Lombok.</w:t>
      </w:r>
    </w:p>
    <w:p>
      <w:pPr>
        <w:pStyle w:val="style0"/>
        <w:spacing w:after="0" w:before="0" w:line="100" w:lineRule="atLeast"/>
        <w:ind w:firstLine="567" w:left="0" w:right="0"/>
        <w:jc w:val="both"/>
      </w:pPr>
      <w:r>
        <w:rPr>
          <w:rFonts w:cs="Arial"/>
          <w:lang w:val="en-AU"/>
        </w:rPr>
        <w:t>T</w:t>
      </w:r>
      <w:r>
        <w:rPr>
          <w:rFonts w:cs="Arial"/>
        </w:rPr>
        <w:t>his was</w:t>
      </w:r>
      <w:r>
        <w:rPr>
          <w:rFonts w:cs="Arial"/>
          <w:lang w:val="en-AU"/>
        </w:rPr>
        <w:t xml:space="preserve"> quantitative research using observational-analytic methods and cross-sectional approach. Data were collected using a structured questionnaire. Population was 98 nutritionists worked at health centers in District of East Lombok. Number of samples was 50 persons selected randomly from each health center. Furthermore, data were analyzed using analyses of univariate (frequency distribution), bivariate (chi-square and fisher’s exact tests) and multivariate (multiple logistic regressions).     </w:t>
      </w:r>
    </w:p>
    <w:p>
      <w:pPr>
        <w:pStyle w:val="style0"/>
        <w:spacing w:after="0" w:before="0" w:line="100" w:lineRule="atLeast"/>
        <w:ind w:firstLine="567" w:left="0" w:right="0"/>
        <w:jc w:val="both"/>
      </w:pPr>
      <w:r>
        <w:rPr>
          <w:rFonts w:cs="Arial"/>
          <w:lang w:val="en-AU"/>
        </w:rPr>
        <w:t xml:space="preserve">The result of this research revealed that mostly respondents had the average ages of 29 years old (54%), was male (58%), graduated from DIV/S1 (74%), and had work period more than 5 years (62%). In addition, most of them had bad knowledge (64%), high motivation (72%), perception of heavy workload (52%), good attitude in handling malnutrition cases (68%), sufficient means (82%), perception of good supervision (62%), and insufficient rewards (40%). Variables of knowledge </w:t>
      </w:r>
      <w:r>
        <w:rPr>
          <w:rFonts w:cs="Arial"/>
          <w:lang w:val="id-ID"/>
        </w:rPr>
        <w:t>(</w:t>
      </w:r>
      <w:r>
        <w:rPr>
          <w:rFonts w:cs="Arial"/>
          <w:lang w:val="en-AU"/>
        </w:rPr>
        <w:t>p</w:t>
      </w:r>
      <w:r>
        <w:rPr>
          <w:rFonts w:cs="Arial"/>
          <w:lang w:val="id-ID"/>
        </w:rPr>
        <w:t>=0</w:t>
      </w:r>
      <w:r>
        <w:rPr>
          <w:rFonts w:cs="Arial"/>
          <w:lang w:val="en-AU"/>
        </w:rPr>
        <w:t>.</w:t>
      </w:r>
      <w:r>
        <w:rPr>
          <w:rFonts w:cs="Arial"/>
          <w:lang w:val="id-ID"/>
        </w:rPr>
        <w:t xml:space="preserve">000), </w:t>
      </w:r>
      <w:r>
        <w:rPr>
          <w:rFonts w:cs="Arial"/>
          <w:lang w:val="en-AU"/>
        </w:rPr>
        <w:t xml:space="preserve">means </w:t>
      </w:r>
      <w:r>
        <w:rPr>
          <w:rFonts w:cs="Arial"/>
          <w:lang w:val="id-ID"/>
        </w:rPr>
        <w:t>(p=0</w:t>
      </w:r>
      <w:r>
        <w:rPr>
          <w:rFonts w:cs="Arial"/>
          <w:lang w:val="en-AU"/>
        </w:rPr>
        <w:t>.</w:t>
      </w:r>
      <w:r>
        <w:rPr>
          <w:rFonts w:cs="Arial"/>
          <w:lang w:val="id-ID"/>
        </w:rPr>
        <w:t>007)</w:t>
      </w:r>
      <w:r>
        <w:rPr>
          <w:rFonts w:cs="Arial"/>
          <w:lang w:val="en-AU"/>
        </w:rPr>
        <w:t xml:space="preserve">, and supervision </w:t>
      </w:r>
      <w:r>
        <w:rPr>
          <w:rFonts w:cs="Arial"/>
          <w:lang w:val="id-ID"/>
        </w:rPr>
        <w:t>(p=0</w:t>
      </w:r>
      <w:r>
        <w:rPr>
          <w:rFonts w:cs="Arial"/>
          <w:lang w:val="en-AU"/>
        </w:rPr>
        <w:t>.</w:t>
      </w:r>
      <w:r>
        <w:rPr>
          <w:rFonts w:cs="Arial"/>
          <w:lang w:val="id-ID"/>
        </w:rPr>
        <w:t xml:space="preserve">01) </w:t>
      </w:r>
      <w:r>
        <w:rPr>
          <w:rFonts w:cs="Arial"/>
          <w:lang w:val="en-AU"/>
        </w:rPr>
        <w:t>significantly related to nutritionists’ performance</w:t>
      </w:r>
      <w:r>
        <w:rPr>
          <w:rFonts w:cs="Arial"/>
          <w:i/>
          <w:lang w:val="id-ID"/>
        </w:rPr>
        <w:t xml:space="preserve">. </w:t>
      </w:r>
      <w:r>
        <w:rPr>
          <w:rFonts w:cs="Arial"/>
          <w:lang w:val="en-AU"/>
        </w:rPr>
        <w:t>Based</w:t>
      </w:r>
      <w:r>
        <w:rPr>
          <w:rFonts w:cs="Arial"/>
        </w:rPr>
        <w:t xml:space="preserve"> on multivariate analysis, variables of knowledge (</w:t>
      </w:r>
      <w:r>
        <w:rPr>
          <w:rFonts w:cs="Arial"/>
          <w:lang w:val="id-ID"/>
        </w:rPr>
        <w:t>Exp(B)</w:t>
      </w:r>
      <w:r>
        <w:rPr>
          <w:rFonts w:cs="Arial"/>
          <w:i/>
          <w:lang w:val="id-ID"/>
        </w:rPr>
        <w:t>=</w:t>
      </w:r>
      <w:r>
        <w:rPr>
          <w:rFonts w:cs="Arial"/>
          <w:lang w:val="id-ID"/>
        </w:rPr>
        <w:t>24</w:t>
      </w:r>
      <w:r>
        <w:rPr>
          <w:rFonts w:cs="Arial"/>
          <w:lang w:val="en-AU"/>
        </w:rPr>
        <w:t>.</w:t>
      </w:r>
      <w:r>
        <w:rPr>
          <w:rFonts w:cs="Arial"/>
          <w:lang w:val="id-ID"/>
        </w:rPr>
        <w:t>581</w:t>
      </w:r>
      <w:r>
        <w:rPr>
          <w:rFonts w:cs="Arial"/>
          <w:lang w:val="en-AU"/>
        </w:rPr>
        <w:t>) and means</w:t>
      </w:r>
      <w:r>
        <w:rPr>
          <w:rFonts w:cs="Arial"/>
          <w:lang w:val="id-ID"/>
        </w:rPr>
        <w:t xml:space="preserve"> </w:t>
      </w:r>
      <w:r>
        <w:rPr>
          <w:rFonts w:cs="Arial"/>
          <w:lang w:val="en-AU"/>
        </w:rPr>
        <w:t>(</w:t>
      </w:r>
      <w:r>
        <w:rPr>
          <w:rFonts w:cs="Arial"/>
          <w:lang w:val="id-ID"/>
        </w:rPr>
        <w:t>Exp(B)=27</w:t>
      </w:r>
      <w:r>
        <w:rPr>
          <w:rFonts w:cs="Arial"/>
          <w:lang w:val="en-AU"/>
        </w:rPr>
        <w:t>.</w:t>
      </w:r>
      <w:r>
        <w:rPr>
          <w:rFonts w:cs="Arial"/>
          <w:lang w:val="id-ID"/>
        </w:rPr>
        <w:t>458</w:t>
      </w:r>
      <w:r>
        <w:rPr>
          <w:rFonts w:cs="Arial"/>
          <w:lang w:val="en-AU"/>
        </w:rPr>
        <w:t>) jointly influenced nutritionists’ performance in handling malnutrition cases at health centers.</w:t>
      </w:r>
    </w:p>
    <w:p>
      <w:pPr>
        <w:pStyle w:val="style0"/>
        <w:spacing w:after="0" w:before="0" w:line="100" w:lineRule="atLeast"/>
        <w:ind w:firstLine="567" w:left="0" w:right="0"/>
        <w:jc w:val="both"/>
      </w:pPr>
      <w:r>
        <w:rPr>
          <w:rFonts w:cs="Arial"/>
          <w:lang w:val="en-AU"/>
        </w:rPr>
        <w:t>As a suggestion, District Health Office needs to provide means to support the activities of handling malnutrition at health centers in District of East Lombok.</w:t>
      </w:r>
    </w:p>
    <w:p>
      <w:pPr>
        <w:pStyle w:val="style0"/>
        <w:spacing w:after="0" w:before="0" w:line="100" w:lineRule="atLeast"/>
        <w:ind w:firstLine="567" w:left="0" w:right="0"/>
        <w:jc w:val="both"/>
      </w:pPr>
      <w:r>
        <w:rPr>
          <w:rFonts w:cs="Arial"/>
          <w:lang w:val="en-AU"/>
        </w:rPr>
      </w:r>
    </w:p>
    <w:p>
      <w:pPr>
        <w:pStyle w:val="style0"/>
        <w:spacing w:after="0" w:before="0" w:line="100" w:lineRule="atLeast"/>
        <w:jc w:val="both"/>
      </w:pPr>
      <w:bookmarkStart w:id="0" w:name="_GoBack"/>
      <w:bookmarkEnd w:id="0"/>
      <w:r>
        <w:rPr>
          <w:rFonts w:cs="Arial"/>
        </w:rPr>
        <w:t>Key Words : Nutritionists’ Performance, Malnutrition, Knowledge, Means</w:t>
      </w:r>
    </w:p>
    <w:p>
      <w:pPr>
        <w:pStyle w:val="style0"/>
        <w:tabs>
          <w:tab w:leader="none" w:pos="720" w:val="left"/>
          <w:tab w:leader="dot" w:pos="7371" w:val="center"/>
        </w:tabs>
        <w:spacing w:line="480" w:lineRule="auto"/>
      </w:pPr>
      <w:r>
        <w:rPr/>
      </w:r>
    </w:p>
    <w:p>
      <w:pPr>
        <w:pStyle w:val="style0"/>
        <w:spacing w:line="480" w:lineRule="auto"/>
      </w:pPr>
      <w:r>
        <w:rPr/>
      </w:r>
    </w:p>
    <w:sectPr>
      <w:headerReference r:id="rId2" w:type="default"/>
      <w:footerReference r:id="rId3" w:type="default"/>
      <w:type w:val="nextPage"/>
      <w:pgSz w:h="16838" w:w="11906"/>
      <w:pgMar w:bottom="1701" w:footer="567" w:gutter="0" w:header="72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fldChar w:fldCharType="begin"/>
    </w:r>
    <w:r>
      <w:instrText> PAGE </w:instrText>
    </w:r>
    <w:r>
      <w:fldChar w:fldCharType="separate"/>
    </w:r>
    <w:r>
      <w:t>2</w:t>
    </w:r>
    <w:r>
      <w:fldChar w:fldCharType="end"/>
    </w:r>
  </w:p>
  <w:p>
    <w:pPr>
      <w:pStyle w:val="style31"/>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r>
  </w:p>
  <w:p>
    <w:pPr>
      <w:pStyle w:val="style30"/>
    </w:pPr>
    <w:r>
      <w:rPr/>
    </w:r>
  </w:p>
</w:hd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Arial" w:cs="Times New Roman" w:eastAsia="Times New Roman" w:hAnsi="Arial"/>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rFonts w:ascii="Arial" w:cs="Times New Roman" w:eastAsia="Times New Roman" w:hAnsi="Arial"/>
    </w:rPr>
  </w:style>
  <w:style w:styleId="style17" w:type="character">
    <w:name w:val="Footer Char"/>
    <w:basedOn w:val="style15"/>
    <w:next w:val="style17"/>
    <w:rPr>
      <w:rFonts w:ascii="Arial" w:cs="Times New Roman" w:eastAsia="Times New Roman" w:hAnsi="Arial"/>
    </w:rPr>
  </w:style>
  <w:style w:styleId="style18" w:type="character">
    <w:name w:val="Balloon Text Char"/>
    <w:basedOn w:val="style15"/>
    <w:next w:val="style18"/>
    <w:rPr>
      <w:rFonts w:ascii="Tahoma" w:cs="Tahoma" w:eastAsia="Times New Roman" w:hAnsi="Tahoma"/>
      <w:sz w:val="16"/>
      <w:szCs w:val="16"/>
    </w:rPr>
  </w:style>
  <w:style w:styleId="style19" w:type="character">
    <w:name w:val="short_text"/>
    <w:basedOn w:val="style15"/>
    <w:next w:val="style19"/>
    <w:rPr/>
  </w:style>
  <w:style w:styleId="style20" w:type="character">
    <w:name w:val="hps"/>
    <w:basedOn w:val="style15"/>
    <w:next w:val="style20"/>
    <w:rPr/>
  </w:style>
  <w:style w:styleId="style21" w:type="character">
    <w:name w:val="List Paragraph Char"/>
    <w:basedOn w:val="style15"/>
    <w:next w:val="style21"/>
    <w:rPr>
      <w:rFonts w:ascii="Arial" w:cs="Times New Roman" w:eastAsia="Times New Roman" w:hAnsi="Arial"/>
    </w:rPr>
  </w:style>
  <w:style w:styleId="style22" w:type="character">
    <w:name w:val="ListLabel 1"/>
    <w:next w:val="style22"/>
    <w:rPr>
      <w:rFonts w:cs="Times New Roman"/>
    </w:rPr>
  </w:style>
  <w:style w:styleId="style23" w:type="paragraph">
    <w:name w:val="Heading"/>
    <w:basedOn w:val="style0"/>
    <w:next w:val="style24"/>
    <w:pPr>
      <w:keepNext/>
      <w:spacing w:after="120" w:before="240"/>
    </w:pPr>
    <w:rPr>
      <w:rFonts w:ascii="Arial" w:cs="Lohit Hindi" w:eastAsia="Droid Sans"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List Paragraph"/>
    <w:basedOn w:val="style0"/>
    <w:next w:val="style29"/>
    <w:pPr>
      <w:ind w:hanging="0" w:left="720" w:right="0"/>
    </w:pPr>
    <w:rPr/>
  </w:style>
  <w:style w:styleId="style30" w:type="paragraph">
    <w:name w:val="Header"/>
    <w:basedOn w:val="style0"/>
    <w:next w:val="style30"/>
    <w:pPr>
      <w:suppressLineNumbers/>
      <w:tabs>
        <w:tab w:leader="none" w:pos="4680" w:val="center"/>
        <w:tab w:leader="none" w:pos="9360" w:val="right"/>
      </w:tabs>
      <w:spacing w:line="100" w:lineRule="atLeast"/>
    </w:pPr>
    <w:rPr/>
  </w:style>
  <w:style w:styleId="style31" w:type="paragraph">
    <w:name w:val="Footer"/>
    <w:basedOn w:val="style0"/>
    <w:next w:val="style31"/>
    <w:pPr>
      <w:suppressLineNumbers/>
      <w:tabs>
        <w:tab w:leader="none" w:pos="4680" w:val="center"/>
        <w:tab w:leader="none" w:pos="9360" w:val="right"/>
      </w:tabs>
      <w:spacing w:line="100" w:lineRule="atLeast"/>
    </w:pPr>
    <w:rPr/>
  </w:style>
  <w:style w:styleId="style32" w:type="paragraph">
    <w:name w:val="Balloon Text"/>
    <w:basedOn w:val="style0"/>
    <w:next w:val="style32"/>
    <w:pPr>
      <w:spacing w:line="100" w:lineRule="atLeast"/>
    </w:pPr>
    <w:rPr>
      <w:rFonts w:ascii="Tahoma" w:cs="Tahoma" w:hAnsi="Tahoma"/>
      <w:sz w:val="16"/>
      <w:szCs w:val="16"/>
    </w:rPr>
  </w:style>
  <w:style w:styleId="style33" w:type="paragraph">
    <w:name w:val="No Spacing"/>
    <w:next w:val="style33"/>
    <w:pPr>
      <w:widowControl/>
      <w:tabs>
        <w:tab w:leader="none" w:pos="720" w:val="left"/>
      </w:tabs>
      <w:suppressAutoHyphens w:val="true"/>
      <w:spacing w:after="200" w:before="0" w:line="100" w:lineRule="atLeast"/>
    </w:pPr>
    <w:rPr>
      <w:rFonts w:ascii="Calibri" w:cs="Calibri" w:eastAsia="Droid Sans" w:hAnsi="Calibri"/>
      <w:color w:val="auto"/>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1195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2013-11-14T22:34:00.00Z</dcterms:created>
  <dc:creator>Acer</dc:creator>
  <cp:lastModifiedBy>Suratman</cp:lastModifiedBy>
  <cp:lastPrinted>2014-03-21T09:44:00.00Z</cp:lastPrinted>
  <dcterms:modified xsi:type="dcterms:W3CDTF">2014-03-24T05:47:00.00Z</dcterms:modified>
  <cp:revision>162</cp:revision>
</cp:coreProperties>
</file>