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2"/>
        <w:tabs>
          <w:tab w:val="left" w:pos="0"/>
        </w:tabs>
        <w:autoSpaceDE w:val="0"/>
        <w:autoSpaceDN w:val="0"/>
        <w:adjustRightInd w:val="0"/>
        <w:spacing w:after="0" w:line="240" w:lineRule="auto"/>
        <w:ind w:left="0" w:firstLine="0"/>
        <w:jc w:val="right"/>
        <w:rPr>
          <w:rFonts w:hint="default" w:ascii="Arial" w:hAnsi="Arial" w:cs="Arial"/>
          <w:b/>
          <w:sz w:val="22"/>
          <w:szCs w:val="22"/>
        </w:rPr>
      </w:pPr>
      <w:r>
        <w:rPr>
          <w:rFonts w:hint="default" w:ascii="Arial" w:hAnsi="Arial" w:cs="Arial"/>
          <w:b/>
          <w:sz w:val="22"/>
          <w:szCs w:val="22"/>
        </w:rPr>
        <w:t>Universitas Diponegoro</w:t>
      </w:r>
    </w:p>
    <w:p>
      <w:pPr>
        <w:pStyle w:val="12"/>
        <w:tabs>
          <w:tab w:val="left" w:pos="0"/>
        </w:tabs>
        <w:autoSpaceDE w:val="0"/>
        <w:autoSpaceDN w:val="0"/>
        <w:adjustRightInd w:val="0"/>
        <w:spacing w:after="0" w:line="240" w:lineRule="auto"/>
        <w:ind w:left="0" w:firstLine="0"/>
        <w:jc w:val="right"/>
        <w:rPr>
          <w:rFonts w:hint="default" w:ascii="Arial" w:hAnsi="Arial" w:cs="Arial"/>
          <w:b/>
          <w:sz w:val="22"/>
          <w:szCs w:val="22"/>
        </w:rPr>
      </w:pPr>
      <w:r>
        <w:rPr>
          <w:rFonts w:hint="default" w:ascii="Arial" w:hAnsi="Arial" w:cs="Arial"/>
          <w:b/>
          <w:sz w:val="22"/>
          <w:szCs w:val="22"/>
        </w:rPr>
        <w:t>Fakultas Kesehatan Masyarakat</w:t>
      </w:r>
    </w:p>
    <w:p>
      <w:pPr>
        <w:pStyle w:val="12"/>
        <w:tabs>
          <w:tab w:val="left" w:pos="0"/>
        </w:tabs>
        <w:autoSpaceDE w:val="0"/>
        <w:autoSpaceDN w:val="0"/>
        <w:adjustRightInd w:val="0"/>
        <w:spacing w:after="0" w:line="240" w:lineRule="auto"/>
        <w:ind w:left="0" w:firstLine="0"/>
        <w:jc w:val="right"/>
        <w:rPr>
          <w:rFonts w:hint="default" w:ascii="Arial" w:hAnsi="Arial" w:cs="Arial"/>
          <w:b/>
          <w:sz w:val="22"/>
          <w:szCs w:val="22"/>
        </w:rPr>
      </w:pPr>
      <w:r>
        <w:rPr>
          <w:rFonts w:hint="default" w:ascii="Arial" w:hAnsi="Arial" w:cs="Arial"/>
          <w:b/>
          <w:sz w:val="22"/>
          <w:szCs w:val="22"/>
        </w:rPr>
        <w:t>Program Magister Ilmu Kesehatan Masyarakat</w:t>
      </w:r>
    </w:p>
    <w:p>
      <w:pPr>
        <w:pStyle w:val="12"/>
        <w:tabs>
          <w:tab w:val="left" w:pos="0"/>
        </w:tabs>
        <w:autoSpaceDE w:val="0"/>
        <w:autoSpaceDN w:val="0"/>
        <w:adjustRightInd w:val="0"/>
        <w:spacing w:after="0" w:line="240" w:lineRule="auto"/>
        <w:ind w:left="0" w:firstLine="0"/>
        <w:jc w:val="right"/>
        <w:rPr>
          <w:rFonts w:hint="default" w:ascii="Arial" w:hAnsi="Arial" w:cs="Arial"/>
          <w:b/>
          <w:sz w:val="22"/>
          <w:szCs w:val="22"/>
        </w:rPr>
      </w:pPr>
      <w:r>
        <w:rPr>
          <w:rFonts w:hint="default" w:ascii="Arial" w:hAnsi="Arial" w:cs="Arial"/>
          <w:b/>
          <w:sz w:val="22"/>
          <w:szCs w:val="22"/>
        </w:rPr>
        <w:t>Konsentrasi Administrasi dan Kebijakan Kesehatan</w:t>
      </w:r>
    </w:p>
    <w:p>
      <w:pPr>
        <w:pStyle w:val="12"/>
        <w:tabs>
          <w:tab w:val="left" w:pos="0"/>
        </w:tabs>
        <w:autoSpaceDE w:val="0"/>
        <w:autoSpaceDN w:val="0"/>
        <w:adjustRightInd w:val="0"/>
        <w:spacing w:after="0" w:line="240" w:lineRule="auto"/>
        <w:ind w:left="0" w:firstLine="0"/>
        <w:jc w:val="right"/>
        <w:rPr>
          <w:rFonts w:hint="default" w:ascii="Arial" w:hAnsi="Arial" w:cs="Arial"/>
          <w:b/>
          <w:sz w:val="22"/>
          <w:szCs w:val="22"/>
        </w:rPr>
      </w:pPr>
      <w:r>
        <w:rPr>
          <w:rFonts w:hint="default" w:ascii="Arial" w:hAnsi="Arial" w:cs="Arial"/>
          <w:b/>
          <w:sz w:val="22"/>
          <w:szCs w:val="22"/>
        </w:rPr>
        <w:t>Minat Manajemen Kesehatan Ibu dan Anak</w:t>
      </w:r>
    </w:p>
    <w:p>
      <w:pPr>
        <w:pStyle w:val="12"/>
        <w:tabs>
          <w:tab w:val="left" w:pos="0"/>
        </w:tabs>
        <w:autoSpaceDE w:val="0"/>
        <w:autoSpaceDN w:val="0"/>
        <w:adjustRightInd w:val="0"/>
        <w:spacing w:after="0" w:line="240" w:lineRule="auto"/>
        <w:ind w:left="0" w:firstLine="0"/>
        <w:jc w:val="right"/>
        <w:rPr>
          <w:rFonts w:hint="default" w:ascii="Arial" w:hAnsi="Arial" w:cs="Arial"/>
          <w:sz w:val="22"/>
          <w:szCs w:val="22"/>
        </w:rPr>
      </w:pPr>
      <w:r>
        <w:rPr>
          <w:rFonts w:hint="default" w:ascii="Arial" w:hAnsi="Arial" w:cs="Arial"/>
          <w:b/>
          <w:sz w:val="22"/>
          <w:szCs w:val="22"/>
        </w:rPr>
        <w:t>2013</w:t>
      </w:r>
    </w:p>
    <w:p>
      <w:pPr>
        <w:pStyle w:val="12"/>
        <w:tabs>
          <w:tab w:val="left" w:pos="0"/>
        </w:tabs>
        <w:autoSpaceDE w:val="0"/>
        <w:autoSpaceDN w:val="0"/>
        <w:adjustRightInd w:val="0"/>
        <w:spacing w:after="0" w:line="240" w:lineRule="auto"/>
        <w:ind w:left="0" w:firstLine="0"/>
        <w:rPr>
          <w:rFonts w:hint="default" w:ascii="Arial" w:hAnsi="Arial" w:cs="Arial"/>
          <w:sz w:val="22"/>
          <w:szCs w:val="22"/>
        </w:rPr>
      </w:pPr>
    </w:p>
    <w:p>
      <w:pPr>
        <w:pStyle w:val="12"/>
        <w:tabs>
          <w:tab w:val="left" w:pos="0"/>
        </w:tabs>
        <w:autoSpaceDE w:val="0"/>
        <w:autoSpaceDN w:val="0"/>
        <w:adjustRightInd w:val="0"/>
        <w:spacing w:after="0" w:line="240" w:lineRule="auto"/>
        <w:ind w:left="0" w:firstLine="0"/>
        <w:jc w:val="center"/>
        <w:rPr>
          <w:rFonts w:hint="default" w:ascii="Arial" w:hAnsi="Arial" w:cs="Arial"/>
          <w:b/>
          <w:sz w:val="24"/>
          <w:szCs w:val="24"/>
        </w:rPr>
      </w:pPr>
      <w:r>
        <w:rPr>
          <w:rFonts w:hint="default" w:ascii="Arial" w:hAnsi="Arial" w:cs="Arial"/>
          <w:b/>
          <w:sz w:val="24"/>
          <w:szCs w:val="24"/>
        </w:rPr>
        <w:t>ABSTRAK</w:t>
      </w:r>
    </w:p>
    <w:p>
      <w:pPr>
        <w:pStyle w:val="12"/>
        <w:tabs>
          <w:tab w:val="left" w:pos="0"/>
        </w:tabs>
        <w:autoSpaceDE w:val="0"/>
        <w:autoSpaceDN w:val="0"/>
        <w:adjustRightInd w:val="0"/>
        <w:spacing w:after="0" w:line="240" w:lineRule="auto"/>
        <w:ind w:left="0" w:firstLine="0"/>
        <w:rPr>
          <w:rFonts w:hint="default" w:ascii="Arial" w:hAnsi="Arial" w:cs="Arial"/>
          <w:b/>
          <w:sz w:val="22"/>
          <w:szCs w:val="22"/>
        </w:rPr>
      </w:pPr>
    </w:p>
    <w:p>
      <w:pPr>
        <w:pStyle w:val="12"/>
        <w:tabs>
          <w:tab w:val="left" w:pos="0"/>
        </w:tabs>
        <w:autoSpaceDE w:val="0"/>
        <w:autoSpaceDN w:val="0"/>
        <w:adjustRightInd w:val="0"/>
        <w:spacing w:after="0" w:line="240" w:lineRule="auto"/>
        <w:ind w:left="0" w:firstLine="0"/>
        <w:rPr>
          <w:rFonts w:hint="default" w:ascii="Arial" w:hAnsi="Arial" w:cs="Arial"/>
          <w:b/>
          <w:sz w:val="22"/>
          <w:szCs w:val="22"/>
        </w:rPr>
      </w:pPr>
      <w:r>
        <w:rPr>
          <w:rFonts w:hint="default" w:ascii="Arial" w:hAnsi="Arial" w:cs="Arial"/>
          <w:b/>
          <w:sz w:val="22"/>
          <w:szCs w:val="22"/>
        </w:rPr>
        <w:t>Niken Purbowati</w:t>
      </w:r>
    </w:p>
    <w:p>
      <w:pPr>
        <w:pStyle w:val="12"/>
        <w:tabs>
          <w:tab w:val="left" w:pos="0"/>
        </w:tabs>
        <w:autoSpaceDE w:val="0"/>
        <w:autoSpaceDN w:val="0"/>
        <w:adjustRightInd w:val="0"/>
        <w:spacing w:after="0" w:line="240" w:lineRule="auto"/>
        <w:ind w:left="0" w:firstLine="0"/>
        <w:rPr>
          <w:rFonts w:hint="default" w:ascii="Arial" w:hAnsi="Arial" w:cs="Arial"/>
          <w:b/>
          <w:sz w:val="22"/>
          <w:szCs w:val="22"/>
        </w:rPr>
      </w:pPr>
      <w:r>
        <w:rPr>
          <w:rFonts w:hint="default" w:ascii="Arial" w:hAnsi="Arial" w:cs="Arial"/>
          <w:b/>
          <w:sz w:val="22"/>
          <w:szCs w:val="22"/>
        </w:rPr>
        <w:t xml:space="preserve">Pengaruh Konseling Menggunakan Lembar Balik </w:t>
      </w:r>
      <w:r>
        <w:rPr>
          <w:rFonts w:hint="default" w:ascii="Arial" w:hAnsi="Arial" w:cs="Arial"/>
          <w:b/>
          <w:sz w:val="22"/>
          <w:szCs w:val="22"/>
        </w:rPr>
        <w:t>d</w:t>
      </w:r>
      <w:r>
        <w:rPr>
          <w:rFonts w:hint="default" w:ascii="Arial" w:hAnsi="Arial" w:cs="Arial"/>
          <w:b/>
          <w:sz w:val="22"/>
          <w:szCs w:val="22"/>
        </w:rPr>
        <w:t xml:space="preserve">an </w:t>
      </w:r>
      <w:r>
        <w:rPr>
          <w:rFonts w:hint="default" w:ascii="Arial" w:hAnsi="Arial" w:cs="Arial"/>
          <w:b/>
          <w:i/>
          <w:sz w:val="22"/>
          <w:szCs w:val="22"/>
        </w:rPr>
        <w:t xml:space="preserve">Leaflet </w:t>
      </w:r>
      <w:r>
        <w:rPr>
          <w:rFonts w:hint="default" w:ascii="Arial" w:hAnsi="Arial" w:cs="Arial"/>
          <w:b/>
          <w:i/>
          <w:sz w:val="22"/>
          <w:szCs w:val="22"/>
        </w:rPr>
        <w:t>t</w:t>
      </w:r>
      <w:r>
        <w:rPr>
          <w:rFonts w:hint="default" w:ascii="Arial" w:hAnsi="Arial" w:cs="Arial"/>
          <w:b/>
          <w:sz w:val="22"/>
          <w:szCs w:val="22"/>
        </w:rPr>
        <w:t xml:space="preserve">erhadap Kepatuhan Ibu Hamil Mengkonsumsi Tablet Besi </w:t>
      </w:r>
      <w:r>
        <w:rPr>
          <w:rFonts w:hint="default" w:ascii="Arial" w:hAnsi="Arial" w:cs="Arial"/>
          <w:b/>
          <w:sz w:val="22"/>
          <w:szCs w:val="22"/>
        </w:rPr>
        <w:t>d</w:t>
      </w:r>
      <w:r>
        <w:rPr>
          <w:rFonts w:hint="default" w:ascii="Arial" w:hAnsi="Arial" w:cs="Arial"/>
          <w:b/>
          <w:sz w:val="22"/>
          <w:szCs w:val="22"/>
        </w:rPr>
        <w:t>i Kota Tangerang Tahun 2013</w:t>
      </w:r>
    </w:p>
    <w:p>
      <w:pPr>
        <w:pStyle w:val="12"/>
        <w:tabs>
          <w:tab w:val="left" w:pos="0"/>
        </w:tabs>
        <w:autoSpaceDE w:val="0"/>
        <w:autoSpaceDN w:val="0"/>
        <w:adjustRightInd w:val="0"/>
        <w:spacing w:after="0" w:line="240" w:lineRule="auto"/>
        <w:ind w:left="0" w:firstLine="0"/>
        <w:rPr>
          <w:rFonts w:hint="default" w:ascii="Arial" w:hAnsi="Arial" w:cs="Arial"/>
          <w:b/>
          <w:sz w:val="22"/>
          <w:szCs w:val="22"/>
        </w:rPr>
      </w:pPr>
      <w:r>
        <w:rPr>
          <w:rFonts w:hint="default" w:ascii="Arial" w:hAnsi="Arial" w:cs="Arial"/>
          <w:b/>
          <w:sz w:val="22"/>
          <w:szCs w:val="22"/>
        </w:rPr>
        <w:t>xiv + 92 halaman + 16 tabel + 5 gambar + 10 lampiran</w:t>
      </w:r>
    </w:p>
    <w:p>
      <w:pPr>
        <w:pStyle w:val="12"/>
        <w:tabs>
          <w:tab w:val="left" w:pos="0"/>
        </w:tabs>
        <w:autoSpaceDE w:val="0"/>
        <w:autoSpaceDN w:val="0"/>
        <w:adjustRightInd w:val="0"/>
        <w:spacing w:after="0" w:line="240" w:lineRule="auto"/>
        <w:ind w:left="0" w:firstLine="0"/>
        <w:rPr>
          <w:rFonts w:hint="default" w:ascii="Arial" w:hAnsi="Arial" w:cs="Arial"/>
          <w:sz w:val="22"/>
          <w:szCs w:val="22"/>
        </w:rPr>
      </w:pPr>
    </w:p>
    <w:p>
      <w:pPr>
        <w:pStyle w:val="12"/>
        <w:tabs>
          <w:tab w:val="left" w:pos="0"/>
        </w:tabs>
        <w:autoSpaceDE w:val="0"/>
        <w:autoSpaceDN w:val="0"/>
        <w:adjustRightInd w:val="0"/>
        <w:spacing w:after="0" w:line="240" w:lineRule="auto"/>
        <w:ind w:left="0" w:firstLine="567"/>
        <w:rPr>
          <w:rFonts w:hint="default" w:ascii="Arial" w:hAnsi="Arial" w:cs="Arial"/>
          <w:sz w:val="22"/>
          <w:szCs w:val="22"/>
        </w:rPr>
      </w:pPr>
      <w:r>
        <w:rPr>
          <w:rFonts w:hint="default" w:ascii="Arial" w:hAnsi="Arial" w:cs="Arial"/>
          <w:sz w:val="22"/>
          <w:szCs w:val="22"/>
        </w:rPr>
        <w:t xml:space="preserve">Prevalensi anemia tertinggi di Kota Tangerang terjadi di Puskesmas Kedaung Wetan (67,5%). Upaya penanggulangan anemia melalui pemberian tablet besi telah dilakukan, namun masih banyak ibu hamil tidak mengkonsumsi tablet besi (20%). Diperlukan strategi Komunikasi Informasi Edukasi (KIE) untuk meningkatkan kepatuhan ibu hamil mengkonsumsi tablet besi. Tujuan penelitian adalah menganalisis pengaruh konseling menggunakan lembar balik dan </w:t>
      </w:r>
      <w:r>
        <w:rPr>
          <w:rFonts w:hint="default" w:ascii="Arial" w:hAnsi="Arial" w:cs="Arial"/>
          <w:i/>
          <w:sz w:val="22"/>
          <w:szCs w:val="22"/>
        </w:rPr>
        <w:t>leaflet</w:t>
      </w:r>
      <w:r>
        <w:rPr>
          <w:rFonts w:hint="default" w:ascii="Arial" w:hAnsi="Arial" w:cs="Arial"/>
          <w:sz w:val="22"/>
          <w:szCs w:val="22"/>
        </w:rPr>
        <w:t xml:space="preserve"> terhadap kepatuhan ibu hamil mengkonsumsi tablet besi.</w:t>
      </w:r>
    </w:p>
    <w:p>
      <w:pPr>
        <w:pStyle w:val="12"/>
        <w:tabs>
          <w:tab w:val="left" w:pos="0"/>
        </w:tabs>
        <w:autoSpaceDE w:val="0"/>
        <w:autoSpaceDN w:val="0"/>
        <w:adjustRightInd w:val="0"/>
        <w:spacing w:after="0" w:line="240" w:lineRule="auto"/>
        <w:ind w:left="0" w:firstLine="567"/>
        <w:rPr>
          <w:rFonts w:hint="default" w:ascii="Arial" w:hAnsi="Arial" w:cs="Arial"/>
          <w:sz w:val="22"/>
          <w:szCs w:val="22"/>
        </w:rPr>
      </w:pPr>
      <w:r>
        <w:rPr>
          <w:rFonts w:hint="default" w:ascii="Arial" w:hAnsi="Arial" w:cs="Arial"/>
          <w:sz w:val="22"/>
          <w:szCs w:val="22"/>
        </w:rPr>
        <w:t xml:space="preserve">Penelitian ini menggunakan rancangan </w:t>
      </w:r>
      <w:r>
        <w:rPr>
          <w:rFonts w:hint="default" w:ascii="Arial" w:hAnsi="Arial" w:cs="Arial"/>
          <w:i/>
          <w:sz w:val="22"/>
          <w:szCs w:val="22"/>
        </w:rPr>
        <w:t xml:space="preserve">quasi eksperimental </w:t>
      </w:r>
      <w:r>
        <w:rPr>
          <w:rFonts w:hint="default" w:ascii="Arial" w:hAnsi="Arial" w:cs="Arial"/>
          <w:sz w:val="22"/>
          <w:szCs w:val="22"/>
        </w:rPr>
        <w:t xml:space="preserve">dengan </w:t>
      </w:r>
      <w:r>
        <w:rPr>
          <w:rFonts w:hint="default" w:ascii="Arial" w:hAnsi="Arial" w:cs="Arial"/>
          <w:i/>
          <w:sz w:val="22"/>
          <w:szCs w:val="22"/>
        </w:rPr>
        <w:t>pre test-post test control group design</w:t>
      </w:r>
      <w:r>
        <w:rPr>
          <w:rFonts w:hint="default" w:ascii="Arial" w:hAnsi="Arial" w:cs="Arial"/>
          <w:sz w:val="22"/>
          <w:szCs w:val="22"/>
        </w:rPr>
        <w:t>. Data dikumpulkan dengan wawancara menggunakan kuesioner terstruktur dan observasi kepatuhan konsumsi tablet besi. Jumlah sampel kelompok perlakuan dan kelompok kontrol masing-masing 33 ibu hamil. Analisis data dilakukan dengan uji Chi Square, Wilcoxon, Paired t Test, Mann Whitney, Independent t Test.</w:t>
      </w:r>
    </w:p>
    <w:p>
      <w:pPr>
        <w:pStyle w:val="12"/>
        <w:tabs>
          <w:tab w:val="left" w:pos="0"/>
        </w:tabs>
        <w:autoSpaceDE w:val="0"/>
        <w:autoSpaceDN w:val="0"/>
        <w:adjustRightInd w:val="0"/>
        <w:spacing w:after="0" w:line="240" w:lineRule="auto"/>
        <w:ind w:left="0" w:firstLine="567"/>
        <w:rPr>
          <w:rFonts w:hint="default" w:ascii="Arial" w:hAnsi="Arial" w:cs="Arial"/>
          <w:sz w:val="22"/>
          <w:szCs w:val="22"/>
        </w:rPr>
      </w:pPr>
      <w:r>
        <w:rPr>
          <w:rFonts w:hint="default" w:ascii="Arial" w:hAnsi="Arial" w:cs="Arial"/>
          <w:sz w:val="22"/>
          <w:szCs w:val="22"/>
        </w:rPr>
        <w:t>Hasil penelitian menunjukkan tidak ada perbedaan karakteristik ibu hamil (umur, graviditas, pendidikan, status bekerja, pendapatan) antara kelompok perlakuan dan kelompok kontrol. Peningkatan skor pengetahuan pada kelompok perlakuan (35,7) lebih tinggi daripada kelompok kontrol (14,2). Ada perbedaan bermakna skor pengetahuan setelah perlakuan antara kedua kelompok (p=0,001). Peningkatan skor sikap pada kelompok perlakuan (9,7) lebih tinggi daripada kelompok kontrol (0,27). Ada perbedaan bermakna skor sikap setelah perlakuan antara kedua kelompok (p=0,001). Kepatuhan konsumsi tablet besi lebih tinggi pada kelompok perlakuan (89,7%) daripada kelompok kontrol (25,9%). Ada perbedaan bermakna kepatuhan mengkonsumsi tablet besi antara kelompok perlakuan dan kelompok kontrol (p=0,001).</w:t>
      </w:r>
    </w:p>
    <w:p>
      <w:pPr>
        <w:pStyle w:val="12"/>
        <w:tabs>
          <w:tab w:val="left" w:pos="0"/>
        </w:tabs>
        <w:autoSpaceDE w:val="0"/>
        <w:autoSpaceDN w:val="0"/>
        <w:adjustRightInd w:val="0"/>
        <w:spacing w:after="0" w:line="240" w:lineRule="auto"/>
        <w:ind w:left="0" w:firstLine="567"/>
        <w:rPr>
          <w:rFonts w:hint="default" w:ascii="Arial" w:hAnsi="Arial" w:cs="Arial"/>
          <w:sz w:val="22"/>
          <w:szCs w:val="22"/>
        </w:rPr>
      </w:pPr>
      <w:r>
        <w:rPr>
          <w:rFonts w:hint="default" w:ascii="Arial" w:hAnsi="Arial" w:cs="Arial"/>
          <w:sz w:val="22"/>
          <w:szCs w:val="22"/>
        </w:rPr>
        <w:t xml:space="preserve">Disarankan kepada bidan hendaknya memberikan konseling tentang manfaat dan efek samping konsumsi tablet besi untuk meningkatkan kepatuhan.  </w:t>
      </w:r>
    </w:p>
    <w:p>
      <w:pPr>
        <w:pStyle w:val="12"/>
        <w:tabs>
          <w:tab w:val="left" w:pos="0"/>
        </w:tabs>
        <w:autoSpaceDE w:val="0"/>
        <w:autoSpaceDN w:val="0"/>
        <w:adjustRightInd w:val="0"/>
        <w:spacing w:after="0" w:line="240" w:lineRule="auto"/>
        <w:ind w:left="0" w:firstLine="0"/>
        <w:rPr>
          <w:rFonts w:hint="default" w:ascii="Arial" w:hAnsi="Arial" w:cs="Arial"/>
          <w:sz w:val="22"/>
          <w:szCs w:val="22"/>
        </w:rPr>
      </w:pPr>
    </w:p>
    <w:p>
      <w:pPr>
        <w:pStyle w:val="12"/>
        <w:tabs>
          <w:tab w:val="left" w:pos="0"/>
        </w:tabs>
        <w:autoSpaceDE w:val="0"/>
        <w:autoSpaceDN w:val="0"/>
        <w:adjustRightInd w:val="0"/>
        <w:spacing w:after="0" w:line="240" w:lineRule="auto"/>
        <w:ind w:left="0" w:firstLine="0"/>
        <w:rPr>
          <w:rFonts w:hint="default" w:ascii="Arial" w:hAnsi="Arial" w:cs="Arial"/>
          <w:sz w:val="22"/>
          <w:szCs w:val="22"/>
        </w:rPr>
      </w:pPr>
      <w:r>
        <w:rPr>
          <w:rFonts w:hint="default" w:ascii="Arial" w:hAnsi="Arial" w:cs="Arial"/>
          <w:sz w:val="22"/>
          <w:szCs w:val="22"/>
        </w:rPr>
        <w:t>Kata Kunci</w:t>
      </w:r>
      <w:r>
        <w:rPr>
          <w:rFonts w:hint="default" w:ascii="Arial" w:hAnsi="Arial" w:cs="Arial"/>
          <w:sz w:val="22"/>
          <w:szCs w:val="22"/>
        </w:rPr>
        <w:tab/>
      </w:r>
      <w:r>
        <w:rPr>
          <w:rFonts w:hint="default" w:ascii="Arial" w:hAnsi="Arial" w:cs="Arial"/>
          <w:sz w:val="22"/>
          <w:szCs w:val="22"/>
        </w:rPr>
        <w:t>: Konseling, tablet besi, kepatuhan, ibu hamil</w:t>
      </w:r>
    </w:p>
    <w:p>
      <w:pPr>
        <w:pStyle w:val="12"/>
        <w:tabs>
          <w:tab w:val="left" w:pos="0"/>
        </w:tabs>
        <w:autoSpaceDE w:val="0"/>
        <w:autoSpaceDN w:val="0"/>
        <w:adjustRightInd w:val="0"/>
        <w:spacing w:after="0" w:line="240" w:lineRule="auto"/>
        <w:ind w:left="0" w:firstLine="0"/>
        <w:rPr>
          <w:rFonts w:hint="default" w:ascii="Arial" w:hAnsi="Arial" w:cs="Arial"/>
          <w:sz w:val="22"/>
          <w:szCs w:val="22"/>
        </w:rPr>
      </w:pPr>
      <w:r>
        <w:rPr>
          <w:rFonts w:hint="default" w:ascii="Arial" w:hAnsi="Arial" w:cs="Arial"/>
          <w:sz w:val="22"/>
          <w:szCs w:val="22"/>
        </w:rPr>
        <w:t>Kepustakaan</w:t>
      </w:r>
      <w:r>
        <w:rPr>
          <w:rFonts w:hint="default" w:ascii="Arial" w:hAnsi="Arial" w:cs="Arial"/>
          <w:sz w:val="22"/>
          <w:szCs w:val="22"/>
        </w:rPr>
        <w:tab/>
      </w:r>
      <w:r>
        <w:rPr>
          <w:rFonts w:hint="default" w:ascii="Arial" w:hAnsi="Arial" w:cs="Arial"/>
          <w:sz w:val="22"/>
          <w:szCs w:val="22"/>
        </w:rPr>
        <w:t>: 46 (1998-2012)</w:t>
      </w:r>
    </w:p>
    <w:p>
      <w:pPr>
        <w:pStyle w:val="12"/>
        <w:tabs>
          <w:tab w:val="left" w:pos="0"/>
        </w:tabs>
        <w:autoSpaceDE w:val="0"/>
        <w:autoSpaceDN w:val="0"/>
        <w:adjustRightInd w:val="0"/>
        <w:spacing w:after="0" w:line="240" w:lineRule="auto"/>
        <w:ind w:left="0" w:firstLine="0"/>
        <w:rPr>
          <w:rFonts w:hint="default" w:ascii="Arial" w:hAnsi="Arial" w:cs="Arial"/>
          <w:sz w:val="22"/>
          <w:szCs w:val="22"/>
        </w:rPr>
      </w:pPr>
    </w:p>
    <w:p>
      <w:pPr>
        <w:pStyle w:val="12"/>
        <w:tabs>
          <w:tab w:val="left" w:pos="0"/>
        </w:tabs>
        <w:autoSpaceDE w:val="0"/>
        <w:autoSpaceDN w:val="0"/>
        <w:adjustRightInd w:val="0"/>
        <w:spacing w:after="0" w:line="240" w:lineRule="auto"/>
        <w:ind w:left="0" w:firstLine="0"/>
        <w:rPr>
          <w:rFonts w:hint="default" w:ascii="Arial" w:hAnsi="Arial" w:cs="Arial"/>
          <w:sz w:val="22"/>
          <w:szCs w:val="22"/>
        </w:rPr>
      </w:pPr>
    </w:p>
    <w:p>
      <w:pPr>
        <w:pStyle w:val="12"/>
        <w:tabs>
          <w:tab w:val="left" w:pos="0"/>
        </w:tabs>
        <w:autoSpaceDE w:val="0"/>
        <w:autoSpaceDN w:val="0"/>
        <w:adjustRightInd w:val="0"/>
        <w:spacing w:after="0" w:line="240" w:lineRule="auto"/>
        <w:ind w:left="0" w:firstLine="0"/>
        <w:rPr>
          <w:rFonts w:hint="default" w:ascii="Arial" w:hAnsi="Arial" w:cs="Arial"/>
          <w:sz w:val="22"/>
          <w:szCs w:val="22"/>
        </w:rPr>
      </w:pPr>
    </w:p>
    <w:p>
      <w:pPr>
        <w:spacing w:after="0" w:line="240" w:lineRule="auto"/>
        <w:ind w:left="0" w:firstLine="0"/>
        <w:jc w:val="right"/>
        <w:rPr>
          <w:rFonts w:hint="default" w:ascii="Arial" w:hAnsi="Arial" w:cs="Arial"/>
          <w:b/>
          <w:sz w:val="22"/>
          <w:szCs w:val="22"/>
        </w:rPr>
      </w:pP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Diponegoro University</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Faculty of Public Health</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Master’s Program in Public Health</w:t>
      </w:r>
    </w:p>
    <w:p>
      <w:pPr>
        <w:widowControl/>
        <w:wordWrap/>
        <w:snapToGrid/>
        <w:spacing w:before="0" w:after="0" w:line="240" w:lineRule="auto"/>
        <w:ind w:left="0" w:leftChars="0" w:right="0"/>
        <w:jc w:val="right"/>
        <w:textAlignment w:val="auto"/>
        <w:outlineLvl w:val="9"/>
        <w:rPr>
          <w:rFonts w:hint="default" w:ascii="Arial" w:hAnsi="Arial" w:eastAsia="DejaVu Sans" w:cs="Arial"/>
          <w:b/>
          <w:bCs/>
          <w:color w:val="000000"/>
          <w:kern w:val="0"/>
          <w:sz w:val="22"/>
          <w:szCs w:val="22"/>
        </w:rPr>
      </w:pPr>
      <w:bookmarkStart w:id="0" w:name="_GoBack"/>
      <w:r>
        <w:rPr>
          <w:rFonts w:hint="default" w:ascii="Arial" w:hAnsi="Arial" w:eastAsia="DejaVu Sans" w:cs="Arial"/>
          <w:b/>
          <w:bCs/>
          <w:color w:val="000000"/>
          <w:kern w:val="0"/>
          <w:sz w:val="22"/>
          <w:szCs w:val="22"/>
        </w:rPr>
        <w:t>Majoring</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in</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Health</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Policy</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Administration</w:t>
      </w:r>
      <w:bookmarkEnd w:id="0"/>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Sub Majoring in Maternal and Child Health Management</w:t>
      </w:r>
    </w:p>
    <w:p>
      <w:pPr>
        <w:widowControl/>
        <w:wordWrap/>
        <w:autoSpaceDE w:val="0"/>
        <w:autoSpaceDN w:val="0"/>
        <w:adjustRightInd w:val="0"/>
        <w:snapToGrid/>
        <w:spacing w:before="0" w:after="0" w:line="240" w:lineRule="auto"/>
        <w:ind w:right="0" w:hanging="1440"/>
        <w:jc w:val="right"/>
        <w:textAlignment w:val="auto"/>
        <w:outlineLvl w:val="9"/>
        <w:rPr>
          <w:rStyle w:val="14"/>
          <w:rFonts w:hint="default" w:ascii="Arial" w:hAnsi="Arial" w:cs="Arial"/>
          <w:b/>
          <w:bCs/>
          <w:sz w:val="22"/>
          <w:szCs w:val="22"/>
        </w:rPr>
      </w:pPr>
      <w:r>
        <w:rPr>
          <w:rFonts w:hint="default" w:ascii="Arial" w:hAnsi="Arial" w:cs="Arial"/>
          <w:b/>
          <w:bCs/>
          <w:sz w:val="22"/>
          <w:szCs w:val="22"/>
        </w:rPr>
        <w:t>2013</w:t>
      </w:r>
    </w:p>
    <w:p>
      <w:pPr>
        <w:autoSpaceDE w:val="0"/>
        <w:autoSpaceDN w:val="0"/>
        <w:adjustRightInd w:val="0"/>
        <w:spacing w:after="0" w:line="240" w:lineRule="auto"/>
        <w:ind w:hanging="1440"/>
        <w:jc w:val="right"/>
        <w:rPr>
          <w:rStyle w:val="14"/>
          <w:rFonts w:hint="default" w:ascii="Arial" w:hAnsi="Arial" w:cs="Arial"/>
          <w:sz w:val="22"/>
          <w:szCs w:val="22"/>
        </w:rPr>
      </w:pPr>
    </w:p>
    <w:p>
      <w:pPr>
        <w:spacing w:after="0" w:line="240" w:lineRule="auto"/>
        <w:ind w:left="5" w:leftChars="0" w:hanging="5" w:firstLineChars="0"/>
        <w:jc w:val="center"/>
        <w:rPr>
          <w:rFonts w:hint="default" w:ascii="Arial" w:hAnsi="Arial" w:cs="Arial"/>
          <w:b/>
          <w:sz w:val="24"/>
          <w:szCs w:val="24"/>
        </w:rPr>
      </w:pPr>
      <w:r>
        <w:rPr>
          <w:rFonts w:hint="default" w:ascii="Arial" w:hAnsi="Arial" w:cs="Arial"/>
          <w:b/>
          <w:sz w:val="24"/>
          <w:szCs w:val="24"/>
        </w:rPr>
        <w:t>ABSTRACT</w:t>
      </w:r>
    </w:p>
    <w:p>
      <w:pPr>
        <w:spacing w:after="0" w:line="240" w:lineRule="auto"/>
        <w:ind w:left="0" w:firstLine="0"/>
        <w:rPr>
          <w:rFonts w:hint="default" w:ascii="Arial" w:hAnsi="Arial" w:cs="Arial"/>
          <w:b/>
          <w:sz w:val="22"/>
          <w:szCs w:val="22"/>
          <w:lang/>
        </w:rPr>
      </w:pPr>
    </w:p>
    <w:p>
      <w:pPr>
        <w:spacing w:after="0" w:line="240" w:lineRule="auto"/>
        <w:ind w:left="0" w:firstLine="0"/>
        <w:rPr>
          <w:rFonts w:hint="default" w:ascii="Arial" w:hAnsi="Arial" w:cs="Arial"/>
          <w:b/>
          <w:sz w:val="22"/>
          <w:szCs w:val="22"/>
          <w:lang/>
        </w:rPr>
      </w:pPr>
      <w:r>
        <w:rPr>
          <w:rFonts w:hint="default" w:ascii="Arial" w:hAnsi="Arial" w:cs="Arial"/>
          <w:b/>
          <w:sz w:val="22"/>
          <w:szCs w:val="22"/>
          <w:lang/>
        </w:rPr>
        <w:t>Niken Purbowati</w:t>
      </w:r>
    </w:p>
    <w:p>
      <w:pPr>
        <w:spacing w:after="0" w:line="240" w:lineRule="auto"/>
        <w:ind w:left="0" w:firstLine="0"/>
        <w:rPr>
          <w:rFonts w:hint="default" w:ascii="Arial" w:hAnsi="Arial" w:cs="Arial"/>
          <w:b/>
          <w:bCs/>
          <w:sz w:val="22"/>
          <w:szCs w:val="22"/>
          <w:lang/>
        </w:rPr>
      </w:pPr>
      <w:r>
        <w:rPr>
          <w:rFonts w:hint="default" w:ascii="Arial" w:hAnsi="Arial" w:cs="Arial"/>
          <w:b/>
          <w:bCs/>
          <w:sz w:val="22"/>
          <w:szCs w:val="22"/>
          <w:lang/>
        </w:rPr>
        <w:t>The Influence of Counselling using Flip Chart and Leaflet towards the Adherence of Pregnant Women in Consuming Fe Tablets in Tangerang City in 2013</w:t>
      </w:r>
    </w:p>
    <w:p>
      <w:pPr>
        <w:spacing w:after="0" w:line="240" w:lineRule="auto"/>
        <w:ind w:left="0" w:firstLine="0"/>
        <w:rPr>
          <w:rFonts w:hint="default" w:ascii="Arial" w:hAnsi="Arial" w:cs="Arial"/>
          <w:b/>
          <w:bCs/>
          <w:sz w:val="22"/>
          <w:szCs w:val="22"/>
        </w:rPr>
      </w:pPr>
      <w:r>
        <w:rPr>
          <w:rFonts w:hint="default" w:ascii="Arial" w:hAnsi="Arial" w:cs="Arial"/>
          <w:b/>
          <w:bCs/>
          <w:sz w:val="22"/>
          <w:szCs w:val="22"/>
        </w:rPr>
        <w:t>x</w:t>
      </w:r>
      <w:r>
        <w:rPr>
          <w:rFonts w:hint="default" w:ascii="Arial" w:hAnsi="Arial" w:cs="Arial"/>
          <w:b/>
          <w:bCs/>
          <w:sz w:val="22"/>
          <w:szCs w:val="22"/>
          <w:lang/>
        </w:rPr>
        <w:t>iv</w:t>
      </w:r>
      <w:r>
        <w:rPr>
          <w:rFonts w:hint="default" w:ascii="Arial" w:hAnsi="Arial" w:cs="Arial"/>
          <w:b/>
          <w:bCs/>
          <w:sz w:val="22"/>
          <w:szCs w:val="22"/>
        </w:rPr>
        <w:t xml:space="preserve"> + </w:t>
      </w:r>
      <w:r>
        <w:rPr>
          <w:rFonts w:hint="default" w:ascii="Arial" w:hAnsi="Arial" w:cs="Arial"/>
          <w:b/>
          <w:bCs/>
          <w:sz w:val="22"/>
          <w:szCs w:val="22"/>
          <w:lang/>
        </w:rPr>
        <w:t xml:space="preserve">92 </w:t>
      </w:r>
      <w:r>
        <w:rPr>
          <w:rFonts w:hint="default" w:ascii="Arial" w:hAnsi="Arial" w:cs="Arial"/>
          <w:b/>
          <w:bCs/>
          <w:sz w:val="22"/>
          <w:szCs w:val="22"/>
        </w:rPr>
        <w:t xml:space="preserve">pages + </w:t>
      </w:r>
      <w:r>
        <w:rPr>
          <w:rFonts w:hint="default" w:ascii="Arial" w:hAnsi="Arial" w:cs="Arial"/>
          <w:b/>
          <w:bCs/>
          <w:sz w:val="22"/>
          <w:szCs w:val="22"/>
          <w:lang/>
        </w:rPr>
        <w:t>16</w:t>
      </w:r>
      <w:r>
        <w:rPr>
          <w:rFonts w:hint="default" w:ascii="Arial" w:hAnsi="Arial" w:cs="Arial"/>
          <w:b/>
          <w:bCs/>
          <w:sz w:val="22"/>
          <w:szCs w:val="22"/>
        </w:rPr>
        <w:t xml:space="preserve"> tables + </w:t>
      </w:r>
      <w:r>
        <w:rPr>
          <w:rFonts w:hint="default" w:ascii="Arial" w:hAnsi="Arial" w:cs="Arial"/>
          <w:b/>
          <w:bCs/>
          <w:sz w:val="22"/>
          <w:szCs w:val="22"/>
          <w:lang/>
        </w:rPr>
        <w:t>5</w:t>
      </w:r>
      <w:r>
        <w:rPr>
          <w:rFonts w:hint="default" w:ascii="Arial" w:hAnsi="Arial" w:cs="Arial"/>
          <w:b/>
          <w:bCs/>
          <w:sz w:val="22"/>
          <w:szCs w:val="22"/>
        </w:rPr>
        <w:t xml:space="preserve"> figures + 1</w:t>
      </w:r>
      <w:r>
        <w:rPr>
          <w:rFonts w:hint="default" w:ascii="Arial" w:hAnsi="Arial" w:cs="Arial"/>
          <w:b/>
          <w:bCs/>
          <w:sz w:val="22"/>
          <w:szCs w:val="22"/>
          <w:lang/>
        </w:rPr>
        <w:t>0</w:t>
      </w:r>
      <w:r>
        <w:rPr>
          <w:rFonts w:hint="default" w:ascii="Arial" w:hAnsi="Arial" w:cs="Arial"/>
          <w:b/>
          <w:bCs/>
          <w:sz w:val="22"/>
          <w:szCs w:val="22"/>
        </w:rPr>
        <w:t xml:space="preserve"> enclosures</w:t>
      </w:r>
    </w:p>
    <w:p>
      <w:pPr>
        <w:spacing w:after="0" w:line="240" w:lineRule="auto"/>
        <w:ind w:left="0"/>
        <w:rPr>
          <w:rFonts w:hint="default" w:ascii="Arial" w:hAnsi="Arial" w:cs="Arial"/>
          <w:sz w:val="22"/>
          <w:szCs w:val="22"/>
        </w:rPr>
      </w:pPr>
    </w:p>
    <w:p>
      <w:pPr>
        <w:spacing w:after="0" w:line="240" w:lineRule="auto"/>
        <w:ind w:left="0" w:firstLine="567"/>
        <w:rPr>
          <w:rFonts w:hint="default" w:ascii="Arial" w:hAnsi="Arial" w:cs="Arial"/>
          <w:sz w:val="22"/>
          <w:szCs w:val="22"/>
          <w:lang/>
        </w:rPr>
      </w:pPr>
      <w:r>
        <w:rPr>
          <w:rFonts w:hint="default" w:ascii="Arial" w:hAnsi="Arial" w:cs="Arial"/>
          <w:sz w:val="22"/>
          <w:szCs w:val="22"/>
          <w:lang/>
        </w:rPr>
        <w:t xml:space="preserve">The highest anemia prevalence in Tangerang City was at work area of Kedaung Wetan Health Center (67.5%). The efforts to decrease anemia cases had been done by providing Fe tablets but most of the pregnant women did not consume them (20%). A strategy of Communication, Information, and Education was needed to increase the adherence of pregnant women in consuming Fe tablets. This research aimed to analyze the influence of counselling using flip chart and leaflet towards the adherence of pregnant women in consuming Fe tablets   </w:t>
      </w:r>
    </w:p>
    <w:p>
      <w:pPr>
        <w:spacing w:after="0" w:line="240" w:lineRule="auto"/>
        <w:ind w:left="0" w:firstLine="567"/>
        <w:rPr>
          <w:rFonts w:hint="default" w:ascii="Arial" w:hAnsi="Arial" w:cs="Arial"/>
          <w:sz w:val="22"/>
          <w:szCs w:val="22"/>
          <w:lang/>
        </w:rPr>
      </w:pPr>
      <w:r>
        <w:rPr>
          <w:rFonts w:hint="default" w:ascii="Arial" w:hAnsi="Arial" w:cs="Arial"/>
          <w:sz w:val="22"/>
          <w:szCs w:val="22"/>
          <w:lang/>
        </w:rPr>
        <w:t>This was quasi-experimental research using pretest-posttest control group design. Data were collected by interview using a structured questionnaire and observation about the adherence in consuming Fe tablets. Number of subjects in each group (intervention and control) was 33 pregnant women. Furthermore, data were analyzed using Chi Square, Wilcoxon, Paired t Test, Mann-Whitney, and Independent t Test.</w:t>
      </w:r>
    </w:p>
    <w:p>
      <w:pPr>
        <w:spacing w:after="0" w:line="240" w:lineRule="auto"/>
        <w:ind w:left="0" w:firstLine="567"/>
        <w:rPr>
          <w:rFonts w:hint="default" w:ascii="Arial" w:hAnsi="Arial" w:cs="Arial"/>
          <w:sz w:val="22"/>
          <w:szCs w:val="22"/>
          <w:lang/>
        </w:rPr>
      </w:pPr>
      <w:r>
        <w:rPr>
          <w:rFonts w:hint="default" w:ascii="Arial" w:hAnsi="Arial" w:cs="Arial"/>
          <w:sz w:val="22"/>
          <w:szCs w:val="22"/>
          <w:lang/>
        </w:rPr>
        <w:t xml:space="preserve">The results of this research revealed that there were no characteristics differences of pregnant women (age, gravidity, education, job status, and income) between intervention and control group. The increase of knowledge scores among intervention group (35.7) was higher than that of control group (14.2). The knowledge score differences between two groups were very significant (p=0.001). In addition, the increase of attitude scores among intervention group (9.7) was higher than that of control group (0.27). The attitude score differences between two groups were also very significant (p=0.001). The proportion of adherence among intervention group (89.7%) was higher than that of control group (25.9%). The adherence differences in consuming Fe tablets between two groups were very significant (p=0.001).    </w:t>
      </w:r>
    </w:p>
    <w:p>
      <w:pPr>
        <w:spacing w:after="0" w:line="240" w:lineRule="auto"/>
        <w:ind w:left="0" w:firstLine="567"/>
        <w:rPr>
          <w:rFonts w:hint="default" w:ascii="Arial" w:hAnsi="Arial" w:cs="Arial"/>
          <w:sz w:val="22"/>
          <w:szCs w:val="22"/>
          <w:lang/>
        </w:rPr>
      </w:pPr>
      <w:r>
        <w:rPr>
          <w:rFonts w:hint="default" w:ascii="Arial" w:hAnsi="Arial" w:cs="Arial"/>
          <w:color w:val="000000"/>
          <w:sz w:val="22"/>
          <w:szCs w:val="22"/>
          <w:lang/>
        </w:rPr>
        <w:t xml:space="preserve">As a suggestion, midwives need to provide counselling about benefits and side effects of consuming Fe tablets in order to improve obedience.      </w:t>
      </w:r>
    </w:p>
    <w:p>
      <w:pPr>
        <w:spacing w:after="0" w:line="240" w:lineRule="auto"/>
        <w:rPr>
          <w:rFonts w:hint="default" w:ascii="Arial" w:hAnsi="Arial" w:cs="Arial"/>
          <w:sz w:val="22"/>
          <w:szCs w:val="22"/>
        </w:rPr>
      </w:pPr>
    </w:p>
    <w:p>
      <w:pPr>
        <w:spacing w:after="0" w:line="240" w:lineRule="auto"/>
        <w:ind w:left="1320" w:leftChars="0" w:hanging="1320" w:hangingChars="600"/>
        <w:rPr>
          <w:rFonts w:hint="default" w:ascii="Arial" w:hAnsi="Arial" w:cs="Arial"/>
          <w:sz w:val="22"/>
          <w:szCs w:val="22"/>
          <w:lang/>
        </w:rPr>
      </w:pPr>
      <w:r>
        <w:rPr>
          <w:rFonts w:hint="default" w:ascii="Arial" w:hAnsi="Arial" w:cs="Arial"/>
          <w:sz w:val="22"/>
          <w:szCs w:val="22"/>
        </w:rPr>
        <w:t>Key Words</w:t>
      </w:r>
      <w:r>
        <w:rPr>
          <w:rFonts w:hint="default" w:ascii="Arial" w:hAnsi="Arial" w:cs="Arial"/>
          <w:sz w:val="22"/>
          <w:szCs w:val="22"/>
        </w:rPr>
        <w:tab/>
      </w:r>
      <w:r>
        <w:rPr>
          <w:rFonts w:hint="default" w:ascii="Arial" w:hAnsi="Arial" w:cs="Arial"/>
          <w:sz w:val="22"/>
          <w:szCs w:val="22"/>
        </w:rPr>
        <w:t>: Counselling, Fe tablets, Adherence, Pregnant Woman</w:t>
      </w:r>
    </w:p>
    <w:p>
      <w:pPr>
        <w:spacing w:after="0" w:line="240" w:lineRule="auto"/>
        <w:ind w:left="1320" w:leftChars="0" w:hanging="1320" w:hangingChars="600"/>
        <w:rPr>
          <w:rFonts w:hint="default" w:ascii="Arial" w:hAnsi="Arial" w:cs="Arial"/>
          <w:b/>
          <w:sz w:val="22"/>
          <w:szCs w:val="22"/>
        </w:rPr>
      </w:pPr>
      <w:r>
        <w:rPr>
          <w:rFonts w:hint="default" w:ascii="Arial" w:hAnsi="Arial" w:cs="Arial"/>
          <w:sz w:val="22"/>
          <w:szCs w:val="22"/>
        </w:rPr>
        <w:t>Bibliography</w:t>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rPr>
        <w:t xml:space="preserve">46 </w:t>
      </w:r>
      <w:r>
        <w:rPr>
          <w:rFonts w:hint="default" w:ascii="Arial" w:hAnsi="Arial" w:cs="Arial"/>
          <w:sz w:val="22"/>
          <w:szCs w:val="22"/>
        </w:rPr>
        <w:t>(</w:t>
      </w:r>
      <w:r>
        <w:rPr>
          <w:rFonts w:hint="default" w:ascii="Arial" w:hAnsi="Arial" w:cs="Arial"/>
          <w:sz w:val="22"/>
          <w:szCs w:val="22"/>
          <w:lang/>
        </w:rPr>
        <w:t>1998</w:t>
      </w:r>
      <w:r>
        <w:rPr>
          <w:rFonts w:hint="default" w:ascii="Arial" w:hAnsi="Arial" w:cs="Arial"/>
          <w:sz w:val="22"/>
          <w:szCs w:val="22"/>
        </w:rPr>
        <w:t>-201</w:t>
      </w:r>
      <w:r>
        <w:rPr>
          <w:rFonts w:hint="default" w:ascii="Arial" w:hAnsi="Arial" w:cs="Arial"/>
          <w:sz w:val="22"/>
          <w:szCs w:val="22"/>
          <w:lang/>
        </w:rPr>
        <w:t>2</w:t>
      </w:r>
      <w:r>
        <w:rPr>
          <w:rFonts w:hint="default" w:ascii="Arial" w:hAnsi="Arial" w:cs="Arial"/>
          <w:sz w:val="22"/>
          <w:szCs w:val="22"/>
        </w:rPr>
        <w:t>)</w:t>
      </w:r>
    </w:p>
    <w:sectPr>
      <w:footerReference r:id="rId4" w:type="default"/>
      <w:pgSz w:w="11906" w:h="16838"/>
      <w:pgMar w:top="1701" w:right="1985" w:bottom="1701" w:left="2268" w:header="709" w:footer="709" w:gutter="0"/>
      <w:paperSrc w:first="0" w:other="0"/>
      <w:pgNumType w:fmt="lowerRoman" w:start="3"/>
      <w:cols w:space="0"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0" w:usb3="00000000" w:csb0="00000000" w:csb1="00000000"/>
  </w:font>
  <w:font w:name="Symbol">
    <w:altName w:val="方正书宋_GBK"/>
    <w:panose1 w:val="05050102010706020507"/>
    <w:charset w:val="00"/>
    <w:family w:val="roman"/>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方正黑体_GB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方正书宋_GBK"/>
    <w:panose1 w:val="05000000000000000000"/>
    <w:charset w:val="00"/>
    <w:family w:val="auto"/>
    <w:pitch w:val="default"/>
    <w:sig w:usb0="00000000" w:usb1="10000000" w:usb2="00000000" w:usb3="00000000" w:csb0="80000000" w:csb1="00000000"/>
  </w:font>
  <w:font w:name="SimSun">
    <w:altName w:val="方正书宋_GBK"/>
    <w:panose1 w:val="02010600030101010101"/>
    <w:charset w:val="86"/>
    <w:family w:val="auto"/>
    <w:pitch w:val="default"/>
    <w:sig w:usb0="00000003" w:usb1="080E0000" w:usb2="00000000" w:usb3="00000000" w:csb0="00040001" w:csb1="00000000"/>
  </w:font>
  <w:font w:name="SimHei">
    <w:altName w:val="方正书宋_GBK"/>
    <w:panose1 w:val="02010600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方正书宋_GBK"/>
    <w:panose1 w:val="020F0502020204030204"/>
    <w:charset w:val="86"/>
    <w:family w:val="auto"/>
    <w:pitch w:val="default"/>
    <w:sig w:usb0="E00002FF" w:usb1="4000ACFF" w:usb2="00000001" w:usb3="00000000" w:csb0="0000019F" w:csb1="00000000"/>
  </w:font>
  <w:font w:name="Tahoma">
    <w:altName w:val="方正书宋_GBK"/>
    <w:panose1 w:val="020B0604030504040204"/>
    <w:charset w:val="00"/>
    <w:family w:val="auto"/>
    <w:pitch w:val="default"/>
    <w:sig w:usb0="E1002EFF" w:usb1="C000605B" w:usb2="00000029" w:usb3="00000000" w:csb0="000101FF" w:csb1="00000000"/>
  </w:font>
  <w:font w:name="Cambria">
    <w:altName w:val="方正书宋_GBK"/>
    <w:panose1 w:val="02040503050406030204"/>
    <w:charset w:val="00"/>
    <w:family w:val="auto"/>
    <w:pitch w:val="default"/>
    <w:sig w:usb0="E00002FF" w:usb1="400004FF" w:usb2="00000000" w:usb3="00000000" w:csb0="0000019F" w:csb1="00000000"/>
  </w:font>
  <w:font w:name="Cambria Math">
    <w:altName w:val="方正书宋_GBK"/>
    <w:panose1 w:val="02040503050406030204"/>
    <w:charset w:val="00"/>
    <w:family w:val="roman"/>
    <w:pitch w:val="default"/>
    <w:sig w:usb0="E00002FF" w:usb1="420024FF" w:usb2="00000000" w:usb3="00000000" w:csb0="0000019F" w:csb1="00000000"/>
  </w:font>
  <w:font w:name="DejaVu Sans">
    <w:panose1 w:val="020B0603030804020204"/>
    <w:charset w:val="00"/>
    <w:family w:val="auto"/>
    <w:pitch w:val="default"/>
    <w:sig w:usb0="E7002EFF" w:usb1="D200FDFF" w:usb2="0A246029" w:usb3="00000000" w:csb0="600001FF" w:csb1="D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rPr>
        <w:rFonts w:cs="Calibri"/>
      </w:rPr>
    </w:pPr>
    <w:r>
      <w:rPr>
        <w:rFonts w:cs="Calibri"/>
      </w:rPr>
      <w:fldChar w:fldCharType="begin"/>
    </w:r>
    <w:r>
      <w:rPr>
        <w:rFonts w:cs="Calibri"/>
      </w:rPr>
      <w:instrText xml:space="preserve"> PAGE   \* MERGEFORMAT </w:instrText>
    </w:r>
    <w:r>
      <w:rPr>
        <w:rFonts w:cs="Calibri"/>
      </w:rPr>
      <w:fldChar w:fldCharType="separate"/>
    </w:r>
    <w:r>
      <w:t>iii</w:t>
    </w:r>
    <w:r>
      <w:rPr>
        <w:rFonts w:cs="Calibri"/>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000000"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lang w:val="en-US" w:eastAsia="zh-CN" w:bidi="ar-SA"/>
      </w:rPr>
    </w:rPrDefault>
  </w:docDefaults>
  <w:style w:type="paragraph" w:default="1" w:styleId="1">
    <w:name w:val="Normal"/>
    <w:pPr>
      <w:spacing w:after="200" w:line="276" w:lineRule="auto"/>
      <w:ind w:left="425" w:firstLine="709"/>
      <w:jc w:val="both"/>
    </w:pPr>
    <w:rPr>
      <w:rFonts w:ascii="Calibri" w:hAnsi="Calibri" w:eastAsia="Calibri" w:cs="Times New Roman"/>
      <w:sz w:val="22"/>
      <w:szCs w:val="22"/>
      <w:lang w:val="en-US" w:eastAsia="en-US" w:bidi="ar-SA"/>
    </w:rPr>
  </w:style>
  <w:style w:type="paragraph" w:styleId="2">
    <w:name w:val="heading 1"/>
    <w:basedOn w:val="1"/>
    <w:link w:val="3"/>
    <w:pPr>
      <w:spacing w:before="100" w:beforeAutospacing="1" w:after="100" w:afterAutospacing="1" w:line="240" w:lineRule="auto"/>
      <w:outlineLvl w:val="0"/>
    </w:pPr>
    <w:rPr>
      <w:rFonts w:ascii="Times New Roman" w:hAnsi="Times New Roman" w:eastAsia="Times New Roman"/>
      <w:b/>
      <w:bCs/>
      <w:kern w:val="36"/>
      <w:sz w:val="48"/>
      <w:szCs w:val="48"/>
    </w:rPr>
  </w:style>
  <w:style w:type="character" w:default="1" w:styleId="9">
    <w:name w:val="Default Paragraph Font"/>
  </w:style>
  <w:style w:type="character" w:customStyle="1" w:styleId="3">
    <w:name w:val="Heading 1 Char"/>
    <w:link w:val="2"/>
    <w:semiHidden/>
    <w:rPr>
      <w:rFonts w:ascii="Times New Roman" w:hAnsi="Times New Roman" w:eastAsia="Times New Roman"/>
      <w:b/>
      <w:bCs/>
      <w:kern w:val="36"/>
      <w:sz w:val="48"/>
      <w:szCs w:val="48"/>
    </w:rPr>
  </w:style>
  <w:style w:type="paragraph" w:styleId="4">
    <w:name w:val="Balloon Text"/>
    <w:basedOn w:val="1"/>
    <w:link w:val="13"/>
    <w:pPr>
      <w:spacing w:after="0" w:line="240" w:lineRule="auto"/>
    </w:pPr>
    <w:rPr>
      <w:rFonts w:ascii="Tahoma" w:hAnsi="Tahoma" w:cs="Tahoma"/>
      <w:sz w:val="16"/>
      <w:szCs w:val="16"/>
      <w:lang w:eastAsia="en-US"/>
    </w:rPr>
  </w:style>
  <w:style w:type="paragraph" w:styleId="5">
    <w:name w:val="footer"/>
    <w:basedOn w:val="1"/>
    <w:link w:val="6"/>
    <w:pPr>
      <w:tabs>
        <w:tab w:val="center" w:pos="4513"/>
        <w:tab w:val="right" w:pos="9026"/>
      </w:tabs>
      <w:spacing w:after="0" w:line="240" w:lineRule="auto"/>
    </w:pPr>
    <w:rPr>
      <w:sz w:val="22"/>
      <w:szCs w:val="22"/>
      <w:lang w:eastAsia="en-US"/>
    </w:rPr>
  </w:style>
  <w:style w:type="character" w:customStyle="1" w:styleId="6">
    <w:name w:val="Footer Char"/>
    <w:link w:val="5"/>
    <w:semiHidden/>
    <w:rPr>
      <w:sz w:val="22"/>
      <w:szCs w:val="22"/>
      <w:lang w:eastAsia="en-US"/>
    </w:rPr>
  </w:style>
  <w:style w:type="paragraph" w:styleId="7">
    <w:name w:val="header"/>
    <w:basedOn w:val="1"/>
    <w:link w:val="8"/>
    <w:pPr>
      <w:tabs>
        <w:tab w:val="center" w:pos="4513"/>
        <w:tab w:val="right" w:pos="9026"/>
      </w:tabs>
      <w:spacing w:after="0" w:line="240" w:lineRule="auto"/>
    </w:pPr>
    <w:rPr>
      <w:sz w:val="22"/>
      <w:szCs w:val="22"/>
      <w:lang w:eastAsia="en-US"/>
    </w:rPr>
  </w:style>
  <w:style w:type="character" w:customStyle="1" w:styleId="8">
    <w:name w:val="Header Char"/>
    <w:link w:val="7"/>
    <w:semiHidden/>
    <w:rPr>
      <w:sz w:val="22"/>
      <w:szCs w:val="22"/>
      <w:lang w:eastAsia="en-US"/>
    </w:rPr>
  </w:style>
  <w:style w:type="character" w:styleId="10">
    <w:name w:val="Emphasis"/>
    <w:rPr>
      <w:i/>
      <w:iCs/>
    </w:rPr>
  </w:style>
  <w:style w:type="character" w:styleId="11">
    <w:name w:val="Strong"/>
    <w:rPr>
      <w:b/>
      <w:bCs/>
    </w:rPr>
  </w:style>
  <w:style w:type="paragraph" w:customStyle="1" w:styleId="12">
    <w:name w:val="List Paragraph1"/>
    <w:basedOn w:val="1"/>
    <w:pPr>
      <w:ind w:left="720"/>
      <w:contextualSpacing/>
    </w:pPr>
  </w:style>
  <w:style w:type="character" w:customStyle="1" w:styleId="13">
    <w:name w:val="Balloon Text Char Char"/>
    <w:link w:val="4"/>
    <w:semiHidden/>
    <w:rPr>
      <w:rFonts w:ascii="Tahoma" w:hAnsi="Tahoma" w:cs="Tahoma"/>
      <w:sz w:val="16"/>
      <w:szCs w:val="16"/>
      <w:lang w:eastAsia="en-US"/>
    </w:rPr>
  </w:style>
  <w:style w:type="character" w:customStyle="1" w:styleId="14">
    <w:name w:val="hps"/>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2</Pages>
  <Words>709</Words>
  <Characters>4043</Characters>
  <Lines>33</Lines>
  <Paragraphs>9</Paragraphs>
  <ScaleCrop>false</ScaleCrop>
  <LinksUpToDate>false</LinksUpToDate>
  <CharactersWithSpaces>0</CharactersWithSpaces>
  <Application>Kingsoft Office Professional_9.1.0.4207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1970-01-01T13:59:59Z</dcterms:created>
  <dc:creator>niken</dc:creator>
  <cp:lastModifiedBy>mikm</cp:lastModifiedBy>
  <cp:lastPrinted>1970-01-01T13:59:59Z</cp:lastPrinted>
  <dcterms:modified xsi:type="dcterms:W3CDTF">1970-01-01T13:59:59Z</dcterms:modified>
  <dc:title>Universitas Diponegoro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1033-9.1.0.4207</vt:lpwstr>
  </property>
</Properties>
</file>