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49" w:rsidRPr="00772626" w:rsidRDefault="00544649" w:rsidP="00F5440F">
      <w:pPr>
        <w:spacing w:after="0" w:line="240" w:lineRule="auto"/>
        <w:jc w:val="center"/>
        <w:rPr>
          <w:rFonts w:ascii="Times New Roman" w:eastAsia="Calibri" w:hAnsi="Times New Roman" w:cs="Times New Roman"/>
          <w:b/>
          <w:sz w:val="24"/>
          <w:szCs w:val="24"/>
        </w:rPr>
      </w:pPr>
      <w:bookmarkStart w:id="0" w:name="_GoBack"/>
      <w:bookmarkEnd w:id="0"/>
      <w:r w:rsidRPr="00772626">
        <w:rPr>
          <w:rFonts w:ascii="Times New Roman" w:eastAsia="Calibri" w:hAnsi="Times New Roman" w:cs="Times New Roman"/>
          <w:b/>
          <w:sz w:val="24"/>
          <w:szCs w:val="24"/>
        </w:rPr>
        <w:t xml:space="preserve">PERMODELAN TRANSPORT LINDI DENGAN KONTAMINAN Pb DAN Mn MENGGUNAKAN SOFTWARE POLLUTE.v7 </w:t>
      </w:r>
    </w:p>
    <w:p w:rsidR="00544649" w:rsidRPr="00772626" w:rsidRDefault="00544649" w:rsidP="00F5440F">
      <w:pPr>
        <w:spacing w:after="0" w:line="240" w:lineRule="auto"/>
        <w:jc w:val="center"/>
        <w:rPr>
          <w:rFonts w:ascii="Times New Roman" w:eastAsia="Calibri" w:hAnsi="Times New Roman" w:cs="Times New Roman"/>
          <w:b/>
          <w:sz w:val="24"/>
          <w:szCs w:val="24"/>
        </w:rPr>
      </w:pPr>
      <w:r w:rsidRPr="00772626">
        <w:rPr>
          <w:rFonts w:ascii="Times New Roman" w:eastAsia="Calibri" w:hAnsi="Times New Roman" w:cs="Times New Roman"/>
          <w:b/>
          <w:sz w:val="24"/>
          <w:szCs w:val="24"/>
        </w:rPr>
        <w:t>(STUDI KASUS TPA NGRONGGO, KOTA SALATIGA)</w:t>
      </w:r>
    </w:p>
    <w:p w:rsidR="001F4924" w:rsidRDefault="001F4924" w:rsidP="00F5440F">
      <w:pPr>
        <w:spacing w:after="120" w:line="240" w:lineRule="auto"/>
        <w:jc w:val="center"/>
        <w:rPr>
          <w:rFonts w:ascii="Times New Roman" w:hAnsi="Times New Roman" w:cs="Times New Roman"/>
          <w:b/>
          <w:sz w:val="24"/>
          <w:szCs w:val="24"/>
        </w:rPr>
      </w:pPr>
    </w:p>
    <w:p w:rsidR="00544649" w:rsidRDefault="00544649" w:rsidP="00F5440F">
      <w:pPr>
        <w:spacing w:after="120" w:line="240" w:lineRule="auto"/>
        <w:jc w:val="center"/>
        <w:rPr>
          <w:rFonts w:ascii="Times New Roman" w:hAnsi="Times New Roman" w:cs="Times New Roman"/>
          <w:b/>
          <w:sz w:val="24"/>
          <w:szCs w:val="24"/>
        </w:rPr>
      </w:pPr>
      <w:r w:rsidRPr="00F5440F">
        <w:rPr>
          <w:rFonts w:ascii="Times New Roman" w:hAnsi="Times New Roman" w:cs="Times New Roman"/>
          <w:b/>
          <w:sz w:val="24"/>
          <w:szCs w:val="24"/>
        </w:rPr>
        <w:t xml:space="preserve">Evelyne Hanaseta, </w:t>
      </w:r>
      <w:r w:rsidR="00001A7C" w:rsidRPr="00F5440F">
        <w:rPr>
          <w:rFonts w:ascii="Times New Roman" w:hAnsi="Times New Roman" w:cs="Times New Roman"/>
          <w:b/>
          <w:sz w:val="24"/>
          <w:szCs w:val="24"/>
        </w:rPr>
        <w:t>Badrus Zaman, Mochtar Hadiwidodo</w:t>
      </w:r>
    </w:p>
    <w:p w:rsidR="001F4924" w:rsidRDefault="001F4924" w:rsidP="001F49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Jurusan Teknik Lingkungan Fakultas Teknik Universitas Diponegoro</w:t>
      </w:r>
    </w:p>
    <w:p w:rsidR="001F4924" w:rsidRDefault="001F4924" w:rsidP="001F49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Jl. Prof. H. Soedarto , S.H Tembalang- Semarang, Kode Pos 50275</w:t>
      </w:r>
    </w:p>
    <w:p w:rsidR="001F4924" w:rsidRDefault="001F4924" w:rsidP="001F49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Website : </w:t>
      </w:r>
      <w:hyperlink r:id="rId9" w:history="1">
        <w:r w:rsidRPr="00374BFB">
          <w:rPr>
            <w:rStyle w:val="Hyperlink"/>
            <w:rFonts w:ascii="Times New Roman" w:hAnsi="Times New Roman" w:cs="Times New Roman"/>
            <w:b/>
            <w:sz w:val="24"/>
            <w:szCs w:val="24"/>
          </w:rPr>
          <w:t>http://www.enveng.undip.ac.id</w:t>
        </w:r>
      </w:hyperlink>
    </w:p>
    <w:p w:rsidR="001F4924" w:rsidRPr="00F5440F" w:rsidRDefault="001F4924" w:rsidP="001F49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 :velynhanaseta@gmail.com; enveng@undip.ac.id</w:t>
      </w:r>
    </w:p>
    <w:p w:rsidR="00001A7C" w:rsidRDefault="00001A7C" w:rsidP="00144373">
      <w:pPr>
        <w:spacing w:before="120" w:after="120" w:line="240" w:lineRule="auto"/>
        <w:rPr>
          <w:rFonts w:ascii="Times New Roman" w:hAnsi="Times New Roman" w:cs="Times New Roman"/>
          <w:sz w:val="24"/>
          <w:szCs w:val="24"/>
        </w:rPr>
      </w:pPr>
    </w:p>
    <w:p w:rsidR="001939FE" w:rsidRDefault="001939FE" w:rsidP="001939F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939FE" w:rsidRDefault="001939FE" w:rsidP="001939FE">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Leachate concentration for Pb and Mn parameters from TPA Ngronggo, Salatiga  are exceed equal to Perda Jateng No. 5/ 2012, consentration of this parameters are  0,75 mg/l and 14,1 mg/l. Contamination of heavy metals are spread</w:t>
      </w:r>
      <w:r w:rsidR="00730EEE">
        <w:rPr>
          <w:rFonts w:ascii="Times New Roman" w:hAnsi="Times New Roman" w:cs="Times New Roman"/>
          <w:sz w:val="24"/>
          <w:szCs w:val="24"/>
        </w:rPr>
        <w:t>s</w:t>
      </w:r>
      <w:r>
        <w:rPr>
          <w:rFonts w:ascii="Times New Roman" w:hAnsi="Times New Roman" w:cs="Times New Roman"/>
          <w:sz w:val="24"/>
          <w:szCs w:val="24"/>
        </w:rPr>
        <w:t xml:space="preserve"> from water soil current to landfill region. This landfill used controlled landfill method. </w:t>
      </w:r>
      <w:r w:rsidR="00730EEE">
        <w:rPr>
          <w:rFonts w:ascii="Times New Roman" w:hAnsi="Times New Roman" w:cs="Times New Roman"/>
          <w:sz w:val="24"/>
          <w:szCs w:val="24"/>
        </w:rPr>
        <w:t>Formation of l</w:t>
      </w:r>
      <w:r>
        <w:rPr>
          <w:rFonts w:ascii="Times New Roman" w:hAnsi="Times New Roman" w:cs="Times New Roman"/>
          <w:sz w:val="24"/>
          <w:szCs w:val="24"/>
        </w:rPr>
        <w:t>ining system are gravel, geotextile, geomembrane, compacted clay, and soil. The result from monitoring well are suspicion because of transport contaminant from landfill are attain to 7,1m of depth. Simulation of this phenomena can use Pollutev.7 software, we can see 1,5 dimensional of t</w:t>
      </w:r>
      <w:r w:rsidR="00730EEE">
        <w:rPr>
          <w:rFonts w:ascii="Times New Roman" w:hAnsi="Times New Roman" w:cs="Times New Roman"/>
          <w:sz w:val="24"/>
          <w:szCs w:val="24"/>
        </w:rPr>
        <w:t>he result. Prediction consentrat</w:t>
      </w:r>
      <w:r>
        <w:rPr>
          <w:rFonts w:ascii="Times New Roman" w:hAnsi="Times New Roman" w:cs="Times New Roman"/>
          <w:sz w:val="24"/>
          <w:szCs w:val="24"/>
        </w:rPr>
        <w:t>ion for 15 year</w:t>
      </w:r>
      <w:r w:rsidR="00730EEE">
        <w:rPr>
          <w:rFonts w:ascii="Times New Roman" w:hAnsi="Times New Roman" w:cs="Times New Roman"/>
          <w:sz w:val="24"/>
          <w:szCs w:val="24"/>
        </w:rPr>
        <w:t>s</w:t>
      </w:r>
      <w:r>
        <w:rPr>
          <w:rFonts w:ascii="Times New Roman" w:hAnsi="Times New Roman" w:cs="Times New Roman"/>
          <w:sz w:val="24"/>
          <w:szCs w:val="24"/>
        </w:rPr>
        <w:t xml:space="preserve"> are Pb 0,6728 and Mn 12,5 mg/l.</w:t>
      </w:r>
    </w:p>
    <w:p w:rsidR="001939FE" w:rsidRDefault="001939FE" w:rsidP="001939F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Keywords : Leachate, Landfill, Transport, Contaminant, Prediction.</w:t>
      </w:r>
    </w:p>
    <w:p w:rsidR="00772626" w:rsidRDefault="00772626" w:rsidP="00B6061A">
      <w:pPr>
        <w:spacing w:before="120" w:after="120" w:line="240" w:lineRule="auto"/>
        <w:rPr>
          <w:rFonts w:ascii="Times New Roman" w:hAnsi="Times New Roman" w:cs="Times New Roman"/>
          <w:sz w:val="24"/>
          <w:szCs w:val="24"/>
        </w:rPr>
      </w:pPr>
    </w:p>
    <w:p w:rsidR="003300F8" w:rsidRDefault="003300F8" w:rsidP="00B6061A">
      <w:pPr>
        <w:spacing w:before="120" w:after="120" w:line="240" w:lineRule="auto"/>
        <w:rPr>
          <w:rFonts w:ascii="Times New Roman" w:hAnsi="Times New Roman" w:cs="Times New Roman"/>
          <w:sz w:val="24"/>
          <w:szCs w:val="24"/>
        </w:rPr>
        <w:sectPr w:rsidR="003300F8" w:rsidSect="0086033A">
          <w:footerReference w:type="default" r:id="rId10"/>
          <w:pgSz w:w="11906" w:h="16838"/>
          <w:pgMar w:top="1440" w:right="1440" w:bottom="1440" w:left="1440" w:header="708" w:footer="708" w:gutter="0"/>
          <w:cols w:space="708"/>
          <w:docGrid w:linePitch="360"/>
        </w:sectPr>
      </w:pPr>
    </w:p>
    <w:p w:rsidR="0086033A" w:rsidRPr="00F5440F" w:rsidRDefault="00740D6A" w:rsidP="007A20AB">
      <w:pPr>
        <w:spacing w:before="120" w:after="120" w:line="240" w:lineRule="auto"/>
        <w:jc w:val="center"/>
        <w:rPr>
          <w:rFonts w:ascii="Times New Roman" w:hAnsi="Times New Roman" w:cs="Times New Roman"/>
          <w:b/>
        </w:rPr>
      </w:pPr>
      <w:r w:rsidRPr="00F5440F">
        <w:rPr>
          <w:rFonts w:ascii="Times New Roman" w:hAnsi="Times New Roman" w:cs="Times New Roman"/>
          <w:b/>
        </w:rPr>
        <w:lastRenderedPageBreak/>
        <w:t>PENDAHULUAN</w:t>
      </w:r>
    </w:p>
    <w:p w:rsidR="00A21335" w:rsidRPr="00F5440F" w:rsidRDefault="00A21335" w:rsidP="007A20AB">
      <w:pPr>
        <w:spacing w:before="120" w:after="120" w:line="240" w:lineRule="auto"/>
        <w:ind w:firstLine="720"/>
        <w:jc w:val="both"/>
        <w:rPr>
          <w:rFonts w:ascii="Times New Roman" w:hAnsi="Times New Roman" w:cs="Times New Roman"/>
        </w:rPr>
        <w:sectPr w:rsidR="00A21335" w:rsidRPr="00F5440F" w:rsidSect="00F5440F">
          <w:type w:val="continuous"/>
          <w:pgSz w:w="11906" w:h="16838"/>
          <w:pgMar w:top="1440" w:right="1440" w:bottom="1440" w:left="1440" w:header="708" w:footer="708" w:gutter="0"/>
          <w:cols w:num="2" w:space="708"/>
          <w:docGrid w:linePitch="360"/>
        </w:sectPr>
      </w:pPr>
    </w:p>
    <w:p w:rsidR="00740D6A" w:rsidRPr="00F5440F" w:rsidRDefault="00670EA3" w:rsidP="007A20AB">
      <w:pPr>
        <w:spacing w:before="120" w:after="120" w:line="240" w:lineRule="auto"/>
        <w:ind w:firstLine="720"/>
        <w:jc w:val="both"/>
        <w:rPr>
          <w:rFonts w:ascii="Times New Roman" w:hAnsi="Times New Roman" w:cs="Times New Roman"/>
        </w:rPr>
      </w:pPr>
      <w:r w:rsidRPr="00F5440F">
        <w:rPr>
          <w:rFonts w:ascii="Times New Roman" w:hAnsi="Times New Roman" w:cs="Times New Roman"/>
        </w:rPr>
        <w:lastRenderedPageBreak/>
        <w:t>Pengelolaan sampah di Indonesia masih bercampur, dimana tidak ada penggolongan materi organik dan organik. Timbulan sampah kota salatiga yakni 409m</w:t>
      </w:r>
      <w:r w:rsidRPr="00F5440F">
        <w:rPr>
          <w:rFonts w:ascii="Times New Roman" w:hAnsi="Times New Roman" w:cs="Times New Roman"/>
          <w:vertAlign w:val="superscript"/>
        </w:rPr>
        <w:t>3</w:t>
      </w:r>
      <w:r w:rsidRPr="00F5440F">
        <w:rPr>
          <w:rFonts w:ascii="Times New Roman" w:hAnsi="Times New Roman" w:cs="Times New Roman"/>
        </w:rPr>
        <w:t xml:space="preserve">/hari (Dinas Pekerjaan Umum, 2011), dengan demikian </w:t>
      </w:r>
      <w:r w:rsidR="00BF6E47" w:rsidRPr="00F5440F">
        <w:rPr>
          <w:rFonts w:ascii="Times New Roman" w:hAnsi="Times New Roman" w:cs="Times New Roman"/>
        </w:rPr>
        <w:t>potensi sampah tersebut dapat menghasilkan lindi, hal tersebut didukung dengan iklim indonesia yang memiliki curah hujan tinggi.</w:t>
      </w:r>
    </w:p>
    <w:p w:rsidR="00BF6E47" w:rsidRPr="00F5440F" w:rsidRDefault="00BF6E47" w:rsidP="007A20AB">
      <w:pPr>
        <w:spacing w:before="120" w:after="120" w:line="240" w:lineRule="auto"/>
        <w:ind w:firstLine="720"/>
        <w:jc w:val="both"/>
        <w:rPr>
          <w:rFonts w:ascii="Times New Roman" w:hAnsi="Times New Roman" w:cs="Times New Roman"/>
        </w:rPr>
      </w:pPr>
      <w:r w:rsidRPr="00F5440F">
        <w:rPr>
          <w:rFonts w:ascii="Times New Roman" w:hAnsi="Times New Roman" w:cs="Times New Roman"/>
        </w:rPr>
        <w:t>Logam berat merupakan zat yang cenderung stabil, sehingga keberadaannya di alam tidak mudah berubah. Berdasarkan uji pendahuluan yang dilakukan</w:t>
      </w:r>
      <w:r w:rsidR="00E55892" w:rsidRPr="00F5440F">
        <w:rPr>
          <w:rFonts w:ascii="Times New Roman" w:hAnsi="Times New Roman" w:cs="Times New Roman"/>
        </w:rPr>
        <w:t xml:space="preserve"> pada beberapa parameter logam berat diantaranya Pb, Zn, Ni, Mn, Fe, dan Cu terdapat parameter yang melebihi den</w:t>
      </w:r>
      <w:r w:rsidR="009764EF" w:rsidRPr="00F5440F">
        <w:rPr>
          <w:rFonts w:ascii="Times New Roman" w:hAnsi="Times New Roman" w:cs="Times New Roman"/>
        </w:rPr>
        <w:t>gan Peraturan Daerah Jawa Tengah</w:t>
      </w:r>
      <w:r w:rsidR="00E55892" w:rsidRPr="00F5440F">
        <w:rPr>
          <w:rFonts w:ascii="Times New Roman" w:hAnsi="Times New Roman" w:cs="Times New Roman"/>
        </w:rPr>
        <w:t xml:space="preserve"> No. 5 tahun 2012 tentang kriteria limbah usaha dan atau industri yang belum ditetapkan baku mutunya yaitu Pb </w:t>
      </w:r>
      <w:r w:rsidR="00815225" w:rsidRPr="00F5440F">
        <w:rPr>
          <w:rFonts w:ascii="Times New Roman" w:hAnsi="Times New Roman" w:cs="Times New Roman"/>
        </w:rPr>
        <w:t>(0,75</w:t>
      </w:r>
      <w:r w:rsidR="00E55892" w:rsidRPr="00F5440F">
        <w:rPr>
          <w:rFonts w:ascii="Times New Roman" w:hAnsi="Times New Roman" w:cs="Times New Roman"/>
        </w:rPr>
        <w:t xml:space="preserve"> mg/l) dan Mn (</w:t>
      </w:r>
      <w:r w:rsidR="00815225" w:rsidRPr="00F5440F">
        <w:rPr>
          <w:rFonts w:ascii="Times New Roman" w:hAnsi="Times New Roman" w:cs="Times New Roman"/>
        </w:rPr>
        <w:t xml:space="preserve">14,1 </w:t>
      </w:r>
      <w:r w:rsidR="00E55892" w:rsidRPr="00F5440F">
        <w:rPr>
          <w:rFonts w:ascii="Times New Roman" w:hAnsi="Times New Roman" w:cs="Times New Roman"/>
        </w:rPr>
        <w:t>mg/l).</w:t>
      </w:r>
    </w:p>
    <w:p w:rsidR="00937E99" w:rsidRDefault="00937E99" w:rsidP="007A20AB">
      <w:pPr>
        <w:spacing w:before="120" w:after="120" w:line="240" w:lineRule="auto"/>
        <w:ind w:firstLine="720"/>
        <w:jc w:val="both"/>
        <w:rPr>
          <w:rFonts w:ascii="Times New Roman" w:hAnsi="Times New Roman" w:cs="Times New Roman"/>
        </w:rPr>
      </w:pPr>
      <w:r w:rsidRPr="00F5440F">
        <w:rPr>
          <w:rFonts w:ascii="Times New Roman" w:hAnsi="Times New Roman" w:cs="Times New Roman"/>
        </w:rPr>
        <w:t xml:space="preserve">Prediksi Konsentrasi kontaminan yang berasal dari TPA dapat dilakukan dengan permodelan. Pollutev.7 merupakan program satu setengah dimensi yang dapat </w:t>
      </w:r>
      <w:r w:rsidRPr="00F5440F">
        <w:rPr>
          <w:rFonts w:ascii="Times New Roman" w:hAnsi="Times New Roman" w:cs="Times New Roman"/>
        </w:rPr>
        <w:lastRenderedPageBreak/>
        <w:t>mensimulasikan proses trasport kontaminan TPA. Program ini dapat digunakan pada sistem lapisan TPA sede</w:t>
      </w:r>
      <w:r w:rsidR="009764EF" w:rsidRPr="00F5440F">
        <w:rPr>
          <w:rFonts w:ascii="Times New Roman" w:hAnsi="Times New Roman" w:cs="Times New Roman"/>
        </w:rPr>
        <w:t>rhana maupun sanitary landfill, dengan adanya simulasi ini prediksi konsentrasi dapat dilakukan jauh beberapa tahun kedepan.</w:t>
      </w:r>
    </w:p>
    <w:p w:rsidR="003300F8" w:rsidRPr="00F5440F" w:rsidRDefault="003300F8" w:rsidP="007A20AB">
      <w:pPr>
        <w:spacing w:before="120" w:after="120" w:line="240" w:lineRule="auto"/>
        <w:ind w:firstLine="720"/>
        <w:jc w:val="both"/>
        <w:rPr>
          <w:rFonts w:ascii="Times New Roman" w:hAnsi="Times New Roman" w:cs="Times New Roman"/>
        </w:rPr>
      </w:pPr>
    </w:p>
    <w:p w:rsidR="00036A5E" w:rsidRPr="00F5440F" w:rsidRDefault="00036A5E" w:rsidP="007A20AB">
      <w:pPr>
        <w:spacing w:before="120" w:after="120" w:line="240" w:lineRule="auto"/>
        <w:ind w:firstLine="720"/>
        <w:jc w:val="both"/>
        <w:rPr>
          <w:rFonts w:ascii="Times New Roman" w:hAnsi="Times New Roman" w:cs="Times New Roman"/>
          <w:b/>
        </w:rPr>
      </w:pPr>
      <w:r w:rsidRPr="00F5440F">
        <w:rPr>
          <w:rFonts w:ascii="Times New Roman" w:hAnsi="Times New Roman" w:cs="Times New Roman"/>
          <w:b/>
        </w:rPr>
        <w:t>METODOLOGI PENELITIAN</w:t>
      </w:r>
    </w:p>
    <w:p w:rsidR="00D13DD8" w:rsidRPr="00F5440F" w:rsidRDefault="00036A5E" w:rsidP="00D13DD8">
      <w:pPr>
        <w:spacing w:before="120" w:after="120" w:line="240" w:lineRule="auto"/>
        <w:jc w:val="both"/>
        <w:rPr>
          <w:rFonts w:ascii="Times New Roman" w:hAnsi="Times New Roman" w:cs="Times New Roman"/>
        </w:rPr>
      </w:pPr>
      <w:r w:rsidRPr="00F5440F">
        <w:rPr>
          <w:rFonts w:ascii="Times New Roman" w:hAnsi="Times New Roman" w:cs="Times New Roman"/>
        </w:rPr>
        <w:tab/>
        <w:t xml:space="preserve">Penelitian ini </w:t>
      </w:r>
      <w:r w:rsidR="00D13DD8" w:rsidRPr="00F5440F">
        <w:rPr>
          <w:rFonts w:ascii="Times New Roman" w:hAnsi="Times New Roman" w:cs="Times New Roman"/>
        </w:rPr>
        <w:t>membutuhkan data- data diantaranya : Kualitas Lindi yang diambil pada sumur pengumpul lindi, karakteristik liner, karakeristik sampah, kualitas air sumur pantau, koordinat wilayah, dan klimatologi.</w:t>
      </w:r>
    </w:p>
    <w:p w:rsidR="00D13DD8" w:rsidRPr="00F5440F" w:rsidRDefault="00D13DD8" w:rsidP="00D13DD8">
      <w:pPr>
        <w:spacing w:before="120" w:after="120" w:line="240" w:lineRule="auto"/>
        <w:ind w:firstLine="720"/>
        <w:jc w:val="both"/>
        <w:rPr>
          <w:rFonts w:ascii="Times New Roman" w:hAnsi="Times New Roman" w:cs="Times New Roman"/>
        </w:rPr>
      </w:pPr>
      <w:r w:rsidRPr="00F5440F">
        <w:rPr>
          <w:rFonts w:ascii="Times New Roman" w:hAnsi="Times New Roman" w:cs="Times New Roman"/>
        </w:rPr>
        <w:t>Hasil pengumpulan data dimasukkan dalam software Pollutev7 dengan tahapan sebagai berikut :</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Starting Pollutev7</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Step 1 new project</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Step 2 new model</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Step 3 blank model</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lastRenderedPageBreak/>
        <w:t>Step 4 general data</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Step 5 layer data</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Step 6 Boundary conditions</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Step 8 Run parameters</w:t>
      </w:r>
    </w:p>
    <w:p w:rsidR="00D13DD8" w:rsidRPr="00F5440F" w:rsidRDefault="00D13DD8" w:rsidP="00D13DD8">
      <w:pPr>
        <w:pStyle w:val="ListParagraph"/>
        <w:numPr>
          <w:ilvl w:val="0"/>
          <w:numId w:val="2"/>
        </w:numPr>
        <w:spacing w:after="0" w:line="360" w:lineRule="auto"/>
        <w:ind w:left="426" w:hanging="426"/>
        <w:jc w:val="both"/>
        <w:rPr>
          <w:rFonts w:ascii="Times New Roman" w:hAnsi="Times New Roman" w:cs="Times New Roman"/>
        </w:rPr>
      </w:pPr>
      <w:r w:rsidRPr="00F5440F">
        <w:rPr>
          <w:rFonts w:ascii="Times New Roman" w:hAnsi="Times New Roman" w:cs="Times New Roman"/>
        </w:rPr>
        <w:t>Step 9 Finish</w:t>
      </w:r>
    </w:p>
    <w:p w:rsidR="008B7D99" w:rsidRPr="00F5440F" w:rsidRDefault="008B7D99" w:rsidP="001F4924">
      <w:pPr>
        <w:pStyle w:val="ListParagraph"/>
        <w:spacing w:after="0" w:line="240" w:lineRule="auto"/>
        <w:ind w:left="425"/>
        <w:jc w:val="both"/>
        <w:rPr>
          <w:rFonts w:ascii="Times New Roman" w:hAnsi="Times New Roman" w:cs="Times New Roman"/>
        </w:rPr>
      </w:pPr>
    </w:p>
    <w:p w:rsidR="00740D6A" w:rsidRPr="00F5440F" w:rsidRDefault="009764EF" w:rsidP="008F70C4">
      <w:pPr>
        <w:spacing w:before="120" w:after="120" w:line="240" w:lineRule="auto"/>
        <w:jc w:val="center"/>
        <w:rPr>
          <w:rFonts w:ascii="Times New Roman" w:hAnsi="Times New Roman" w:cs="Times New Roman"/>
          <w:b/>
        </w:rPr>
      </w:pPr>
      <w:r w:rsidRPr="00F5440F">
        <w:rPr>
          <w:rFonts w:ascii="Times New Roman" w:hAnsi="Times New Roman" w:cs="Times New Roman"/>
          <w:b/>
        </w:rPr>
        <w:t>KARAKTERISTIK SISTEM PELAPIS DASAR</w:t>
      </w:r>
    </w:p>
    <w:p w:rsidR="007A20AB" w:rsidRPr="00F5440F" w:rsidRDefault="00B87DD1" w:rsidP="008B7D99">
      <w:pPr>
        <w:spacing w:before="120" w:after="120" w:line="240" w:lineRule="auto"/>
        <w:ind w:firstLine="709"/>
        <w:jc w:val="both"/>
        <w:rPr>
          <w:rFonts w:ascii="Times New Roman" w:hAnsi="Times New Roman" w:cs="Times New Roman"/>
        </w:rPr>
      </w:pPr>
      <w:r w:rsidRPr="00F5440F">
        <w:rPr>
          <w:rFonts w:ascii="Times New Roman" w:hAnsi="Times New Roman" w:cs="Times New Roman"/>
        </w:rPr>
        <w:t xml:space="preserve">Lapisan dasar digunakan sebagai sistem perlindungan untuk tanah dan air tanah, dengan demikian 6 lapisan yang digunakan memiliki karakteristik masing- masing sehingga dapat menghambat gerakan kontaminan. </w:t>
      </w:r>
    </w:p>
    <w:p w:rsidR="00815225" w:rsidRPr="00F5440F" w:rsidRDefault="00815225" w:rsidP="00036A5E">
      <w:pPr>
        <w:pStyle w:val="ListParagraph"/>
        <w:numPr>
          <w:ilvl w:val="0"/>
          <w:numId w:val="1"/>
        </w:numPr>
        <w:spacing w:before="120" w:after="120" w:line="240" w:lineRule="auto"/>
        <w:ind w:left="283" w:hanging="357"/>
        <w:rPr>
          <w:rFonts w:ascii="Times New Roman" w:hAnsi="Times New Roman" w:cs="Times New Roman"/>
        </w:rPr>
      </w:pPr>
      <w:r w:rsidRPr="00F5440F">
        <w:rPr>
          <w:rFonts w:ascii="Times New Roman" w:hAnsi="Times New Roman" w:cs="Times New Roman"/>
        </w:rPr>
        <w:t xml:space="preserve">Permeabilitas </w:t>
      </w:r>
    </w:p>
    <w:p w:rsidR="00144373" w:rsidRPr="00F5440F" w:rsidRDefault="00144373" w:rsidP="00144373">
      <w:pPr>
        <w:pStyle w:val="ListParagraph"/>
        <w:spacing w:after="0" w:line="240" w:lineRule="auto"/>
        <w:ind w:left="0"/>
        <w:jc w:val="center"/>
        <w:rPr>
          <w:rFonts w:ascii="Times New Roman" w:hAnsi="Times New Roman" w:cs="Times New Roman"/>
          <w:b/>
        </w:rPr>
      </w:pPr>
      <w:r w:rsidRPr="00F5440F">
        <w:rPr>
          <w:rFonts w:ascii="Times New Roman" w:hAnsi="Times New Roman" w:cs="Times New Roman"/>
          <w:b/>
        </w:rPr>
        <w:t>Tabel</w:t>
      </w:r>
      <w:r w:rsidR="007A20AB" w:rsidRPr="00F5440F">
        <w:rPr>
          <w:rFonts w:ascii="Times New Roman" w:hAnsi="Times New Roman" w:cs="Times New Roman"/>
          <w:b/>
        </w:rPr>
        <w:t xml:space="preserve"> 1.</w:t>
      </w:r>
      <w:r w:rsidR="00036A5E" w:rsidRPr="00F5440F">
        <w:rPr>
          <w:rFonts w:ascii="Times New Roman" w:hAnsi="Times New Roman" w:cs="Times New Roman"/>
          <w:b/>
        </w:rPr>
        <w:t xml:space="preserve"> </w:t>
      </w:r>
      <w:r w:rsidRPr="00F5440F">
        <w:rPr>
          <w:rFonts w:ascii="Times New Roman" w:hAnsi="Times New Roman" w:cs="Times New Roman"/>
          <w:b/>
        </w:rPr>
        <w:t>Permeabi</w:t>
      </w:r>
      <w:r w:rsidR="00036A5E" w:rsidRPr="00F5440F">
        <w:rPr>
          <w:rFonts w:ascii="Times New Roman" w:hAnsi="Times New Roman" w:cs="Times New Roman"/>
          <w:b/>
        </w:rPr>
        <w:t>litas Lapisan Dasar</w:t>
      </w:r>
    </w:p>
    <w:tbl>
      <w:tblPr>
        <w:tblStyle w:val="TableGrid"/>
        <w:tblW w:w="4237" w:type="dxa"/>
        <w:jc w:val="center"/>
        <w:tblInd w:w="-103" w:type="dxa"/>
        <w:tblLayout w:type="fixed"/>
        <w:tblLook w:val="04A0" w:firstRow="1" w:lastRow="0" w:firstColumn="1" w:lastColumn="0" w:noHBand="0" w:noVBand="1"/>
      </w:tblPr>
      <w:tblGrid>
        <w:gridCol w:w="492"/>
        <w:gridCol w:w="1486"/>
        <w:gridCol w:w="1253"/>
        <w:gridCol w:w="1006"/>
      </w:tblGrid>
      <w:tr w:rsidR="00B87DD1" w:rsidRPr="00F5440F" w:rsidTr="00FA358E">
        <w:trPr>
          <w:jc w:val="center"/>
        </w:trPr>
        <w:tc>
          <w:tcPr>
            <w:tcW w:w="492" w:type="dxa"/>
          </w:tcPr>
          <w:p w:rsidR="00B87DD1" w:rsidRPr="00F5440F" w:rsidRDefault="00B87DD1" w:rsidP="00772626">
            <w:pPr>
              <w:jc w:val="center"/>
              <w:rPr>
                <w:rFonts w:ascii="Times New Roman" w:hAnsi="Times New Roman" w:cs="Times New Roman"/>
                <w:b/>
              </w:rPr>
            </w:pPr>
            <w:r w:rsidRPr="00F5440F">
              <w:rPr>
                <w:rFonts w:ascii="Times New Roman" w:hAnsi="Times New Roman" w:cs="Times New Roman"/>
                <w:b/>
              </w:rPr>
              <w:t>No.</w:t>
            </w:r>
          </w:p>
        </w:tc>
        <w:tc>
          <w:tcPr>
            <w:tcW w:w="1486" w:type="dxa"/>
          </w:tcPr>
          <w:p w:rsidR="00B87DD1" w:rsidRPr="00F5440F" w:rsidRDefault="00B87DD1" w:rsidP="00772626">
            <w:pPr>
              <w:jc w:val="center"/>
              <w:rPr>
                <w:rFonts w:ascii="Times New Roman" w:hAnsi="Times New Roman" w:cs="Times New Roman"/>
                <w:b/>
              </w:rPr>
            </w:pPr>
            <w:r w:rsidRPr="00F5440F">
              <w:rPr>
                <w:rFonts w:ascii="Times New Roman" w:hAnsi="Times New Roman" w:cs="Times New Roman"/>
                <w:b/>
              </w:rPr>
              <w:t>Jenis Lapisan</w:t>
            </w:r>
          </w:p>
        </w:tc>
        <w:tc>
          <w:tcPr>
            <w:tcW w:w="1253" w:type="dxa"/>
          </w:tcPr>
          <w:p w:rsidR="00B87DD1" w:rsidRPr="00F5440F" w:rsidRDefault="00B87DD1" w:rsidP="008F70C4">
            <w:pPr>
              <w:jc w:val="center"/>
              <w:rPr>
                <w:rFonts w:ascii="Times New Roman" w:hAnsi="Times New Roman" w:cs="Times New Roman"/>
                <w:b/>
              </w:rPr>
            </w:pPr>
            <w:r w:rsidRPr="00F5440F">
              <w:rPr>
                <w:rFonts w:ascii="Times New Roman" w:hAnsi="Times New Roman" w:cs="Times New Roman"/>
                <w:b/>
              </w:rPr>
              <w:t>Permeabilitas (m/s)</w:t>
            </w:r>
          </w:p>
        </w:tc>
        <w:tc>
          <w:tcPr>
            <w:tcW w:w="1006" w:type="dxa"/>
          </w:tcPr>
          <w:p w:rsidR="00B87DD1" w:rsidRPr="00F5440F" w:rsidRDefault="00B87DD1" w:rsidP="00772626">
            <w:pPr>
              <w:jc w:val="center"/>
              <w:rPr>
                <w:rFonts w:ascii="Times New Roman" w:hAnsi="Times New Roman" w:cs="Times New Roman"/>
                <w:b/>
              </w:rPr>
            </w:pPr>
            <w:r w:rsidRPr="00F5440F">
              <w:rPr>
                <w:rFonts w:ascii="Times New Roman" w:hAnsi="Times New Roman" w:cs="Times New Roman"/>
                <w:b/>
              </w:rPr>
              <w:t>Kategori</w:t>
            </w:r>
            <w:r w:rsidR="00036A5E" w:rsidRPr="00F5440F">
              <w:rPr>
                <w:rFonts w:ascii="Times New Roman" w:hAnsi="Times New Roman" w:cs="Times New Roman"/>
                <w:b/>
                <w:vertAlign w:val="superscript"/>
              </w:rPr>
              <w:t>1</w:t>
            </w:r>
          </w:p>
        </w:tc>
      </w:tr>
      <w:tr w:rsidR="00B87DD1" w:rsidRPr="00F5440F" w:rsidTr="00FA358E">
        <w:trPr>
          <w:jc w:val="center"/>
        </w:trPr>
        <w:tc>
          <w:tcPr>
            <w:tcW w:w="492"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1.</w:t>
            </w:r>
          </w:p>
        </w:tc>
        <w:tc>
          <w:tcPr>
            <w:tcW w:w="148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Gravel</w:t>
            </w:r>
          </w:p>
        </w:tc>
        <w:tc>
          <w:tcPr>
            <w:tcW w:w="1253"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1,00E+00</w:t>
            </w:r>
          </w:p>
        </w:tc>
        <w:tc>
          <w:tcPr>
            <w:tcW w:w="100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Rapid</w:t>
            </w:r>
          </w:p>
        </w:tc>
      </w:tr>
      <w:tr w:rsidR="00B87DD1" w:rsidRPr="00F5440F" w:rsidTr="00FA358E">
        <w:trPr>
          <w:jc w:val="center"/>
        </w:trPr>
        <w:tc>
          <w:tcPr>
            <w:tcW w:w="492"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2.</w:t>
            </w:r>
          </w:p>
        </w:tc>
        <w:tc>
          <w:tcPr>
            <w:tcW w:w="148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Geotekstil</w:t>
            </w:r>
          </w:p>
        </w:tc>
        <w:tc>
          <w:tcPr>
            <w:tcW w:w="1253"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6,50E-02</w:t>
            </w:r>
          </w:p>
        </w:tc>
        <w:tc>
          <w:tcPr>
            <w:tcW w:w="100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Rapid</w:t>
            </w:r>
          </w:p>
        </w:tc>
      </w:tr>
      <w:tr w:rsidR="00B87DD1" w:rsidRPr="00F5440F" w:rsidTr="00FA358E">
        <w:trPr>
          <w:jc w:val="center"/>
        </w:trPr>
        <w:tc>
          <w:tcPr>
            <w:tcW w:w="492"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3.</w:t>
            </w:r>
          </w:p>
        </w:tc>
        <w:tc>
          <w:tcPr>
            <w:tcW w:w="148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Geomembran</w:t>
            </w:r>
          </w:p>
        </w:tc>
        <w:tc>
          <w:tcPr>
            <w:tcW w:w="1253"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5,0E-10</w:t>
            </w:r>
          </w:p>
        </w:tc>
        <w:tc>
          <w:tcPr>
            <w:tcW w:w="100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Very Slow</w:t>
            </w:r>
          </w:p>
        </w:tc>
      </w:tr>
      <w:tr w:rsidR="00B87DD1" w:rsidRPr="00F5440F" w:rsidTr="00FA358E">
        <w:trPr>
          <w:jc w:val="center"/>
        </w:trPr>
        <w:tc>
          <w:tcPr>
            <w:tcW w:w="492"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4.</w:t>
            </w:r>
          </w:p>
        </w:tc>
        <w:tc>
          <w:tcPr>
            <w:tcW w:w="148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Tanah Padat</w:t>
            </w:r>
          </w:p>
        </w:tc>
        <w:tc>
          <w:tcPr>
            <w:tcW w:w="1253"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1,109E-07</w:t>
            </w:r>
          </w:p>
        </w:tc>
        <w:tc>
          <w:tcPr>
            <w:tcW w:w="100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Slow</w:t>
            </w:r>
          </w:p>
        </w:tc>
      </w:tr>
      <w:tr w:rsidR="00B87DD1" w:rsidRPr="00F5440F" w:rsidTr="00FA358E">
        <w:trPr>
          <w:jc w:val="center"/>
        </w:trPr>
        <w:tc>
          <w:tcPr>
            <w:tcW w:w="492"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5.</w:t>
            </w:r>
          </w:p>
        </w:tc>
        <w:tc>
          <w:tcPr>
            <w:tcW w:w="148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Tanah Asli 1</w:t>
            </w:r>
          </w:p>
        </w:tc>
        <w:tc>
          <w:tcPr>
            <w:tcW w:w="1253"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3,24E-06</w:t>
            </w:r>
          </w:p>
        </w:tc>
        <w:tc>
          <w:tcPr>
            <w:tcW w:w="100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Slow</w:t>
            </w:r>
          </w:p>
        </w:tc>
      </w:tr>
      <w:tr w:rsidR="00B87DD1" w:rsidRPr="00F5440F" w:rsidTr="00FA358E">
        <w:trPr>
          <w:jc w:val="center"/>
        </w:trPr>
        <w:tc>
          <w:tcPr>
            <w:tcW w:w="492"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6.</w:t>
            </w:r>
          </w:p>
        </w:tc>
        <w:tc>
          <w:tcPr>
            <w:tcW w:w="148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Tanah Asli 2</w:t>
            </w:r>
          </w:p>
        </w:tc>
        <w:tc>
          <w:tcPr>
            <w:tcW w:w="1253"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6,38E-06</w:t>
            </w:r>
          </w:p>
        </w:tc>
        <w:tc>
          <w:tcPr>
            <w:tcW w:w="1006" w:type="dxa"/>
          </w:tcPr>
          <w:p w:rsidR="00B87DD1" w:rsidRPr="00F5440F" w:rsidRDefault="00B87DD1" w:rsidP="00772626">
            <w:pPr>
              <w:jc w:val="both"/>
              <w:rPr>
                <w:rFonts w:ascii="Times New Roman" w:hAnsi="Times New Roman" w:cs="Times New Roman"/>
              </w:rPr>
            </w:pPr>
            <w:r w:rsidRPr="00F5440F">
              <w:rPr>
                <w:rFonts w:ascii="Times New Roman" w:hAnsi="Times New Roman" w:cs="Times New Roman"/>
              </w:rPr>
              <w:t>Slow</w:t>
            </w:r>
          </w:p>
        </w:tc>
      </w:tr>
    </w:tbl>
    <w:p w:rsidR="00B87DD1" w:rsidRPr="00F5440F" w:rsidRDefault="00B87DD1" w:rsidP="008B7D99">
      <w:pPr>
        <w:spacing w:before="120" w:after="120" w:line="240" w:lineRule="auto"/>
        <w:ind w:firstLine="709"/>
        <w:jc w:val="both"/>
        <w:rPr>
          <w:rFonts w:ascii="Times New Roman" w:hAnsi="Times New Roman" w:cs="Times New Roman"/>
        </w:rPr>
      </w:pPr>
      <w:r w:rsidRPr="00F5440F">
        <w:rPr>
          <w:rFonts w:ascii="Times New Roman" w:hAnsi="Times New Roman" w:cs="Times New Roman"/>
        </w:rPr>
        <w:t xml:space="preserve">Berdasarkan </w:t>
      </w:r>
      <w:r w:rsidR="00144373" w:rsidRPr="00F5440F">
        <w:rPr>
          <w:rFonts w:ascii="Times New Roman" w:hAnsi="Times New Roman" w:cs="Times New Roman"/>
        </w:rPr>
        <w:t>diatas</w:t>
      </w:r>
      <w:r w:rsidRPr="00F5440F">
        <w:rPr>
          <w:rFonts w:ascii="Times New Roman" w:hAnsi="Times New Roman" w:cs="Times New Roman"/>
        </w:rPr>
        <w:t xml:space="preserve"> nilai permeabilitas lapisan gravel dan tanah padat belum memenuhi teori yakni 1,16E-03 -</w:t>
      </w:r>
      <w:r w:rsidR="00FA358E">
        <w:rPr>
          <w:rFonts w:ascii="Times New Roman" w:hAnsi="Times New Roman" w:cs="Times New Roman"/>
        </w:rPr>
        <w:t xml:space="preserve"> </w:t>
      </w:r>
      <w:r w:rsidRPr="00F5440F">
        <w:rPr>
          <w:rFonts w:ascii="Times New Roman" w:hAnsi="Times New Roman" w:cs="Times New Roman"/>
        </w:rPr>
        <w:t>1,16 E-02</w:t>
      </w:r>
      <w:r w:rsidR="00144373" w:rsidRPr="00F5440F">
        <w:rPr>
          <w:rFonts w:ascii="Times New Roman" w:hAnsi="Times New Roman" w:cs="Times New Roman"/>
        </w:rPr>
        <w:t xml:space="preserve"> m/s </w:t>
      </w:r>
      <w:r w:rsidR="00144373" w:rsidRPr="00F5440F">
        <w:rPr>
          <w:rFonts w:ascii="Times New Roman" w:hAnsi="Times New Roman" w:cs="Times New Roman"/>
          <w:vertAlign w:val="superscript"/>
        </w:rPr>
        <w:t>2</w:t>
      </w:r>
      <w:r w:rsidRPr="00F5440F">
        <w:rPr>
          <w:rFonts w:ascii="Times New Roman" w:hAnsi="Times New Roman" w:cs="Times New Roman"/>
        </w:rPr>
        <w:t xml:space="preserve"> untuk gravel dan 1,0E-09 m/s untuk tanah padat</w:t>
      </w:r>
      <w:r w:rsidR="00144373" w:rsidRPr="00F5440F">
        <w:rPr>
          <w:rFonts w:ascii="Times New Roman" w:hAnsi="Times New Roman" w:cs="Times New Roman"/>
          <w:vertAlign w:val="superscript"/>
        </w:rPr>
        <w:t xml:space="preserve">1 </w:t>
      </w:r>
      <w:r w:rsidRPr="00F5440F">
        <w:rPr>
          <w:rFonts w:ascii="Times New Roman" w:hAnsi="Times New Roman" w:cs="Times New Roman"/>
        </w:rPr>
        <w:t>sehingga lapisan tersebut kurang mampu menahan laju kontaminan, sedangkan lapisan lainnya telah memenuhi teori bahkan lebih rendah.</w:t>
      </w:r>
    </w:p>
    <w:p w:rsidR="00815225" w:rsidRPr="00F5440F" w:rsidRDefault="00815225" w:rsidP="00D13DD8">
      <w:pPr>
        <w:pStyle w:val="ListParagraph"/>
        <w:numPr>
          <w:ilvl w:val="0"/>
          <w:numId w:val="1"/>
        </w:numPr>
        <w:spacing w:before="120" w:after="120" w:line="240" w:lineRule="auto"/>
        <w:ind w:left="426"/>
        <w:rPr>
          <w:rFonts w:ascii="Times New Roman" w:hAnsi="Times New Roman" w:cs="Times New Roman"/>
        </w:rPr>
      </w:pPr>
      <w:r w:rsidRPr="00F5440F">
        <w:rPr>
          <w:rFonts w:ascii="Times New Roman" w:hAnsi="Times New Roman" w:cs="Times New Roman"/>
        </w:rPr>
        <w:t>Porositas</w:t>
      </w:r>
    </w:p>
    <w:p w:rsidR="00144373" w:rsidRPr="00F5440F" w:rsidRDefault="00144373" w:rsidP="00732DC2">
      <w:pPr>
        <w:spacing w:before="120" w:after="120" w:line="240" w:lineRule="auto"/>
        <w:jc w:val="center"/>
        <w:rPr>
          <w:rFonts w:ascii="Times New Roman" w:hAnsi="Times New Roman" w:cs="Times New Roman"/>
          <w:b/>
        </w:rPr>
      </w:pPr>
      <w:r w:rsidRPr="00F5440F">
        <w:rPr>
          <w:rFonts w:ascii="Times New Roman" w:hAnsi="Times New Roman" w:cs="Times New Roman"/>
          <w:b/>
        </w:rPr>
        <w:t xml:space="preserve">Tabel </w:t>
      </w:r>
      <w:r w:rsidR="007A20AB" w:rsidRPr="00F5440F">
        <w:rPr>
          <w:rFonts w:ascii="Times New Roman" w:hAnsi="Times New Roman" w:cs="Times New Roman"/>
          <w:b/>
        </w:rPr>
        <w:t xml:space="preserve">2. </w:t>
      </w:r>
      <w:r w:rsidR="00D13DD8" w:rsidRPr="00F5440F">
        <w:rPr>
          <w:rFonts w:ascii="Times New Roman" w:hAnsi="Times New Roman" w:cs="Times New Roman"/>
          <w:b/>
        </w:rPr>
        <w:t>Nilai Porositas Lapisan Dasar</w:t>
      </w:r>
    </w:p>
    <w:tbl>
      <w:tblPr>
        <w:tblStyle w:val="TableGrid"/>
        <w:tblW w:w="3941" w:type="dxa"/>
        <w:jc w:val="center"/>
        <w:tblLayout w:type="fixed"/>
        <w:tblLook w:val="04A0" w:firstRow="1" w:lastRow="0" w:firstColumn="1" w:lastColumn="0" w:noHBand="0" w:noVBand="1"/>
      </w:tblPr>
      <w:tblGrid>
        <w:gridCol w:w="627"/>
        <w:gridCol w:w="1597"/>
        <w:gridCol w:w="1717"/>
      </w:tblGrid>
      <w:tr w:rsidR="00144373" w:rsidRPr="00F5440F" w:rsidTr="00772626">
        <w:trPr>
          <w:jc w:val="center"/>
        </w:trPr>
        <w:tc>
          <w:tcPr>
            <w:tcW w:w="627" w:type="dxa"/>
          </w:tcPr>
          <w:p w:rsidR="00144373" w:rsidRPr="00F5440F" w:rsidRDefault="00144373" w:rsidP="00732DC2">
            <w:pPr>
              <w:jc w:val="center"/>
              <w:rPr>
                <w:rFonts w:ascii="Times New Roman" w:hAnsi="Times New Roman" w:cs="Times New Roman"/>
                <w:b/>
              </w:rPr>
            </w:pPr>
            <w:r w:rsidRPr="00F5440F">
              <w:rPr>
                <w:rFonts w:ascii="Times New Roman" w:hAnsi="Times New Roman" w:cs="Times New Roman"/>
                <w:b/>
              </w:rPr>
              <w:t>No.</w:t>
            </w:r>
          </w:p>
        </w:tc>
        <w:tc>
          <w:tcPr>
            <w:tcW w:w="1597" w:type="dxa"/>
          </w:tcPr>
          <w:p w:rsidR="00144373" w:rsidRPr="00F5440F" w:rsidRDefault="00144373" w:rsidP="00732DC2">
            <w:pPr>
              <w:jc w:val="center"/>
              <w:rPr>
                <w:rFonts w:ascii="Times New Roman" w:hAnsi="Times New Roman" w:cs="Times New Roman"/>
                <w:b/>
              </w:rPr>
            </w:pPr>
            <w:r w:rsidRPr="00F5440F">
              <w:rPr>
                <w:rFonts w:ascii="Times New Roman" w:hAnsi="Times New Roman" w:cs="Times New Roman"/>
                <w:b/>
              </w:rPr>
              <w:t>Jenis Lapisan</w:t>
            </w:r>
          </w:p>
        </w:tc>
        <w:tc>
          <w:tcPr>
            <w:tcW w:w="1717" w:type="dxa"/>
          </w:tcPr>
          <w:p w:rsidR="00144373" w:rsidRPr="00F5440F" w:rsidRDefault="00144373" w:rsidP="00732DC2">
            <w:pPr>
              <w:jc w:val="center"/>
              <w:rPr>
                <w:rFonts w:ascii="Times New Roman" w:hAnsi="Times New Roman" w:cs="Times New Roman"/>
                <w:b/>
              </w:rPr>
            </w:pPr>
            <w:r w:rsidRPr="00F5440F">
              <w:rPr>
                <w:rFonts w:ascii="Times New Roman" w:hAnsi="Times New Roman" w:cs="Times New Roman"/>
                <w:b/>
              </w:rPr>
              <w:t>Porositas yang Digunakan</w:t>
            </w:r>
          </w:p>
        </w:tc>
      </w:tr>
      <w:tr w:rsidR="00144373" w:rsidRPr="00F5440F" w:rsidTr="00772626">
        <w:trPr>
          <w:jc w:val="center"/>
        </w:trPr>
        <w:tc>
          <w:tcPr>
            <w:tcW w:w="62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1.</w:t>
            </w:r>
          </w:p>
        </w:tc>
        <w:tc>
          <w:tcPr>
            <w:tcW w:w="159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Gravel</w:t>
            </w:r>
          </w:p>
        </w:tc>
        <w:tc>
          <w:tcPr>
            <w:tcW w:w="171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0,35</w:t>
            </w:r>
          </w:p>
        </w:tc>
      </w:tr>
      <w:tr w:rsidR="00144373" w:rsidRPr="00F5440F" w:rsidTr="00772626">
        <w:trPr>
          <w:jc w:val="center"/>
        </w:trPr>
        <w:tc>
          <w:tcPr>
            <w:tcW w:w="62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2.</w:t>
            </w:r>
          </w:p>
        </w:tc>
        <w:tc>
          <w:tcPr>
            <w:tcW w:w="159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Geotekstil</w:t>
            </w:r>
          </w:p>
        </w:tc>
        <w:tc>
          <w:tcPr>
            <w:tcW w:w="171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0,55</w:t>
            </w:r>
          </w:p>
        </w:tc>
      </w:tr>
      <w:tr w:rsidR="00144373" w:rsidRPr="00F5440F" w:rsidTr="00772626">
        <w:trPr>
          <w:jc w:val="center"/>
        </w:trPr>
        <w:tc>
          <w:tcPr>
            <w:tcW w:w="62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3.</w:t>
            </w:r>
          </w:p>
        </w:tc>
        <w:tc>
          <w:tcPr>
            <w:tcW w:w="159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Geomembran</w:t>
            </w:r>
          </w:p>
        </w:tc>
        <w:tc>
          <w:tcPr>
            <w:tcW w:w="171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0,9</w:t>
            </w:r>
          </w:p>
        </w:tc>
      </w:tr>
      <w:tr w:rsidR="00144373" w:rsidRPr="00F5440F" w:rsidTr="00772626">
        <w:trPr>
          <w:jc w:val="center"/>
        </w:trPr>
        <w:tc>
          <w:tcPr>
            <w:tcW w:w="62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4.</w:t>
            </w:r>
          </w:p>
        </w:tc>
        <w:tc>
          <w:tcPr>
            <w:tcW w:w="159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Tanah Padat</w:t>
            </w:r>
          </w:p>
        </w:tc>
        <w:tc>
          <w:tcPr>
            <w:tcW w:w="171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0,4913</w:t>
            </w:r>
          </w:p>
        </w:tc>
      </w:tr>
      <w:tr w:rsidR="00144373" w:rsidRPr="00F5440F" w:rsidTr="00772626">
        <w:trPr>
          <w:jc w:val="center"/>
        </w:trPr>
        <w:tc>
          <w:tcPr>
            <w:tcW w:w="62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5.</w:t>
            </w:r>
          </w:p>
        </w:tc>
        <w:tc>
          <w:tcPr>
            <w:tcW w:w="159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Tanah Asli 1</w:t>
            </w:r>
          </w:p>
        </w:tc>
        <w:tc>
          <w:tcPr>
            <w:tcW w:w="171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0,5233</w:t>
            </w:r>
          </w:p>
        </w:tc>
      </w:tr>
      <w:tr w:rsidR="00144373" w:rsidRPr="00F5440F" w:rsidTr="00772626">
        <w:trPr>
          <w:jc w:val="center"/>
        </w:trPr>
        <w:tc>
          <w:tcPr>
            <w:tcW w:w="62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6.</w:t>
            </w:r>
          </w:p>
        </w:tc>
        <w:tc>
          <w:tcPr>
            <w:tcW w:w="159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Tanah Asli 2</w:t>
            </w:r>
          </w:p>
        </w:tc>
        <w:tc>
          <w:tcPr>
            <w:tcW w:w="1717" w:type="dxa"/>
          </w:tcPr>
          <w:p w:rsidR="00144373" w:rsidRPr="00F5440F" w:rsidRDefault="00144373" w:rsidP="00732DC2">
            <w:pPr>
              <w:jc w:val="center"/>
              <w:rPr>
                <w:rFonts w:ascii="Times New Roman" w:hAnsi="Times New Roman" w:cs="Times New Roman"/>
              </w:rPr>
            </w:pPr>
            <w:r w:rsidRPr="00F5440F">
              <w:rPr>
                <w:rFonts w:ascii="Times New Roman" w:hAnsi="Times New Roman" w:cs="Times New Roman"/>
              </w:rPr>
              <w:t>0,4859</w:t>
            </w:r>
          </w:p>
        </w:tc>
      </w:tr>
    </w:tbl>
    <w:p w:rsidR="008B7D99" w:rsidRPr="00F5440F" w:rsidRDefault="00144373" w:rsidP="008B7D99">
      <w:pPr>
        <w:spacing w:before="120" w:after="120" w:line="240" w:lineRule="auto"/>
        <w:ind w:firstLine="709"/>
        <w:jc w:val="both"/>
        <w:rPr>
          <w:rFonts w:ascii="Times New Roman" w:hAnsi="Times New Roman" w:cs="Times New Roman"/>
        </w:rPr>
      </w:pPr>
      <w:r w:rsidRPr="00F5440F">
        <w:rPr>
          <w:rFonts w:ascii="Times New Roman" w:hAnsi="Times New Roman" w:cs="Times New Roman"/>
        </w:rPr>
        <w:t>Porositas adalah volume kosong (void spaces) antara komponen padatan tanah</w:t>
      </w:r>
      <w:r w:rsidRPr="00F5440F">
        <w:rPr>
          <w:rFonts w:ascii="Times New Roman" w:hAnsi="Times New Roman" w:cs="Times New Roman"/>
          <w:vertAlign w:val="superscript"/>
        </w:rPr>
        <w:t>3</w:t>
      </w:r>
      <w:r w:rsidRPr="00F5440F">
        <w:rPr>
          <w:rFonts w:ascii="Times New Roman" w:hAnsi="Times New Roman" w:cs="Times New Roman"/>
        </w:rPr>
        <w:t xml:space="preserve">. Pengujian nilai porositas dilakukan dengan </w:t>
      </w:r>
      <w:r w:rsidRPr="00F5440F">
        <w:rPr>
          <w:rFonts w:ascii="Times New Roman" w:hAnsi="Times New Roman" w:cs="Times New Roman"/>
        </w:rPr>
        <w:lastRenderedPageBreak/>
        <w:t>membandingkan volume kosong media dengan volume media berisi padatan, cairan, dan gas</w:t>
      </w:r>
      <w:r w:rsidR="00D13DD8" w:rsidRPr="00F5440F">
        <w:rPr>
          <w:rFonts w:ascii="Times New Roman" w:hAnsi="Times New Roman" w:cs="Times New Roman"/>
        </w:rPr>
        <w:t xml:space="preserve"> </w:t>
      </w:r>
      <w:r w:rsidRPr="00F5440F">
        <w:rPr>
          <w:rFonts w:ascii="Times New Roman" w:hAnsi="Times New Roman" w:cs="Times New Roman"/>
        </w:rPr>
        <w:t xml:space="preserve">dalam bentuk persentase, sehingga parameter ini dapat mempengaruhi </w:t>
      </w:r>
      <w:r w:rsidRPr="00F5440F">
        <w:rPr>
          <w:rFonts w:ascii="Times New Roman" w:hAnsi="Times New Roman" w:cs="Times New Roman"/>
          <w:i/>
        </w:rPr>
        <w:t>transport</w:t>
      </w:r>
      <w:r w:rsidRPr="00F5440F">
        <w:rPr>
          <w:rFonts w:ascii="Times New Roman" w:hAnsi="Times New Roman" w:cs="Times New Roman"/>
        </w:rPr>
        <w:t xml:space="preserve"> kontaminan dengan mempertimbangkan volume kontaminan yang dapat terserap pada sistem pelapis dasar. </w:t>
      </w:r>
    </w:p>
    <w:p w:rsidR="003300F8" w:rsidRDefault="003300F8" w:rsidP="001F4924">
      <w:pPr>
        <w:spacing w:after="0" w:line="240" w:lineRule="auto"/>
        <w:ind w:firstLine="357"/>
        <w:jc w:val="center"/>
        <w:rPr>
          <w:rFonts w:ascii="Times New Roman" w:hAnsi="Times New Roman" w:cs="Times New Roman"/>
          <w:b/>
        </w:rPr>
      </w:pPr>
    </w:p>
    <w:p w:rsidR="00732DC2" w:rsidRPr="00F5440F" w:rsidRDefault="00732DC2" w:rsidP="008B7D99">
      <w:pPr>
        <w:spacing w:before="120" w:after="120" w:line="240" w:lineRule="auto"/>
        <w:ind w:firstLine="360"/>
        <w:jc w:val="center"/>
        <w:rPr>
          <w:rFonts w:ascii="Times New Roman" w:hAnsi="Times New Roman" w:cs="Times New Roman"/>
          <w:b/>
        </w:rPr>
      </w:pPr>
      <w:r w:rsidRPr="00F5440F">
        <w:rPr>
          <w:rFonts w:ascii="Times New Roman" w:hAnsi="Times New Roman" w:cs="Times New Roman"/>
          <w:b/>
        </w:rPr>
        <w:t>HASIL SIMULASI</w:t>
      </w:r>
    </w:p>
    <w:p w:rsidR="00732DC2" w:rsidRPr="00F5440F" w:rsidRDefault="00732DC2" w:rsidP="007A20AB">
      <w:pPr>
        <w:spacing w:before="120" w:after="120" w:line="240" w:lineRule="auto"/>
        <w:ind w:firstLine="720"/>
        <w:jc w:val="both"/>
        <w:rPr>
          <w:rFonts w:ascii="Times New Roman" w:hAnsi="Times New Roman" w:cs="Times New Roman"/>
        </w:rPr>
      </w:pPr>
      <w:r w:rsidRPr="00F5440F">
        <w:rPr>
          <w:rFonts w:ascii="Times New Roman" w:hAnsi="Times New Roman" w:cs="Times New Roman"/>
        </w:rPr>
        <w:t>Permodelan ini dilakukan untuk mengetahui besar kesesuaian dari hasil simulasi dengan hasil dilapangan, sehingga dapat diketahui presentase kesalahan yang mungkin terjadi dari software Pollutev.7 ini jika digunakan untuk parameter Pb dan Mn pada kondisi TPA Ngronggo</w:t>
      </w:r>
    </w:p>
    <w:p w:rsidR="00732DC2" w:rsidRPr="00F5440F" w:rsidRDefault="00732DC2" w:rsidP="003300F8">
      <w:pPr>
        <w:spacing w:after="120" w:line="360" w:lineRule="auto"/>
        <w:ind w:left="-284"/>
        <w:rPr>
          <w:rFonts w:ascii="Times New Roman" w:hAnsi="Times New Roman" w:cs="Times New Roman"/>
          <w:b/>
        </w:rPr>
      </w:pPr>
      <w:r w:rsidRPr="00F5440F">
        <w:rPr>
          <w:rFonts w:ascii="Times New Roman" w:hAnsi="Times New Roman" w:cs="Times New Roman"/>
          <w:b/>
          <w:noProof/>
        </w:rPr>
        <w:drawing>
          <wp:inline distT="0" distB="0" distL="0" distR="0">
            <wp:extent cx="2989964" cy="2083981"/>
            <wp:effectExtent l="19050" t="0" r="886"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95435" cy="2087794"/>
                    </a:xfrm>
                    <a:prstGeom prst="rect">
                      <a:avLst/>
                    </a:prstGeom>
                    <a:noFill/>
                    <a:ln w="9525">
                      <a:noFill/>
                      <a:miter lim="800000"/>
                      <a:headEnd/>
                      <a:tailEnd/>
                    </a:ln>
                  </pic:spPr>
                </pic:pic>
              </a:graphicData>
            </a:graphic>
          </wp:inline>
        </w:drawing>
      </w:r>
    </w:p>
    <w:p w:rsidR="00732DC2" w:rsidRPr="00F5440F" w:rsidRDefault="00732DC2" w:rsidP="00732DC2">
      <w:pPr>
        <w:spacing w:after="0" w:line="240" w:lineRule="auto"/>
        <w:jc w:val="center"/>
        <w:rPr>
          <w:rFonts w:ascii="Times New Roman" w:hAnsi="Times New Roman" w:cs="Times New Roman"/>
          <w:b/>
        </w:rPr>
      </w:pPr>
      <w:r w:rsidRPr="00F5440F">
        <w:rPr>
          <w:rFonts w:ascii="Times New Roman" w:hAnsi="Times New Roman" w:cs="Times New Roman"/>
          <w:b/>
        </w:rPr>
        <w:t>Grafik</w:t>
      </w:r>
      <w:r w:rsidR="007A20AB" w:rsidRPr="00F5440F">
        <w:rPr>
          <w:rFonts w:ascii="Times New Roman" w:hAnsi="Times New Roman" w:cs="Times New Roman"/>
          <w:b/>
        </w:rPr>
        <w:t xml:space="preserve"> 1.</w:t>
      </w:r>
      <w:r w:rsidRPr="00F5440F">
        <w:rPr>
          <w:rFonts w:ascii="Times New Roman" w:hAnsi="Times New Roman" w:cs="Times New Roman"/>
          <w:b/>
        </w:rPr>
        <w:t xml:space="preserve"> Hasil Simulasi Parameter Mn</w:t>
      </w:r>
    </w:p>
    <w:p w:rsidR="00732DC2" w:rsidRDefault="00732DC2" w:rsidP="00732DC2">
      <w:pPr>
        <w:spacing w:after="0" w:line="240" w:lineRule="auto"/>
        <w:jc w:val="center"/>
        <w:rPr>
          <w:rFonts w:ascii="Times New Roman" w:hAnsi="Times New Roman" w:cs="Times New Roman"/>
        </w:rPr>
      </w:pPr>
      <w:r w:rsidRPr="00F5440F">
        <w:rPr>
          <w:rFonts w:ascii="Times New Roman" w:hAnsi="Times New Roman" w:cs="Times New Roman"/>
        </w:rPr>
        <w:t>(Sumber : Hasil Simulasi Pollutev.7)</w:t>
      </w:r>
    </w:p>
    <w:p w:rsidR="00FA358E" w:rsidRDefault="00FA358E" w:rsidP="00732DC2">
      <w:pPr>
        <w:spacing w:after="0" w:line="240" w:lineRule="auto"/>
        <w:jc w:val="center"/>
        <w:rPr>
          <w:rFonts w:ascii="Times New Roman" w:hAnsi="Times New Roman" w:cs="Times New Roman"/>
        </w:rPr>
      </w:pPr>
    </w:p>
    <w:p w:rsidR="00FA358E" w:rsidRPr="00F5440F" w:rsidRDefault="00FA358E" w:rsidP="00732DC2">
      <w:pPr>
        <w:spacing w:after="0" w:line="240" w:lineRule="auto"/>
        <w:jc w:val="center"/>
        <w:rPr>
          <w:rFonts w:ascii="Times New Roman" w:hAnsi="Times New Roman" w:cs="Times New Roman"/>
        </w:rPr>
      </w:pPr>
      <w:r w:rsidRPr="00FA358E">
        <w:rPr>
          <w:rFonts w:ascii="Times New Roman" w:hAnsi="Times New Roman" w:cs="Times New Roman"/>
          <w:noProof/>
        </w:rPr>
        <w:drawing>
          <wp:inline distT="0" distB="0" distL="0" distR="0">
            <wp:extent cx="2642738" cy="1903228"/>
            <wp:effectExtent l="19050" t="0" r="5212"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640965" cy="1901951"/>
                    </a:xfrm>
                    <a:prstGeom prst="rect">
                      <a:avLst/>
                    </a:prstGeom>
                    <a:noFill/>
                    <a:ln w="9525">
                      <a:noFill/>
                      <a:miter lim="800000"/>
                      <a:headEnd/>
                      <a:tailEnd/>
                    </a:ln>
                  </pic:spPr>
                </pic:pic>
              </a:graphicData>
            </a:graphic>
          </wp:inline>
        </w:drawing>
      </w:r>
    </w:p>
    <w:p w:rsidR="00FA358E" w:rsidRPr="00F5440F" w:rsidRDefault="00FA358E" w:rsidP="00FA358E">
      <w:pPr>
        <w:spacing w:after="0" w:line="240" w:lineRule="auto"/>
        <w:jc w:val="center"/>
        <w:rPr>
          <w:rFonts w:ascii="Times New Roman" w:hAnsi="Times New Roman" w:cs="Times New Roman"/>
          <w:b/>
        </w:rPr>
      </w:pPr>
      <w:r w:rsidRPr="00F5440F">
        <w:rPr>
          <w:rFonts w:ascii="Times New Roman" w:hAnsi="Times New Roman" w:cs="Times New Roman"/>
          <w:b/>
        </w:rPr>
        <w:t>Grafik</w:t>
      </w:r>
      <w:r>
        <w:rPr>
          <w:rFonts w:ascii="Times New Roman" w:hAnsi="Times New Roman" w:cs="Times New Roman"/>
          <w:b/>
        </w:rPr>
        <w:t xml:space="preserve"> 2</w:t>
      </w:r>
      <w:r w:rsidRPr="00F5440F">
        <w:rPr>
          <w:rFonts w:ascii="Times New Roman" w:hAnsi="Times New Roman" w:cs="Times New Roman"/>
          <w:b/>
        </w:rPr>
        <w:t>. Hasil Simulasi Parameter Mn</w:t>
      </w:r>
    </w:p>
    <w:p w:rsidR="00FA358E" w:rsidRDefault="00FA358E" w:rsidP="00FA358E">
      <w:pPr>
        <w:spacing w:after="0" w:line="240" w:lineRule="auto"/>
        <w:jc w:val="center"/>
        <w:rPr>
          <w:rFonts w:ascii="Times New Roman" w:hAnsi="Times New Roman" w:cs="Times New Roman"/>
        </w:rPr>
      </w:pPr>
      <w:r w:rsidRPr="00F5440F">
        <w:rPr>
          <w:rFonts w:ascii="Times New Roman" w:hAnsi="Times New Roman" w:cs="Times New Roman"/>
        </w:rPr>
        <w:t>(Sumber : Hasil Simulasi Pollutev.7)</w:t>
      </w:r>
    </w:p>
    <w:p w:rsidR="00144373" w:rsidRPr="00F5440F" w:rsidRDefault="00732DC2" w:rsidP="007A20AB">
      <w:pPr>
        <w:spacing w:before="120" w:after="120" w:line="240" w:lineRule="auto"/>
        <w:ind w:firstLine="720"/>
        <w:jc w:val="both"/>
        <w:rPr>
          <w:rFonts w:ascii="Times New Roman" w:hAnsi="Times New Roman" w:cs="Times New Roman"/>
        </w:rPr>
      </w:pPr>
      <w:r w:rsidRPr="00F5440F">
        <w:rPr>
          <w:rFonts w:ascii="Times New Roman" w:hAnsi="Times New Roman" w:cs="Times New Roman"/>
        </w:rPr>
        <w:t xml:space="preserve">Kontaminan bergerak dipengaruhi oleh 3 proses, yakni adveksi sesuai dengan pergerakan aliran air tanah dengan mempertimbangkan kecepatan darcy yakni </w:t>
      </w:r>
      <w:r w:rsidRPr="00F5440F">
        <w:rPr>
          <w:rFonts w:ascii="Times New Roman" w:hAnsi="Times New Roman" w:cs="Times New Roman"/>
        </w:rPr>
        <w:lastRenderedPageBreak/>
        <w:t>1,00799E-07 m/s, Dispersi yaitu gabungan antara difusi yang dipengaruhi oleh perbedaan konsentrasi dan campuran mekanis yang berbeda tiap lapisan tergantung rongga partikel (porositas), terakhir adalah retardasi yang dipengaruhi oleh hasil adsorpsi yang dilakukan oleh tanah</w:t>
      </w:r>
      <w:r w:rsidR="008B7D99" w:rsidRPr="00F5440F">
        <w:rPr>
          <w:rFonts w:ascii="Times New Roman" w:hAnsi="Times New Roman" w:cs="Times New Roman"/>
        </w:rPr>
        <w:t>.</w:t>
      </w:r>
    </w:p>
    <w:p w:rsidR="00A21335" w:rsidRPr="00F5440F" w:rsidRDefault="008B7D99" w:rsidP="00772626">
      <w:pPr>
        <w:spacing w:after="120" w:line="240" w:lineRule="auto"/>
        <w:jc w:val="center"/>
        <w:rPr>
          <w:rFonts w:ascii="Times New Roman" w:hAnsi="Times New Roman" w:cs="Times New Roman"/>
        </w:rPr>
      </w:pPr>
      <w:r w:rsidRPr="00F5440F">
        <w:rPr>
          <w:rFonts w:ascii="Times New Roman" w:hAnsi="Times New Roman" w:cs="Times New Roman"/>
          <w:b/>
        </w:rPr>
        <w:t xml:space="preserve">Tabel 3. </w:t>
      </w:r>
      <w:r w:rsidR="00772626" w:rsidRPr="00F5440F">
        <w:rPr>
          <w:rFonts w:ascii="Times New Roman" w:hAnsi="Times New Roman" w:cs="Times New Roman"/>
          <w:b/>
        </w:rPr>
        <w:t>Konsentrasi Mn pada tiap Lapisan Pada Hari ke 8, 16 dan 24</w:t>
      </w:r>
    </w:p>
    <w:tbl>
      <w:tblPr>
        <w:tblStyle w:val="TableGrid"/>
        <w:tblW w:w="4380" w:type="dxa"/>
        <w:jc w:val="center"/>
        <w:tblInd w:w="-988" w:type="dxa"/>
        <w:tblLayout w:type="fixed"/>
        <w:tblLook w:val="04A0" w:firstRow="1" w:lastRow="0" w:firstColumn="1" w:lastColumn="0" w:noHBand="0" w:noVBand="1"/>
      </w:tblPr>
      <w:tblGrid>
        <w:gridCol w:w="485"/>
        <w:gridCol w:w="1528"/>
        <w:gridCol w:w="804"/>
        <w:gridCol w:w="739"/>
        <w:gridCol w:w="824"/>
      </w:tblGrid>
      <w:tr w:rsidR="00A21335" w:rsidRPr="00F5440F" w:rsidTr="00036A5E">
        <w:trPr>
          <w:jc w:val="center"/>
        </w:trPr>
        <w:tc>
          <w:tcPr>
            <w:tcW w:w="485" w:type="dxa"/>
            <w:vMerge w:val="restart"/>
            <w:vAlign w:val="center"/>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No</w:t>
            </w:r>
          </w:p>
        </w:tc>
        <w:tc>
          <w:tcPr>
            <w:tcW w:w="1528" w:type="dxa"/>
            <w:vMerge w:val="restart"/>
            <w:vAlign w:val="center"/>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Jenis Lapisan</w:t>
            </w:r>
          </w:p>
        </w:tc>
        <w:tc>
          <w:tcPr>
            <w:tcW w:w="2367" w:type="dxa"/>
            <w:gridSpan w:val="3"/>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Konsentasi Hari Ke- *</w:t>
            </w:r>
          </w:p>
        </w:tc>
      </w:tr>
      <w:tr w:rsidR="00A21335" w:rsidRPr="00F5440F" w:rsidTr="00036A5E">
        <w:trPr>
          <w:jc w:val="center"/>
        </w:trPr>
        <w:tc>
          <w:tcPr>
            <w:tcW w:w="485" w:type="dxa"/>
            <w:vMerge/>
          </w:tcPr>
          <w:p w:rsidR="00A21335" w:rsidRPr="00F5440F" w:rsidRDefault="00A21335" w:rsidP="00A21335">
            <w:pPr>
              <w:jc w:val="center"/>
              <w:rPr>
                <w:rFonts w:ascii="Times New Roman" w:hAnsi="Times New Roman" w:cs="Times New Roman"/>
              </w:rPr>
            </w:pPr>
          </w:p>
        </w:tc>
        <w:tc>
          <w:tcPr>
            <w:tcW w:w="1528" w:type="dxa"/>
            <w:vMerge/>
          </w:tcPr>
          <w:p w:rsidR="00A21335" w:rsidRPr="00F5440F" w:rsidRDefault="00A21335" w:rsidP="00A21335">
            <w:pPr>
              <w:jc w:val="center"/>
              <w:rPr>
                <w:rFonts w:ascii="Times New Roman" w:hAnsi="Times New Roman" w:cs="Times New Roman"/>
              </w:rPr>
            </w:pP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8</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16</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24</w:t>
            </w:r>
          </w:p>
        </w:tc>
      </w:tr>
      <w:tr w:rsidR="00A21335" w:rsidRPr="00F5440F" w:rsidTr="00036A5E">
        <w:trPr>
          <w:trHeight w:val="70"/>
          <w:jc w:val="center"/>
        </w:trPr>
        <w:tc>
          <w:tcPr>
            <w:tcW w:w="485"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w:t>
            </w:r>
          </w:p>
        </w:tc>
        <w:tc>
          <w:tcPr>
            <w:tcW w:w="1528"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Permukaan</w:t>
            </w: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r>
      <w:tr w:rsidR="00A21335" w:rsidRPr="00F5440F" w:rsidTr="00036A5E">
        <w:trPr>
          <w:jc w:val="center"/>
        </w:trPr>
        <w:tc>
          <w:tcPr>
            <w:tcW w:w="485"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2.</w:t>
            </w:r>
          </w:p>
        </w:tc>
        <w:tc>
          <w:tcPr>
            <w:tcW w:w="1528"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Gravel</w:t>
            </w: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r>
      <w:tr w:rsidR="00A21335" w:rsidRPr="00F5440F" w:rsidTr="00036A5E">
        <w:trPr>
          <w:jc w:val="center"/>
        </w:trPr>
        <w:tc>
          <w:tcPr>
            <w:tcW w:w="485"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3.</w:t>
            </w:r>
          </w:p>
        </w:tc>
        <w:tc>
          <w:tcPr>
            <w:tcW w:w="1528"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Geotekstil</w:t>
            </w: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1,410E+01</w:t>
            </w:r>
          </w:p>
        </w:tc>
      </w:tr>
      <w:tr w:rsidR="00A21335" w:rsidRPr="00F5440F" w:rsidTr="00036A5E">
        <w:trPr>
          <w:trHeight w:val="219"/>
          <w:jc w:val="center"/>
        </w:trPr>
        <w:tc>
          <w:tcPr>
            <w:tcW w:w="485"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4.</w:t>
            </w:r>
          </w:p>
        </w:tc>
        <w:tc>
          <w:tcPr>
            <w:tcW w:w="1528"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Geomembran</w:t>
            </w: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9,908E+00</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1,031E+01</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1,056E+01</w:t>
            </w:r>
          </w:p>
        </w:tc>
      </w:tr>
      <w:tr w:rsidR="00A21335" w:rsidRPr="00F5440F" w:rsidTr="00036A5E">
        <w:trPr>
          <w:jc w:val="center"/>
        </w:trPr>
        <w:tc>
          <w:tcPr>
            <w:tcW w:w="485"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5.</w:t>
            </w:r>
          </w:p>
        </w:tc>
        <w:tc>
          <w:tcPr>
            <w:tcW w:w="1528"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Tanah Padat</w:t>
            </w: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2,704E+00</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3,701E+00</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4,362E+00</w:t>
            </w:r>
          </w:p>
        </w:tc>
      </w:tr>
      <w:tr w:rsidR="00A21335" w:rsidRPr="00F5440F" w:rsidTr="00036A5E">
        <w:trPr>
          <w:jc w:val="center"/>
        </w:trPr>
        <w:tc>
          <w:tcPr>
            <w:tcW w:w="485"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6.</w:t>
            </w:r>
          </w:p>
        </w:tc>
        <w:tc>
          <w:tcPr>
            <w:tcW w:w="1528"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Tanah Asli 1</w:t>
            </w: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1,693E+00</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2,721E+00</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3,422E+00</w:t>
            </w:r>
          </w:p>
        </w:tc>
      </w:tr>
      <w:tr w:rsidR="00A21335" w:rsidRPr="00F5440F" w:rsidTr="00036A5E">
        <w:trPr>
          <w:jc w:val="center"/>
        </w:trPr>
        <w:tc>
          <w:tcPr>
            <w:tcW w:w="485"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7.</w:t>
            </w:r>
          </w:p>
        </w:tc>
        <w:tc>
          <w:tcPr>
            <w:tcW w:w="1528"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Tanah Asli 2</w:t>
            </w:r>
          </w:p>
        </w:tc>
        <w:tc>
          <w:tcPr>
            <w:tcW w:w="80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5,014E-01</w:t>
            </w:r>
          </w:p>
        </w:tc>
        <w:tc>
          <w:tcPr>
            <w:tcW w:w="739"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1,286E+00</w:t>
            </w:r>
          </w:p>
        </w:tc>
        <w:tc>
          <w:tcPr>
            <w:tcW w:w="824" w:type="dxa"/>
          </w:tcPr>
          <w:p w:rsidR="00A21335" w:rsidRPr="00F5440F" w:rsidRDefault="00A21335" w:rsidP="00A21335">
            <w:pPr>
              <w:jc w:val="center"/>
              <w:rPr>
                <w:rFonts w:ascii="Times New Roman" w:hAnsi="Times New Roman" w:cs="Times New Roman"/>
              </w:rPr>
            </w:pPr>
            <w:r w:rsidRPr="00F5440F">
              <w:rPr>
                <w:rFonts w:ascii="Times New Roman" w:hAnsi="Times New Roman" w:cs="Times New Roman"/>
              </w:rPr>
              <w:t>1,928E+00</w:t>
            </w:r>
          </w:p>
        </w:tc>
      </w:tr>
    </w:tbl>
    <w:p w:rsidR="00A21335" w:rsidRPr="00F5440F" w:rsidRDefault="00A21335" w:rsidP="00A21335">
      <w:pPr>
        <w:spacing w:after="120" w:line="240" w:lineRule="auto"/>
        <w:contextualSpacing/>
        <w:rPr>
          <w:rFonts w:ascii="Times New Roman" w:hAnsi="Times New Roman" w:cs="Times New Roman"/>
        </w:rPr>
      </w:pPr>
      <w:r w:rsidRPr="00F5440F">
        <w:rPr>
          <w:rFonts w:ascii="Times New Roman" w:hAnsi="Times New Roman" w:cs="Times New Roman"/>
        </w:rPr>
        <w:t xml:space="preserve">Keterangan : </w:t>
      </w:r>
    </w:p>
    <w:p w:rsidR="00A21335" w:rsidRPr="00F5440F" w:rsidRDefault="00A21335" w:rsidP="001F4924">
      <w:pPr>
        <w:spacing w:after="0" w:line="240" w:lineRule="auto"/>
        <w:rPr>
          <w:rFonts w:ascii="Times New Roman" w:hAnsi="Times New Roman" w:cs="Times New Roman"/>
        </w:rPr>
      </w:pPr>
      <w:r w:rsidRPr="00F5440F">
        <w:rPr>
          <w:rFonts w:ascii="Times New Roman" w:hAnsi="Times New Roman" w:cs="Times New Roman"/>
        </w:rPr>
        <w:t>*) : mg/l</w:t>
      </w:r>
    </w:p>
    <w:p w:rsidR="008B7D99" w:rsidRPr="00F5440F" w:rsidRDefault="008B7D99" w:rsidP="008B7D99">
      <w:pPr>
        <w:ind w:firstLine="720"/>
        <w:jc w:val="both"/>
        <w:rPr>
          <w:rFonts w:ascii="Times New Roman" w:hAnsi="Times New Roman" w:cs="Times New Roman"/>
        </w:rPr>
      </w:pPr>
      <w:r w:rsidRPr="00F5440F">
        <w:rPr>
          <w:rFonts w:ascii="Times New Roman" w:hAnsi="Times New Roman" w:cs="Times New Roman"/>
        </w:rPr>
        <w:t xml:space="preserve">Berdasarkan tabel 3 penurunan konsentrasi tertinggi dengan kisaran 44,0- 51,1 % terjadi pada lapisan tanah padat, penurunan konsentrasi terendah terjadi pada lapisan tanah asli 1 dengan kisaran 6,67- 7,17 %, sedangkan tidak terjadi penurunan konsentrasi pada lapisan gravel dan geotekstil disebabkan lapisan tersebut memiliki fungsi sebagai </w:t>
      </w:r>
      <w:r w:rsidRPr="00F5440F">
        <w:rPr>
          <w:rFonts w:ascii="Times New Roman" w:hAnsi="Times New Roman" w:cs="Times New Roman"/>
          <w:i/>
        </w:rPr>
        <w:t>drainage leachate</w:t>
      </w:r>
    </w:p>
    <w:p w:rsidR="00732DC2" w:rsidRPr="00F5440F" w:rsidRDefault="00732DC2" w:rsidP="00732DC2">
      <w:pPr>
        <w:spacing w:before="120" w:after="120" w:line="240" w:lineRule="auto"/>
        <w:jc w:val="center"/>
        <w:rPr>
          <w:rFonts w:ascii="Times New Roman" w:hAnsi="Times New Roman" w:cs="Times New Roman"/>
        </w:rPr>
      </w:pPr>
      <w:r w:rsidRPr="00F5440F">
        <w:rPr>
          <w:rFonts w:ascii="Times New Roman" w:hAnsi="Times New Roman" w:cs="Times New Roman"/>
          <w:noProof/>
        </w:rPr>
        <w:drawing>
          <wp:inline distT="0" distB="0" distL="0" distR="0">
            <wp:extent cx="2883638" cy="1839433"/>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905115" cy="1853133"/>
                    </a:xfrm>
                    <a:prstGeom prst="rect">
                      <a:avLst/>
                    </a:prstGeom>
                    <a:noFill/>
                    <a:ln w="9525">
                      <a:noFill/>
                      <a:miter lim="800000"/>
                      <a:headEnd/>
                      <a:tailEnd/>
                    </a:ln>
                  </pic:spPr>
                </pic:pic>
              </a:graphicData>
            </a:graphic>
          </wp:inline>
        </w:drawing>
      </w:r>
    </w:p>
    <w:p w:rsidR="00732DC2" w:rsidRPr="00F5440F" w:rsidRDefault="00732DC2" w:rsidP="00732DC2">
      <w:pPr>
        <w:spacing w:after="0" w:line="240" w:lineRule="auto"/>
        <w:jc w:val="center"/>
        <w:rPr>
          <w:rFonts w:ascii="Times New Roman" w:hAnsi="Times New Roman" w:cs="Times New Roman"/>
          <w:b/>
        </w:rPr>
      </w:pPr>
      <w:r w:rsidRPr="00F5440F">
        <w:rPr>
          <w:rFonts w:ascii="Times New Roman" w:hAnsi="Times New Roman" w:cs="Times New Roman"/>
          <w:b/>
        </w:rPr>
        <w:t>Grafik</w:t>
      </w:r>
      <w:r w:rsidR="00FA358E">
        <w:rPr>
          <w:rFonts w:ascii="Times New Roman" w:hAnsi="Times New Roman" w:cs="Times New Roman"/>
          <w:b/>
        </w:rPr>
        <w:t xml:space="preserve"> 3</w:t>
      </w:r>
      <w:r w:rsidR="007A20AB" w:rsidRPr="00F5440F">
        <w:rPr>
          <w:rFonts w:ascii="Times New Roman" w:hAnsi="Times New Roman" w:cs="Times New Roman"/>
          <w:b/>
        </w:rPr>
        <w:t>.</w:t>
      </w:r>
      <w:r w:rsidRPr="00F5440F">
        <w:rPr>
          <w:rFonts w:ascii="Times New Roman" w:hAnsi="Times New Roman" w:cs="Times New Roman"/>
          <w:b/>
        </w:rPr>
        <w:t xml:space="preserve"> Hasil Simulasi Parameter Pb</w:t>
      </w:r>
    </w:p>
    <w:p w:rsidR="00732DC2" w:rsidRDefault="00732DC2" w:rsidP="00732DC2">
      <w:pPr>
        <w:spacing w:after="0" w:line="240" w:lineRule="auto"/>
        <w:jc w:val="center"/>
        <w:rPr>
          <w:rFonts w:ascii="Times New Roman" w:hAnsi="Times New Roman" w:cs="Times New Roman"/>
        </w:rPr>
      </w:pPr>
      <w:r w:rsidRPr="00F5440F">
        <w:rPr>
          <w:rFonts w:ascii="Times New Roman" w:hAnsi="Times New Roman" w:cs="Times New Roman"/>
        </w:rPr>
        <w:t>(Sumber : Hasil Simulasi Pollutev.7)</w:t>
      </w:r>
    </w:p>
    <w:p w:rsidR="00FA358E" w:rsidRPr="00F5440F" w:rsidRDefault="00FA358E" w:rsidP="00732DC2">
      <w:pPr>
        <w:spacing w:after="0" w:line="240" w:lineRule="auto"/>
        <w:jc w:val="center"/>
        <w:rPr>
          <w:rFonts w:ascii="Times New Roman" w:hAnsi="Times New Roman" w:cs="Times New Roman"/>
        </w:rPr>
      </w:pPr>
      <w:r w:rsidRPr="00FA358E">
        <w:rPr>
          <w:rFonts w:ascii="Times New Roman" w:hAnsi="Times New Roman" w:cs="Times New Roman"/>
          <w:noProof/>
        </w:rPr>
        <w:lastRenderedPageBreak/>
        <w:drawing>
          <wp:inline distT="0" distB="0" distL="0" distR="0">
            <wp:extent cx="2636940" cy="1626781"/>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640965" cy="1629264"/>
                    </a:xfrm>
                    <a:prstGeom prst="rect">
                      <a:avLst/>
                    </a:prstGeom>
                    <a:noFill/>
                    <a:ln w="9525">
                      <a:noFill/>
                      <a:miter lim="800000"/>
                      <a:headEnd/>
                      <a:tailEnd/>
                    </a:ln>
                  </pic:spPr>
                </pic:pic>
              </a:graphicData>
            </a:graphic>
          </wp:inline>
        </w:drawing>
      </w:r>
    </w:p>
    <w:p w:rsidR="00FA358E" w:rsidRPr="00F5440F" w:rsidRDefault="00FA358E" w:rsidP="00FA358E">
      <w:pPr>
        <w:spacing w:after="0" w:line="240" w:lineRule="auto"/>
        <w:jc w:val="center"/>
        <w:rPr>
          <w:rFonts w:ascii="Times New Roman" w:hAnsi="Times New Roman" w:cs="Times New Roman"/>
          <w:b/>
        </w:rPr>
      </w:pPr>
      <w:r w:rsidRPr="00F5440F">
        <w:rPr>
          <w:rFonts w:ascii="Times New Roman" w:hAnsi="Times New Roman" w:cs="Times New Roman"/>
          <w:b/>
        </w:rPr>
        <w:t>Grafik</w:t>
      </w:r>
      <w:r>
        <w:rPr>
          <w:rFonts w:ascii="Times New Roman" w:hAnsi="Times New Roman" w:cs="Times New Roman"/>
          <w:b/>
        </w:rPr>
        <w:t xml:space="preserve"> 4</w:t>
      </w:r>
      <w:r w:rsidRPr="00F5440F">
        <w:rPr>
          <w:rFonts w:ascii="Times New Roman" w:hAnsi="Times New Roman" w:cs="Times New Roman"/>
          <w:b/>
        </w:rPr>
        <w:t>. Hasil Simulasi Parameter Pb</w:t>
      </w:r>
    </w:p>
    <w:p w:rsidR="00FA358E" w:rsidRDefault="00FA358E" w:rsidP="00FA358E">
      <w:pPr>
        <w:spacing w:after="0" w:line="240" w:lineRule="auto"/>
        <w:jc w:val="center"/>
        <w:rPr>
          <w:rFonts w:ascii="Times New Roman" w:hAnsi="Times New Roman" w:cs="Times New Roman"/>
        </w:rPr>
      </w:pPr>
      <w:r w:rsidRPr="00F5440F">
        <w:rPr>
          <w:rFonts w:ascii="Times New Roman" w:hAnsi="Times New Roman" w:cs="Times New Roman"/>
        </w:rPr>
        <w:t>(Sumber : Hasil Simulasi Pollutev.7)</w:t>
      </w:r>
    </w:p>
    <w:p w:rsidR="002C66FD" w:rsidRDefault="002C66FD" w:rsidP="008B7D99">
      <w:pPr>
        <w:spacing w:after="0" w:line="240" w:lineRule="auto"/>
        <w:ind w:firstLine="720"/>
        <w:jc w:val="both"/>
        <w:rPr>
          <w:rFonts w:ascii="Times New Roman" w:hAnsi="Times New Roman" w:cs="Times New Roman"/>
        </w:rPr>
      </w:pPr>
    </w:p>
    <w:p w:rsidR="00732DC2" w:rsidRDefault="00732DC2" w:rsidP="008B7D99">
      <w:pPr>
        <w:spacing w:after="0" w:line="240" w:lineRule="auto"/>
        <w:ind w:firstLine="720"/>
        <w:jc w:val="both"/>
        <w:rPr>
          <w:rFonts w:ascii="Times New Roman" w:hAnsi="Times New Roman" w:cs="Times New Roman"/>
        </w:rPr>
      </w:pPr>
      <w:r w:rsidRPr="00F5440F">
        <w:rPr>
          <w:rFonts w:ascii="Times New Roman" w:hAnsi="Times New Roman" w:cs="Times New Roman"/>
        </w:rPr>
        <w:t>Hasil s</w:t>
      </w:r>
      <w:r w:rsidR="00FA358E">
        <w:rPr>
          <w:rFonts w:ascii="Times New Roman" w:hAnsi="Times New Roman" w:cs="Times New Roman"/>
        </w:rPr>
        <w:t>i</w:t>
      </w:r>
      <w:r w:rsidRPr="00F5440F">
        <w:rPr>
          <w:rFonts w:ascii="Times New Roman" w:hAnsi="Times New Roman" w:cs="Times New Roman"/>
        </w:rPr>
        <w:t>mulasi pada grafik diatas mirip dengan simulasi parameter Mn,dimana terjadi penurunan konsentrasi</w:t>
      </w:r>
      <w:r w:rsidR="008B7D99" w:rsidRPr="00F5440F">
        <w:rPr>
          <w:rFonts w:ascii="Times New Roman" w:hAnsi="Times New Roman" w:cs="Times New Roman"/>
        </w:rPr>
        <w:t xml:space="preserve"> m</w:t>
      </w:r>
      <w:r w:rsidRPr="00F5440F">
        <w:rPr>
          <w:rFonts w:ascii="Times New Roman" w:hAnsi="Times New Roman" w:cs="Times New Roman"/>
        </w:rPr>
        <w:t xml:space="preserve">isalnya pada hari ke- 8, konsentrasi di permukaan adalah 7,50E-01 mg/l, sedangkan pada jenis lapisan tanah asli 2 adalah 6,467 E-02 mg/l. Pada hari ke 16, konsentrasi di permukaan 7,50E-01 mg/l dan konsentrasi di kedalaman tanah asli 2 1,333E-01 mg/l. Pada hari ke 24, konsentrasi pada sumber 7,50E-01 mg/l, sedangkan konsentrasi pada lapisan tanah asli 2 adalah 1,829E-01 mg/l . </w:t>
      </w:r>
    </w:p>
    <w:p w:rsidR="002C66FD" w:rsidRPr="00F5440F" w:rsidRDefault="002C66FD" w:rsidP="008B7D99">
      <w:pPr>
        <w:spacing w:after="0" w:line="240" w:lineRule="auto"/>
        <w:ind w:firstLine="720"/>
        <w:jc w:val="both"/>
        <w:rPr>
          <w:rFonts w:ascii="Times New Roman" w:hAnsi="Times New Roman" w:cs="Times New Roman"/>
        </w:rPr>
      </w:pPr>
    </w:p>
    <w:p w:rsidR="00732DC2" w:rsidRPr="00F5440F" w:rsidRDefault="00732DC2" w:rsidP="008B7D99">
      <w:pPr>
        <w:spacing w:after="0" w:line="240" w:lineRule="auto"/>
        <w:jc w:val="center"/>
        <w:rPr>
          <w:rFonts w:ascii="Times New Roman" w:hAnsi="Times New Roman" w:cs="Times New Roman"/>
          <w:b/>
        </w:rPr>
      </w:pPr>
      <w:r w:rsidRPr="00F5440F">
        <w:rPr>
          <w:rFonts w:ascii="Times New Roman" w:hAnsi="Times New Roman" w:cs="Times New Roman"/>
        </w:rPr>
        <w:t xml:space="preserve">  </w:t>
      </w:r>
      <w:r w:rsidRPr="00F5440F">
        <w:rPr>
          <w:rFonts w:ascii="Times New Roman" w:hAnsi="Times New Roman" w:cs="Times New Roman"/>
          <w:b/>
        </w:rPr>
        <w:t>Tabel</w:t>
      </w:r>
      <w:r w:rsidR="008B7D99" w:rsidRPr="00F5440F">
        <w:rPr>
          <w:rFonts w:ascii="Times New Roman" w:hAnsi="Times New Roman" w:cs="Times New Roman"/>
          <w:b/>
        </w:rPr>
        <w:t xml:space="preserve"> 4</w:t>
      </w:r>
      <w:r w:rsidR="007A20AB" w:rsidRPr="00F5440F">
        <w:rPr>
          <w:rFonts w:ascii="Times New Roman" w:hAnsi="Times New Roman" w:cs="Times New Roman"/>
          <w:b/>
        </w:rPr>
        <w:t xml:space="preserve">. </w:t>
      </w:r>
      <w:r w:rsidRPr="00F5440F">
        <w:rPr>
          <w:rFonts w:ascii="Times New Roman" w:hAnsi="Times New Roman" w:cs="Times New Roman"/>
          <w:b/>
        </w:rPr>
        <w:t>Konsentrasi Pb pada tiap Lapisan dan Pada Hari ke 8, 16 dan 24</w:t>
      </w:r>
    </w:p>
    <w:tbl>
      <w:tblPr>
        <w:tblStyle w:val="TableGrid"/>
        <w:tblW w:w="4787" w:type="dxa"/>
        <w:tblLayout w:type="fixed"/>
        <w:tblLook w:val="04A0" w:firstRow="1" w:lastRow="0" w:firstColumn="1" w:lastColumn="0" w:noHBand="0" w:noVBand="1"/>
      </w:tblPr>
      <w:tblGrid>
        <w:gridCol w:w="534"/>
        <w:gridCol w:w="1559"/>
        <w:gridCol w:w="851"/>
        <w:gridCol w:w="992"/>
        <w:gridCol w:w="851"/>
      </w:tblGrid>
      <w:tr w:rsidR="00036A5E" w:rsidRPr="00F5440F" w:rsidTr="00036A5E">
        <w:tc>
          <w:tcPr>
            <w:tcW w:w="534" w:type="dxa"/>
            <w:vMerge w:val="restart"/>
            <w:vAlign w:val="center"/>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No</w:t>
            </w:r>
          </w:p>
        </w:tc>
        <w:tc>
          <w:tcPr>
            <w:tcW w:w="1559" w:type="dxa"/>
            <w:vMerge w:val="restart"/>
            <w:vAlign w:val="center"/>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Jenis Lapisan</w:t>
            </w:r>
          </w:p>
        </w:tc>
        <w:tc>
          <w:tcPr>
            <w:tcW w:w="2694" w:type="dxa"/>
            <w:gridSpan w:val="3"/>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Konsentasi Hari Ke- *</w:t>
            </w:r>
          </w:p>
        </w:tc>
      </w:tr>
      <w:tr w:rsidR="00036A5E" w:rsidRPr="00F5440F" w:rsidTr="00036A5E">
        <w:tc>
          <w:tcPr>
            <w:tcW w:w="534" w:type="dxa"/>
            <w:vMerge/>
          </w:tcPr>
          <w:p w:rsidR="00036A5E" w:rsidRPr="00F5440F" w:rsidRDefault="00036A5E" w:rsidP="008B7D99">
            <w:pPr>
              <w:jc w:val="center"/>
              <w:rPr>
                <w:rFonts w:ascii="Times New Roman" w:hAnsi="Times New Roman" w:cs="Times New Roman"/>
              </w:rPr>
            </w:pPr>
          </w:p>
        </w:tc>
        <w:tc>
          <w:tcPr>
            <w:tcW w:w="1559" w:type="dxa"/>
            <w:vMerge/>
          </w:tcPr>
          <w:p w:rsidR="00036A5E" w:rsidRPr="00F5440F" w:rsidRDefault="00036A5E" w:rsidP="008B7D99">
            <w:pPr>
              <w:jc w:val="center"/>
              <w:rPr>
                <w:rFonts w:ascii="Times New Roman" w:hAnsi="Times New Roman" w:cs="Times New Roman"/>
              </w:rPr>
            </w:pP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8</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16</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24</w:t>
            </w:r>
          </w:p>
        </w:tc>
      </w:tr>
      <w:tr w:rsidR="00036A5E" w:rsidRPr="00F5440F" w:rsidTr="00036A5E">
        <w:trPr>
          <w:trHeight w:val="70"/>
        </w:trPr>
        <w:tc>
          <w:tcPr>
            <w:tcW w:w="534"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1.</w:t>
            </w:r>
          </w:p>
        </w:tc>
        <w:tc>
          <w:tcPr>
            <w:tcW w:w="1559"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Permukaan</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r>
      <w:tr w:rsidR="00036A5E" w:rsidRPr="00F5440F" w:rsidTr="00036A5E">
        <w:tc>
          <w:tcPr>
            <w:tcW w:w="534"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2.</w:t>
            </w:r>
          </w:p>
        </w:tc>
        <w:tc>
          <w:tcPr>
            <w:tcW w:w="1559"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Gravel</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r>
      <w:tr w:rsidR="00036A5E" w:rsidRPr="00F5440F" w:rsidTr="00036A5E">
        <w:tc>
          <w:tcPr>
            <w:tcW w:w="534"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3.</w:t>
            </w:r>
          </w:p>
        </w:tc>
        <w:tc>
          <w:tcPr>
            <w:tcW w:w="1559"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Geotekstil</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7,500E-01</w:t>
            </w:r>
          </w:p>
        </w:tc>
      </w:tr>
      <w:tr w:rsidR="00036A5E" w:rsidRPr="00F5440F" w:rsidTr="00036A5E">
        <w:trPr>
          <w:trHeight w:val="219"/>
        </w:trPr>
        <w:tc>
          <w:tcPr>
            <w:tcW w:w="534"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4.</w:t>
            </w:r>
          </w:p>
        </w:tc>
        <w:tc>
          <w:tcPr>
            <w:tcW w:w="1559"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Geomembran</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5,318E-01</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5,537E-01</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5,678E-01</w:t>
            </w:r>
          </w:p>
        </w:tc>
      </w:tr>
      <w:tr w:rsidR="00036A5E" w:rsidRPr="00F5440F" w:rsidTr="00036A5E">
        <w:tc>
          <w:tcPr>
            <w:tcW w:w="534"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5.</w:t>
            </w:r>
          </w:p>
        </w:tc>
        <w:tc>
          <w:tcPr>
            <w:tcW w:w="1559"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Tanah Padat</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1,653E-01</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2,220E-01</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2,592E-01</w:t>
            </w:r>
          </w:p>
        </w:tc>
      </w:tr>
      <w:tr w:rsidR="00036A5E" w:rsidRPr="00F5440F" w:rsidTr="00036A5E">
        <w:tc>
          <w:tcPr>
            <w:tcW w:w="534"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6.</w:t>
            </w:r>
          </w:p>
        </w:tc>
        <w:tc>
          <w:tcPr>
            <w:tcW w:w="1559"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Tanah Asli 1</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1,121E-01</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1,716E-01</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2,114E-01</w:t>
            </w:r>
          </w:p>
        </w:tc>
      </w:tr>
      <w:tr w:rsidR="00036A5E" w:rsidRPr="00F5440F" w:rsidTr="00036A5E">
        <w:tc>
          <w:tcPr>
            <w:tcW w:w="534"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7.</w:t>
            </w:r>
          </w:p>
        </w:tc>
        <w:tc>
          <w:tcPr>
            <w:tcW w:w="1559"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Tanah Asli 2</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4,160E-02</w:t>
            </w:r>
          </w:p>
        </w:tc>
        <w:tc>
          <w:tcPr>
            <w:tcW w:w="992"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9,217E-02</w:t>
            </w:r>
          </w:p>
        </w:tc>
        <w:tc>
          <w:tcPr>
            <w:tcW w:w="851" w:type="dxa"/>
          </w:tcPr>
          <w:p w:rsidR="00036A5E" w:rsidRPr="00F5440F" w:rsidRDefault="00036A5E" w:rsidP="008B7D99">
            <w:pPr>
              <w:jc w:val="center"/>
              <w:rPr>
                <w:rFonts w:ascii="Times New Roman" w:hAnsi="Times New Roman" w:cs="Times New Roman"/>
              </w:rPr>
            </w:pPr>
            <w:r w:rsidRPr="00F5440F">
              <w:rPr>
                <w:rFonts w:ascii="Times New Roman" w:hAnsi="Times New Roman" w:cs="Times New Roman"/>
              </w:rPr>
              <w:t>1,309E-01</w:t>
            </w:r>
          </w:p>
        </w:tc>
      </w:tr>
    </w:tbl>
    <w:p w:rsidR="00036A5E" w:rsidRPr="00F5440F" w:rsidRDefault="00036A5E" w:rsidP="008B7D99">
      <w:pPr>
        <w:spacing w:after="0" w:line="240" w:lineRule="auto"/>
        <w:jc w:val="center"/>
        <w:rPr>
          <w:rFonts w:ascii="Times New Roman" w:hAnsi="Times New Roman" w:cs="Times New Roman"/>
          <w:b/>
        </w:rPr>
      </w:pPr>
    </w:p>
    <w:p w:rsidR="008B7D99" w:rsidRDefault="00E4518E" w:rsidP="00B51F3E">
      <w:pPr>
        <w:spacing w:after="0" w:line="240" w:lineRule="auto"/>
        <w:jc w:val="center"/>
        <w:rPr>
          <w:rFonts w:ascii="Times New Roman" w:hAnsi="Times New Roman" w:cs="Times New Roman"/>
          <w:b/>
        </w:rPr>
      </w:pPr>
      <w:r w:rsidRPr="00F5440F">
        <w:rPr>
          <w:rFonts w:ascii="Times New Roman" w:hAnsi="Times New Roman" w:cs="Times New Roman"/>
          <w:b/>
        </w:rPr>
        <w:t>PERBANDINGAN HASIL MODEL DENGAN LAPANGAN</w:t>
      </w:r>
    </w:p>
    <w:p w:rsidR="002C66FD" w:rsidRPr="002C66FD" w:rsidRDefault="002C66FD" w:rsidP="002C66FD">
      <w:pPr>
        <w:spacing w:after="0" w:line="240" w:lineRule="auto"/>
        <w:ind w:left="-142" w:firstLine="862"/>
        <w:jc w:val="both"/>
        <w:rPr>
          <w:rFonts w:ascii="Times New Roman" w:hAnsi="Times New Roman" w:cs="Times New Roman"/>
        </w:rPr>
      </w:pPr>
      <w:r w:rsidRPr="002C66FD">
        <w:rPr>
          <w:rFonts w:ascii="Times New Roman" w:hAnsi="Times New Roman" w:cs="Times New Roman"/>
        </w:rPr>
        <w:t>V</w:t>
      </w:r>
      <w:r w:rsidR="00FA358E">
        <w:rPr>
          <w:rFonts w:ascii="Times New Roman" w:hAnsi="Times New Roman" w:cs="Times New Roman"/>
        </w:rPr>
        <w:t>alidasi permodelan dilakukan den</w:t>
      </w:r>
      <w:r w:rsidRPr="002C66FD">
        <w:rPr>
          <w:rFonts w:ascii="Times New Roman" w:hAnsi="Times New Roman" w:cs="Times New Roman"/>
        </w:rPr>
        <w:t xml:space="preserve">gan membandingkan hasil lapangan dengan hasil model, sehingga dapat diketahui selisih dari perbedaan tersebut sebagai </w:t>
      </w:r>
      <w:r w:rsidRPr="002C66FD">
        <w:rPr>
          <w:rFonts w:ascii="Times New Roman" w:hAnsi="Times New Roman" w:cs="Times New Roman"/>
          <w:i/>
        </w:rPr>
        <w:t>error</w:t>
      </w:r>
      <w:r w:rsidRPr="002C66FD">
        <w:rPr>
          <w:rFonts w:ascii="Times New Roman" w:hAnsi="Times New Roman" w:cs="Times New Roman"/>
        </w:rPr>
        <w:t>.</w:t>
      </w:r>
    </w:p>
    <w:p w:rsidR="00E4518E" w:rsidRPr="00F5440F" w:rsidRDefault="00E4518E" w:rsidP="00E4518E">
      <w:pPr>
        <w:spacing w:after="120" w:line="240" w:lineRule="auto"/>
        <w:jc w:val="center"/>
        <w:rPr>
          <w:rFonts w:ascii="Times New Roman" w:hAnsi="Times New Roman" w:cs="Times New Roman"/>
        </w:rPr>
      </w:pPr>
      <w:r w:rsidRPr="00F5440F">
        <w:rPr>
          <w:rFonts w:ascii="Times New Roman" w:hAnsi="Times New Roman" w:cs="Times New Roman"/>
          <w:b/>
        </w:rPr>
        <w:lastRenderedPageBreak/>
        <w:t>Tabel 5. Perbandingan Parameter Pb Hasil Uji Laboratorium dengan Pollute.v7</w:t>
      </w:r>
    </w:p>
    <w:tbl>
      <w:tblPr>
        <w:tblStyle w:val="TableGrid"/>
        <w:tblW w:w="0" w:type="auto"/>
        <w:jc w:val="center"/>
        <w:tblLook w:val="04A0" w:firstRow="1" w:lastRow="0" w:firstColumn="1" w:lastColumn="0" w:noHBand="0" w:noVBand="1"/>
      </w:tblPr>
      <w:tblGrid>
        <w:gridCol w:w="898"/>
        <w:gridCol w:w="1561"/>
        <w:gridCol w:w="1624"/>
      </w:tblGrid>
      <w:tr w:rsidR="00E4518E" w:rsidRPr="00F5440F" w:rsidTr="00E4518E">
        <w:trPr>
          <w:jc w:val="center"/>
        </w:trPr>
        <w:tc>
          <w:tcPr>
            <w:tcW w:w="898"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Hari Ke-</w:t>
            </w:r>
          </w:p>
        </w:tc>
        <w:tc>
          <w:tcPr>
            <w:tcW w:w="1504"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Hasil Uji Laboratorium</w:t>
            </w:r>
          </w:p>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(mg/L)</w:t>
            </w:r>
          </w:p>
        </w:tc>
        <w:tc>
          <w:tcPr>
            <w:tcW w:w="1624"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Hasil Permodelan Pollutev.7 (mg/L)</w:t>
            </w:r>
          </w:p>
        </w:tc>
      </w:tr>
      <w:tr w:rsidR="00E4518E" w:rsidRPr="00F5440F" w:rsidTr="00E4518E">
        <w:trPr>
          <w:jc w:val="center"/>
        </w:trPr>
        <w:tc>
          <w:tcPr>
            <w:tcW w:w="898" w:type="dxa"/>
            <w:vAlign w:val="center"/>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8</w:t>
            </w:r>
          </w:p>
        </w:tc>
        <w:tc>
          <w:tcPr>
            <w:tcW w:w="1504"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color w:val="000000"/>
              </w:rPr>
              <w:t>0,056</w:t>
            </w:r>
          </w:p>
        </w:tc>
        <w:tc>
          <w:tcPr>
            <w:tcW w:w="1624"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rPr>
              <w:t>4,160E-02</w:t>
            </w:r>
          </w:p>
        </w:tc>
      </w:tr>
      <w:tr w:rsidR="00E4518E" w:rsidRPr="00F5440F" w:rsidTr="00E4518E">
        <w:trPr>
          <w:jc w:val="center"/>
        </w:trPr>
        <w:tc>
          <w:tcPr>
            <w:tcW w:w="898"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16</w:t>
            </w:r>
          </w:p>
        </w:tc>
        <w:tc>
          <w:tcPr>
            <w:tcW w:w="1504"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color w:val="000000"/>
              </w:rPr>
              <w:t>0,102</w:t>
            </w:r>
          </w:p>
        </w:tc>
        <w:tc>
          <w:tcPr>
            <w:tcW w:w="1624"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rPr>
              <w:t>9,217E-02</w:t>
            </w:r>
          </w:p>
        </w:tc>
      </w:tr>
      <w:tr w:rsidR="00E4518E" w:rsidRPr="00F5440F" w:rsidTr="00E4518E">
        <w:trPr>
          <w:jc w:val="center"/>
        </w:trPr>
        <w:tc>
          <w:tcPr>
            <w:tcW w:w="898"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24</w:t>
            </w:r>
          </w:p>
        </w:tc>
        <w:tc>
          <w:tcPr>
            <w:tcW w:w="1504"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color w:val="000000"/>
              </w:rPr>
              <w:t>0,141</w:t>
            </w:r>
          </w:p>
        </w:tc>
        <w:tc>
          <w:tcPr>
            <w:tcW w:w="1624"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rPr>
              <w:t>1,309E-01</w:t>
            </w:r>
          </w:p>
        </w:tc>
      </w:tr>
    </w:tbl>
    <w:p w:rsidR="00E4518E" w:rsidRPr="00F5440F" w:rsidRDefault="00E4518E" w:rsidP="00E4518E">
      <w:pPr>
        <w:spacing w:after="0" w:line="240" w:lineRule="auto"/>
        <w:ind w:left="-142"/>
        <w:jc w:val="center"/>
        <w:rPr>
          <w:rFonts w:ascii="Times New Roman" w:hAnsi="Times New Roman" w:cs="Times New Roman"/>
        </w:rPr>
      </w:pPr>
    </w:p>
    <w:p w:rsidR="00E4518E" w:rsidRPr="00F5440F" w:rsidRDefault="00E4518E" w:rsidP="00E4518E">
      <w:pPr>
        <w:spacing w:after="120" w:line="360" w:lineRule="auto"/>
        <w:jc w:val="center"/>
        <w:rPr>
          <w:rFonts w:ascii="Times New Roman" w:hAnsi="Times New Roman" w:cs="Times New Roman"/>
          <w:b/>
        </w:rPr>
      </w:pPr>
      <w:r w:rsidRPr="00F5440F">
        <w:rPr>
          <w:rFonts w:ascii="Times New Roman" w:hAnsi="Times New Roman" w:cs="Times New Roman"/>
          <w:b/>
          <w:noProof/>
        </w:rPr>
        <w:drawing>
          <wp:inline distT="0" distB="0" distL="0" distR="0">
            <wp:extent cx="2558149" cy="1329070"/>
            <wp:effectExtent l="19050" t="0" r="13601" b="443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518E" w:rsidRPr="00F5440F" w:rsidRDefault="00FA358E" w:rsidP="00E4518E">
      <w:pPr>
        <w:spacing w:after="120" w:line="240" w:lineRule="auto"/>
        <w:jc w:val="center"/>
        <w:outlineLvl w:val="0"/>
        <w:rPr>
          <w:rFonts w:ascii="Times New Roman" w:hAnsi="Times New Roman" w:cs="Times New Roman"/>
          <w:b/>
        </w:rPr>
      </w:pPr>
      <w:r>
        <w:rPr>
          <w:rFonts w:ascii="Times New Roman" w:hAnsi="Times New Roman" w:cs="Times New Roman"/>
          <w:b/>
        </w:rPr>
        <w:t>Grafik 5</w:t>
      </w:r>
      <w:r w:rsidR="00E4518E" w:rsidRPr="00F5440F">
        <w:rPr>
          <w:rFonts w:ascii="Times New Roman" w:hAnsi="Times New Roman" w:cs="Times New Roman"/>
          <w:b/>
        </w:rPr>
        <w:t xml:space="preserve">. Perbandingan Hasil Lapangan dengan Pollute.v7 Parameter Pb </w:t>
      </w:r>
    </w:p>
    <w:p w:rsidR="00E4518E" w:rsidRPr="00F5440F" w:rsidRDefault="00E4518E" w:rsidP="00E4518E">
      <w:pPr>
        <w:spacing w:after="120" w:line="240" w:lineRule="auto"/>
        <w:jc w:val="center"/>
        <w:rPr>
          <w:rFonts w:ascii="Times New Roman" w:hAnsi="Times New Roman" w:cs="Times New Roman"/>
        </w:rPr>
      </w:pPr>
      <w:r w:rsidRPr="00F5440F">
        <w:rPr>
          <w:rFonts w:ascii="Times New Roman" w:hAnsi="Times New Roman" w:cs="Times New Roman"/>
          <w:b/>
        </w:rPr>
        <w:t>Tabel 6. Perbandingan Parameter Mn Hasil Uji Laboratorium dengan Pollute.v7</w:t>
      </w:r>
    </w:p>
    <w:tbl>
      <w:tblPr>
        <w:tblStyle w:val="TableGrid"/>
        <w:tblW w:w="0" w:type="auto"/>
        <w:jc w:val="center"/>
        <w:tblLook w:val="04A0" w:firstRow="1" w:lastRow="0" w:firstColumn="1" w:lastColumn="0" w:noHBand="0" w:noVBand="1"/>
      </w:tblPr>
      <w:tblGrid>
        <w:gridCol w:w="776"/>
        <w:gridCol w:w="1561"/>
        <w:gridCol w:w="1585"/>
      </w:tblGrid>
      <w:tr w:rsidR="00E4518E" w:rsidRPr="00F5440F" w:rsidTr="00E4518E">
        <w:trPr>
          <w:jc w:val="center"/>
        </w:trPr>
        <w:tc>
          <w:tcPr>
            <w:tcW w:w="776"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Hari Ke-</w:t>
            </w:r>
          </w:p>
        </w:tc>
        <w:tc>
          <w:tcPr>
            <w:tcW w:w="1465"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Hasil Uji Laboratorium (mg/L)</w:t>
            </w:r>
          </w:p>
        </w:tc>
        <w:tc>
          <w:tcPr>
            <w:tcW w:w="1585"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Hasil Permodelan Pollutev.7 (mg/L)</w:t>
            </w:r>
          </w:p>
        </w:tc>
      </w:tr>
      <w:tr w:rsidR="00E4518E" w:rsidRPr="00F5440F" w:rsidTr="00E4518E">
        <w:trPr>
          <w:jc w:val="center"/>
        </w:trPr>
        <w:tc>
          <w:tcPr>
            <w:tcW w:w="776" w:type="dxa"/>
            <w:vAlign w:val="center"/>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8</w:t>
            </w:r>
          </w:p>
        </w:tc>
        <w:tc>
          <w:tcPr>
            <w:tcW w:w="1465"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color w:val="000000"/>
              </w:rPr>
              <w:t>0,67</w:t>
            </w:r>
          </w:p>
        </w:tc>
        <w:tc>
          <w:tcPr>
            <w:tcW w:w="1585"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rPr>
              <w:t>5,014E-01</w:t>
            </w:r>
          </w:p>
        </w:tc>
      </w:tr>
      <w:tr w:rsidR="00E4518E" w:rsidRPr="00F5440F" w:rsidTr="00E4518E">
        <w:trPr>
          <w:jc w:val="center"/>
        </w:trPr>
        <w:tc>
          <w:tcPr>
            <w:tcW w:w="776"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16</w:t>
            </w:r>
          </w:p>
        </w:tc>
        <w:tc>
          <w:tcPr>
            <w:tcW w:w="1465"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color w:val="000000"/>
              </w:rPr>
              <w:t>1,34</w:t>
            </w:r>
          </w:p>
        </w:tc>
        <w:tc>
          <w:tcPr>
            <w:tcW w:w="1585"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rPr>
              <w:t>1,286E+00</w:t>
            </w:r>
          </w:p>
        </w:tc>
      </w:tr>
      <w:tr w:rsidR="00E4518E" w:rsidRPr="00F5440F" w:rsidTr="00E4518E">
        <w:trPr>
          <w:jc w:val="center"/>
        </w:trPr>
        <w:tc>
          <w:tcPr>
            <w:tcW w:w="776" w:type="dxa"/>
          </w:tcPr>
          <w:p w:rsidR="00E4518E" w:rsidRPr="00F5440F" w:rsidRDefault="00E4518E" w:rsidP="007C5199">
            <w:pPr>
              <w:spacing w:after="120"/>
              <w:jc w:val="center"/>
              <w:rPr>
                <w:rFonts w:ascii="Times New Roman" w:hAnsi="Times New Roman" w:cs="Times New Roman"/>
                <w:b/>
              </w:rPr>
            </w:pPr>
            <w:r w:rsidRPr="00F5440F">
              <w:rPr>
                <w:rFonts w:ascii="Times New Roman" w:hAnsi="Times New Roman" w:cs="Times New Roman"/>
                <w:b/>
              </w:rPr>
              <w:t>24</w:t>
            </w:r>
          </w:p>
        </w:tc>
        <w:tc>
          <w:tcPr>
            <w:tcW w:w="1465"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color w:val="000000"/>
              </w:rPr>
              <w:t>2,09</w:t>
            </w:r>
          </w:p>
        </w:tc>
        <w:tc>
          <w:tcPr>
            <w:tcW w:w="1585" w:type="dxa"/>
            <w:vAlign w:val="center"/>
          </w:tcPr>
          <w:p w:rsidR="00E4518E" w:rsidRPr="00F5440F" w:rsidRDefault="00E4518E" w:rsidP="007C5199">
            <w:pPr>
              <w:spacing w:after="120"/>
              <w:jc w:val="center"/>
              <w:rPr>
                <w:rFonts w:ascii="Times New Roman" w:hAnsi="Times New Roman" w:cs="Times New Roman"/>
                <w:color w:val="000000"/>
              </w:rPr>
            </w:pPr>
            <w:r w:rsidRPr="00F5440F">
              <w:rPr>
                <w:rFonts w:ascii="Times New Roman" w:hAnsi="Times New Roman" w:cs="Times New Roman"/>
              </w:rPr>
              <w:t>1,928E+00</w:t>
            </w:r>
          </w:p>
        </w:tc>
      </w:tr>
    </w:tbl>
    <w:p w:rsidR="00E4518E" w:rsidRPr="00F5440F" w:rsidRDefault="00E4518E" w:rsidP="00E4518E">
      <w:pPr>
        <w:spacing w:after="120" w:line="240" w:lineRule="auto"/>
        <w:jc w:val="center"/>
        <w:outlineLvl w:val="0"/>
        <w:rPr>
          <w:rFonts w:ascii="Times New Roman" w:hAnsi="Times New Roman" w:cs="Times New Roman"/>
          <w:b/>
        </w:rPr>
      </w:pPr>
    </w:p>
    <w:p w:rsidR="00E4518E" w:rsidRPr="00F5440F" w:rsidRDefault="00E4518E" w:rsidP="00E4518E">
      <w:pPr>
        <w:spacing w:after="120" w:line="240" w:lineRule="auto"/>
        <w:jc w:val="center"/>
        <w:outlineLvl w:val="0"/>
        <w:rPr>
          <w:rFonts w:ascii="Times New Roman" w:hAnsi="Times New Roman" w:cs="Times New Roman"/>
          <w:b/>
        </w:rPr>
      </w:pPr>
      <w:r w:rsidRPr="00F5440F">
        <w:rPr>
          <w:rFonts w:ascii="Times New Roman" w:hAnsi="Times New Roman" w:cs="Times New Roman"/>
          <w:b/>
          <w:noProof/>
        </w:rPr>
        <w:drawing>
          <wp:inline distT="0" distB="0" distL="0" distR="0">
            <wp:extent cx="2583224" cy="1444758"/>
            <wp:effectExtent l="19050" t="0" r="26626" b="3042"/>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60DF" w:rsidRPr="00F5440F" w:rsidRDefault="00FA358E" w:rsidP="008060DF">
      <w:pPr>
        <w:spacing w:after="120" w:line="240" w:lineRule="auto"/>
        <w:jc w:val="center"/>
        <w:outlineLvl w:val="0"/>
        <w:rPr>
          <w:rFonts w:ascii="Times New Roman" w:hAnsi="Times New Roman" w:cs="Times New Roman"/>
          <w:b/>
        </w:rPr>
      </w:pPr>
      <w:r>
        <w:rPr>
          <w:rFonts w:ascii="Times New Roman" w:hAnsi="Times New Roman" w:cs="Times New Roman"/>
          <w:b/>
        </w:rPr>
        <w:t>Grafik 6</w:t>
      </w:r>
      <w:r w:rsidR="008060DF" w:rsidRPr="00F5440F">
        <w:rPr>
          <w:rFonts w:ascii="Times New Roman" w:hAnsi="Times New Roman" w:cs="Times New Roman"/>
          <w:b/>
        </w:rPr>
        <w:t xml:space="preserve">. Perbandingan Hasil Lapangan dengan Pollute.v7 Parameter Mn </w:t>
      </w:r>
    </w:p>
    <w:p w:rsidR="008060DF" w:rsidRPr="00B51F3E" w:rsidRDefault="00B51F3E" w:rsidP="00B51F3E">
      <w:pPr>
        <w:spacing w:after="120" w:line="240" w:lineRule="auto"/>
        <w:jc w:val="both"/>
        <w:outlineLvl w:val="0"/>
        <w:rPr>
          <w:rFonts w:ascii="Times New Roman" w:hAnsi="Times New Roman" w:cs="Times New Roman"/>
          <w:b/>
        </w:rPr>
      </w:pPr>
      <w:r>
        <w:rPr>
          <w:rFonts w:ascii="Times New Roman" w:hAnsi="Times New Roman" w:cs="Times New Roman"/>
          <w:sz w:val="24"/>
          <w:szCs w:val="24"/>
        </w:rPr>
        <w:tab/>
      </w:r>
      <w:r w:rsidRPr="00B51F3E">
        <w:rPr>
          <w:rFonts w:ascii="Times New Roman" w:hAnsi="Times New Roman" w:cs="Times New Roman"/>
        </w:rPr>
        <w:t xml:space="preserve">Hasil validasi tiap parameter yang diteliti memiliki perbedaan yang kecil. Tahapan selanjutnya adalah melakukan kalibrasi dengan metode curve fitting dengan </w:t>
      </w:r>
      <w:r w:rsidRPr="00B51F3E">
        <w:rPr>
          <w:rFonts w:ascii="Times New Roman" w:hAnsi="Times New Roman" w:cs="Times New Roman"/>
        </w:rPr>
        <w:lastRenderedPageBreak/>
        <w:t>rumus SSE (Sum Squared for Errors) dan RMSE (Root Mean Square Errors).</w:t>
      </w:r>
    </w:p>
    <w:p w:rsidR="00730EEE" w:rsidRDefault="00730EEE" w:rsidP="008060DF">
      <w:pPr>
        <w:spacing w:after="0" w:line="240" w:lineRule="auto"/>
        <w:jc w:val="center"/>
        <w:rPr>
          <w:rFonts w:ascii="Times New Roman" w:hAnsi="Times New Roman" w:cs="Times New Roman"/>
          <w:b/>
        </w:rPr>
      </w:pPr>
    </w:p>
    <w:p w:rsidR="0090023B" w:rsidRPr="00F5440F" w:rsidRDefault="0090023B" w:rsidP="008060DF">
      <w:pPr>
        <w:spacing w:after="0" w:line="240" w:lineRule="auto"/>
        <w:jc w:val="center"/>
        <w:rPr>
          <w:rFonts w:ascii="Times New Roman" w:hAnsi="Times New Roman" w:cs="Times New Roman"/>
          <w:b/>
        </w:rPr>
      </w:pPr>
      <w:r w:rsidRPr="00F5440F">
        <w:rPr>
          <w:rFonts w:ascii="Times New Roman" w:hAnsi="Times New Roman" w:cs="Times New Roman"/>
          <w:b/>
        </w:rPr>
        <w:t>PREDIKSI 15 TAHUN</w:t>
      </w:r>
    </w:p>
    <w:p w:rsidR="0090023B" w:rsidRPr="00F5440F" w:rsidRDefault="0090023B" w:rsidP="003300F8">
      <w:pPr>
        <w:spacing w:after="0" w:line="240" w:lineRule="auto"/>
        <w:ind w:left="-284"/>
        <w:jc w:val="center"/>
        <w:rPr>
          <w:rFonts w:ascii="Times New Roman" w:hAnsi="Times New Roman" w:cs="Times New Roman"/>
        </w:rPr>
      </w:pPr>
      <w:r w:rsidRPr="00F5440F">
        <w:rPr>
          <w:rFonts w:ascii="Times New Roman" w:hAnsi="Times New Roman" w:cs="Times New Roman"/>
          <w:noProof/>
        </w:rPr>
        <w:drawing>
          <wp:inline distT="0" distB="0" distL="0" distR="0">
            <wp:extent cx="2979331" cy="1722474"/>
            <wp:effectExtent l="1905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993894" cy="1730893"/>
                    </a:xfrm>
                    <a:prstGeom prst="rect">
                      <a:avLst/>
                    </a:prstGeom>
                    <a:noFill/>
                    <a:ln w="9525">
                      <a:noFill/>
                      <a:miter lim="800000"/>
                      <a:headEnd/>
                      <a:tailEnd/>
                    </a:ln>
                  </pic:spPr>
                </pic:pic>
              </a:graphicData>
            </a:graphic>
          </wp:inline>
        </w:drawing>
      </w:r>
    </w:p>
    <w:p w:rsidR="0090023B" w:rsidRPr="00F5440F" w:rsidRDefault="0090023B" w:rsidP="00DE3A35">
      <w:pPr>
        <w:spacing w:after="0" w:line="240" w:lineRule="auto"/>
        <w:jc w:val="center"/>
        <w:outlineLvl w:val="0"/>
        <w:rPr>
          <w:rFonts w:ascii="Times New Roman" w:hAnsi="Times New Roman" w:cs="Times New Roman"/>
          <w:b/>
        </w:rPr>
      </w:pPr>
      <w:r w:rsidRPr="00F5440F">
        <w:rPr>
          <w:rFonts w:ascii="Times New Roman" w:hAnsi="Times New Roman" w:cs="Times New Roman"/>
          <w:b/>
        </w:rPr>
        <w:t xml:space="preserve">Grafik </w:t>
      </w:r>
      <w:r w:rsidR="00FA358E">
        <w:rPr>
          <w:rFonts w:ascii="Times New Roman" w:hAnsi="Times New Roman" w:cs="Times New Roman"/>
          <w:b/>
        </w:rPr>
        <w:t>7</w:t>
      </w:r>
      <w:r w:rsidR="007A20AB" w:rsidRPr="00F5440F">
        <w:rPr>
          <w:rFonts w:ascii="Times New Roman" w:hAnsi="Times New Roman" w:cs="Times New Roman"/>
          <w:b/>
        </w:rPr>
        <w:t xml:space="preserve">. </w:t>
      </w:r>
      <w:r w:rsidRPr="00F5440F">
        <w:rPr>
          <w:rFonts w:ascii="Times New Roman" w:hAnsi="Times New Roman" w:cs="Times New Roman"/>
          <w:b/>
        </w:rPr>
        <w:t xml:space="preserve">Prediksi Konsentrasi 15 tahun </w:t>
      </w:r>
    </w:p>
    <w:p w:rsidR="0090023B" w:rsidRPr="00F5440F" w:rsidRDefault="0090023B" w:rsidP="00DE3A35">
      <w:pPr>
        <w:spacing w:after="0" w:line="240" w:lineRule="auto"/>
        <w:jc w:val="center"/>
        <w:outlineLvl w:val="0"/>
        <w:rPr>
          <w:rFonts w:ascii="Times New Roman" w:hAnsi="Times New Roman" w:cs="Times New Roman"/>
          <w:b/>
        </w:rPr>
      </w:pPr>
      <w:r w:rsidRPr="00F5440F">
        <w:rPr>
          <w:rFonts w:ascii="Times New Roman" w:hAnsi="Times New Roman" w:cs="Times New Roman"/>
          <w:b/>
        </w:rPr>
        <w:t>Parameter Pb</w:t>
      </w:r>
    </w:p>
    <w:p w:rsidR="0090023B" w:rsidRPr="00F5440F" w:rsidRDefault="0090023B" w:rsidP="007A20AB">
      <w:pPr>
        <w:spacing w:after="0" w:line="240" w:lineRule="auto"/>
        <w:ind w:firstLine="720"/>
        <w:jc w:val="both"/>
        <w:rPr>
          <w:rFonts w:ascii="Times New Roman" w:hAnsi="Times New Roman" w:cs="Times New Roman"/>
        </w:rPr>
      </w:pPr>
      <w:r w:rsidRPr="00F5440F">
        <w:rPr>
          <w:rFonts w:ascii="Times New Roman" w:hAnsi="Times New Roman" w:cs="Times New Roman"/>
        </w:rPr>
        <w:t>Berdasarkan grafik diatas terjadi kenaikan konsentrasi pada kedalaman sumur pantau (7,1 m) seiring bertambahnya waktu, namun demikian kenaikan konsentrasi tiap tahunnya mengalami penurunan jika dibandingkan pada tiap tahunnya. Penurunan persentase konsentrasi setiap tahun dapat dilihat pada tabel di bawah ini :</w:t>
      </w:r>
    </w:p>
    <w:p w:rsidR="008060DF" w:rsidRPr="00F5440F" w:rsidRDefault="008060DF" w:rsidP="007A20AB">
      <w:pPr>
        <w:spacing w:after="0" w:line="240" w:lineRule="auto"/>
        <w:ind w:firstLine="720"/>
        <w:jc w:val="both"/>
        <w:rPr>
          <w:rFonts w:ascii="Times New Roman" w:hAnsi="Times New Roman" w:cs="Times New Roman"/>
        </w:rPr>
      </w:pPr>
    </w:p>
    <w:p w:rsidR="00DE3A35" w:rsidRPr="00F5440F" w:rsidRDefault="00DE3A35" w:rsidP="008060DF">
      <w:pPr>
        <w:spacing w:after="0" w:line="240" w:lineRule="auto"/>
        <w:jc w:val="center"/>
        <w:rPr>
          <w:rFonts w:ascii="Times New Roman" w:hAnsi="Times New Roman" w:cs="Times New Roman"/>
          <w:b/>
        </w:rPr>
      </w:pPr>
      <w:r w:rsidRPr="00F5440F">
        <w:rPr>
          <w:rFonts w:ascii="Times New Roman" w:hAnsi="Times New Roman" w:cs="Times New Roman"/>
          <w:b/>
        </w:rPr>
        <w:t xml:space="preserve">Tabel </w:t>
      </w:r>
      <w:r w:rsidR="008060DF" w:rsidRPr="00F5440F">
        <w:rPr>
          <w:rFonts w:ascii="Times New Roman" w:hAnsi="Times New Roman" w:cs="Times New Roman"/>
          <w:b/>
        </w:rPr>
        <w:t xml:space="preserve">7. </w:t>
      </w:r>
      <w:r w:rsidRPr="00F5440F">
        <w:rPr>
          <w:rFonts w:ascii="Times New Roman" w:hAnsi="Times New Roman" w:cs="Times New Roman"/>
          <w:b/>
        </w:rPr>
        <w:t xml:space="preserve">Prediksi Konsentrasi Pb Selama 15 Tahun </w:t>
      </w:r>
    </w:p>
    <w:tbl>
      <w:tblPr>
        <w:tblW w:w="4825" w:type="dxa"/>
        <w:jc w:val="center"/>
        <w:tblInd w:w="103" w:type="dxa"/>
        <w:tblLayout w:type="fixed"/>
        <w:tblLook w:val="04A0" w:firstRow="1" w:lastRow="0" w:firstColumn="1" w:lastColumn="0" w:noHBand="0" w:noVBand="1"/>
      </w:tblPr>
      <w:tblGrid>
        <w:gridCol w:w="856"/>
        <w:gridCol w:w="1417"/>
        <w:gridCol w:w="1276"/>
        <w:gridCol w:w="1276"/>
      </w:tblGrid>
      <w:tr w:rsidR="00B51F3E" w:rsidRPr="00B51F3E" w:rsidTr="00B51F3E">
        <w:trPr>
          <w:trHeight w:val="1260"/>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b/>
                <w:bCs/>
                <w:color w:val="000000"/>
                <w:sz w:val="20"/>
                <w:szCs w:val="20"/>
              </w:rPr>
            </w:pPr>
            <w:r w:rsidRPr="00B51F3E">
              <w:rPr>
                <w:rFonts w:ascii="Times New Roman" w:eastAsia="Times New Roman" w:hAnsi="Times New Roman" w:cs="Times New Roman"/>
                <w:b/>
                <w:bCs/>
                <w:color w:val="000000"/>
                <w:sz w:val="20"/>
                <w:szCs w:val="20"/>
              </w:rPr>
              <w:t>Tahun Ke-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b/>
                <w:bCs/>
                <w:color w:val="000000"/>
                <w:sz w:val="20"/>
                <w:szCs w:val="20"/>
              </w:rPr>
            </w:pPr>
            <w:r w:rsidRPr="00B51F3E">
              <w:rPr>
                <w:rFonts w:ascii="Times New Roman" w:eastAsia="Times New Roman" w:hAnsi="Times New Roman" w:cs="Times New Roman"/>
                <w:b/>
                <w:bCs/>
                <w:color w:val="000000"/>
                <w:sz w:val="20"/>
                <w:szCs w:val="20"/>
              </w:rPr>
              <w:t>Konsentrasi (mg/l)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b/>
                <w:bCs/>
                <w:color w:val="000000"/>
                <w:sz w:val="20"/>
                <w:szCs w:val="20"/>
              </w:rPr>
            </w:pPr>
            <w:r w:rsidRPr="00B51F3E">
              <w:rPr>
                <w:rFonts w:ascii="Times New Roman" w:eastAsia="Times New Roman" w:hAnsi="Times New Roman" w:cs="Times New Roman"/>
                <w:b/>
                <w:bCs/>
                <w:color w:val="000000"/>
                <w:sz w:val="20"/>
                <w:szCs w:val="20"/>
              </w:rPr>
              <w:t>Selisih Kenaikan Konsentrasi (mg/l)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b/>
                <w:bCs/>
                <w:color w:val="000000"/>
                <w:sz w:val="20"/>
                <w:szCs w:val="20"/>
              </w:rPr>
            </w:pPr>
            <w:r w:rsidRPr="00B51F3E">
              <w:rPr>
                <w:rFonts w:ascii="Times New Roman" w:eastAsia="Times New Roman" w:hAnsi="Times New Roman" w:cs="Times New Roman"/>
                <w:b/>
                <w:bCs/>
                <w:color w:val="000000"/>
                <w:sz w:val="20"/>
                <w:szCs w:val="20"/>
              </w:rPr>
              <w:t>Perubahan Selisih Konsentrasi (%)</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4,67E-01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4,67E-01</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6,23E-01</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5,40E-01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7,28E-02</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9,71E-02</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5,76E-01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3,59E-02</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4,79E-02</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5,98E-01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2,25E-02</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3,00E-02</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6,14E-01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1,57E-02</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2,09E-02</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6,26E-01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1,19E-02</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1,59E-02</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7</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6,35E-01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9,30E-03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1,24E-02</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8</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6,43E-01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7,60E-03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1,01E-02</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9</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6,49E-01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6,30E-03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8,40E-03</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6,54E-01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5,40E-03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7,20E-03</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11</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6,59E-01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4,70E-03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6,27E-03</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6,63E-01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4,00E-03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5,33E-03</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13</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6,67E-01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3,70E-03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4,93E-03</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14</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6,70E-01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3,20E-03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4,27E-03</w:t>
            </w:r>
          </w:p>
        </w:tc>
      </w:tr>
      <w:tr w:rsidR="00B51F3E" w:rsidRPr="00B51F3E" w:rsidTr="00B51F3E">
        <w:trPr>
          <w:trHeight w:val="315"/>
          <w:jc w:val="center"/>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15</w:t>
            </w:r>
          </w:p>
        </w:tc>
        <w:tc>
          <w:tcPr>
            <w:tcW w:w="1417"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6,73E-01</w:t>
            </w:r>
          </w:p>
        </w:tc>
        <w:tc>
          <w:tcPr>
            <w:tcW w:w="1276" w:type="dxa"/>
            <w:tcBorders>
              <w:top w:val="nil"/>
              <w:left w:val="nil"/>
              <w:bottom w:val="single" w:sz="4" w:space="0" w:color="auto"/>
              <w:right w:val="single" w:sz="4" w:space="0" w:color="auto"/>
            </w:tcBorders>
            <w:shd w:val="clear" w:color="auto" w:fill="auto"/>
            <w:vAlign w:val="center"/>
            <w:hideMark/>
          </w:tcPr>
          <w:p w:rsidR="00B51F3E" w:rsidRPr="00B51F3E" w:rsidRDefault="00B51F3E" w:rsidP="00B51F3E">
            <w:pPr>
              <w:spacing w:after="0" w:line="240" w:lineRule="auto"/>
              <w:jc w:val="center"/>
              <w:rPr>
                <w:rFonts w:ascii="Times New Roman" w:eastAsia="Times New Roman" w:hAnsi="Times New Roman" w:cs="Times New Roman"/>
                <w:color w:val="000000"/>
                <w:sz w:val="20"/>
                <w:szCs w:val="20"/>
              </w:rPr>
            </w:pPr>
            <w:r w:rsidRPr="00B51F3E">
              <w:rPr>
                <w:rFonts w:ascii="Times New Roman" w:eastAsia="Times New Roman" w:hAnsi="Times New Roman" w:cs="Times New Roman"/>
                <w:color w:val="000000"/>
                <w:sz w:val="20"/>
                <w:szCs w:val="20"/>
              </w:rPr>
              <w:t>2,90E-03</w:t>
            </w:r>
          </w:p>
        </w:tc>
        <w:tc>
          <w:tcPr>
            <w:tcW w:w="1276" w:type="dxa"/>
            <w:tcBorders>
              <w:top w:val="nil"/>
              <w:left w:val="nil"/>
              <w:bottom w:val="single" w:sz="4" w:space="0" w:color="auto"/>
              <w:right w:val="single" w:sz="4" w:space="0" w:color="auto"/>
            </w:tcBorders>
            <w:shd w:val="clear" w:color="auto" w:fill="auto"/>
            <w:noWrap/>
            <w:vAlign w:val="center"/>
            <w:hideMark/>
          </w:tcPr>
          <w:p w:rsidR="00B51F3E" w:rsidRPr="00B51F3E" w:rsidRDefault="00B51F3E" w:rsidP="00B51F3E">
            <w:pPr>
              <w:spacing w:after="0" w:line="240" w:lineRule="auto"/>
              <w:jc w:val="center"/>
              <w:rPr>
                <w:rFonts w:ascii="Calibri" w:eastAsia="Times New Roman" w:hAnsi="Calibri" w:cs="Calibri"/>
                <w:color w:val="000000"/>
                <w:sz w:val="20"/>
                <w:szCs w:val="20"/>
              </w:rPr>
            </w:pPr>
            <w:r w:rsidRPr="00B51F3E">
              <w:rPr>
                <w:rFonts w:ascii="Calibri" w:eastAsia="Times New Roman" w:hAnsi="Calibri" w:cs="Calibri"/>
                <w:color w:val="000000"/>
                <w:sz w:val="20"/>
                <w:szCs w:val="20"/>
              </w:rPr>
              <w:t>3,87E-03</w:t>
            </w:r>
          </w:p>
        </w:tc>
      </w:tr>
    </w:tbl>
    <w:p w:rsidR="00E321AF" w:rsidRPr="00E321AF" w:rsidRDefault="00E321AF" w:rsidP="00E321AF">
      <w:pPr>
        <w:spacing w:after="0" w:line="240" w:lineRule="auto"/>
        <w:ind w:firstLine="720"/>
        <w:jc w:val="both"/>
        <w:rPr>
          <w:rFonts w:ascii="Times New Roman" w:hAnsi="Times New Roman" w:cs="Times New Roman"/>
        </w:rPr>
      </w:pPr>
      <w:r w:rsidRPr="00E321AF">
        <w:rPr>
          <w:rFonts w:ascii="Times New Roman" w:hAnsi="Times New Roman" w:cs="Times New Roman"/>
        </w:rPr>
        <w:lastRenderedPageBreak/>
        <w:t>Pada tabel 7. dapat diketahui setiap tahunnya terjadi kenaikan konsentrasi, namun persentase penambahan konsentrasi setiap tahunnya mengalami penurunan dari 6,23E-01- 3,87E-03 %. Pb mengalami adsorpsi pada lapisan tanah, sedangkan lapisan lain hanya menghambat atau memfiltrasi saja. Lindi TPA yang selalu dihasilkan menimbulkan kejenuhan tanah untuk mengadsorpsi kontaminan Pb sehingga presentase perubahan selisih konsentrasi tersebut menurun setiap tahunnya.</w:t>
      </w:r>
    </w:p>
    <w:p w:rsidR="00E321AF" w:rsidRPr="00F5440F" w:rsidRDefault="00E321AF" w:rsidP="00DE3A35">
      <w:pPr>
        <w:spacing w:after="0" w:line="240" w:lineRule="auto"/>
        <w:jc w:val="center"/>
        <w:rPr>
          <w:rFonts w:ascii="Times New Roman" w:hAnsi="Times New Roman" w:cs="Times New Roman"/>
          <w:b/>
          <w:noProof/>
        </w:rPr>
      </w:pPr>
    </w:p>
    <w:p w:rsidR="008060DF" w:rsidRPr="00F5440F" w:rsidRDefault="00B51F3E" w:rsidP="00B51F3E">
      <w:pPr>
        <w:spacing w:after="0" w:line="240" w:lineRule="auto"/>
        <w:ind w:left="-284"/>
        <w:rPr>
          <w:rFonts w:ascii="Times New Roman" w:hAnsi="Times New Roman" w:cs="Times New Roman"/>
          <w:b/>
          <w:noProof/>
        </w:rPr>
      </w:pPr>
      <w:r w:rsidRPr="00B51F3E">
        <w:rPr>
          <w:rFonts w:ascii="Times New Roman" w:hAnsi="Times New Roman" w:cs="Times New Roman"/>
          <w:b/>
          <w:noProof/>
        </w:rPr>
        <w:drawing>
          <wp:inline distT="0" distB="0" distL="0" distR="0">
            <wp:extent cx="2932031" cy="1754372"/>
            <wp:effectExtent l="19050" t="0" r="20719"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60DF" w:rsidRPr="00F5440F" w:rsidRDefault="008060DF" w:rsidP="002C66FD">
      <w:pPr>
        <w:spacing w:after="0" w:line="240" w:lineRule="auto"/>
        <w:jc w:val="center"/>
        <w:rPr>
          <w:rFonts w:ascii="Times New Roman" w:hAnsi="Times New Roman" w:cs="Times New Roman"/>
          <w:b/>
          <w:noProof/>
        </w:rPr>
      </w:pPr>
    </w:p>
    <w:p w:rsidR="00007931" w:rsidRPr="00F5440F" w:rsidRDefault="00FA358E" w:rsidP="00007931">
      <w:pPr>
        <w:spacing w:after="0" w:line="240" w:lineRule="auto"/>
        <w:jc w:val="center"/>
        <w:outlineLvl w:val="0"/>
        <w:rPr>
          <w:rFonts w:ascii="Times New Roman" w:hAnsi="Times New Roman" w:cs="Times New Roman"/>
          <w:b/>
        </w:rPr>
      </w:pPr>
      <w:r>
        <w:rPr>
          <w:rFonts w:ascii="Times New Roman" w:hAnsi="Times New Roman" w:cs="Times New Roman"/>
          <w:b/>
        </w:rPr>
        <w:t>Grafik 8</w:t>
      </w:r>
      <w:r w:rsidR="00007931" w:rsidRPr="00F5440F">
        <w:rPr>
          <w:rFonts w:ascii="Times New Roman" w:hAnsi="Times New Roman" w:cs="Times New Roman"/>
          <w:b/>
        </w:rPr>
        <w:t>. Kenaikan Konsentrasi Pb selama 15 tahun</w:t>
      </w:r>
    </w:p>
    <w:p w:rsidR="00007931" w:rsidRDefault="00007931" w:rsidP="00007931">
      <w:pPr>
        <w:spacing w:after="0" w:line="240" w:lineRule="auto"/>
        <w:ind w:firstLine="709"/>
        <w:jc w:val="both"/>
        <w:rPr>
          <w:rFonts w:ascii="Times New Roman" w:hAnsi="Times New Roman" w:cs="Times New Roman"/>
        </w:rPr>
      </w:pPr>
      <w:r w:rsidRPr="00F5440F">
        <w:rPr>
          <w:rFonts w:ascii="Times New Roman" w:hAnsi="Times New Roman" w:cs="Times New Roman"/>
        </w:rPr>
        <w:t>Hasil proyeksi konsentrasi Pb selama 15 tahun menunjukkan selalu diatas baku mutu</w:t>
      </w:r>
      <w:r w:rsidR="00E321AF">
        <w:rPr>
          <w:rFonts w:ascii="Times New Roman" w:hAnsi="Times New Roman" w:cs="Times New Roman"/>
        </w:rPr>
        <w:t xml:space="preserve"> 0,05 mg/l.</w:t>
      </w:r>
    </w:p>
    <w:p w:rsidR="00B51F3E" w:rsidRPr="00F5440F" w:rsidRDefault="00B51F3E" w:rsidP="00007931">
      <w:pPr>
        <w:spacing w:after="0" w:line="240" w:lineRule="auto"/>
        <w:ind w:firstLine="709"/>
        <w:jc w:val="both"/>
        <w:rPr>
          <w:rFonts w:ascii="Times New Roman" w:hAnsi="Times New Roman" w:cs="Times New Roman"/>
        </w:rPr>
      </w:pPr>
    </w:p>
    <w:p w:rsidR="00DE3A35" w:rsidRPr="00F5440F" w:rsidRDefault="00DE3A35" w:rsidP="00007931">
      <w:pPr>
        <w:spacing w:after="0" w:line="240" w:lineRule="auto"/>
        <w:ind w:left="-426"/>
        <w:jc w:val="center"/>
        <w:rPr>
          <w:rFonts w:ascii="Times New Roman" w:hAnsi="Times New Roman" w:cs="Times New Roman"/>
          <w:b/>
        </w:rPr>
      </w:pPr>
      <w:r w:rsidRPr="00F5440F">
        <w:rPr>
          <w:rFonts w:ascii="Times New Roman" w:hAnsi="Times New Roman" w:cs="Times New Roman"/>
          <w:b/>
          <w:noProof/>
        </w:rPr>
        <w:drawing>
          <wp:inline distT="0" distB="0" distL="0" distR="0">
            <wp:extent cx="3098548" cy="1690577"/>
            <wp:effectExtent l="19050" t="0" r="6602"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105632" cy="1694442"/>
                    </a:xfrm>
                    <a:prstGeom prst="rect">
                      <a:avLst/>
                    </a:prstGeom>
                    <a:noFill/>
                    <a:ln w="9525">
                      <a:noFill/>
                      <a:miter lim="800000"/>
                      <a:headEnd/>
                      <a:tailEnd/>
                    </a:ln>
                  </pic:spPr>
                </pic:pic>
              </a:graphicData>
            </a:graphic>
          </wp:inline>
        </w:drawing>
      </w:r>
    </w:p>
    <w:p w:rsidR="00007931" w:rsidRPr="00F5440F" w:rsidRDefault="00FA358E" w:rsidP="00007931">
      <w:pPr>
        <w:spacing w:after="0" w:line="240" w:lineRule="auto"/>
        <w:jc w:val="center"/>
        <w:outlineLvl w:val="0"/>
        <w:rPr>
          <w:rFonts w:ascii="Times New Roman" w:hAnsi="Times New Roman" w:cs="Times New Roman"/>
          <w:b/>
        </w:rPr>
      </w:pPr>
      <w:r>
        <w:rPr>
          <w:rFonts w:ascii="Times New Roman" w:hAnsi="Times New Roman" w:cs="Times New Roman"/>
          <w:b/>
        </w:rPr>
        <w:t>Grafik 9</w:t>
      </w:r>
      <w:r w:rsidR="00007931" w:rsidRPr="00F5440F">
        <w:rPr>
          <w:rFonts w:ascii="Times New Roman" w:hAnsi="Times New Roman" w:cs="Times New Roman"/>
          <w:b/>
        </w:rPr>
        <w:t xml:space="preserve">. Prediksi Konsentrasi 15 tahun </w:t>
      </w:r>
    </w:p>
    <w:p w:rsidR="00007931" w:rsidRPr="00F5440F" w:rsidRDefault="00007931" w:rsidP="00007931">
      <w:pPr>
        <w:spacing w:after="0" w:line="240" w:lineRule="auto"/>
        <w:jc w:val="center"/>
        <w:outlineLvl w:val="0"/>
        <w:rPr>
          <w:rFonts w:ascii="Times New Roman" w:hAnsi="Times New Roman" w:cs="Times New Roman"/>
          <w:b/>
        </w:rPr>
      </w:pPr>
      <w:r w:rsidRPr="00F5440F">
        <w:rPr>
          <w:rFonts w:ascii="Times New Roman" w:hAnsi="Times New Roman" w:cs="Times New Roman"/>
          <w:b/>
        </w:rPr>
        <w:t>Parameter Mn</w:t>
      </w:r>
    </w:p>
    <w:p w:rsidR="002C66FD" w:rsidRDefault="002C66FD" w:rsidP="002C66FD">
      <w:pPr>
        <w:spacing w:after="0" w:line="240" w:lineRule="auto"/>
        <w:ind w:firstLine="720"/>
        <w:jc w:val="both"/>
        <w:rPr>
          <w:rFonts w:ascii="Times New Roman" w:hAnsi="Times New Roman" w:cs="Times New Roman"/>
        </w:rPr>
      </w:pPr>
    </w:p>
    <w:p w:rsidR="000A59D5" w:rsidRDefault="00DE3A35" w:rsidP="002C66FD">
      <w:pPr>
        <w:spacing w:after="0" w:line="240" w:lineRule="auto"/>
        <w:ind w:firstLine="720"/>
        <w:jc w:val="both"/>
        <w:rPr>
          <w:rFonts w:ascii="Times New Roman" w:hAnsi="Times New Roman" w:cs="Times New Roman"/>
        </w:rPr>
      </w:pPr>
      <w:r w:rsidRPr="00F5440F">
        <w:rPr>
          <w:rFonts w:ascii="Times New Roman" w:hAnsi="Times New Roman" w:cs="Times New Roman"/>
        </w:rPr>
        <w:t xml:space="preserve">Hasil prediksi konsentrasi selama 15 tahun untuk parameter Mn dapat dilihat pada grafik </w:t>
      </w:r>
      <w:r w:rsidR="00E321AF">
        <w:rPr>
          <w:rFonts w:ascii="Times New Roman" w:hAnsi="Times New Roman" w:cs="Times New Roman"/>
        </w:rPr>
        <w:t>9</w:t>
      </w:r>
      <w:r w:rsidRPr="00F5440F">
        <w:rPr>
          <w:rFonts w:ascii="Times New Roman" w:hAnsi="Times New Roman" w:cs="Times New Roman"/>
        </w:rPr>
        <w:t xml:space="preserve">. hasil tersebut menunjukkan kecenderungan yang sama dengan grafik </w:t>
      </w:r>
      <w:r w:rsidR="00E321AF">
        <w:rPr>
          <w:rFonts w:ascii="Times New Roman" w:hAnsi="Times New Roman" w:cs="Times New Roman"/>
        </w:rPr>
        <w:t>7</w:t>
      </w:r>
      <w:r w:rsidRPr="00F5440F">
        <w:rPr>
          <w:rFonts w:ascii="Times New Roman" w:hAnsi="Times New Roman" w:cs="Times New Roman"/>
        </w:rPr>
        <w:t xml:space="preserve">, dimana terjadi peningkatan konsentrasi setiap tahunnya. </w:t>
      </w:r>
      <w:r w:rsidR="00007931" w:rsidRPr="00F5440F">
        <w:rPr>
          <w:rFonts w:ascii="Times New Roman" w:hAnsi="Times New Roman" w:cs="Times New Roman"/>
        </w:rPr>
        <w:t>Persentase p</w:t>
      </w:r>
      <w:r w:rsidRPr="00F5440F">
        <w:rPr>
          <w:rFonts w:ascii="Times New Roman" w:hAnsi="Times New Roman" w:cs="Times New Roman"/>
        </w:rPr>
        <w:t>eningkatan konsentrasi tersebut menga</w:t>
      </w:r>
      <w:r w:rsidR="00007931" w:rsidRPr="00F5440F">
        <w:rPr>
          <w:rFonts w:ascii="Times New Roman" w:hAnsi="Times New Roman" w:cs="Times New Roman"/>
        </w:rPr>
        <w:t>lami penurunan setiap tahunnya, dapat dilihat pada tabel di bawah ini.</w:t>
      </w:r>
      <w:r w:rsidRPr="00F5440F">
        <w:rPr>
          <w:rFonts w:ascii="Times New Roman" w:hAnsi="Times New Roman" w:cs="Times New Roman"/>
        </w:rPr>
        <w:t xml:space="preserve"> </w:t>
      </w:r>
    </w:p>
    <w:tbl>
      <w:tblPr>
        <w:tblW w:w="4534" w:type="dxa"/>
        <w:jc w:val="center"/>
        <w:tblInd w:w="103" w:type="dxa"/>
        <w:tblLook w:val="04A0" w:firstRow="1" w:lastRow="0" w:firstColumn="1" w:lastColumn="0" w:noHBand="0" w:noVBand="1"/>
      </w:tblPr>
      <w:tblGrid>
        <w:gridCol w:w="784"/>
        <w:gridCol w:w="1250"/>
        <w:gridCol w:w="1250"/>
        <w:gridCol w:w="1250"/>
      </w:tblGrid>
      <w:tr w:rsidR="00E321AF" w:rsidRPr="00E321AF" w:rsidTr="003300F8">
        <w:trPr>
          <w:trHeight w:val="1260"/>
          <w:jc w:val="center"/>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b/>
                <w:bCs/>
                <w:color w:val="000000"/>
                <w:sz w:val="20"/>
                <w:szCs w:val="20"/>
              </w:rPr>
            </w:pPr>
            <w:r w:rsidRPr="00E321AF">
              <w:rPr>
                <w:rFonts w:ascii="Times New Roman" w:eastAsia="Times New Roman" w:hAnsi="Times New Roman" w:cs="Times New Roman"/>
                <w:b/>
                <w:bCs/>
                <w:color w:val="000000"/>
                <w:sz w:val="20"/>
                <w:szCs w:val="20"/>
              </w:rPr>
              <w:lastRenderedPageBreak/>
              <w:t>Tahun Ke-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b/>
                <w:bCs/>
                <w:color w:val="000000"/>
                <w:sz w:val="20"/>
                <w:szCs w:val="20"/>
              </w:rPr>
            </w:pPr>
            <w:r w:rsidRPr="00E321AF">
              <w:rPr>
                <w:rFonts w:ascii="Times New Roman" w:eastAsia="Times New Roman" w:hAnsi="Times New Roman" w:cs="Times New Roman"/>
                <w:b/>
                <w:bCs/>
                <w:color w:val="000000"/>
                <w:sz w:val="20"/>
                <w:szCs w:val="20"/>
              </w:rPr>
              <w:t>Konsentrasi (mg/l)</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b/>
                <w:bCs/>
                <w:color w:val="000000"/>
                <w:sz w:val="20"/>
                <w:szCs w:val="20"/>
              </w:rPr>
            </w:pPr>
            <w:r w:rsidRPr="00E321AF">
              <w:rPr>
                <w:rFonts w:ascii="Times New Roman" w:eastAsia="Times New Roman" w:hAnsi="Times New Roman" w:cs="Times New Roman"/>
                <w:b/>
                <w:bCs/>
                <w:color w:val="000000"/>
                <w:sz w:val="20"/>
                <w:szCs w:val="20"/>
              </w:rPr>
              <w:t>Selisih Kenaikan Konsentrasi (mg/l)</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b/>
                <w:bCs/>
                <w:color w:val="000000"/>
                <w:sz w:val="20"/>
                <w:szCs w:val="20"/>
              </w:rPr>
            </w:pPr>
            <w:r w:rsidRPr="00E321AF">
              <w:rPr>
                <w:rFonts w:ascii="Times New Roman" w:eastAsia="Times New Roman" w:hAnsi="Times New Roman" w:cs="Times New Roman"/>
                <w:b/>
                <w:bCs/>
                <w:color w:val="000000"/>
                <w:sz w:val="20"/>
                <w:szCs w:val="20"/>
              </w:rPr>
              <w:t>Perubahan Selisih Konsentrasi (%)</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8,17E+00</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8,17E+00</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5,80E-01</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9,66E+00</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1,49E+00</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1,06E-01</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3</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1,04E+01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7,58E-01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5,38E-02</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4</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1,09E+01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4,70E-01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3,33E-02</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5</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1,12E+01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3,40E-01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2,41E-02</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6</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1,15E+01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2,50E-01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1,77E-02</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7</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1,17E+01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2,00E-01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1,42E-02</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8</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1,19E+01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1,70E-01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1,21E-02</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9</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1,40E-01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9,93E-03</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10</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1,21E+01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1,10E-01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7,80E-03</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1,22E+01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1,00E-01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7,09E-03</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1,23E+01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9,00E-02</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6,38E-03</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13</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1,24E+01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8,00E-02</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5,67E-03</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14</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1,24E+01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7,00E-02</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4,96E-03</w:t>
            </w:r>
          </w:p>
        </w:tc>
      </w:tr>
      <w:tr w:rsidR="00E321AF" w:rsidRPr="00E321AF" w:rsidTr="003300F8">
        <w:trPr>
          <w:trHeight w:val="315"/>
          <w:jc w:val="center"/>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15</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1,25E+01</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6,00E-02</w:t>
            </w:r>
          </w:p>
        </w:tc>
        <w:tc>
          <w:tcPr>
            <w:tcW w:w="1250" w:type="dxa"/>
            <w:tcBorders>
              <w:top w:val="nil"/>
              <w:left w:val="nil"/>
              <w:bottom w:val="single" w:sz="4" w:space="0" w:color="auto"/>
              <w:right w:val="single" w:sz="4" w:space="0" w:color="auto"/>
            </w:tcBorders>
            <w:shd w:val="clear" w:color="auto" w:fill="auto"/>
            <w:vAlign w:val="center"/>
            <w:hideMark/>
          </w:tcPr>
          <w:p w:rsidR="00E321AF" w:rsidRPr="00E321AF" w:rsidRDefault="00E321AF" w:rsidP="00E321AF">
            <w:pPr>
              <w:spacing w:after="0" w:line="240" w:lineRule="auto"/>
              <w:jc w:val="center"/>
              <w:rPr>
                <w:rFonts w:ascii="Times New Roman" w:eastAsia="Times New Roman" w:hAnsi="Times New Roman" w:cs="Times New Roman"/>
                <w:color w:val="000000"/>
                <w:sz w:val="20"/>
                <w:szCs w:val="20"/>
              </w:rPr>
            </w:pPr>
            <w:r w:rsidRPr="00E321AF">
              <w:rPr>
                <w:rFonts w:ascii="Times New Roman" w:eastAsia="Times New Roman" w:hAnsi="Times New Roman" w:cs="Times New Roman"/>
                <w:color w:val="000000"/>
                <w:sz w:val="20"/>
                <w:szCs w:val="20"/>
              </w:rPr>
              <w:t>4,26E-03</w:t>
            </w:r>
          </w:p>
        </w:tc>
      </w:tr>
    </w:tbl>
    <w:p w:rsidR="00E321AF" w:rsidRPr="002C66FD" w:rsidRDefault="00E321AF" w:rsidP="002C66FD">
      <w:pPr>
        <w:spacing w:after="0" w:line="240" w:lineRule="auto"/>
        <w:ind w:firstLine="720"/>
        <w:jc w:val="both"/>
        <w:rPr>
          <w:rFonts w:ascii="Times New Roman" w:hAnsi="Times New Roman" w:cs="Times New Roman"/>
        </w:rPr>
      </w:pPr>
    </w:p>
    <w:p w:rsidR="00DE3A35" w:rsidRPr="002C66FD" w:rsidRDefault="00007931" w:rsidP="002C66FD">
      <w:pPr>
        <w:spacing w:after="0" w:line="240" w:lineRule="auto"/>
        <w:jc w:val="center"/>
        <w:rPr>
          <w:rFonts w:ascii="Times New Roman" w:hAnsi="Times New Roman" w:cs="Times New Roman"/>
          <w:b/>
        </w:rPr>
      </w:pPr>
      <w:r w:rsidRPr="00F5440F">
        <w:rPr>
          <w:rFonts w:ascii="Times New Roman" w:hAnsi="Times New Roman" w:cs="Times New Roman"/>
          <w:b/>
        </w:rPr>
        <w:t>Tabel 8</w:t>
      </w:r>
      <w:r w:rsidR="007A20AB" w:rsidRPr="00F5440F">
        <w:rPr>
          <w:rFonts w:ascii="Times New Roman" w:hAnsi="Times New Roman" w:cs="Times New Roman"/>
          <w:b/>
        </w:rPr>
        <w:t>.</w:t>
      </w:r>
      <w:r w:rsidR="002C66FD">
        <w:rPr>
          <w:rFonts w:ascii="Times New Roman" w:hAnsi="Times New Roman" w:cs="Times New Roman"/>
          <w:b/>
        </w:rPr>
        <w:t xml:space="preserve"> </w:t>
      </w:r>
      <w:r w:rsidR="00DE3A35" w:rsidRPr="00F5440F">
        <w:rPr>
          <w:rFonts w:ascii="Times New Roman" w:hAnsi="Times New Roman" w:cs="Times New Roman"/>
          <w:b/>
        </w:rPr>
        <w:t xml:space="preserve">Prediksi Konsentrasi Mn Selama 15 Tahun </w:t>
      </w:r>
    </w:p>
    <w:p w:rsidR="00E321AF" w:rsidRDefault="00E321AF" w:rsidP="002C66FD">
      <w:pPr>
        <w:spacing w:after="0" w:line="240" w:lineRule="auto"/>
        <w:ind w:firstLine="720"/>
        <w:jc w:val="both"/>
        <w:rPr>
          <w:rFonts w:ascii="Times New Roman" w:hAnsi="Times New Roman" w:cs="Times New Roman"/>
        </w:rPr>
      </w:pPr>
    </w:p>
    <w:p w:rsidR="002C66FD" w:rsidRPr="00F5440F" w:rsidRDefault="004D0C5D" w:rsidP="002C66FD">
      <w:pPr>
        <w:spacing w:after="0" w:line="240" w:lineRule="auto"/>
        <w:ind w:firstLine="720"/>
        <w:jc w:val="both"/>
        <w:rPr>
          <w:rFonts w:ascii="Times New Roman" w:hAnsi="Times New Roman" w:cs="Times New Roman"/>
        </w:rPr>
      </w:pPr>
      <w:r w:rsidRPr="00F5440F">
        <w:rPr>
          <w:rFonts w:ascii="Times New Roman" w:hAnsi="Times New Roman" w:cs="Times New Roman"/>
        </w:rPr>
        <w:t>Pada tabel 8 dapat diketahui setiap tahunnya terjadi kenaikan konsentrasi, namun persentase penambahan konsentrasi setiap tahunnya mengalami penurunan dari 18,2- 0,73 %. Hal tersebut karena terjadi karena mekanisme adsorpsi yang dilakukan oleh tiap lapisan berkurang karena sudah terjadi akumulasi kontaminan di dalam lapisan sehingga menimbulkan kejenuhan.</w:t>
      </w:r>
    </w:p>
    <w:p w:rsidR="00B6061A" w:rsidRPr="00F5440F" w:rsidRDefault="00B6061A" w:rsidP="000A59D5">
      <w:pPr>
        <w:spacing w:after="0" w:line="240" w:lineRule="auto"/>
        <w:ind w:firstLine="720"/>
        <w:jc w:val="both"/>
        <w:rPr>
          <w:rFonts w:ascii="Times New Roman" w:hAnsi="Times New Roman" w:cs="Times New Roman"/>
        </w:rPr>
      </w:pPr>
    </w:p>
    <w:p w:rsidR="00007931" w:rsidRPr="00F5440F" w:rsidRDefault="00E321AF" w:rsidP="00007931">
      <w:pPr>
        <w:spacing w:after="0" w:line="240" w:lineRule="auto"/>
        <w:ind w:left="-142"/>
        <w:jc w:val="both"/>
        <w:rPr>
          <w:rFonts w:ascii="Times New Roman" w:hAnsi="Times New Roman" w:cs="Times New Roman"/>
        </w:rPr>
      </w:pPr>
      <w:r w:rsidRPr="00E321AF">
        <w:rPr>
          <w:rFonts w:ascii="Times New Roman" w:hAnsi="Times New Roman" w:cs="Times New Roman"/>
          <w:noProof/>
        </w:rPr>
        <w:drawing>
          <wp:inline distT="0" distB="0" distL="0" distR="0">
            <wp:extent cx="2653843" cy="1988289"/>
            <wp:effectExtent l="19050" t="0" r="13157"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A59D5" w:rsidRPr="00F5440F" w:rsidRDefault="00FA358E" w:rsidP="000A59D5">
      <w:pPr>
        <w:spacing w:after="0" w:line="240" w:lineRule="auto"/>
        <w:jc w:val="center"/>
        <w:outlineLvl w:val="0"/>
        <w:rPr>
          <w:rFonts w:ascii="Times New Roman" w:hAnsi="Times New Roman" w:cs="Times New Roman"/>
          <w:b/>
        </w:rPr>
      </w:pPr>
      <w:r>
        <w:rPr>
          <w:rFonts w:ascii="Times New Roman" w:hAnsi="Times New Roman" w:cs="Times New Roman"/>
          <w:b/>
        </w:rPr>
        <w:t>Grafik 10</w:t>
      </w:r>
      <w:r w:rsidR="00E321AF">
        <w:rPr>
          <w:rFonts w:ascii="Times New Roman" w:hAnsi="Times New Roman" w:cs="Times New Roman"/>
          <w:b/>
        </w:rPr>
        <w:t>. Kenaikan Konsentrasi Mn</w:t>
      </w:r>
      <w:r w:rsidR="000A59D5" w:rsidRPr="00F5440F">
        <w:rPr>
          <w:rFonts w:ascii="Times New Roman" w:hAnsi="Times New Roman" w:cs="Times New Roman"/>
          <w:b/>
        </w:rPr>
        <w:t xml:space="preserve"> selama 15 tahun</w:t>
      </w:r>
    </w:p>
    <w:p w:rsidR="0090023B" w:rsidRPr="00F5440F" w:rsidRDefault="00DE3A35" w:rsidP="000A59D5">
      <w:pPr>
        <w:spacing w:after="0" w:line="240" w:lineRule="auto"/>
        <w:jc w:val="center"/>
        <w:rPr>
          <w:rFonts w:ascii="Times New Roman" w:hAnsi="Times New Roman" w:cs="Times New Roman"/>
          <w:b/>
        </w:rPr>
      </w:pPr>
      <w:r w:rsidRPr="00F5440F">
        <w:rPr>
          <w:rFonts w:ascii="Times New Roman" w:hAnsi="Times New Roman" w:cs="Times New Roman"/>
          <w:b/>
        </w:rPr>
        <w:lastRenderedPageBreak/>
        <w:t>KESIMPULAN</w:t>
      </w:r>
    </w:p>
    <w:p w:rsidR="00A21335" w:rsidRPr="00F5440F" w:rsidRDefault="0087539D" w:rsidP="002C66FD">
      <w:pPr>
        <w:spacing w:after="0" w:line="240" w:lineRule="auto"/>
        <w:ind w:firstLine="720"/>
        <w:jc w:val="both"/>
        <w:rPr>
          <w:rFonts w:ascii="Times New Roman" w:hAnsi="Times New Roman" w:cs="Times New Roman"/>
        </w:rPr>
        <w:sectPr w:rsidR="00A21335" w:rsidRPr="00F5440F" w:rsidSect="00F5440F">
          <w:type w:val="continuous"/>
          <w:pgSz w:w="11906" w:h="16838"/>
          <w:pgMar w:top="1440" w:right="1440" w:bottom="1440" w:left="1440" w:header="709" w:footer="709" w:gutter="0"/>
          <w:cols w:num="2" w:space="708"/>
          <w:docGrid w:linePitch="360"/>
        </w:sectPr>
      </w:pPr>
      <w:r w:rsidRPr="00F5440F">
        <w:rPr>
          <w:rFonts w:ascii="Times New Roman" w:hAnsi="Times New Roman" w:cs="Times New Roman"/>
        </w:rPr>
        <w:t xml:space="preserve">Terjadi transport kontaminan dari TPA Ngronggo terhadap air tanah walaupun telah menggunakan sistem pelapis dasar. Konsentrasi kontaminan Pb dan Mn mengalami peningkatan setiap harinya, hal tersebut disebabkan adanya penumpukan </w:t>
      </w:r>
      <w:r w:rsidRPr="00F5440F">
        <w:rPr>
          <w:rFonts w:ascii="Times New Roman" w:hAnsi="Times New Roman" w:cs="Times New Roman"/>
        </w:rPr>
        <w:lastRenderedPageBreak/>
        <w:t>kontaminan tersebut akibat paparan dari sumber secara kontinu. Efisiensi penurunan konsentrasi pada tiap lapisan mengalami penurunan setiap tahunnya, akibat kejenuhan dari proses sorpsi pada lapisan tersebut</w:t>
      </w:r>
      <w:r w:rsidR="00B6061A" w:rsidRPr="00F5440F">
        <w:rPr>
          <w:rFonts w:ascii="Times New Roman" w:hAnsi="Times New Roman" w:cs="Times New Roman"/>
        </w:rPr>
        <w:t xml:space="preserve">. Hasil permodelan menunjukan pada tahun ke 15 konsnetrasi </w:t>
      </w:r>
      <w:r w:rsidR="00E321AF">
        <w:rPr>
          <w:rFonts w:ascii="Times New Roman" w:hAnsi="Times New Roman" w:cs="Times New Roman"/>
        </w:rPr>
        <w:t>Pb 0,6728 mg/l dan Mn 12,5 mg/l.</w:t>
      </w:r>
    </w:p>
    <w:p w:rsidR="001F4924" w:rsidRDefault="001F4924" w:rsidP="00B6061A">
      <w:pPr>
        <w:spacing w:after="0" w:line="240" w:lineRule="auto"/>
        <w:jc w:val="center"/>
        <w:rPr>
          <w:rFonts w:ascii="Times New Roman" w:hAnsi="Times New Roman" w:cs="Times New Roman"/>
          <w:b/>
        </w:rPr>
      </w:pPr>
    </w:p>
    <w:p w:rsidR="00B6061A" w:rsidRPr="00F5440F" w:rsidRDefault="00B6061A" w:rsidP="00B6061A">
      <w:pPr>
        <w:spacing w:after="0" w:line="240" w:lineRule="auto"/>
        <w:jc w:val="center"/>
        <w:rPr>
          <w:rFonts w:ascii="Times New Roman" w:hAnsi="Times New Roman" w:cs="Times New Roman"/>
          <w:b/>
        </w:rPr>
      </w:pPr>
      <w:r w:rsidRPr="00F5440F">
        <w:rPr>
          <w:rFonts w:ascii="Times New Roman" w:hAnsi="Times New Roman" w:cs="Times New Roman"/>
          <w:b/>
        </w:rPr>
        <w:t>DAFTAR PUSTAKA</w:t>
      </w:r>
    </w:p>
    <w:p w:rsidR="00B6061A" w:rsidRPr="00F5440F" w:rsidRDefault="00B6061A" w:rsidP="00B6061A">
      <w:pPr>
        <w:spacing w:after="0" w:line="240" w:lineRule="auto"/>
        <w:ind w:left="709" w:hanging="709"/>
        <w:rPr>
          <w:rFonts w:ascii="Times New Roman" w:hAnsi="Times New Roman" w:cs="Times New Roman"/>
          <w:b/>
        </w:rPr>
      </w:pP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Alfiani, Dena. Karakteristik Lokal Sebagai Studi Tentang Keberlanjutan Tempat Pembuangan Akhir Sampah Di Daerah Perkotaan Tesis Program Magister Ilmu Geografi tahun 2011. </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Almunawwar, Husein Agil. Simulasi Pengaruh Curah Hujan Terhadap Perubahan Konsentrasi Leachate (Air Lindi) (Studi kasus TPA Bantar Gebang, Bekasi, Jawa Barat) Program Studi Meteorologi ITB 2012.</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Basyarat, Ade. Kajian Terhadap Penetapan Lokasi TPA Sampah Leuwinanggung- Kota Depok, Tesis Program Pascasarjana Magister Teknik Pembangunan Wilayah dan Kota Universitas Diponegoro Semarang 2006.</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Bear, J and A. Verrujit, 1990, </w:t>
      </w:r>
      <w:r w:rsidRPr="00F5440F">
        <w:rPr>
          <w:rFonts w:ascii="Times New Roman" w:hAnsi="Times New Roman" w:cs="Times New Roman"/>
          <w:i/>
        </w:rPr>
        <w:t>Modelling Groundwater Flow and Pollution</w:t>
      </w:r>
      <w:r w:rsidRPr="00F5440F">
        <w:rPr>
          <w:rFonts w:ascii="Times New Roman" w:hAnsi="Times New Roman" w:cs="Times New Roman"/>
        </w:rPr>
        <w:t>, D. Reidel Publishing Company, Dordrecht.</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Bear, Jacob and Alexander H.-D.C, 2010, </w:t>
      </w:r>
      <w:r w:rsidRPr="00F5440F">
        <w:rPr>
          <w:rFonts w:ascii="Times New Roman" w:hAnsi="Times New Roman" w:cs="Times New Roman"/>
          <w:i/>
        </w:rPr>
        <w:t>Modeling Groundwater Flow and Contaminant Transport</w:t>
      </w:r>
      <w:r w:rsidRPr="00F5440F">
        <w:rPr>
          <w:rFonts w:ascii="Times New Roman" w:hAnsi="Times New Roman" w:cs="Times New Roman"/>
        </w:rPr>
        <w:t xml:space="preserve">, Springer, USA. </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 xml:space="preserve">Craig, R.F. 2004. </w:t>
      </w:r>
      <w:r w:rsidRPr="00F5440F">
        <w:rPr>
          <w:rFonts w:ascii="Times New Roman" w:hAnsi="Times New Roman" w:cs="Times New Roman"/>
          <w:i/>
        </w:rPr>
        <w:t>Craig’s Soil Mechnics</w:t>
      </w:r>
      <w:r w:rsidRPr="00F5440F">
        <w:rPr>
          <w:rFonts w:ascii="Times New Roman" w:hAnsi="Times New Roman" w:cs="Times New Roman"/>
        </w:rPr>
        <w:t>. Spon Press. London and New York.</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Department of the Environmental (UK), 1995, </w:t>
      </w:r>
      <w:r w:rsidRPr="00F5440F">
        <w:rPr>
          <w:rFonts w:ascii="Times New Roman" w:hAnsi="Times New Roman" w:cs="Times New Roman"/>
          <w:i/>
        </w:rPr>
        <w:t>Waste Management Paper 26B, Landfill Design Construction and Operational Practice</w:t>
      </w:r>
      <w:r w:rsidRPr="00F5440F">
        <w:rPr>
          <w:rFonts w:ascii="Times New Roman" w:hAnsi="Times New Roman" w:cs="Times New Roman"/>
        </w:rPr>
        <w:t>, HMSO, London.</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Environmental Protection Agency (EPA), 2000, </w:t>
      </w:r>
      <w:r w:rsidRPr="00F5440F">
        <w:rPr>
          <w:rFonts w:ascii="Times New Roman" w:hAnsi="Times New Roman" w:cs="Times New Roman"/>
          <w:i/>
        </w:rPr>
        <w:t>Landfill Manuals Landfill Site Design</w:t>
      </w:r>
      <w:r w:rsidRPr="00F5440F">
        <w:rPr>
          <w:rFonts w:ascii="Times New Roman" w:hAnsi="Times New Roman" w:cs="Times New Roman"/>
        </w:rPr>
        <w:t>, EPA, Ireland.</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EPA Victoria.  Siting, Design, Operation and Rehabiliation of Landfill Publication 788.1 released 2010</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GAEA, 2004, </w:t>
      </w:r>
      <w:r w:rsidRPr="00F5440F">
        <w:rPr>
          <w:rFonts w:ascii="Times New Roman" w:hAnsi="Times New Roman" w:cs="Times New Roman"/>
          <w:i/>
        </w:rPr>
        <w:t>Pollutev7 Reference Guide,</w:t>
      </w:r>
      <w:r w:rsidRPr="00F5440F">
        <w:rPr>
          <w:rFonts w:ascii="Times New Roman" w:hAnsi="Times New Roman" w:cs="Times New Roman"/>
        </w:rPr>
        <w:t xml:space="preserve"> GAEA Technologies, Kanada.</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Hilda, Tiara Farina. Permodelan Pergerakan Partikel Kontaminan Timbal (Pb) dan Nikel (Ni) Studi Kasus : TPA Ngronngo, Salatiga. Tugas Akhir Teknik Lingkungan Universitas Diponegoro 2008.</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Hughes, Kerry L. Ohio State University, Extention Factsheet, Landfill Types and Liners Systems, CDFS-138-05</w:t>
      </w:r>
    </w:p>
    <w:p w:rsidR="00B6061A" w:rsidRPr="00F5440F" w:rsidRDefault="00B6061A" w:rsidP="00B6061A">
      <w:pPr>
        <w:tabs>
          <w:tab w:val="left" w:pos="630"/>
        </w:tabs>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Indarto, 2010, </w:t>
      </w:r>
      <w:r w:rsidRPr="00F5440F">
        <w:rPr>
          <w:rFonts w:ascii="Times New Roman" w:hAnsi="Times New Roman" w:cs="Times New Roman"/>
          <w:i/>
        </w:rPr>
        <w:t>Hidrologi Dasar Teori dan Contoh Aplikasi Model Hidrologi</w:t>
      </w:r>
      <w:r w:rsidRPr="00F5440F">
        <w:rPr>
          <w:rFonts w:ascii="Times New Roman" w:hAnsi="Times New Roman" w:cs="Times New Roman"/>
        </w:rPr>
        <w:t>. Bumi Aksara, Jakarta.</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Integrated Pollution Prevention and Control (IPPC), 2007,  Guidance For The Treatment Of Landfill Leachate Sector Giudance Note IPPC S5.03.</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Kanmani, S And R. Gandhimathi. Assesment of Heavy Metal Contamination in Soil Due To Leachate Migration From an Open Dumping Site Appl Water Sci (2013) 3:193-205.</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Komala, P.S. Pengaruh Sistem Open Dumping di Lokasi Pembuangan Akhir (LPA) Terhadap Kandungan Logam Berat Pada Air Tanah Dangkal di Sekitarnya (Studi Kasus LPA Air Dingin, Padang) Jurnal TeknikA No 29 Vol.1 Thn XV April 2008</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Mc Bean, Edward A., Frank A. Rovers, and Grahame J. Farquhar, 1995, </w:t>
      </w:r>
      <w:r w:rsidRPr="00F5440F">
        <w:rPr>
          <w:rFonts w:ascii="Times New Roman" w:hAnsi="Times New Roman" w:cs="Times New Roman"/>
          <w:i/>
        </w:rPr>
        <w:t>Solid Waste Landfill Engineering and Design</w:t>
      </w:r>
      <w:r w:rsidRPr="00F5440F">
        <w:rPr>
          <w:rFonts w:ascii="Times New Roman" w:hAnsi="Times New Roman" w:cs="Times New Roman"/>
        </w:rPr>
        <w:t>, Prentice- Hall, New Jersey.</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Notodarmodjo, Suprihanto, 2005, </w:t>
      </w:r>
      <w:r w:rsidRPr="00F5440F">
        <w:rPr>
          <w:rFonts w:ascii="Times New Roman" w:hAnsi="Times New Roman" w:cs="Times New Roman"/>
          <w:i/>
        </w:rPr>
        <w:t>Pencemaran Tanah dan Air</w:t>
      </w:r>
      <w:r w:rsidRPr="00F5440F">
        <w:rPr>
          <w:rFonts w:ascii="Times New Roman" w:hAnsi="Times New Roman" w:cs="Times New Roman"/>
        </w:rPr>
        <w:t>, ITB, Bandung.</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Purwani, MV, Suyanti, Muhadi A.W. Ekstraksi Konsentrat Neodimium Memakai Asam DI- 2- Etil Heksil Fosfat  Seminar Nasional IV SDM Teknologi Nuklir 2008 ISSN 1978- 176</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Rooling, W.F.M., Hydrochemistry and Natural ATTENUATION IN Leachate From Tropical Landfill Thesis VU University Amsterdam, The Netherlands 2013.</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Rowe, Kerry. Systems Engineering The Design and Operation Of Municipal Solid Waste Landfills To Minimize Contamination Of Groundwater Proc. Of Symp. On Geoenviromental Eng., ISGE 2009.</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lastRenderedPageBreak/>
        <w:t>Rowe, R. K. and Booker, J.R. 1991. Pollutant Migration Through A Liner  Underlain by Fractured Soil. Journal of Geotechnical Engineering, ASCE, Vol 18, No.7</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Rowe, R. Kerry and Thomas J. Frantz. Simulation of Groundwater Flow and Contaminant Transport at a Landfill Site Using Models, International Journal for Numerical and Analytical Methods In Geomechanics Vol 17, 435-455, 1993.</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Shukla, Sanjay K and Jian Hua Yin, 2006, </w:t>
      </w:r>
      <w:r w:rsidRPr="00F5440F">
        <w:rPr>
          <w:rFonts w:ascii="Times New Roman" w:hAnsi="Times New Roman" w:cs="Times New Roman"/>
          <w:i/>
        </w:rPr>
        <w:t>Fundamental of Geosynthetic Engineering</w:t>
      </w:r>
      <w:r w:rsidRPr="00F5440F">
        <w:rPr>
          <w:rFonts w:ascii="Times New Roman" w:hAnsi="Times New Roman" w:cs="Times New Roman"/>
        </w:rPr>
        <w:t>, Taylor &amp; Francis Group, London.</w:t>
      </w:r>
    </w:p>
    <w:p w:rsidR="00B6061A" w:rsidRPr="00F5440F" w:rsidRDefault="00B6061A" w:rsidP="00B6061A">
      <w:pPr>
        <w:spacing w:after="0" w:line="240" w:lineRule="auto"/>
        <w:ind w:left="709" w:hanging="709"/>
        <w:rPr>
          <w:rFonts w:ascii="Times New Roman" w:hAnsi="Times New Roman" w:cs="Times New Roman"/>
        </w:rPr>
      </w:pPr>
      <w:r w:rsidRPr="00F5440F">
        <w:rPr>
          <w:rFonts w:ascii="Times New Roman" w:hAnsi="Times New Roman" w:cs="Times New Roman"/>
        </w:rPr>
        <w:t>Sulistyowati, Tri, Ratna Yuniarti. Perubahan Kandungan Kimia Limestone Sebagai Material Liner Akibat Rembesan Leachate Pada Tempat Pengolahan Sampah Dengan Sistem Sanitary Landfill Volume 8 No 1 Juni 2007.</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Toha, Moh. Model Transport Kontaminan Senyawa Besi (II) dalam Tanah (Studi kasus TPA Jatirejo Kecamatan Ngampel Kabupaten Kendal), Tesis Program Pascasarjana Magister Ilmu Lingkungan Universitas Diponegoro, Semarang, 2003.</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Undang- Undang Republik Indonesia Nomor 18 Tahun 2008 Tentang Pengelolaan Sampah.</w:t>
      </w:r>
    </w:p>
    <w:p w:rsidR="00B6061A" w:rsidRPr="00F5440F" w:rsidRDefault="00B6061A" w:rsidP="00B6061A">
      <w:pPr>
        <w:spacing w:after="0" w:line="240" w:lineRule="auto"/>
        <w:ind w:left="709" w:hanging="709"/>
        <w:jc w:val="both"/>
        <w:rPr>
          <w:rFonts w:ascii="Times New Roman" w:hAnsi="Times New Roman" w:cs="Times New Roman"/>
        </w:rPr>
      </w:pPr>
      <w:r w:rsidRPr="00F5440F">
        <w:rPr>
          <w:rFonts w:ascii="Times New Roman" w:hAnsi="Times New Roman" w:cs="Times New Roman"/>
        </w:rPr>
        <w:t xml:space="preserve">Widowati, Andi, 2008, </w:t>
      </w:r>
      <w:r w:rsidRPr="00F5440F">
        <w:rPr>
          <w:rFonts w:ascii="Times New Roman" w:hAnsi="Times New Roman" w:cs="Times New Roman"/>
          <w:i/>
        </w:rPr>
        <w:t>Efek Toksik Logam</w:t>
      </w:r>
      <w:r w:rsidRPr="00F5440F">
        <w:rPr>
          <w:rFonts w:ascii="Times New Roman" w:hAnsi="Times New Roman" w:cs="Times New Roman"/>
        </w:rPr>
        <w:t>, Andi, Yogyakarta.</w:t>
      </w:r>
    </w:p>
    <w:p w:rsidR="00F5440F" w:rsidRDefault="00F5440F" w:rsidP="00DE3A35">
      <w:pPr>
        <w:jc w:val="both"/>
        <w:rPr>
          <w:rFonts w:ascii="Times New Roman" w:hAnsi="Times New Roman" w:cs="Times New Roman"/>
          <w:sz w:val="24"/>
          <w:szCs w:val="24"/>
        </w:rPr>
        <w:sectPr w:rsidR="00F5440F" w:rsidSect="00E321AF">
          <w:type w:val="continuous"/>
          <w:pgSz w:w="11906" w:h="16838"/>
          <w:pgMar w:top="1440" w:right="1440" w:bottom="1440" w:left="1440" w:header="708" w:footer="708" w:gutter="0"/>
          <w:cols w:space="708"/>
          <w:docGrid w:linePitch="360"/>
        </w:sectPr>
      </w:pPr>
    </w:p>
    <w:p w:rsidR="0087539D" w:rsidRPr="0090023B" w:rsidRDefault="0087539D" w:rsidP="00DE3A35">
      <w:pPr>
        <w:jc w:val="both"/>
        <w:rPr>
          <w:rFonts w:ascii="Times New Roman" w:hAnsi="Times New Roman" w:cs="Times New Roman"/>
          <w:sz w:val="24"/>
          <w:szCs w:val="24"/>
        </w:rPr>
      </w:pPr>
    </w:p>
    <w:sectPr w:rsidR="0087539D" w:rsidRPr="0090023B" w:rsidSect="00E321A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75" w:rsidRDefault="00884175" w:rsidP="00B87DD1">
      <w:pPr>
        <w:spacing w:after="0" w:line="240" w:lineRule="auto"/>
      </w:pPr>
      <w:r>
        <w:separator/>
      </w:r>
    </w:p>
  </w:endnote>
  <w:endnote w:type="continuationSeparator" w:id="0">
    <w:p w:rsidR="00884175" w:rsidRDefault="00884175" w:rsidP="00B8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889"/>
      <w:bibliography/>
    </w:sdtPr>
    <w:sdtEndPr/>
    <w:sdtContent>
      <w:sdt>
        <w:sdtPr>
          <w:id w:val="4438890"/>
          <w:docPartObj>
            <w:docPartGallery w:val="Bibliographies"/>
            <w:docPartUnique/>
          </w:docPartObj>
        </w:sdtPr>
        <w:sdtEndPr/>
        <w:sdtContent>
          <w:p w:rsidR="003300F8" w:rsidRDefault="003300F8" w:rsidP="003300F8">
            <w:pPr>
              <w:spacing w:after="120" w:line="240" w:lineRule="auto"/>
              <w:jc w:val="both"/>
            </w:pPr>
          </w:p>
          <w:p w:rsidR="00A21335" w:rsidRDefault="009867FB"/>
        </w:sdtContent>
      </w:sdt>
    </w:sdtContent>
  </w:sdt>
  <w:p w:rsidR="00A21335" w:rsidRDefault="00A21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75" w:rsidRDefault="00884175" w:rsidP="00B87DD1">
      <w:pPr>
        <w:spacing w:after="0" w:line="240" w:lineRule="auto"/>
      </w:pPr>
      <w:r>
        <w:separator/>
      </w:r>
    </w:p>
  </w:footnote>
  <w:footnote w:type="continuationSeparator" w:id="0">
    <w:p w:rsidR="00884175" w:rsidRDefault="00884175" w:rsidP="00B87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6A0F"/>
    <w:multiLevelType w:val="hybridMultilevel"/>
    <w:tmpl w:val="12129F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EA54671"/>
    <w:multiLevelType w:val="hybridMultilevel"/>
    <w:tmpl w:val="69E02C9C"/>
    <w:lvl w:ilvl="0" w:tplc="F684B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6A"/>
    <w:rsid w:val="00001A7C"/>
    <w:rsid w:val="00007931"/>
    <w:rsid w:val="00036A5E"/>
    <w:rsid w:val="000A59D5"/>
    <w:rsid w:val="000E1174"/>
    <w:rsid w:val="00144373"/>
    <w:rsid w:val="001939FE"/>
    <w:rsid w:val="001944CE"/>
    <w:rsid w:val="001F4924"/>
    <w:rsid w:val="0021755D"/>
    <w:rsid w:val="002C66FD"/>
    <w:rsid w:val="003300F8"/>
    <w:rsid w:val="003E4519"/>
    <w:rsid w:val="004D0C5D"/>
    <w:rsid w:val="00544649"/>
    <w:rsid w:val="00546C1D"/>
    <w:rsid w:val="00555C5B"/>
    <w:rsid w:val="00636FDF"/>
    <w:rsid w:val="006551C8"/>
    <w:rsid w:val="00670EA3"/>
    <w:rsid w:val="00730EEE"/>
    <w:rsid w:val="00732DC2"/>
    <w:rsid w:val="00740D6A"/>
    <w:rsid w:val="00772626"/>
    <w:rsid w:val="007A20AB"/>
    <w:rsid w:val="008060DF"/>
    <w:rsid w:val="00815225"/>
    <w:rsid w:val="0086033A"/>
    <w:rsid w:val="00873376"/>
    <w:rsid w:val="0087539D"/>
    <w:rsid w:val="00884175"/>
    <w:rsid w:val="008B7D99"/>
    <w:rsid w:val="008F70C4"/>
    <w:rsid w:val="0090023B"/>
    <w:rsid w:val="00937E99"/>
    <w:rsid w:val="009764EF"/>
    <w:rsid w:val="009867FB"/>
    <w:rsid w:val="00A21335"/>
    <w:rsid w:val="00A248A0"/>
    <w:rsid w:val="00B51F3E"/>
    <w:rsid w:val="00B6061A"/>
    <w:rsid w:val="00B87DD1"/>
    <w:rsid w:val="00BF6E47"/>
    <w:rsid w:val="00BF7B3F"/>
    <w:rsid w:val="00C462DD"/>
    <w:rsid w:val="00D13DD8"/>
    <w:rsid w:val="00D41FC1"/>
    <w:rsid w:val="00D74B33"/>
    <w:rsid w:val="00DE3A35"/>
    <w:rsid w:val="00E321AF"/>
    <w:rsid w:val="00E4518E"/>
    <w:rsid w:val="00E55892"/>
    <w:rsid w:val="00F5440F"/>
    <w:rsid w:val="00F92FEC"/>
    <w:rsid w:val="00FA35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DD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225"/>
    <w:pPr>
      <w:ind w:left="720"/>
      <w:contextualSpacing/>
    </w:pPr>
  </w:style>
  <w:style w:type="table" w:styleId="TableGrid">
    <w:name w:val="Table Grid"/>
    <w:basedOn w:val="TableNormal"/>
    <w:uiPriority w:val="59"/>
    <w:rsid w:val="00B87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7D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7DD1"/>
  </w:style>
  <w:style w:type="paragraph" w:styleId="Footer">
    <w:name w:val="footer"/>
    <w:basedOn w:val="Normal"/>
    <w:link w:val="FooterChar"/>
    <w:uiPriority w:val="99"/>
    <w:semiHidden/>
    <w:unhideWhenUsed/>
    <w:rsid w:val="00B87DD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7DD1"/>
  </w:style>
  <w:style w:type="character" w:customStyle="1" w:styleId="Heading1Char">
    <w:name w:val="Heading 1 Char"/>
    <w:basedOn w:val="DefaultParagraphFont"/>
    <w:link w:val="Heading1"/>
    <w:uiPriority w:val="9"/>
    <w:rsid w:val="00B87DD1"/>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B8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DD1"/>
    <w:rPr>
      <w:rFonts w:ascii="Tahoma" w:hAnsi="Tahoma" w:cs="Tahoma"/>
      <w:sz w:val="16"/>
      <w:szCs w:val="16"/>
    </w:rPr>
  </w:style>
  <w:style w:type="character" w:styleId="Hyperlink">
    <w:name w:val="Hyperlink"/>
    <w:basedOn w:val="DefaultParagraphFont"/>
    <w:uiPriority w:val="99"/>
    <w:unhideWhenUsed/>
    <w:rsid w:val="001F49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DD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225"/>
    <w:pPr>
      <w:ind w:left="720"/>
      <w:contextualSpacing/>
    </w:pPr>
  </w:style>
  <w:style w:type="table" w:styleId="TableGrid">
    <w:name w:val="Table Grid"/>
    <w:basedOn w:val="TableNormal"/>
    <w:uiPriority w:val="59"/>
    <w:rsid w:val="00B87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7D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7DD1"/>
  </w:style>
  <w:style w:type="paragraph" w:styleId="Footer">
    <w:name w:val="footer"/>
    <w:basedOn w:val="Normal"/>
    <w:link w:val="FooterChar"/>
    <w:uiPriority w:val="99"/>
    <w:semiHidden/>
    <w:unhideWhenUsed/>
    <w:rsid w:val="00B87DD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7DD1"/>
  </w:style>
  <w:style w:type="character" w:customStyle="1" w:styleId="Heading1Char">
    <w:name w:val="Heading 1 Char"/>
    <w:basedOn w:val="DefaultParagraphFont"/>
    <w:link w:val="Heading1"/>
    <w:uiPriority w:val="9"/>
    <w:rsid w:val="00B87DD1"/>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B8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DD1"/>
    <w:rPr>
      <w:rFonts w:ascii="Tahoma" w:hAnsi="Tahoma" w:cs="Tahoma"/>
      <w:sz w:val="16"/>
      <w:szCs w:val="16"/>
    </w:rPr>
  </w:style>
  <w:style w:type="character" w:styleId="Hyperlink">
    <w:name w:val="Hyperlink"/>
    <w:basedOn w:val="DefaultParagraphFont"/>
    <w:uiPriority w:val="99"/>
    <w:unhideWhenUsed/>
    <w:rsid w:val="001F4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8793">
      <w:bodyDiv w:val="1"/>
      <w:marLeft w:val="0"/>
      <w:marRight w:val="0"/>
      <w:marTop w:val="0"/>
      <w:marBottom w:val="0"/>
      <w:divBdr>
        <w:top w:val="none" w:sz="0" w:space="0" w:color="auto"/>
        <w:left w:val="none" w:sz="0" w:space="0" w:color="auto"/>
        <w:bottom w:val="none" w:sz="0" w:space="0" w:color="auto"/>
        <w:right w:val="none" w:sz="0" w:space="0" w:color="auto"/>
      </w:divBdr>
    </w:div>
    <w:div w:id="422072491">
      <w:bodyDiv w:val="1"/>
      <w:marLeft w:val="0"/>
      <w:marRight w:val="0"/>
      <w:marTop w:val="0"/>
      <w:marBottom w:val="0"/>
      <w:divBdr>
        <w:top w:val="none" w:sz="0" w:space="0" w:color="auto"/>
        <w:left w:val="none" w:sz="0" w:space="0" w:color="auto"/>
        <w:bottom w:val="none" w:sz="0" w:space="0" w:color="auto"/>
        <w:right w:val="none" w:sz="0" w:space="0" w:color="auto"/>
      </w:divBdr>
    </w:div>
    <w:div w:id="17745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www.enveng.undip.ac.id" TargetMode="External"/><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E:\SEMHAS\proyeksi%20diatas%2015%20tahu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SEMHAS\proyeksi%20diatas%2015%20tah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Lapangan</c:v>
                </c:pt>
              </c:strCache>
            </c:strRef>
          </c:tx>
          <c:marker>
            <c:symbol val="none"/>
          </c:marker>
          <c:cat>
            <c:strRef>
              <c:f>Sheet1!$A$2:$A$4</c:f>
              <c:strCache>
                <c:ptCount val="3"/>
                <c:pt idx="0">
                  <c:v>A</c:v>
                </c:pt>
                <c:pt idx="1">
                  <c:v>B</c:v>
                </c:pt>
                <c:pt idx="2">
                  <c:v>C</c:v>
                </c:pt>
              </c:strCache>
            </c:strRef>
          </c:cat>
          <c:val>
            <c:numRef>
              <c:f>Sheet1!$B$2:$B$4</c:f>
              <c:numCache>
                <c:formatCode>General</c:formatCode>
                <c:ptCount val="3"/>
                <c:pt idx="0">
                  <c:v>5.6000000000000022E-2</c:v>
                </c:pt>
                <c:pt idx="1">
                  <c:v>0.10199999999999998</c:v>
                </c:pt>
                <c:pt idx="2">
                  <c:v>0.14100000000000001</c:v>
                </c:pt>
              </c:numCache>
            </c:numRef>
          </c:val>
          <c:smooth val="0"/>
        </c:ser>
        <c:ser>
          <c:idx val="1"/>
          <c:order val="1"/>
          <c:tx>
            <c:strRef>
              <c:f>Sheet1!$C$1</c:f>
              <c:strCache>
                <c:ptCount val="1"/>
                <c:pt idx="0">
                  <c:v>Pollutev.7</c:v>
                </c:pt>
              </c:strCache>
            </c:strRef>
          </c:tx>
          <c:marker>
            <c:symbol val="none"/>
          </c:marker>
          <c:cat>
            <c:strRef>
              <c:f>Sheet1!$A$2:$A$4</c:f>
              <c:strCache>
                <c:ptCount val="3"/>
                <c:pt idx="0">
                  <c:v>A</c:v>
                </c:pt>
                <c:pt idx="1">
                  <c:v>B</c:v>
                </c:pt>
                <c:pt idx="2">
                  <c:v>C</c:v>
                </c:pt>
              </c:strCache>
            </c:strRef>
          </c:cat>
          <c:val>
            <c:numRef>
              <c:f>Sheet1!$C$2:$C$4</c:f>
              <c:numCache>
                <c:formatCode>General</c:formatCode>
                <c:ptCount val="3"/>
                <c:pt idx="0">
                  <c:v>4.1599999999999998E-2</c:v>
                </c:pt>
                <c:pt idx="1">
                  <c:v>9.2170000000000002E-2</c:v>
                </c:pt>
                <c:pt idx="2">
                  <c:v>0.13089999999999999</c:v>
                </c:pt>
              </c:numCache>
            </c:numRef>
          </c:val>
          <c:smooth val="0"/>
        </c:ser>
        <c:dLbls>
          <c:showLegendKey val="0"/>
          <c:showVal val="0"/>
          <c:showCatName val="0"/>
          <c:showSerName val="0"/>
          <c:showPercent val="0"/>
          <c:showBubbleSize val="0"/>
        </c:dLbls>
        <c:marker val="1"/>
        <c:smooth val="0"/>
        <c:axId val="631916800"/>
        <c:axId val="628678656"/>
      </c:lineChart>
      <c:catAx>
        <c:axId val="631916800"/>
        <c:scaling>
          <c:orientation val="minMax"/>
        </c:scaling>
        <c:delete val="0"/>
        <c:axPos val="b"/>
        <c:majorTickMark val="none"/>
        <c:minorTickMark val="none"/>
        <c:tickLblPos val="nextTo"/>
        <c:crossAx val="628678656"/>
        <c:crosses val="autoZero"/>
        <c:auto val="1"/>
        <c:lblAlgn val="ctr"/>
        <c:lblOffset val="100"/>
        <c:noMultiLvlLbl val="0"/>
      </c:catAx>
      <c:valAx>
        <c:axId val="628678656"/>
        <c:scaling>
          <c:orientation val="minMax"/>
        </c:scaling>
        <c:delete val="0"/>
        <c:axPos val="l"/>
        <c:majorGridlines/>
        <c:numFmt formatCode="General" sourceLinked="1"/>
        <c:majorTickMark val="none"/>
        <c:minorTickMark val="none"/>
        <c:tickLblPos val="nextTo"/>
        <c:spPr>
          <a:ln w="9525">
            <a:noFill/>
          </a:ln>
        </c:spPr>
        <c:crossAx val="631916800"/>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Lapangan</c:v>
                </c:pt>
              </c:strCache>
            </c:strRef>
          </c:tx>
          <c:marker>
            <c:symbol val="none"/>
          </c:marker>
          <c:cat>
            <c:strRef>
              <c:f>Sheet1!$A$2:$A$4</c:f>
              <c:strCache>
                <c:ptCount val="3"/>
                <c:pt idx="0">
                  <c:v>A</c:v>
                </c:pt>
                <c:pt idx="1">
                  <c:v>B</c:v>
                </c:pt>
                <c:pt idx="2">
                  <c:v>C</c:v>
                </c:pt>
              </c:strCache>
            </c:strRef>
          </c:cat>
          <c:val>
            <c:numRef>
              <c:f>Sheet1!$B$2:$B$4</c:f>
              <c:numCache>
                <c:formatCode>General</c:formatCode>
                <c:ptCount val="3"/>
                <c:pt idx="0">
                  <c:v>0.67000000000000215</c:v>
                </c:pt>
                <c:pt idx="1">
                  <c:v>1.34</c:v>
                </c:pt>
                <c:pt idx="2">
                  <c:v>2.09</c:v>
                </c:pt>
              </c:numCache>
            </c:numRef>
          </c:val>
          <c:smooth val="0"/>
        </c:ser>
        <c:ser>
          <c:idx val="1"/>
          <c:order val="1"/>
          <c:tx>
            <c:strRef>
              <c:f>Sheet1!$C$1</c:f>
              <c:strCache>
                <c:ptCount val="1"/>
                <c:pt idx="0">
                  <c:v>Pollutev.7</c:v>
                </c:pt>
              </c:strCache>
            </c:strRef>
          </c:tx>
          <c:marker>
            <c:symbol val="none"/>
          </c:marker>
          <c:cat>
            <c:strRef>
              <c:f>Sheet1!$A$2:$A$4</c:f>
              <c:strCache>
                <c:ptCount val="3"/>
                <c:pt idx="0">
                  <c:v>A</c:v>
                </c:pt>
                <c:pt idx="1">
                  <c:v>B</c:v>
                </c:pt>
                <c:pt idx="2">
                  <c:v>C</c:v>
                </c:pt>
              </c:strCache>
            </c:strRef>
          </c:cat>
          <c:val>
            <c:numRef>
              <c:f>Sheet1!$C$2:$C$4</c:f>
              <c:numCache>
                <c:formatCode>0.00E+00</c:formatCode>
                <c:ptCount val="3"/>
                <c:pt idx="0">
                  <c:v>0.50139999999999996</c:v>
                </c:pt>
                <c:pt idx="1">
                  <c:v>1.286</c:v>
                </c:pt>
                <c:pt idx="2">
                  <c:v>1.9279999999999966</c:v>
                </c:pt>
              </c:numCache>
            </c:numRef>
          </c:val>
          <c:smooth val="0"/>
        </c:ser>
        <c:dLbls>
          <c:showLegendKey val="0"/>
          <c:showVal val="0"/>
          <c:showCatName val="0"/>
          <c:showSerName val="0"/>
          <c:showPercent val="0"/>
          <c:showBubbleSize val="0"/>
        </c:dLbls>
        <c:marker val="1"/>
        <c:smooth val="0"/>
        <c:axId val="628916608"/>
        <c:axId val="628918144"/>
      </c:lineChart>
      <c:catAx>
        <c:axId val="628916608"/>
        <c:scaling>
          <c:orientation val="minMax"/>
        </c:scaling>
        <c:delete val="0"/>
        <c:axPos val="b"/>
        <c:majorTickMark val="none"/>
        <c:minorTickMark val="none"/>
        <c:tickLblPos val="nextTo"/>
        <c:crossAx val="628918144"/>
        <c:crosses val="autoZero"/>
        <c:auto val="1"/>
        <c:lblAlgn val="ctr"/>
        <c:lblOffset val="100"/>
        <c:noMultiLvlLbl val="0"/>
      </c:catAx>
      <c:valAx>
        <c:axId val="628918144"/>
        <c:scaling>
          <c:orientation val="minMax"/>
        </c:scaling>
        <c:delete val="0"/>
        <c:axPos val="l"/>
        <c:majorGridlines/>
        <c:numFmt formatCode="General" sourceLinked="1"/>
        <c:majorTickMark val="none"/>
        <c:minorTickMark val="none"/>
        <c:tickLblPos val="nextTo"/>
        <c:spPr>
          <a:ln w="9525">
            <a:noFill/>
          </a:ln>
        </c:spPr>
        <c:crossAx val="628916608"/>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id-ID"/>
        </a:p>
      </c:txPr>
    </c:title>
    <c:autoTitleDeleted val="0"/>
    <c:plotArea>
      <c:layout>
        <c:manualLayout>
          <c:layoutTarget val="inner"/>
          <c:xMode val="edge"/>
          <c:yMode val="edge"/>
          <c:x val="0.25244796573053657"/>
          <c:y val="0.16258977881040101"/>
          <c:w val="0.70155729151668977"/>
          <c:h val="0.60893768691622241"/>
        </c:manualLayout>
      </c:layout>
      <c:lineChart>
        <c:grouping val="standard"/>
        <c:varyColors val="0"/>
        <c:ser>
          <c:idx val="0"/>
          <c:order val="0"/>
          <c:tx>
            <c:strRef>
              <c:f>' Parameter Pb'!$B$2</c:f>
              <c:strCache>
                <c:ptCount val="1"/>
                <c:pt idx="0">
                  <c:v>Konsentrasi (mg/l)</c:v>
                </c:pt>
              </c:strCache>
            </c:strRef>
          </c:tx>
          <c:trendline>
            <c:trendlineType val="log"/>
            <c:dispRSqr val="0"/>
            <c:dispEq val="0"/>
          </c:trendline>
          <c:val>
            <c:numRef>
              <c:f>' Parameter Pb'!$B$3:$B$17</c:f>
              <c:numCache>
                <c:formatCode>0.00E+00</c:formatCode>
                <c:ptCount val="15"/>
                <c:pt idx="0">
                  <c:v>0.46690000000000026</c:v>
                </c:pt>
                <c:pt idx="1">
                  <c:v>0.53970000000000051</c:v>
                </c:pt>
                <c:pt idx="2">
                  <c:v>0.57560000000000056</c:v>
                </c:pt>
                <c:pt idx="3">
                  <c:v>0.59809999999999997</c:v>
                </c:pt>
                <c:pt idx="4">
                  <c:v>0.61380000000000068</c:v>
                </c:pt>
                <c:pt idx="5">
                  <c:v>0.62570000000000081</c:v>
                </c:pt>
                <c:pt idx="6">
                  <c:v>0.63500000000000056</c:v>
                </c:pt>
                <c:pt idx="7">
                  <c:v>0.64259999999999995</c:v>
                </c:pt>
                <c:pt idx="8">
                  <c:v>0.64890000000000081</c:v>
                </c:pt>
                <c:pt idx="9">
                  <c:v>0.65430000000000055</c:v>
                </c:pt>
                <c:pt idx="10">
                  <c:v>0.65900000000000081</c:v>
                </c:pt>
                <c:pt idx="11">
                  <c:v>0.66300000000000081</c:v>
                </c:pt>
                <c:pt idx="12">
                  <c:v>0.66670000000000085</c:v>
                </c:pt>
                <c:pt idx="13">
                  <c:v>0.66990000000000083</c:v>
                </c:pt>
                <c:pt idx="14">
                  <c:v>0.67280000000000084</c:v>
                </c:pt>
              </c:numCache>
            </c:numRef>
          </c:val>
          <c:smooth val="0"/>
        </c:ser>
        <c:dLbls>
          <c:showLegendKey val="0"/>
          <c:showVal val="0"/>
          <c:showCatName val="0"/>
          <c:showSerName val="0"/>
          <c:showPercent val="0"/>
          <c:showBubbleSize val="0"/>
        </c:dLbls>
        <c:marker val="1"/>
        <c:smooth val="0"/>
        <c:axId val="631920896"/>
        <c:axId val="631934976"/>
      </c:lineChart>
      <c:catAx>
        <c:axId val="631920896"/>
        <c:scaling>
          <c:orientation val="minMax"/>
        </c:scaling>
        <c:delete val="0"/>
        <c:axPos val="b"/>
        <c:majorTickMark val="out"/>
        <c:minorTickMark val="none"/>
        <c:tickLblPos val="nextTo"/>
        <c:crossAx val="631934976"/>
        <c:crosses val="autoZero"/>
        <c:auto val="1"/>
        <c:lblAlgn val="ctr"/>
        <c:lblOffset val="100"/>
        <c:noMultiLvlLbl val="0"/>
      </c:catAx>
      <c:valAx>
        <c:axId val="631934976"/>
        <c:scaling>
          <c:orientation val="minMax"/>
        </c:scaling>
        <c:delete val="0"/>
        <c:axPos val="l"/>
        <c:majorGridlines/>
        <c:numFmt formatCode="0.00E+00" sourceLinked="1"/>
        <c:majorTickMark val="out"/>
        <c:minorTickMark val="none"/>
        <c:tickLblPos val="nextTo"/>
        <c:crossAx val="631920896"/>
        <c:crosses val="autoZero"/>
        <c:crossBetween val="between"/>
      </c:valAx>
    </c:plotArea>
    <c:legend>
      <c:legendPos val="r"/>
      <c:layout>
        <c:manualLayout>
          <c:xMode val="edge"/>
          <c:yMode val="edge"/>
          <c:x val="0.49269223585976413"/>
          <c:y val="0.90138525554909255"/>
          <c:w val="0.48112890657869828"/>
          <c:h val="9.8614622686099634E-2"/>
        </c:manualLayout>
      </c:layout>
      <c:overlay val="0"/>
      <c:txPr>
        <a:bodyPr/>
        <a:lstStyle/>
        <a:p>
          <a:pPr>
            <a:defRPr sz="900"/>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id-ID"/>
        </a:p>
      </c:txPr>
    </c:title>
    <c:autoTitleDeleted val="0"/>
    <c:plotArea>
      <c:layout>
        <c:manualLayout>
          <c:layoutTarget val="inner"/>
          <c:xMode val="edge"/>
          <c:yMode val="edge"/>
          <c:x val="0.25441671531279247"/>
          <c:y val="0.19828082710635228"/>
          <c:w val="0.70001610615239851"/>
          <c:h val="0.56826523423986763"/>
        </c:manualLayout>
      </c:layout>
      <c:lineChart>
        <c:grouping val="standard"/>
        <c:varyColors val="0"/>
        <c:ser>
          <c:idx val="0"/>
          <c:order val="0"/>
          <c:tx>
            <c:strRef>
              <c:f>'Parameter Mn'!$B$2</c:f>
              <c:strCache>
                <c:ptCount val="1"/>
                <c:pt idx="0">
                  <c:v>Konsentrasi (mg/l)</c:v>
                </c:pt>
              </c:strCache>
            </c:strRef>
          </c:tx>
          <c:val>
            <c:numRef>
              <c:f>'Parameter Mn'!$B$3:$B$17</c:f>
              <c:numCache>
                <c:formatCode>0.00E+00</c:formatCode>
                <c:ptCount val="15"/>
                <c:pt idx="0">
                  <c:v>8.1740000000000013</c:v>
                </c:pt>
                <c:pt idx="1">
                  <c:v>9.6620000000000008</c:v>
                </c:pt>
                <c:pt idx="2">
                  <c:v>10.42</c:v>
                </c:pt>
                <c:pt idx="3">
                  <c:v>10.89</c:v>
                </c:pt>
                <c:pt idx="4">
                  <c:v>11.229999999999999</c:v>
                </c:pt>
                <c:pt idx="5">
                  <c:v>11.48</c:v>
                </c:pt>
                <c:pt idx="6">
                  <c:v>11.68</c:v>
                </c:pt>
                <c:pt idx="7">
                  <c:v>11.850000000000009</c:v>
                </c:pt>
                <c:pt idx="8">
                  <c:v>11.99</c:v>
                </c:pt>
                <c:pt idx="9">
                  <c:v>12.1</c:v>
                </c:pt>
                <c:pt idx="10">
                  <c:v>12.2</c:v>
                </c:pt>
                <c:pt idx="11">
                  <c:v>12.29</c:v>
                </c:pt>
                <c:pt idx="12">
                  <c:v>12.370000000000006</c:v>
                </c:pt>
                <c:pt idx="13">
                  <c:v>12.44</c:v>
                </c:pt>
                <c:pt idx="14">
                  <c:v>12.5</c:v>
                </c:pt>
              </c:numCache>
            </c:numRef>
          </c:val>
          <c:smooth val="0"/>
        </c:ser>
        <c:dLbls>
          <c:showLegendKey val="0"/>
          <c:showVal val="0"/>
          <c:showCatName val="0"/>
          <c:showSerName val="0"/>
          <c:showPercent val="0"/>
          <c:showBubbleSize val="0"/>
        </c:dLbls>
        <c:marker val="1"/>
        <c:smooth val="0"/>
        <c:axId val="633987456"/>
        <c:axId val="633988992"/>
      </c:lineChart>
      <c:catAx>
        <c:axId val="633987456"/>
        <c:scaling>
          <c:orientation val="minMax"/>
        </c:scaling>
        <c:delete val="0"/>
        <c:axPos val="b"/>
        <c:majorTickMark val="out"/>
        <c:minorTickMark val="none"/>
        <c:tickLblPos val="nextTo"/>
        <c:crossAx val="633988992"/>
        <c:crosses val="autoZero"/>
        <c:auto val="1"/>
        <c:lblAlgn val="ctr"/>
        <c:lblOffset val="100"/>
        <c:noMultiLvlLbl val="0"/>
      </c:catAx>
      <c:valAx>
        <c:axId val="633988992"/>
        <c:scaling>
          <c:orientation val="minMax"/>
        </c:scaling>
        <c:delete val="0"/>
        <c:axPos val="l"/>
        <c:majorGridlines/>
        <c:numFmt formatCode="0.00E+00" sourceLinked="1"/>
        <c:majorTickMark val="out"/>
        <c:minorTickMark val="none"/>
        <c:tickLblPos val="nextTo"/>
        <c:txPr>
          <a:bodyPr/>
          <a:lstStyle/>
          <a:p>
            <a:pPr>
              <a:defRPr sz="900"/>
            </a:pPr>
            <a:endParaRPr lang="id-ID"/>
          </a:p>
        </c:txPr>
        <c:crossAx val="633987456"/>
        <c:crosses val="autoZero"/>
        <c:crossBetween val="between"/>
      </c:valAx>
    </c:plotArea>
    <c:legend>
      <c:legendPos val="r"/>
      <c:layout>
        <c:manualLayout>
          <c:xMode val="edge"/>
          <c:yMode val="edge"/>
          <c:x val="0.4406616830853643"/>
          <c:y val="0.9087842918515282"/>
          <c:w val="0.55933831691463587"/>
          <c:h val="8.3763817193311968E-2"/>
        </c:manualLayout>
      </c:layout>
      <c:overlay val="0"/>
      <c:txPr>
        <a:bodyPr/>
        <a:lstStyle/>
        <a:p>
          <a:pPr>
            <a:defRPr sz="900"/>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F9AE-C61E-4B26-8614-B2CC1B58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velyn</dc:creator>
  <cp:lastModifiedBy>user</cp:lastModifiedBy>
  <cp:revision>2</cp:revision>
  <cp:lastPrinted>2013-09-04T00:48:00Z</cp:lastPrinted>
  <dcterms:created xsi:type="dcterms:W3CDTF">2013-09-30T04:03:00Z</dcterms:created>
  <dcterms:modified xsi:type="dcterms:W3CDTF">2013-09-30T04:03:00Z</dcterms:modified>
</cp:coreProperties>
</file>