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drawings/drawing8.xml" ContentType="application/vnd.openxmlformats-officedocument.drawingml.chartshapes+xml"/>
  <Override PartName="/word/drawings/drawing9.xml" ContentType="application/vnd.openxmlformats-officedocument.drawingml.chartshapes+xml"/>
  <Override PartName="/word/footer6.xml" ContentType="application/vnd.openxmlformats-officedocument.wordprocessingml.footer+xml"/>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drawings/drawing14.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drawings/drawing12.xml" ContentType="application/vnd.openxmlformats-officedocument.drawingml.chartshapes+xml"/>
  <Override PartName="/word/drawings/drawing13.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drawings/drawing10.xml" ContentType="application/vnd.openxmlformats-officedocument.drawingml.chartshapes+xml"/>
  <Override PartName="/word/drawings/drawing11.xml" ContentType="application/vnd.openxmlformats-officedocument.drawingml.chartshapes+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69" w:rsidRPr="004C4A15" w:rsidRDefault="000D4A69" w:rsidP="000D4A69">
      <w:pPr>
        <w:jc w:val="center"/>
        <w:rPr>
          <w:rFonts w:ascii="Arial" w:hAnsi="Arial" w:cs="Arial"/>
          <w:b/>
          <w:caps/>
          <w:sz w:val="20"/>
          <w:szCs w:val="20"/>
          <w:lang w:val="id-ID"/>
        </w:rPr>
      </w:pPr>
      <w:r w:rsidRPr="004C4A15">
        <w:rPr>
          <w:rFonts w:ascii="Arial" w:hAnsi="Arial" w:cs="Arial"/>
          <w:b/>
          <w:caps/>
          <w:sz w:val="20"/>
          <w:szCs w:val="20"/>
          <w:lang w:val="id-ID"/>
        </w:rPr>
        <w:t>ANALISIS KONSENTRASI GAS CO DI DALAM DAN DI LUAR ANGKUTAN KOTA (ANGKOT)</w:t>
      </w:r>
    </w:p>
    <w:p w:rsidR="000D4A69" w:rsidRPr="004C4A15" w:rsidRDefault="000D4A69" w:rsidP="000D4A69">
      <w:pPr>
        <w:jc w:val="center"/>
        <w:rPr>
          <w:rFonts w:ascii="Arial" w:hAnsi="Arial" w:cs="Arial"/>
          <w:b/>
          <w:sz w:val="20"/>
          <w:szCs w:val="20"/>
          <w:lang w:val="id-ID"/>
        </w:rPr>
      </w:pPr>
      <w:r w:rsidRPr="004C4A15">
        <w:rPr>
          <w:rFonts w:ascii="Arial" w:hAnsi="Arial" w:cs="Arial"/>
          <w:b/>
          <w:sz w:val="20"/>
          <w:szCs w:val="20"/>
          <w:lang w:val="id-ID"/>
        </w:rPr>
        <w:t>(STUDI KASUS : ANGKUTAN KOTA DI PANGKALAN ANGKOT PASAR JOHAR, SEMARANG)</w:t>
      </w:r>
    </w:p>
    <w:p w:rsidR="000D4A69" w:rsidRPr="004C4A15" w:rsidRDefault="000D4A69" w:rsidP="000D4A69">
      <w:pPr>
        <w:jc w:val="center"/>
        <w:rPr>
          <w:rFonts w:ascii="Arial" w:hAnsi="Arial" w:cs="Arial"/>
          <w:b/>
          <w:sz w:val="20"/>
          <w:szCs w:val="20"/>
          <w:lang w:val="id-ID"/>
        </w:rPr>
      </w:pPr>
    </w:p>
    <w:p w:rsidR="00EB63A0" w:rsidRPr="007501D7" w:rsidRDefault="00EB63A0" w:rsidP="00EB63A0">
      <w:pPr>
        <w:pStyle w:val="Heading1"/>
        <w:spacing w:line="240" w:lineRule="auto"/>
        <w:rPr>
          <w:rFonts w:ascii="Arial" w:hAnsi="Arial" w:cs="Arial"/>
          <w:bCs w:val="0"/>
          <w:sz w:val="20"/>
          <w:szCs w:val="20"/>
          <w:vertAlign w:val="superscript"/>
          <w:lang w:val="id-ID"/>
        </w:rPr>
      </w:pPr>
      <w:r w:rsidRPr="007501D7">
        <w:rPr>
          <w:rFonts w:ascii="Arial" w:hAnsi="Arial" w:cs="Arial"/>
          <w:bCs w:val="0"/>
          <w:sz w:val="20"/>
          <w:szCs w:val="20"/>
          <w:lang w:val="id-ID"/>
        </w:rPr>
        <w:t>Cut Hashfi Fadhila, Endro Sutrisno</w:t>
      </w:r>
      <w:r w:rsidRPr="007501D7">
        <w:rPr>
          <w:rFonts w:ascii="Arial" w:hAnsi="Arial" w:cs="Arial"/>
          <w:bCs w:val="0"/>
          <w:sz w:val="20"/>
          <w:szCs w:val="20"/>
          <w:vertAlign w:val="superscript"/>
          <w:lang w:val="id-ID"/>
        </w:rPr>
        <w:t>*)</w:t>
      </w:r>
      <w:r w:rsidRPr="007501D7">
        <w:rPr>
          <w:rFonts w:ascii="Arial" w:hAnsi="Arial" w:cs="Arial"/>
          <w:bCs w:val="0"/>
          <w:sz w:val="20"/>
          <w:szCs w:val="20"/>
          <w:lang w:val="id-ID"/>
        </w:rPr>
        <w:t>, Sri Hapsari Budisulistiorini</w:t>
      </w:r>
      <w:r w:rsidRPr="007501D7">
        <w:rPr>
          <w:rFonts w:ascii="Arial" w:hAnsi="Arial" w:cs="Arial"/>
          <w:bCs w:val="0"/>
          <w:sz w:val="20"/>
          <w:szCs w:val="20"/>
          <w:vertAlign w:val="superscript"/>
          <w:lang w:val="id-ID"/>
        </w:rPr>
        <w:t>*)</w:t>
      </w:r>
    </w:p>
    <w:p w:rsidR="000D4A69" w:rsidRPr="004C4A15" w:rsidRDefault="000D4A69" w:rsidP="000D4A69">
      <w:pPr>
        <w:pStyle w:val="Header"/>
        <w:tabs>
          <w:tab w:val="clear" w:pos="4320"/>
          <w:tab w:val="clear" w:pos="8640"/>
        </w:tabs>
        <w:jc w:val="both"/>
        <w:rPr>
          <w:rFonts w:ascii="Arial" w:hAnsi="Arial" w:cs="Arial"/>
          <w:sz w:val="20"/>
          <w:szCs w:val="20"/>
          <w:lang w:val="id-ID"/>
        </w:rPr>
      </w:pPr>
    </w:p>
    <w:p w:rsidR="000D4A69" w:rsidRPr="004C4A15" w:rsidRDefault="000D4A69" w:rsidP="000D4A69">
      <w:pPr>
        <w:pStyle w:val="Header"/>
        <w:tabs>
          <w:tab w:val="clear" w:pos="4320"/>
          <w:tab w:val="clear" w:pos="8640"/>
        </w:tabs>
        <w:jc w:val="both"/>
        <w:rPr>
          <w:rFonts w:ascii="Arial" w:hAnsi="Arial" w:cs="Arial"/>
          <w:sz w:val="20"/>
          <w:szCs w:val="20"/>
          <w:lang w:val="id-ID"/>
        </w:rPr>
      </w:pPr>
    </w:p>
    <w:p w:rsidR="000D4A69" w:rsidRPr="004C4A15" w:rsidRDefault="000D4A69" w:rsidP="000D4A69">
      <w:pPr>
        <w:pStyle w:val="Header"/>
        <w:tabs>
          <w:tab w:val="clear" w:pos="4320"/>
          <w:tab w:val="clear" w:pos="8640"/>
        </w:tabs>
        <w:jc w:val="center"/>
        <w:rPr>
          <w:rFonts w:ascii="Arial" w:hAnsi="Arial" w:cs="Arial"/>
          <w:b/>
          <w:sz w:val="20"/>
          <w:szCs w:val="20"/>
          <w:lang w:val="id-ID"/>
        </w:rPr>
      </w:pPr>
      <w:r w:rsidRPr="004C4A15">
        <w:rPr>
          <w:rFonts w:ascii="Arial" w:hAnsi="Arial" w:cs="Arial"/>
          <w:b/>
          <w:i/>
          <w:iCs/>
          <w:sz w:val="20"/>
          <w:szCs w:val="20"/>
          <w:lang w:val="id-ID"/>
        </w:rPr>
        <w:t>ABSTRAK</w:t>
      </w:r>
    </w:p>
    <w:p w:rsidR="000D4A69" w:rsidRPr="004C4A15" w:rsidRDefault="000D4A69" w:rsidP="000D4A69">
      <w:pPr>
        <w:pStyle w:val="BodyText2"/>
        <w:tabs>
          <w:tab w:val="left" w:pos="360"/>
        </w:tabs>
        <w:spacing w:line="240" w:lineRule="auto"/>
        <w:rPr>
          <w:rFonts w:ascii="Arial" w:hAnsi="Arial" w:cs="Arial"/>
          <w:i/>
          <w:sz w:val="20"/>
          <w:szCs w:val="20"/>
          <w:lang w:val="id-ID"/>
        </w:rPr>
      </w:pPr>
      <w:r w:rsidRPr="004C4A15">
        <w:rPr>
          <w:rFonts w:ascii="Arial" w:hAnsi="Arial" w:cs="Arial"/>
          <w:i/>
          <w:sz w:val="20"/>
          <w:szCs w:val="20"/>
          <w:lang w:val="id-ID"/>
        </w:rPr>
        <w:t>Angkutan kota atau angkot merupakan salah satu contoh alat transportasi massa (public transport) yang banyak digunakan di Indonesia. Pangkalan Angkot Pasar Johar dipilih sebagai lokasi penelitian dikarenakan pangkalan angkot ini merupakan pangkalan angkot yang paling ramai di Kota Semarang dibandingkan pangkalan angkot lainnya. Dikarenakan banyak orang yang menggunakan sarana transportasi angkot maka dapat mempengaruhi tingkat polusi udara di area Pangkalan angkot Pasar Johar, khususnya polusi oleh gas Karbon Monoksida (CO). Penelitian ini dilakukan untuk mengetahui pengaruh dari jumlah kendaraan yang masuk dan keluar pangkalan angkot dan jumlah kendaraan yang parkir dengan mesin menyala (idle) terhadap konsentrasi CO di dalam dan di luar angkot pada jalur keluar dan jalur masuk, serta untuk mengetahui pengaruh dari ventilasi udara terhadap konsentrasi CO di dalam angkot pada jalur keluar dan jalur masuk. Hasil analisis menunjukkan adanya pengaruh dari jumlah kendaraan yang masuk dan keluar serta jumlah kendaraan yang idle terhadap konsentrasi CO dengan nilai asymptot uji F dan uji t dari uji regresi sebesar 0,000. Penelitian ini menemukan adanya korelasi positif antara ventilasi udara dengan konsentrasi CO dengan koefisien korelasi sebesar 0,556 pada pengukuran di jalur keluar, dan 0,794 pada pengukuran di jalur masuk.</w:t>
      </w:r>
    </w:p>
    <w:p w:rsidR="000D4A69" w:rsidRPr="004C4A15" w:rsidRDefault="000D4A69" w:rsidP="000D4A69">
      <w:pPr>
        <w:pStyle w:val="BodyText2"/>
        <w:tabs>
          <w:tab w:val="left" w:pos="360"/>
        </w:tabs>
        <w:spacing w:line="240" w:lineRule="auto"/>
        <w:rPr>
          <w:rFonts w:ascii="Arial" w:hAnsi="Arial" w:cs="Arial"/>
          <w:i/>
          <w:sz w:val="20"/>
          <w:szCs w:val="20"/>
          <w:lang w:val="id-ID"/>
        </w:rPr>
      </w:pPr>
    </w:p>
    <w:p w:rsidR="00EB63A0" w:rsidRDefault="00EB63A0" w:rsidP="00EB63A0">
      <w:pPr>
        <w:ind w:left="1276" w:hanging="1276"/>
        <w:jc w:val="both"/>
        <w:rPr>
          <w:rFonts w:ascii="Arial" w:hAnsi="Arial" w:cs="Arial"/>
          <w:i/>
          <w:sz w:val="20"/>
          <w:szCs w:val="20"/>
          <w:lang w:val="en-US"/>
        </w:rPr>
      </w:pPr>
      <w:r w:rsidRPr="007501D7">
        <w:rPr>
          <w:rFonts w:ascii="Arial" w:hAnsi="Arial" w:cs="Arial"/>
          <w:b/>
          <w:i/>
          <w:sz w:val="20"/>
          <w:szCs w:val="20"/>
          <w:lang w:val="id-ID"/>
        </w:rPr>
        <w:t>Kata Kunci</w:t>
      </w:r>
      <w:r w:rsidRPr="007501D7">
        <w:rPr>
          <w:rFonts w:ascii="Arial" w:hAnsi="Arial" w:cs="Arial"/>
          <w:i/>
          <w:sz w:val="20"/>
          <w:szCs w:val="20"/>
          <w:lang w:val="id-ID"/>
        </w:rPr>
        <w:t xml:space="preserve"> : Konsentrasi Carbon Monoksida (CO), Angkutan Kota (Angkot), Di Dalam Angkot, Di Luar Angkot.  </w:t>
      </w:r>
    </w:p>
    <w:p w:rsidR="00A97222" w:rsidRPr="00A97222" w:rsidRDefault="00A97222" w:rsidP="00EB63A0">
      <w:pPr>
        <w:ind w:left="1276" w:hanging="1276"/>
        <w:jc w:val="both"/>
        <w:rPr>
          <w:rFonts w:ascii="Arial" w:hAnsi="Arial" w:cs="Arial"/>
          <w:i/>
          <w:sz w:val="20"/>
          <w:szCs w:val="20"/>
          <w:lang w:val="en-US"/>
        </w:rPr>
      </w:pPr>
    </w:p>
    <w:p w:rsidR="00EB63A0" w:rsidRPr="00A97222" w:rsidRDefault="00A97222" w:rsidP="00A97222">
      <w:pPr>
        <w:pStyle w:val="Header"/>
        <w:tabs>
          <w:tab w:val="clear" w:pos="4320"/>
          <w:tab w:val="clear" w:pos="8640"/>
        </w:tabs>
        <w:jc w:val="center"/>
        <w:rPr>
          <w:rFonts w:ascii="Arial" w:hAnsi="Arial" w:cs="Arial"/>
          <w:b/>
          <w:sz w:val="20"/>
          <w:szCs w:val="20"/>
        </w:rPr>
      </w:pPr>
      <w:r w:rsidRPr="004C4A15">
        <w:rPr>
          <w:rFonts w:ascii="Arial" w:hAnsi="Arial" w:cs="Arial"/>
          <w:b/>
          <w:i/>
          <w:iCs/>
          <w:sz w:val="20"/>
          <w:szCs w:val="20"/>
          <w:lang w:val="id-ID"/>
        </w:rPr>
        <w:t>ABSTRA</w:t>
      </w:r>
      <w:r>
        <w:rPr>
          <w:rFonts w:ascii="Arial" w:hAnsi="Arial" w:cs="Arial"/>
          <w:b/>
          <w:i/>
          <w:iCs/>
          <w:sz w:val="20"/>
          <w:szCs w:val="20"/>
        </w:rPr>
        <w:t>CT</w:t>
      </w:r>
    </w:p>
    <w:p w:rsidR="00EB63A0" w:rsidRPr="007501D7" w:rsidRDefault="00EB63A0" w:rsidP="00EB63A0">
      <w:pPr>
        <w:jc w:val="both"/>
        <w:rPr>
          <w:rFonts w:ascii="Arial" w:hAnsi="Arial" w:cs="Arial"/>
          <w:i/>
          <w:sz w:val="20"/>
          <w:szCs w:val="20"/>
          <w:lang w:val="id-ID"/>
        </w:rPr>
      </w:pPr>
      <w:r w:rsidRPr="007501D7">
        <w:rPr>
          <w:rFonts w:ascii="Arial" w:hAnsi="Arial" w:cs="Arial"/>
          <w:i/>
          <w:sz w:val="20"/>
          <w:szCs w:val="20"/>
          <w:lang w:val="id-ID"/>
        </w:rPr>
        <w:t xml:space="preserve">Angkutan kota (Angkot) is one of public transport which used by many people in Indonesia including Semarang. Johar Angkot Terminal is the most busy angkot terminal in Semarang. Due to utilizing of angkot, it can affects the air pollution level into surrounding angkot terminal area especially carbon monoxide (CO). This research heads for analyzing effect of total in and out vehicleand total idle vehicle to CO concentration inside and outside angkot, and also analyzing effect of air ventilation to CO concentration inside angkot at out – way and in – way. The analysis result indicates that sum of in and out vehicle and sum of idle vehicle have effects to CO concentration with F test and t test asymptot signification from regression test is 0,000. This research also found that there is a positive correlation between air ventilation and CO concentration with correlation coefficient 0,556 at out – way and 0,794 at in – way. </w:t>
      </w:r>
    </w:p>
    <w:p w:rsidR="00EB63A0" w:rsidRPr="007501D7" w:rsidRDefault="00EB63A0" w:rsidP="00EB63A0">
      <w:pPr>
        <w:jc w:val="both"/>
        <w:rPr>
          <w:rFonts w:ascii="Arial" w:hAnsi="Arial" w:cs="Arial"/>
          <w:i/>
          <w:sz w:val="20"/>
          <w:szCs w:val="20"/>
          <w:lang w:val="id-ID"/>
        </w:rPr>
      </w:pPr>
    </w:p>
    <w:p w:rsidR="00EB63A0" w:rsidRPr="007501D7" w:rsidRDefault="00EB63A0" w:rsidP="00EB63A0">
      <w:pPr>
        <w:ind w:left="1276" w:hanging="1276"/>
        <w:jc w:val="both"/>
        <w:rPr>
          <w:rFonts w:ascii="Arial" w:hAnsi="Arial" w:cs="Arial"/>
          <w:bCs/>
          <w:i/>
          <w:sz w:val="20"/>
          <w:szCs w:val="20"/>
          <w:lang w:val="id-ID"/>
        </w:rPr>
      </w:pPr>
      <w:r w:rsidRPr="007501D7">
        <w:rPr>
          <w:rFonts w:ascii="Arial" w:hAnsi="Arial" w:cs="Arial"/>
          <w:b/>
          <w:i/>
          <w:sz w:val="20"/>
          <w:szCs w:val="20"/>
          <w:lang w:val="id-ID"/>
        </w:rPr>
        <w:t>Keywords</w:t>
      </w:r>
      <w:r w:rsidRPr="007501D7">
        <w:rPr>
          <w:rFonts w:ascii="Arial" w:hAnsi="Arial" w:cs="Arial"/>
          <w:i/>
          <w:sz w:val="20"/>
          <w:szCs w:val="20"/>
          <w:lang w:val="id-ID"/>
        </w:rPr>
        <w:t xml:space="preserve"> : Carbon Monoxide Concentrtion (CO), Angkutan Kota (Angkot), Inside Angkot, Outside Angkot.</w:t>
      </w:r>
    </w:p>
    <w:p w:rsidR="000D4A69" w:rsidRPr="004C4A15" w:rsidRDefault="000D4A69" w:rsidP="000D4A69">
      <w:pPr>
        <w:pStyle w:val="Header"/>
        <w:tabs>
          <w:tab w:val="clear" w:pos="4320"/>
          <w:tab w:val="clear" w:pos="8640"/>
        </w:tabs>
        <w:jc w:val="both"/>
        <w:rPr>
          <w:rFonts w:ascii="Arial" w:hAnsi="Arial" w:cs="Arial"/>
          <w:iCs/>
          <w:sz w:val="20"/>
          <w:szCs w:val="20"/>
          <w:lang w:val="id-ID"/>
        </w:rPr>
      </w:pPr>
    </w:p>
    <w:p w:rsidR="000D4A69" w:rsidRPr="004C4A15" w:rsidRDefault="000D4A69" w:rsidP="000D4A69">
      <w:pPr>
        <w:pStyle w:val="Header"/>
        <w:tabs>
          <w:tab w:val="clear" w:pos="4320"/>
          <w:tab w:val="clear" w:pos="8640"/>
        </w:tabs>
        <w:jc w:val="both"/>
        <w:rPr>
          <w:rFonts w:ascii="Arial" w:hAnsi="Arial" w:cs="Arial"/>
          <w:b/>
          <w:bCs/>
          <w:iCs/>
          <w:sz w:val="20"/>
          <w:szCs w:val="20"/>
          <w:lang w:val="id-ID"/>
        </w:rPr>
        <w:sectPr w:rsidR="000D4A69" w:rsidRPr="004C4A15" w:rsidSect="00B315C9">
          <w:footerReference w:type="even" r:id="rId8"/>
          <w:footerReference w:type="default" r:id="rId9"/>
          <w:footerReference w:type="first" r:id="rId10"/>
          <w:pgSz w:w="11906" w:h="16838" w:code="9"/>
          <w:pgMar w:top="1701" w:right="1701" w:bottom="1701" w:left="1701" w:header="709" w:footer="709" w:gutter="0"/>
          <w:pgNumType w:start="1"/>
          <w:cols w:space="708"/>
          <w:docGrid w:linePitch="360"/>
        </w:sectPr>
      </w:pPr>
    </w:p>
    <w:p w:rsidR="000D4A69" w:rsidRPr="004C4A15" w:rsidRDefault="000D4A69" w:rsidP="000D4A69">
      <w:pPr>
        <w:pStyle w:val="Header"/>
        <w:tabs>
          <w:tab w:val="clear" w:pos="4320"/>
          <w:tab w:val="clear" w:pos="8640"/>
        </w:tabs>
        <w:jc w:val="both"/>
        <w:rPr>
          <w:rFonts w:ascii="Arial" w:hAnsi="Arial" w:cs="Arial"/>
          <w:b/>
          <w:bCs/>
          <w:iCs/>
          <w:sz w:val="22"/>
          <w:szCs w:val="22"/>
          <w:lang w:val="id-ID"/>
        </w:rPr>
      </w:pPr>
      <w:r w:rsidRPr="004C4A15">
        <w:rPr>
          <w:rFonts w:ascii="Arial" w:hAnsi="Arial" w:cs="Arial"/>
          <w:b/>
          <w:bCs/>
          <w:iCs/>
          <w:sz w:val="22"/>
          <w:szCs w:val="22"/>
          <w:lang w:val="id-ID"/>
        </w:rPr>
        <w:lastRenderedPageBreak/>
        <w:t>PENDAHULUAN</w:t>
      </w:r>
    </w:p>
    <w:p w:rsidR="000D4A69" w:rsidRPr="004C4A15" w:rsidRDefault="000D4A69" w:rsidP="000D4A69">
      <w:pPr>
        <w:pStyle w:val="Header"/>
        <w:tabs>
          <w:tab w:val="clear" w:pos="4320"/>
          <w:tab w:val="clear" w:pos="8640"/>
        </w:tabs>
        <w:jc w:val="both"/>
        <w:rPr>
          <w:rFonts w:ascii="Arial" w:hAnsi="Arial" w:cs="Arial"/>
          <w:b/>
          <w:bCs/>
          <w:iCs/>
          <w:sz w:val="20"/>
          <w:szCs w:val="20"/>
          <w:lang w:val="id-ID"/>
        </w:rPr>
      </w:pPr>
      <w:r w:rsidRPr="004C4A15">
        <w:rPr>
          <w:rFonts w:ascii="Arial" w:hAnsi="Arial" w:cs="Arial"/>
          <w:b/>
          <w:bCs/>
          <w:iCs/>
          <w:sz w:val="20"/>
          <w:szCs w:val="20"/>
          <w:lang w:val="id-ID"/>
        </w:rPr>
        <w:t>Latar Belakang</w:t>
      </w:r>
    </w:p>
    <w:p w:rsidR="000D4A69" w:rsidRPr="004C4A15" w:rsidRDefault="000D4A69" w:rsidP="000D4A69">
      <w:pPr>
        <w:ind w:firstLine="720"/>
        <w:jc w:val="both"/>
        <w:rPr>
          <w:rFonts w:ascii="Arial" w:hAnsi="Arial" w:cs="Arial"/>
          <w:sz w:val="20"/>
          <w:szCs w:val="20"/>
          <w:lang w:val="id-ID"/>
        </w:rPr>
      </w:pPr>
      <w:r w:rsidRPr="004C4A15">
        <w:rPr>
          <w:rFonts w:ascii="Arial" w:hAnsi="Arial" w:cs="Arial"/>
          <w:sz w:val="20"/>
          <w:szCs w:val="20"/>
          <w:lang w:val="id-ID"/>
        </w:rPr>
        <w:t>Jumlah kendaraan yang besar dan pertumbuhan jumlah kendaraan yang cepat merupakan faktor utama yang menempatkan sektor transportasi sebagai penyumbang utama emisi antropogenik CO (Lopez, 2002). Di Jawa Tengah, BPS (2004) dalam Setijowarno dan Putranto (2006) mencatat kenaikan konsentrasi CO dari kendaraan bermotor sebanyak 2,8 % dari tahun 2002 hingga tahun 2003.</w:t>
      </w:r>
    </w:p>
    <w:p w:rsidR="000D4A69" w:rsidRPr="004C4A15" w:rsidRDefault="000D4A69" w:rsidP="000D4A69">
      <w:pPr>
        <w:ind w:firstLine="720"/>
        <w:jc w:val="both"/>
        <w:rPr>
          <w:rFonts w:ascii="Arial" w:hAnsi="Arial" w:cs="Arial"/>
          <w:sz w:val="20"/>
          <w:szCs w:val="20"/>
          <w:lang w:val="id-ID"/>
        </w:rPr>
      </w:pPr>
      <w:r w:rsidRPr="004C4A15">
        <w:rPr>
          <w:rFonts w:ascii="Arial" w:hAnsi="Arial" w:cs="Arial"/>
          <w:sz w:val="20"/>
          <w:szCs w:val="20"/>
          <w:lang w:val="id-ID"/>
        </w:rPr>
        <w:t xml:space="preserve">Kebutuhan akan jasa – jasa transportasi tergantung pada pertumbuhan penduduk, pembangunan wilayah dan </w:t>
      </w:r>
      <w:r w:rsidRPr="004C4A15">
        <w:rPr>
          <w:rFonts w:ascii="Arial" w:hAnsi="Arial" w:cs="Arial"/>
          <w:sz w:val="20"/>
          <w:szCs w:val="20"/>
          <w:lang w:val="id-ID"/>
        </w:rPr>
        <w:lastRenderedPageBreak/>
        <w:t xml:space="preserve">daerah, perdagangan, industrialisasi, dan penyebaran penduduk (Reksodiprojo, 2001, dalam Ruktiningsih dan Prasetyo, 2006). Pertumbuhan penduduk yang pesat dan pertumbuhan kondisi sosial ekonomi berpengaruh pada pertumbuhan pesat jumlah kendaraan. Budiraharjo (1993) dalam Asmoro (2002) menyebutkan bahwa perencanaan dan kebijakan transportasi masih bernuansa </w:t>
      </w:r>
      <w:r w:rsidRPr="004C4A15">
        <w:rPr>
          <w:rFonts w:ascii="Arial" w:hAnsi="Arial" w:cs="Arial"/>
          <w:i/>
          <w:sz w:val="20"/>
          <w:szCs w:val="20"/>
          <w:lang w:val="id-ID"/>
        </w:rPr>
        <w:t>private car oriented</w:t>
      </w:r>
      <w:r w:rsidRPr="004C4A15">
        <w:rPr>
          <w:rFonts w:ascii="Arial" w:hAnsi="Arial" w:cs="Arial"/>
          <w:sz w:val="20"/>
          <w:szCs w:val="20"/>
          <w:lang w:val="id-ID"/>
        </w:rPr>
        <w:t xml:space="preserve">, belum </w:t>
      </w:r>
      <w:r w:rsidRPr="004C4A15">
        <w:rPr>
          <w:rFonts w:ascii="Arial" w:hAnsi="Arial" w:cs="Arial"/>
          <w:i/>
          <w:sz w:val="20"/>
          <w:szCs w:val="20"/>
          <w:lang w:val="id-ID"/>
        </w:rPr>
        <w:t>public transport oriented</w:t>
      </w:r>
      <w:r w:rsidRPr="004C4A15">
        <w:rPr>
          <w:rFonts w:ascii="Arial" w:hAnsi="Arial" w:cs="Arial"/>
          <w:sz w:val="20"/>
          <w:szCs w:val="20"/>
          <w:lang w:val="id-ID"/>
        </w:rPr>
        <w:t>.</w:t>
      </w:r>
    </w:p>
    <w:p w:rsidR="000D4A69" w:rsidRPr="004C4A15" w:rsidRDefault="000D4A69" w:rsidP="000D4A69">
      <w:pPr>
        <w:pStyle w:val="NormalWeb"/>
        <w:spacing w:before="0" w:beforeAutospacing="0" w:after="0" w:afterAutospacing="0"/>
        <w:ind w:firstLine="720"/>
        <w:jc w:val="both"/>
        <w:rPr>
          <w:rFonts w:ascii="Arial" w:hAnsi="Arial" w:cs="Arial"/>
          <w:sz w:val="20"/>
          <w:szCs w:val="20"/>
          <w:lang w:val="id-ID"/>
        </w:rPr>
      </w:pPr>
      <w:r w:rsidRPr="004C4A15">
        <w:rPr>
          <w:rFonts w:ascii="Arial" w:hAnsi="Arial" w:cs="Arial"/>
          <w:sz w:val="20"/>
          <w:szCs w:val="20"/>
          <w:lang w:val="id-ID"/>
        </w:rPr>
        <w:t>Angkutan kota, atau yang lebih sering disebut angkot merupakan salah satu contoh alat transportasi massa (</w:t>
      </w:r>
      <w:r w:rsidRPr="004C4A15">
        <w:rPr>
          <w:rFonts w:ascii="Arial" w:hAnsi="Arial" w:cs="Arial"/>
          <w:i/>
          <w:sz w:val="20"/>
          <w:szCs w:val="20"/>
          <w:lang w:val="id-ID"/>
        </w:rPr>
        <w:t>public transport)</w:t>
      </w:r>
      <w:r w:rsidRPr="004C4A15">
        <w:rPr>
          <w:rFonts w:ascii="Arial" w:hAnsi="Arial" w:cs="Arial"/>
          <w:sz w:val="20"/>
          <w:szCs w:val="20"/>
          <w:lang w:val="id-ID"/>
        </w:rPr>
        <w:t xml:space="preserve"> yang murah meriah dan banyak </w:t>
      </w:r>
      <w:r w:rsidRPr="004C4A15">
        <w:rPr>
          <w:rFonts w:ascii="Arial" w:hAnsi="Arial" w:cs="Arial"/>
          <w:sz w:val="20"/>
          <w:szCs w:val="20"/>
          <w:lang w:val="id-ID"/>
        </w:rPr>
        <w:lastRenderedPageBreak/>
        <w:t xml:space="preserve">digunakan di Indonesia. Pangkalan Angkot Pasar Johar dipilih sebagai lokasi penelitian adalah dikarenakan pangkalan angkot ini merupakan pangkalan angkot yang paling ramai di Kota Semarang dibandingkan pangkalan angkot lainnya. Dikarenakan banyak orang yang menggunakan sarana transportasi angkot maka dapat mempengaruhi tingkat polusi udara di area Pangkalan angkot Pasar Johar, khususnya polusi oleh gas Karbon Monoksida (CO). Tidak hanya dapat berdampak terhadap para pengguna/penumpang angkot, namun juga dapat berdampak terhadap para supir angkot itu sendiri, serta para pedagang di area Pangkalan Angkot Pasar Johar. </w:t>
      </w:r>
    </w:p>
    <w:p w:rsidR="000D4A69" w:rsidRPr="004C4A15" w:rsidRDefault="000D4A69" w:rsidP="000D4A69">
      <w:pPr>
        <w:ind w:firstLine="720"/>
        <w:jc w:val="both"/>
        <w:rPr>
          <w:rFonts w:ascii="Arial" w:hAnsi="Arial" w:cs="Arial"/>
          <w:sz w:val="20"/>
          <w:szCs w:val="20"/>
          <w:lang w:val="id-ID"/>
        </w:rPr>
      </w:pPr>
      <w:r w:rsidRPr="004C4A15">
        <w:rPr>
          <w:rFonts w:ascii="Arial" w:hAnsi="Arial" w:cs="Arial"/>
          <w:sz w:val="20"/>
          <w:szCs w:val="20"/>
          <w:lang w:val="id-ID"/>
        </w:rPr>
        <w:t>Emisi yang berasal dari kendaraan bermotor terdiri atas Hidrokarbon yang tidak terbakar, Karbon Monoksida, Oksida Nitrogen, Oksida Sulfur, dan zat Partikel termasuk asap. Karbon Monoksida merupakan gas pencemar yang paling besar kandungannya dalam udara tercemar dibandingkan gas pencemar lainnya (Ferdiaz, 1992 dalam Purwani, 2004). Karbon monoksida (CO) merupakan suatu senyawa yang termasuk gas pencemar udara yang dihasilkan dari pembakaran tidak sempurna dari bahan bakar fosil. Sektor transportasi merupakan sektor penyumbang emisi CO terbesar ke lingkungan (Cooper dan Alley, 1994), dan di Indonesia, 70 % gas CO dihasilkan oleh kendaraan bermotor (KLH, 2003 dalam Ruktiningsih dan Prasetyo, 2006).</w:t>
      </w:r>
    </w:p>
    <w:p w:rsidR="000D4A69" w:rsidRPr="004C4A15" w:rsidRDefault="000D4A69" w:rsidP="000D4A69">
      <w:pPr>
        <w:ind w:firstLine="720"/>
        <w:jc w:val="both"/>
        <w:rPr>
          <w:rFonts w:ascii="Arial" w:hAnsi="Arial" w:cs="Arial"/>
          <w:sz w:val="20"/>
          <w:szCs w:val="20"/>
          <w:lang w:val="id-ID"/>
        </w:rPr>
      </w:pPr>
      <w:r w:rsidRPr="004C4A15">
        <w:rPr>
          <w:rFonts w:ascii="Arial" w:hAnsi="Arial" w:cs="Arial"/>
          <w:sz w:val="20"/>
          <w:szCs w:val="20"/>
          <w:lang w:val="id-ID"/>
        </w:rPr>
        <w:t>Penelitian mengenai kualitas udara di dalam dan di luar kendaraan bermotor (bis sekolah), pernah dilakukan di Amerika Serikat, tepatnya di Negara bagian Washington dan di Central Texas. Parameter yang diukur untuk penelitian di Central Texas yaitu, oksida nitrogen, senyawa sulfur, CO</w:t>
      </w:r>
      <w:r w:rsidRPr="004C4A15">
        <w:rPr>
          <w:rFonts w:ascii="Arial" w:hAnsi="Arial" w:cs="Arial"/>
          <w:sz w:val="20"/>
          <w:szCs w:val="20"/>
          <w:vertAlign w:val="subscript"/>
          <w:lang w:val="id-ID"/>
        </w:rPr>
        <w:t>2</w:t>
      </w:r>
      <w:r w:rsidRPr="004C4A15">
        <w:rPr>
          <w:rFonts w:ascii="Arial" w:hAnsi="Arial" w:cs="Arial"/>
          <w:sz w:val="20"/>
          <w:szCs w:val="20"/>
          <w:lang w:val="id-ID"/>
        </w:rPr>
        <w:t>, dan PM</w:t>
      </w:r>
      <w:r w:rsidRPr="004C4A15">
        <w:rPr>
          <w:rFonts w:ascii="Arial" w:hAnsi="Arial" w:cs="Arial"/>
          <w:sz w:val="20"/>
          <w:szCs w:val="20"/>
          <w:vertAlign w:val="subscript"/>
          <w:lang w:val="id-ID"/>
        </w:rPr>
        <w:t>2,5</w:t>
      </w:r>
      <w:r w:rsidRPr="004C4A15">
        <w:rPr>
          <w:rFonts w:ascii="Arial" w:hAnsi="Arial" w:cs="Arial"/>
          <w:sz w:val="20"/>
          <w:szCs w:val="20"/>
          <w:lang w:val="id-ID"/>
        </w:rPr>
        <w:t xml:space="preserve"> (</w:t>
      </w:r>
      <w:r w:rsidRPr="004C4A15">
        <w:rPr>
          <w:rFonts w:ascii="Arial" w:eastAsia="Calibri" w:hAnsi="Arial" w:cs="Arial"/>
          <w:color w:val="000000"/>
          <w:sz w:val="20"/>
          <w:szCs w:val="20"/>
          <w:lang w:val="id-ID"/>
        </w:rPr>
        <w:t xml:space="preserve">Donghyun Rim </w:t>
      </w:r>
      <w:r w:rsidRPr="004C4A15">
        <w:rPr>
          <w:rFonts w:ascii="Arial" w:eastAsia="Calibri" w:hAnsi="Arial" w:cs="Arial"/>
          <w:i/>
          <w:color w:val="000000"/>
          <w:sz w:val="20"/>
          <w:szCs w:val="20"/>
          <w:lang w:val="id-ID"/>
        </w:rPr>
        <w:t>et al</w:t>
      </w:r>
      <w:r w:rsidRPr="004C4A15">
        <w:rPr>
          <w:rFonts w:ascii="Arial" w:eastAsia="Calibri" w:hAnsi="Arial" w:cs="Arial"/>
          <w:color w:val="000000"/>
          <w:sz w:val="20"/>
          <w:szCs w:val="20"/>
          <w:lang w:val="id-ID"/>
        </w:rPr>
        <w:t>, 2008)</w:t>
      </w:r>
      <w:r w:rsidRPr="004C4A15">
        <w:rPr>
          <w:rFonts w:ascii="Arial" w:hAnsi="Arial" w:cs="Arial"/>
          <w:sz w:val="20"/>
          <w:szCs w:val="20"/>
          <w:lang w:val="id-ID"/>
        </w:rPr>
        <w:t>. Sedangkan untuk penelitian yang dilakukan di Negara bagian Washington, parameter yang diukur yaitu PM</w:t>
      </w:r>
      <w:r w:rsidRPr="004C4A15">
        <w:rPr>
          <w:rFonts w:ascii="Arial" w:hAnsi="Arial" w:cs="Arial"/>
          <w:sz w:val="20"/>
          <w:szCs w:val="20"/>
          <w:vertAlign w:val="subscript"/>
          <w:lang w:val="id-ID"/>
        </w:rPr>
        <w:t>2,5</w:t>
      </w:r>
      <w:r w:rsidRPr="004C4A15">
        <w:rPr>
          <w:rFonts w:ascii="Arial" w:hAnsi="Arial" w:cs="Arial"/>
          <w:sz w:val="20"/>
          <w:szCs w:val="20"/>
          <w:lang w:val="id-ID"/>
        </w:rPr>
        <w:t xml:space="preserve"> (</w:t>
      </w:r>
      <w:r w:rsidRPr="004C4A15">
        <w:rPr>
          <w:rFonts w:ascii="Arial" w:eastAsia="Calibri" w:hAnsi="Arial" w:cs="Arial"/>
          <w:color w:val="000000"/>
          <w:sz w:val="20"/>
          <w:szCs w:val="20"/>
          <w:lang w:val="id-ID"/>
        </w:rPr>
        <w:t xml:space="preserve">Sara D. Adar </w:t>
      </w:r>
      <w:r w:rsidRPr="004C4A15">
        <w:rPr>
          <w:rFonts w:ascii="Arial" w:eastAsia="Calibri" w:hAnsi="Arial" w:cs="Arial"/>
          <w:i/>
          <w:color w:val="000000"/>
          <w:sz w:val="20"/>
          <w:szCs w:val="20"/>
          <w:lang w:val="id-ID"/>
        </w:rPr>
        <w:t>et al</w:t>
      </w:r>
      <w:r w:rsidRPr="004C4A15">
        <w:rPr>
          <w:rFonts w:ascii="Arial" w:eastAsia="Calibri" w:hAnsi="Arial" w:cs="Arial"/>
          <w:color w:val="000000"/>
          <w:sz w:val="20"/>
          <w:szCs w:val="20"/>
          <w:lang w:val="id-ID"/>
        </w:rPr>
        <w:t>, 2008)</w:t>
      </w:r>
      <w:r w:rsidRPr="004C4A15">
        <w:rPr>
          <w:rFonts w:ascii="Arial" w:hAnsi="Arial" w:cs="Arial"/>
          <w:sz w:val="20"/>
          <w:szCs w:val="20"/>
          <w:vertAlign w:val="subscript"/>
          <w:lang w:val="id-ID"/>
        </w:rPr>
        <w:t xml:space="preserve">. </w:t>
      </w:r>
    </w:p>
    <w:p w:rsidR="000D4A69" w:rsidRPr="004C4A15" w:rsidRDefault="000D4A69" w:rsidP="000D4A69">
      <w:pPr>
        <w:pStyle w:val="NormalWeb"/>
        <w:spacing w:before="0" w:beforeAutospacing="0" w:after="0" w:afterAutospacing="0"/>
        <w:ind w:firstLine="720"/>
        <w:jc w:val="both"/>
        <w:rPr>
          <w:rFonts w:ascii="Arial" w:hAnsi="Arial" w:cs="Arial"/>
          <w:sz w:val="20"/>
          <w:szCs w:val="20"/>
          <w:lang w:val="id-ID"/>
        </w:rPr>
      </w:pPr>
      <w:r w:rsidRPr="004C4A15">
        <w:rPr>
          <w:rFonts w:ascii="Arial" w:hAnsi="Arial" w:cs="Arial"/>
          <w:sz w:val="20"/>
          <w:szCs w:val="20"/>
          <w:lang w:val="id-ID"/>
        </w:rPr>
        <w:t xml:space="preserve">Dari penelitian yang sudah dilakukan masih terdapat kekurangan yaitu penelitian mengenai konsentrasi CO, maka perlu adanya studi untuk mengetahui konsentrasi gas CO di luar dan di dalam angkutan publik khususnya angkot yang parkir di Pangkalan angkot Pasar Johar, serta untuk mengetahui pengaruh jumlah kendaraan yang masuk dan jumlah kendaraan yang keluar pangkalan, jumlah kendaraan yang parkir dengan mesin </w:t>
      </w:r>
      <w:r w:rsidRPr="004C4A15">
        <w:rPr>
          <w:rFonts w:ascii="Arial" w:hAnsi="Arial" w:cs="Arial"/>
          <w:sz w:val="20"/>
          <w:szCs w:val="20"/>
          <w:lang w:val="id-ID"/>
        </w:rPr>
        <w:lastRenderedPageBreak/>
        <w:t>menyala, serta ventilasi udara (khusus untuk di dalam angkot) terhadap konsentrasi CO.</w:t>
      </w:r>
    </w:p>
    <w:p w:rsidR="000D4A69" w:rsidRPr="004F58A2" w:rsidRDefault="000D4A69" w:rsidP="000D4A69">
      <w:pPr>
        <w:jc w:val="both"/>
        <w:rPr>
          <w:rFonts w:ascii="Arial" w:hAnsi="Arial" w:cs="Arial"/>
          <w:sz w:val="20"/>
          <w:szCs w:val="20"/>
          <w:lang w:val="en-US"/>
        </w:rPr>
      </w:pPr>
    </w:p>
    <w:p w:rsidR="000D4A69" w:rsidRPr="004C4A15" w:rsidRDefault="000D4A69" w:rsidP="000D4A69">
      <w:pPr>
        <w:rPr>
          <w:rFonts w:ascii="Arial" w:hAnsi="Arial" w:cs="Arial"/>
          <w:b/>
          <w:bCs/>
          <w:sz w:val="22"/>
          <w:szCs w:val="22"/>
          <w:lang w:val="id-ID"/>
        </w:rPr>
      </w:pPr>
      <w:r w:rsidRPr="004C4A15">
        <w:rPr>
          <w:rFonts w:ascii="Arial" w:hAnsi="Arial" w:cs="Arial"/>
          <w:b/>
          <w:bCs/>
          <w:sz w:val="22"/>
          <w:szCs w:val="22"/>
          <w:lang w:val="id-ID"/>
        </w:rPr>
        <w:t>METODOLOGI</w:t>
      </w:r>
    </w:p>
    <w:p w:rsidR="000D4A69" w:rsidRPr="004C4A15" w:rsidRDefault="000D4A69" w:rsidP="000D4A69">
      <w:pPr>
        <w:rPr>
          <w:rFonts w:ascii="Arial" w:hAnsi="Arial" w:cs="Arial"/>
          <w:b/>
          <w:bCs/>
          <w:sz w:val="20"/>
          <w:szCs w:val="20"/>
          <w:lang w:val="id-ID"/>
        </w:rPr>
      </w:pPr>
      <w:r w:rsidRPr="004C4A15">
        <w:rPr>
          <w:rFonts w:ascii="Arial" w:hAnsi="Arial" w:cs="Arial"/>
          <w:b/>
          <w:bCs/>
          <w:sz w:val="20"/>
          <w:szCs w:val="20"/>
          <w:lang w:val="id-ID"/>
        </w:rPr>
        <w:t>Pengukuran Dan Pengambilan Data</w:t>
      </w:r>
    </w:p>
    <w:p w:rsidR="000D4A69" w:rsidRPr="004C4A15" w:rsidRDefault="000D4A69" w:rsidP="000D4A69">
      <w:pPr>
        <w:ind w:firstLine="720"/>
        <w:jc w:val="both"/>
        <w:rPr>
          <w:rFonts w:ascii="Arial" w:hAnsi="Arial" w:cs="Arial"/>
          <w:sz w:val="20"/>
          <w:szCs w:val="20"/>
          <w:lang w:val="id-ID"/>
        </w:rPr>
      </w:pPr>
      <w:r w:rsidRPr="004C4A15">
        <w:rPr>
          <w:rFonts w:ascii="Arial" w:hAnsi="Arial" w:cs="Arial"/>
          <w:bCs/>
          <w:sz w:val="20"/>
          <w:szCs w:val="20"/>
          <w:lang w:val="id-ID"/>
        </w:rPr>
        <w:t xml:space="preserve">Pengambilan sampel dilakukan di luar dan di dalam angkot yang parkir di pangkalan angkot di area Pasar Johar untuk memperoleh data konsentrasi CO. Tahap pengambilan sampel dilakukan selama tujuh hari berturut – turut pada kondisi cuaca tidak turun hujan pada saat puncaknya aktivitas selama tiga jam </w:t>
      </w:r>
      <w:r w:rsidRPr="004C4A15">
        <w:rPr>
          <w:rFonts w:ascii="Arial" w:hAnsi="Arial" w:cs="Arial"/>
          <w:sz w:val="20"/>
          <w:szCs w:val="20"/>
          <w:lang w:val="id-ID"/>
        </w:rPr>
        <w:t>mulai pukul 08.00 – 11.00</w:t>
      </w:r>
      <w:r w:rsidRPr="004C4A15">
        <w:rPr>
          <w:rFonts w:ascii="Arial" w:hAnsi="Arial" w:cs="Arial"/>
          <w:bCs/>
          <w:sz w:val="20"/>
          <w:szCs w:val="20"/>
          <w:lang w:val="id-ID"/>
        </w:rPr>
        <w:t xml:space="preserve">. Satu hari pengukuran tambahan dilaksanakan sebagai hari cadangan karena pada hari pertama pengukuran kemungkinan terdapat ketidakakuratan pengukuran yang disebabkan oleh belum terbiasanya surveyor dalam menjalankan tugas dan mengoperasikan alat. </w:t>
      </w:r>
      <w:r w:rsidRPr="004C4A15">
        <w:rPr>
          <w:rFonts w:ascii="Arial" w:hAnsi="Arial" w:cs="Arial"/>
          <w:sz w:val="20"/>
          <w:szCs w:val="20"/>
          <w:lang w:val="id-ID"/>
        </w:rPr>
        <w:t xml:space="preserve">Data-data yang digunakan untuk analisis didapatkan dengan cara pengumpulan data primer hasil sampling sesuai dengan kebutuhan analisis studi. </w:t>
      </w:r>
      <w:r w:rsidRPr="004C4A15">
        <w:rPr>
          <w:rFonts w:ascii="Arial" w:hAnsi="Arial" w:cs="Arial"/>
          <w:bCs/>
          <w:sz w:val="20"/>
          <w:szCs w:val="20"/>
          <w:lang w:val="id-ID"/>
        </w:rPr>
        <w:t>Pengukuran dilakukan selama delapan hari mulai tanggal 2 Januari 2010 hingga 9 Januari 2010.</w:t>
      </w:r>
    </w:p>
    <w:p w:rsidR="000D4A69" w:rsidRPr="004C4A15" w:rsidRDefault="000D4A69" w:rsidP="000D4A69">
      <w:pPr>
        <w:tabs>
          <w:tab w:val="num" w:pos="1080"/>
        </w:tabs>
        <w:ind w:firstLine="709"/>
        <w:jc w:val="both"/>
        <w:rPr>
          <w:rFonts w:ascii="Arial" w:hAnsi="Arial" w:cs="Arial"/>
          <w:bCs/>
          <w:sz w:val="20"/>
          <w:szCs w:val="20"/>
          <w:lang w:val="id-ID"/>
        </w:rPr>
      </w:pPr>
      <w:r w:rsidRPr="004C4A15">
        <w:rPr>
          <w:rFonts w:ascii="Arial" w:hAnsi="Arial" w:cs="Arial"/>
          <w:bCs/>
          <w:sz w:val="20"/>
          <w:szCs w:val="20"/>
          <w:lang w:val="id-ID"/>
        </w:rPr>
        <w:t xml:space="preserve">Lokasi </w:t>
      </w:r>
      <w:r w:rsidRPr="004C4A15">
        <w:rPr>
          <w:rFonts w:ascii="Arial" w:hAnsi="Arial" w:cs="Arial"/>
          <w:bCs/>
          <w:i/>
          <w:sz w:val="20"/>
          <w:szCs w:val="20"/>
          <w:lang w:val="id-ID"/>
        </w:rPr>
        <w:t>sampling</w:t>
      </w:r>
      <w:r w:rsidRPr="004C4A15">
        <w:rPr>
          <w:rFonts w:ascii="Arial" w:hAnsi="Arial" w:cs="Arial"/>
          <w:bCs/>
          <w:sz w:val="20"/>
          <w:szCs w:val="20"/>
          <w:lang w:val="id-ID"/>
        </w:rPr>
        <w:t xml:space="preserve"> adalah Pangkalan Angkot Pasar Johar, Semarang. Pada lokasi </w:t>
      </w:r>
      <w:r w:rsidRPr="004C4A15">
        <w:rPr>
          <w:rFonts w:ascii="Arial" w:hAnsi="Arial" w:cs="Arial"/>
          <w:bCs/>
          <w:i/>
          <w:sz w:val="20"/>
          <w:szCs w:val="20"/>
          <w:lang w:val="id-ID"/>
        </w:rPr>
        <w:t xml:space="preserve">sampling, </w:t>
      </w:r>
      <w:r w:rsidRPr="004C4A15">
        <w:rPr>
          <w:rFonts w:ascii="Arial" w:hAnsi="Arial" w:cs="Arial"/>
          <w:bCs/>
          <w:sz w:val="20"/>
          <w:szCs w:val="20"/>
          <w:lang w:val="id-ID"/>
        </w:rPr>
        <w:t xml:space="preserve">dibagi menjadi dua titik yakni pada angkot di jalur keluar dan angkot di jalur masuk. Pengukuran konsentrasi CO dilakukan di dalam angkot (dengan kondisi jendela tertutup dan jendela terbuka) dan di luar angkot dengan menggunakan alat </w:t>
      </w:r>
      <w:r w:rsidRPr="004C4A15">
        <w:rPr>
          <w:rFonts w:ascii="Arial" w:hAnsi="Arial" w:cs="Arial"/>
          <w:bCs/>
          <w:i/>
          <w:sz w:val="20"/>
          <w:szCs w:val="20"/>
          <w:lang w:val="id-ID"/>
        </w:rPr>
        <w:t>CO Digital Analyzer</w:t>
      </w:r>
      <w:r w:rsidRPr="004C4A15">
        <w:rPr>
          <w:rFonts w:ascii="Arial" w:hAnsi="Arial" w:cs="Arial"/>
          <w:bCs/>
          <w:sz w:val="20"/>
          <w:szCs w:val="20"/>
          <w:lang w:val="id-ID"/>
        </w:rPr>
        <w:t xml:space="preserve"> merk AZ Instruments. Penghitungan jumlah kendaraan yang masuk dan  jumlah kendaraan yang keluar area Pangkalan Angkot Pasar Johar menggunakan alat </w:t>
      </w:r>
      <w:r w:rsidRPr="004C4A15">
        <w:rPr>
          <w:rFonts w:ascii="Arial" w:hAnsi="Arial" w:cs="Arial"/>
          <w:bCs/>
          <w:i/>
          <w:sz w:val="20"/>
          <w:szCs w:val="20"/>
          <w:lang w:val="id-ID"/>
        </w:rPr>
        <w:t>hand tally counter</w:t>
      </w:r>
      <w:r w:rsidRPr="004C4A15">
        <w:rPr>
          <w:rFonts w:ascii="Arial" w:hAnsi="Arial" w:cs="Arial"/>
          <w:bCs/>
          <w:sz w:val="20"/>
          <w:szCs w:val="20"/>
          <w:lang w:val="id-ID"/>
        </w:rPr>
        <w:t xml:space="preserve"> dengan mengkategorikan kendaraan ke dalam tiga golongan seperti yang telah dikemukakan oleh </w:t>
      </w:r>
      <w:r w:rsidRPr="004C4A15">
        <w:rPr>
          <w:rFonts w:ascii="Arial" w:hAnsi="Arial" w:cs="Arial"/>
          <w:sz w:val="20"/>
          <w:szCs w:val="20"/>
          <w:lang w:val="id-ID"/>
        </w:rPr>
        <w:t>Hoesodo (2004), yakni kategori HV untuk kendaraan bermotor dengan roda lebih dari 4, LV untuk kendaraan bermotor beroda 4, dan MC untuk kendaraan bermotor roda 2 dan 3. Kendaraan kategori LV kemudian dibedakan berdasarkan bahan bakar yang digunakan (bensin atau solar).</w:t>
      </w:r>
      <w:r w:rsidRPr="004C4A15">
        <w:rPr>
          <w:rFonts w:ascii="Arial" w:hAnsi="Arial" w:cs="Arial"/>
          <w:bCs/>
          <w:sz w:val="20"/>
          <w:szCs w:val="20"/>
          <w:lang w:val="id-ID"/>
        </w:rPr>
        <w:t xml:space="preserve"> </w:t>
      </w:r>
      <w:r w:rsidRPr="004C4A15">
        <w:rPr>
          <w:rFonts w:ascii="Arial" w:hAnsi="Arial" w:cs="Arial"/>
          <w:sz w:val="20"/>
          <w:szCs w:val="20"/>
          <w:lang w:val="id-ID"/>
        </w:rPr>
        <w:t>Pengukuran dilakukan dalam tiga sesi setiap harinya, dan tiap sesi berdurasi selama satu jam. Pengukuran dilakukan setiap sepuluh menit sekali.</w:t>
      </w:r>
    </w:p>
    <w:p w:rsidR="000D4A69" w:rsidRPr="004C4A15" w:rsidRDefault="000D4A69" w:rsidP="000D4A69">
      <w:pPr>
        <w:jc w:val="both"/>
        <w:rPr>
          <w:rFonts w:ascii="Arial" w:hAnsi="Arial" w:cs="Arial"/>
          <w:bCs/>
          <w:sz w:val="20"/>
          <w:szCs w:val="20"/>
          <w:lang w:val="id-ID"/>
        </w:rPr>
      </w:pPr>
      <w:r w:rsidRPr="004C4A15">
        <w:rPr>
          <w:rFonts w:ascii="Arial" w:hAnsi="Arial" w:cs="Arial"/>
          <w:bCs/>
          <w:sz w:val="20"/>
          <w:szCs w:val="20"/>
          <w:lang w:val="id-ID"/>
        </w:rPr>
        <w:tab/>
        <w:t xml:space="preserve">Sedangkan untuk data sekunder yang digunakan dapat berasal dari studi literatur, penelitian – penelitian terdahulu, </w:t>
      </w:r>
      <w:r w:rsidRPr="004C4A15">
        <w:rPr>
          <w:rFonts w:ascii="Arial" w:hAnsi="Arial" w:cs="Arial"/>
          <w:bCs/>
          <w:sz w:val="20"/>
          <w:szCs w:val="20"/>
          <w:lang w:val="id-ID"/>
        </w:rPr>
        <w:lastRenderedPageBreak/>
        <w:t>maupun dari instansi yang berkaitan seperti Badan Meteorologi, Klimatologi dan Geofisika (BMKG). Data yang diperlukan seperti data kecepatan dan arah angin pada saat dilakukannya pengambilan sampel.</w:t>
      </w:r>
    </w:p>
    <w:p w:rsidR="000D4A69" w:rsidRPr="004C4A15" w:rsidRDefault="000D4A69" w:rsidP="000D4A69">
      <w:pPr>
        <w:rPr>
          <w:rFonts w:ascii="Arial" w:hAnsi="Arial" w:cs="Arial"/>
          <w:b/>
          <w:bCs/>
          <w:sz w:val="20"/>
          <w:szCs w:val="20"/>
          <w:lang w:val="id-ID"/>
        </w:rPr>
      </w:pPr>
    </w:p>
    <w:p w:rsidR="000D4A69" w:rsidRPr="004C4A15" w:rsidRDefault="000D4A69" w:rsidP="000D4A69">
      <w:pPr>
        <w:rPr>
          <w:rFonts w:ascii="Arial" w:hAnsi="Arial" w:cs="Arial"/>
          <w:b/>
          <w:bCs/>
          <w:sz w:val="20"/>
          <w:szCs w:val="20"/>
          <w:lang w:val="id-ID"/>
        </w:rPr>
      </w:pPr>
      <w:r w:rsidRPr="004C4A15">
        <w:rPr>
          <w:rFonts w:ascii="Arial" w:hAnsi="Arial" w:cs="Arial"/>
          <w:b/>
          <w:bCs/>
          <w:sz w:val="20"/>
          <w:szCs w:val="20"/>
          <w:lang w:val="id-ID"/>
        </w:rPr>
        <w:t>Analisis Data</w:t>
      </w:r>
    </w:p>
    <w:p w:rsidR="000D4A69" w:rsidRPr="004C4A15" w:rsidRDefault="000D4A69" w:rsidP="000D4A69">
      <w:pPr>
        <w:jc w:val="both"/>
        <w:rPr>
          <w:rFonts w:ascii="Arial" w:hAnsi="Arial" w:cs="Arial"/>
          <w:sz w:val="20"/>
          <w:szCs w:val="20"/>
          <w:lang w:val="id-ID"/>
        </w:rPr>
      </w:pPr>
      <w:r w:rsidRPr="004C4A15">
        <w:rPr>
          <w:rFonts w:ascii="Arial" w:hAnsi="Arial" w:cs="Arial"/>
          <w:bCs/>
          <w:sz w:val="20"/>
          <w:szCs w:val="20"/>
          <w:lang w:val="id-ID"/>
        </w:rPr>
        <w:tab/>
        <w:t xml:space="preserve">Analisis yang digunakan dalam penelitian ini adalah analisis kuantitatif secara statistik. Analisis statistik akan diawali dengan uji normalitas untuk menilai normalitas distribusi data dengan metode uji Kolmogorov Smirnov. Bila data terdistribusi normal, analisis yang dilakukan adalah analisis statistik parametrik berupa analisis regresi dan korelasi. Sementara bila data tidak terdistribusi normal, maka analisis dilakukan dengan metode statistik non parametrik alternatif metode parametrik. Untuk membantu komputasi secara statistik, maka perhitungan statistik dilakukan dengan bantuan </w:t>
      </w:r>
      <w:r w:rsidRPr="004C4A15">
        <w:rPr>
          <w:rFonts w:ascii="Arial" w:hAnsi="Arial" w:cs="Arial"/>
          <w:bCs/>
          <w:i/>
          <w:sz w:val="20"/>
          <w:szCs w:val="20"/>
          <w:lang w:val="id-ID"/>
        </w:rPr>
        <w:t xml:space="preserve">software </w:t>
      </w:r>
      <w:r w:rsidRPr="004C4A15">
        <w:rPr>
          <w:rFonts w:ascii="Arial" w:hAnsi="Arial" w:cs="Arial"/>
          <w:bCs/>
          <w:sz w:val="20"/>
          <w:szCs w:val="20"/>
          <w:lang w:val="id-ID"/>
        </w:rPr>
        <w:t>SPSS 12. Uji regresi tiap variabel dilakukan untuk mencari pengaruh dari  jumlah kendaraan yang masuk dan yang keluar pangkalan, dan jumlah kendaraan yang parkir dengan kondisi mesin menyala terhadap konsentrasi CO terukur. Sedangkan untuk uji korelasi antara konsentrasi CO terukur dalam angkot kondisi jendela tertutup dengan konsentrasi CO terukur dalam angkot kondisi jendela terbuka.</w:t>
      </w:r>
      <w:r w:rsidRPr="004C4A15">
        <w:rPr>
          <w:rFonts w:ascii="Arial" w:hAnsi="Arial" w:cs="Arial"/>
          <w:sz w:val="20"/>
          <w:szCs w:val="20"/>
          <w:lang w:val="id-ID"/>
        </w:rPr>
        <w:t xml:space="preserve">  </w:t>
      </w:r>
    </w:p>
    <w:p w:rsidR="000D4A69" w:rsidRPr="004C4A15" w:rsidRDefault="000D4A69" w:rsidP="000D4A69">
      <w:pPr>
        <w:jc w:val="both"/>
        <w:rPr>
          <w:rFonts w:ascii="Arial" w:hAnsi="Arial" w:cs="Arial"/>
          <w:bCs/>
          <w:sz w:val="20"/>
          <w:szCs w:val="20"/>
          <w:lang w:val="id-ID"/>
        </w:rPr>
      </w:pPr>
      <w:r w:rsidRPr="004C4A15">
        <w:rPr>
          <w:rFonts w:ascii="Arial" w:hAnsi="Arial" w:cs="Arial"/>
          <w:sz w:val="20"/>
          <w:szCs w:val="20"/>
          <w:lang w:val="id-ID"/>
        </w:rPr>
        <w:t xml:space="preserve"> </w:t>
      </w:r>
    </w:p>
    <w:p w:rsidR="000D4A69" w:rsidRPr="004C4A15" w:rsidRDefault="000D4A69" w:rsidP="000D4A69">
      <w:pPr>
        <w:rPr>
          <w:rFonts w:ascii="Arial" w:hAnsi="Arial" w:cs="Arial"/>
          <w:b/>
          <w:sz w:val="22"/>
          <w:szCs w:val="22"/>
          <w:lang w:val="id-ID"/>
        </w:rPr>
      </w:pPr>
      <w:r w:rsidRPr="004C4A15">
        <w:rPr>
          <w:rFonts w:ascii="Arial" w:hAnsi="Arial" w:cs="Arial"/>
          <w:b/>
          <w:sz w:val="22"/>
          <w:szCs w:val="22"/>
          <w:lang w:val="id-ID"/>
        </w:rPr>
        <w:t>HASIL DAN PEMBAHASAN</w:t>
      </w:r>
    </w:p>
    <w:p w:rsidR="000D4A69" w:rsidRPr="004C4A15" w:rsidRDefault="000D4A69" w:rsidP="000D4A69">
      <w:pPr>
        <w:rPr>
          <w:rFonts w:ascii="Arial" w:hAnsi="Arial" w:cs="Arial"/>
          <w:b/>
          <w:sz w:val="20"/>
          <w:szCs w:val="20"/>
          <w:lang w:val="id-ID"/>
        </w:rPr>
      </w:pPr>
      <w:r w:rsidRPr="004C4A15">
        <w:rPr>
          <w:rFonts w:ascii="Arial" w:hAnsi="Arial" w:cs="Arial"/>
          <w:b/>
          <w:sz w:val="20"/>
          <w:szCs w:val="20"/>
          <w:lang w:val="id-ID"/>
        </w:rPr>
        <w:t>Pengaruh Jumlah Kendaraan Yang Masuk dan Keluar Terhadap Konsentrasi CO</w:t>
      </w:r>
    </w:p>
    <w:p w:rsidR="00EB63A0" w:rsidRDefault="000D4A69" w:rsidP="000D4A69">
      <w:pPr>
        <w:jc w:val="both"/>
        <w:rPr>
          <w:rFonts w:ascii="Arial" w:hAnsi="Arial" w:cs="Arial"/>
          <w:sz w:val="20"/>
          <w:szCs w:val="20"/>
          <w:lang w:val="en-US"/>
        </w:rPr>
      </w:pPr>
      <w:r w:rsidRPr="004C4A15">
        <w:rPr>
          <w:rFonts w:ascii="Arial" w:hAnsi="Arial" w:cs="Arial"/>
          <w:sz w:val="20"/>
          <w:szCs w:val="20"/>
          <w:lang w:val="id-ID"/>
        </w:rPr>
        <w:tab/>
        <w:t xml:space="preserve">Sebelum dilakukan uji statistik, terlebih dahulu dilakukan konversi terhadap kendaraan bermotor berdasarkan perbandingan faktor emisi gas CO dari jenis kendaraan serta bahan bakar yang digunakan seperti yang tercantum pada tabel </w:t>
      </w:r>
      <w:r w:rsidR="00EB63A0">
        <w:rPr>
          <w:rFonts w:ascii="Arial" w:hAnsi="Arial" w:cs="Arial"/>
          <w:sz w:val="20"/>
          <w:szCs w:val="20"/>
          <w:lang w:val="en-US"/>
        </w:rPr>
        <w:t>1.</w:t>
      </w:r>
    </w:p>
    <w:p w:rsidR="00EB63A0" w:rsidRPr="00EB63A0" w:rsidRDefault="00EB63A0" w:rsidP="000D4A69">
      <w:pPr>
        <w:jc w:val="both"/>
        <w:rPr>
          <w:rFonts w:ascii="Arial" w:hAnsi="Arial" w:cs="Arial"/>
          <w:sz w:val="20"/>
          <w:szCs w:val="20"/>
          <w:lang w:val="en-US"/>
        </w:rPr>
      </w:pPr>
    </w:p>
    <w:p w:rsidR="00EB63A0" w:rsidRDefault="00EB63A0" w:rsidP="000D4A69">
      <w:pPr>
        <w:jc w:val="both"/>
        <w:rPr>
          <w:rFonts w:ascii="Arial" w:hAnsi="Arial" w:cs="Arial"/>
          <w:sz w:val="20"/>
          <w:szCs w:val="20"/>
          <w:lang w:val="en-US"/>
        </w:rPr>
      </w:pPr>
    </w:p>
    <w:p w:rsidR="00EB63A0" w:rsidRDefault="00EB63A0" w:rsidP="000D4A69">
      <w:pPr>
        <w:jc w:val="both"/>
        <w:rPr>
          <w:rFonts w:ascii="Arial" w:hAnsi="Arial" w:cs="Arial"/>
          <w:sz w:val="20"/>
          <w:szCs w:val="20"/>
          <w:lang w:val="en-US"/>
        </w:rPr>
      </w:pPr>
    </w:p>
    <w:p w:rsidR="00EB63A0" w:rsidRDefault="00EB63A0" w:rsidP="000D4A69">
      <w:pPr>
        <w:jc w:val="both"/>
        <w:rPr>
          <w:rFonts w:ascii="Arial" w:hAnsi="Arial" w:cs="Arial"/>
          <w:sz w:val="20"/>
          <w:szCs w:val="20"/>
          <w:lang w:val="en-US"/>
        </w:rPr>
      </w:pPr>
    </w:p>
    <w:p w:rsidR="00EB63A0" w:rsidRDefault="00EB63A0" w:rsidP="000D4A69">
      <w:pPr>
        <w:jc w:val="both"/>
        <w:rPr>
          <w:rFonts w:ascii="Arial" w:hAnsi="Arial" w:cs="Arial"/>
          <w:sz w:val="20"/>
          <w:szCs w:val="20"/>
          <w:lang w:val="en-US"/>
        </w:rPr>
      </w:pPr>
    </w:p>
    <w:p w:rsidR="00EB63A0" w:rsidRDefault="00EB63A0" w:rsidP="000D4A69">
      <w:pPr>
        <w:jc w:val="both"/>
        <w:rPr>
          <w:rFonts w:ascii="Arial" w:hAnsi="Arial" w:cs="Arial"/>
          <w:sz w:val="20"/>
          <w:szCs w:val="20"/>
          <w:lang w:val="en-US"/>
        </w:rPr>
      </w:pPr>
    </w:p>
    <w:p w:rsidR="00EB63A0" w:rsidRDefault="00EB63A0" w:rsidP="000D4A69">
      <w:pPr>
        <w:jc w:val="both"/>
        <w:rPr>
          <w:rFonts w:ascii="Arial" w:hAnsi="Arial" w:cs="Arial"/>
          <w:sz w:val="20"/>
          <w:szCs w:val="20"/>
          <w:lang w:val="en-US"/>
        </w:rPr>
      </w:pPr>
    </w:p>
    <w:p w:rsidR="00EB63A0" w:rsidRDefault="00EB63A0" w:rsidP="000D4A69">
      <w:pPr>
        <w:jc w:val="both"/>
        <w:rPr>
          <w:rFonts w:ascii="Arial" w:hAnsi="Arial" w:cs="Arial"/>
          <w:sz w:val="20"/>
          <w:szCs w:val="20"/>
          <w:lang w:val="en-US"/>
        </w:rPr>
      </w:pPr>
    </w:p>
    <w:p w:rsidR="00EB63A0" w:rsidRDefault="00EB63A0" w:rsidP="000D4A69">
      <w:pPr>
        <w:jc w:val="both"/>
        <w:rPr>
          <w:rFonts w:ascii="Arial" w:hAnsi="Arial" w:cs="Arial"/>
          <w:sz w:val="20"/>
          <w:szCs w:val="20"/>
          <w:lang w:val="en-US"/>
        </w:rPr>
      </w:pPr>
    </w:p>
    <w:p w:rsidR="00EB63A0" w:rsidRDefault="00EB63A0" w:rsidP="000D4A69">
      <w:pPr>
        <w:jc w:val="both"/>
        <w:rPr>
          <w:rFonts w:ascii="Arial" w:hAnsi="Arial" w:cs="Arial"/>
          <w:sz w:val="20"/>
          <w:szCs w:val="20"/>
          <w:lang w:val="en-US"/>
        </w:rPr>
      </w:pPr>
    </w:p>
    <w:p w:rsidR="00EB63A0" w:rsidRDefault="00EB63A0" w:rsidP="000D4A69">
      <w:pPr>
        <w:jc w:val="both"/>
        <w:rPr>
          <w:rFonts w:ascii="Arial" w:hAnsi="Arial" w:cs="Arial"/>
          <w:sz w:val="20"/>
          <w:szCs w:val="20"/>
          <w:lang w:val="en-US"/>
        </w:rPr>
      </w:pPr>
    </w:p>
    <w:p w:rsidR="00EB63A0" w:rsidRDefault="00EB63A0" w:rsidP="000D4A69">
      <w:pPr>
        <w:jc w:val="both"/>
        <w:rPr>
          <w:rFonts w:ascii="Arial" w:hAnsi="Arial" w:cs="Arial"/>
          <w:sz w:val="20"/>
          <w:szCs w:val="20"/>
          <w:lang w:val="en-US"/>
        </w:rPr>
      </w:pPr>
    </w:p>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lastRenderedPageBreak/>
        <w:t>Tabel 1</w:t>
      </w:r>
    </w:p>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Faktor Emisi dari Sejumlah Tipe Bahan Bakar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4"/>
        <w:gridCol w:w="1844"/>
      </w:tblGrid>
      <w:tr w:rsidR="000D4A69" w:rsidRPr="004C4A15" w:rsidTr="001669A2">
        <w:tc>
          <w:tcPr>
            <w:tcW w:w="0" w:type="auto"/>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Tipe kendaraan/bahan bakar</w:t>
            </w:r>
          </w:p>
        </w:tc>
        <w:tc>
          <w:tcPr>
            <w:tcW w:w="0" w:type="auto"/>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Faktor Emisi (gram/L)CO</w:t>
            </w:r>
          </w:p>
        </w:tc>
      </w:tr>
      <w:tr w:rsidR="000D4A69" w:rsidRPr="004C4A15" w:rsidTr="001669A2">
        <w:trPr>
          <w:trHeight w:val="1077"/>
        </w:trPr>
        <w:tc>
          <w:tcPr>
            <w:tcW w:w="0" w:type="auto"/>
          </w:tcPr>
          <w:p w:rsidR="000D4A69" w:rsidRPr="004C4A15" w:rsidRDefault="000D4A69" w:rsidP="001669A2">
            <w:pPr>
              <w:rPr>
                <w:rFonts w:ascii="Arial" w:hAnsi="Arial" w:cs="Arial"/>
                <w:sz w:val="20"/>
                <w:szCs w:val="20"/>
                <w:lang w:val="id-ID"/>
              </w:rPr>
            </w:pPr>
            <w:r w:rsidRPr="004C4A15">
              <w:rPr>
                <w:rFonts w:ascii="Arial" w:hAnsi="Arial" w:cs="Arial"/>
                <w:sz w:val="20"/>
                <w:szCs w:val="20"/>
                <w:lang w:val="id-ID"/>
              </w:rPr>
              <w:t>Bensin :</w:t>
            </w:r>
          </w:p>
          <w:p w:rsidR="000D4A69" w:rsidRPr="004C4A15" w:rsidRDefault="001669A2" w:rsidP="001669A2">
            <w:pPr>
              <w:rPr>
                <w:rFonts w:ascii="Arial" w:hAnsi="Arial" w:cs="Arial"/>
                <w:sz w:val="20"/>
                <w:szCs w:val="20"/>
                <w:lang w:val="id-ID"/>
              </w:rPr>
            </w:pPr>
            <w:r>
              <w:rPr>
                <w:rFonts w:ascii="Arial" w:hAnsi="Arial" w:cs="Arial"/>
                <w:sz w:val="20"/>
                <w:szCs w:val="20"/>
                <w:lang w:val="id-ID"/>
              </w:rPr>
              <w:t>Kend</w:t>
            </w:r>
            <w:r>
              <w:rPr>
                <w:rFonts w:ascii="Arial" w:hAnsi="Arial" w:cs="Arial"/>
                <w:sz w:val="20"/>
                <w:szCs w:val="20"/>
                <w:lang w:val="en-US"/>
              </w:rPr>
              <w:t>.</w:t>
            </w:r>
            <w:r w:rsidR="000D4A69" w:rsidRPr="004C4A15">
              <w:rPr>
                <w:rFonts w:ascii="Arial" w:hAnsi="Arial" w:cs="Arial"/>
                <w:sz w:val="20"/>
                <w:szCs w:val="20"/>
                <w:lang w:val="id-ID"/>
              </w:rPr>
              <w:t xml:space="preserve"> penumpang</w:t>
            </w:r>
          </w:p>
          <w:p w:rsidR="000D4A69" w:rsidRPr="004C4A15" w:rsidRDefault="001669A2" w:rsidP="001669A2">
            <w:pPr>
              <w:rPr>
                <w:rFonts w:ascii="Arial" w:hAnsi="Arial" w:cs="Arial"/>
                <w:sz w:val="20"/>
                <w:szCs w:val="20"/>
                <w:lang w:val="id-ID"/>
              </w:rPr>
            </w:pPr>
            <w:r>
              <w:rPr>
                <w:rFonts w:ascii="Arial" w:hAnsi="Arial" w:cs="Arial"/>
                <w:sz w:val="20"/>
                <w:szCs w:val="20"/>
                <w:lang w:val="id-ID"/>
              </w:rPr>
              <w:t>Kend</w:t>
            </w:r>
            <w:r>
              <w:rPr>
                <w:rFonts w:ascii="Arial" w:hAnsi="Arial" w:cs="Arial"/>
                <w:sz w:val="20"/>
                <w:szCs w:val="20"/>
                <w:lang w:val="en-US"/>
              </w:rPr>
              <w:t>.</w:t>
            </w:r>
            <w:r w:rsidR="000D4A69" w:rsidRPr="004C4A15">
              <w:rPr>
                <w:rFonts w:ascii="Arial" w:hAnsi="Arial" w:cs="Arial"/>
                <w:sz w:val="20"/>
                <w:szCs w:val="20"/>
                <w:lang w:val="id-ID"/>
              </w:rPr>
              <w:t xml:space="preserve"> niaga kecil</w:t>
            </w:r>
          </w:p>
          <w:p w:rsidR="000D4A69" w:rsidRPr="004C4A15" w:rsidRDefault="001669A2" w:rsidP="001669A2">
            <w:pPr>
              <w:rPr>
                <w:rFonts w:ascii="Arial" w:hAnsi="Arial" w:cs="Arial"/>
                <w:sz w:val="20"/>
                <w:szCs w:val="20"/>
                <w:lang w:val="id-ID"/>
              </w:rPr>
            </w:pPr>
            <w:r>
              <w:rPr>
                <w:rFonts w:ascii="Arial" w:hAnsi="Arial" w:cs="Arial"/>
                <w:sz w:val="20"/>
                <w:szCs w:val="20"/>
                <w:lang w:val="id-ID"/>
              </w:rPr>
              <w:t>Kend</w:t>
            </w:r>
            <w:r>
              <w:rPr>
                <w:rFonts w:ascii="Arial" w:hAnsi="Arial" w:cs="Arial"/>
                <w:sz w:val="20"/>
                <w:szCs w:val="20"/>
                <w:lang w:val="en-US"/>
              </w:rPr>
              <w:t>.</w:t>
            </w:r>
            <w:r w:rsidR="000D4A69" w:rsidRPr="004C4A15">
              <w:rPr>
                <w:rFonts w:ascii="Arial" w:hAnsi="Arial" w:cs="Arial"/>
                <w:sz w:val="20"/>
                <w:szCs w:val="20"/>
                <w:lang w:val="id-ID"/>
              </w:rPr>
              <w:t xml:space="preserve"> niaga besar</w:t>
            </w:r>
          </w:p>
          <w:p w:rsidR="000D4A69" w:rsidRPr="004C4A15" w:rsidRDefault="000D4A69" w:rsidP="001669A2">
            <w:pPr>
              <w:rPr>
                <w:rFonts w:ascii="Arial" w:hAnsi="Arial" w:cs="Arial"/>
                <w:sz w:val="20"/>
                <w:szCs w:val="20"/>
                <w:lang w:val="id-ID"/>
              </w:rPr>
            </w:pPr>
            <w:r w:rsidRPr="004C4A15">
              <w:rPr>
                <w:rFonts w:ascii="Arial" w:hAnsi="Arial" w:cs="Arial"/>
                <w:sz w:val="20"/>
                <w:szCs w:val="20"/>
                <w:lang w:val="id-ID"/>
              </w:rPr>
              <w:t>Sepeda motor</w:t>
            </w:r>
          </w:p>
        </w:tc>
        <w:tc>
          <w:tcPr>
            <w:tcW w:w="0" w:type="auto"/>
          </w:tcPr>
          <w:p w:rsidR="000D4A69" w:rsidRPr="004C4A15" w:rsidRDefault="000D4A69" w:rsidP="000D4A69">
            <w:pPr>
              <w:jc w:val="center"/>
              <w:rPr>
                <w:rFonts w:ascii="Arial" w:hAnsi="Arial" w:cs="Arial"/>
                <w:sz w:val="20"/>
                <w:szCs w:val="20"/>
                <w:lang w:val="id-ID"/>
              </w:rPr>
            </w:pPr>
          </w:p>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462,63</w:t>
            </w:r>
          </w:p>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295,37</w:t>
            </w:r>
          </w:p>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281,14</w:t>
            </w:r>
          </w:p>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427,05</w:t>
            </w:r>
          </w:p>
        </w:tc>
      </w:tr>
      <w:tr w:rsidR="000D4A69" w:rsidRPr="004C4A15" w:rsidTr="001669A2">
        <w:trPr>
          <w:trHeight w:val="1122"/>
        </w:trPr>
        <w:tc>
          <w:tcPr>
            <w:tcW w:w="0" w:type="auto"/>
          </w:tcPr>
          <w:p w:rsidR="000D4A69" w:rsidRPr="004C4A15" w:rsidRDefault="000D4A69" w:rsidP="001669A2">
            <w:pPr>
              <w:rPr>
                <w:rFonts w:ascii="Arial" w:hAnsi="Arial" w:cs="Arial"/>
                <w:sz w:val="20"/>
                <w:szCs w:val="20"/>
                <w:lang w:val="id-ID"/>
              </w:rPr>
            </w:pPr>
            <w:r w:rsidRPr="004C4A15">
              <w:rPr>
                <w:rFonts w:ascii="Arial" w:hAnsi="Arial" w:cs="Arial"/>
                <w:sz w:val="20"/>
                <w:szCs w:val="20"/>
                <w:lang w:val="id-ID"/>
              </w:rPr>
              <w:t>Solar :</w:t>
            </w:r>
          </w:p>
          <w:p w:rsidR="000D4A69" w:rsidRPr="004C4A15" w:rsidRDefault="001669A2" w:rsidP="001669A2">
            <w:pPr>
              <w:rPr>
                <w:rFonts w:ascii="Arial" w:hAnsi="Arial" w:cs="Arial"/>
                <w:sz w:val="20"/>
                <w:szCs w:val="20"/>
                <w:lang w:val="id-ID"/>
              </w:rPr>
            </w:pPr>
            <w:r>
              <w:rPr>
                <w:rFonts w:ascii="Arial" w:hAnsi="Arial" w:cs="Arial"/>
                <w:sz w:val="20"/>
                <w:szCs w:val="20"/>
                <w:lang w:val="id-ID"/>
              </w:rPr>
              <w:t>Kend</w:t>
            </w:r>
            <w:r>
              <w:rPr>
                <w:rFonts w:ascii="Arial" w:hAnsi="Arial" w:cs="Arial"/>
                <w:sz w:val="20"/>
                <w:szCs w:val="20"/>
                <w:lang w:val="en-US"/>
              </w:rPr>
              <w:t>.</w:t>
            </w:r>
            <w:r w:rsidR="000D4A69" w:rsidRPr="004C4A15">
              <w:rPr>
                <w:rFonts w:ascii="Arial" w:hAnsi="Arial" w:cs="Arial"/>
                <w:sz w:val="20"/>
                <w:szCs w:val="20"/>
                <w:lang w:val="id-ID"/>
              </w:rPr>
              <w:t xml:space="preserve"> penumpang</w:t>
            </w:r>
          </w:p>
          <w:p w:rsidR="000D4A69" w:rsidRPr="004C4A15" w:rsidRDefault="001669A2" w:rsidP="001669A2">
            <w:pPr>
              <w:rPr>
                <w:rFonts w:ascii="Arial" w:hAnsi="Arial" w:cs="Arial"/>
                <w:sz w:val="20"/>
                <w:szCs w:val="20"/>
                <w:lang w:val="id-ID"/>
              </w:rPr>
            </w:pPr>
            <w:r>
              <w:rPr>
                <w:rFonts w:ascii="Arial" w:hAnsi="Arial" w:cs="Arial"/>
                <w:sz w:val="20"/>
                <w:szCs w:val="20"/>
                <w:lang w:val="id-ID"/>
              </w:rPr>
              <w:t>Kend</w:t>
            </w:r>
            <w:r>
              <w:rPr>
                <w:rFonts w:ascii="Arial" w:hAnsi="Arial" w:cs="Arial"/>
                <w:sz w:val="20"/>
                <w:szCs w:val="20"/>
                <w:lang w:val="en-US"/>
              </w:rPr>
              <w:t>.</w:t>
            </w:r>
            <w:r w:rsidR="000D4A69" w:rsidRPr="004C4A15">
              <w:rPr>
                <w:rFonts w:ascii="Arial" w:hAnsi="Arial" w:cs="Arial"/>
                <w:sz w:val="20"/>
                <w:szCs w:val="20"/>
                <w:lang w:val="id-ID"/>
              </w:rPr>
              <w:t xml:space="preserve"> niaga kecil</w:t>
            </w:r>
          </w:p>
          <w:p w:rsidR="000D4A69" w:rsidRPr="004C4A15" w:rsidRDefault="001669A2" w:rsidP="001669A2">
            <w:pPr>
              <w:rPr>
                <w:rFonts w:ascii="Arial" w:hAnsi="Arial" w:cs="Arial"/>
                <w:sz w:val="20"/>
                <w:szCs w:val="20"/>
                <w:lang w:val="id-ID"/>
              </w:rPr>
            </w:pPr>
            <w:r>
              <w:rPr>
                <w:rFonts w:ascii="Arial" w:hAnsi="Arial" w:cs="Arial"/>
                <w:sz w:val="20"/>
                <w:szCs w:val="20"/>
                <w:lang w:val="id-ID"/>
              </w:rPr>
              <w:t>Kend</w:t>
            </w:r>
            <w:r>
              <w:rPr>
                <w:rFonts w:ascii="Arial" w:hAnsi="Arial" w:cs="Arial"/>
                <w:sz w:val="20"/>
                <w:szCs w:val="20"/>
                <w:lang w:val="en-US"/>
              </w:rPr>
              <w:t>.</w:t>
            </w:r>
            <w:r w:rsidR="000D4A69" w:rsidRPr="004C4A15">
              <w:rPr>
                <w:rFonts w:ascii="Arial" w:hAnsi="Arial" w:cs="Arial"/>
                <w:sz w:val="20"/>
                <w:szCs w:val="20"/>
                <w:lang w:val="id-ID"/>
              </w:rPr>
              <w:t xml:space="preserve"> niaga besar</w:t>
            </w:r>
          </w:p>
          <w:p w:rsidR="000D4A69" w:rsidRPr="004C4A15" w:rsidRDefault="000D4A69" w:rsidP="001669A2">
            <w:pPr>
              <w:rPr>
                <w:rFonts w:ascii="Arial" w:hAnsi="Arial" w:cs="Arial"/>
                <w:sz w:val="20"/>
                <w:szCs w:val="20"/>
                <w:lang w:val="id-ID"/>
              </w:rPr>
            </w:pPr>
            <w:r w:rsidRPr="004C4A15">
              <w:rPr>
                <w:rFonts w:ascii="Arial" w:hAnsi="Arial" w:cs="Arial"/>
                <w:sz w:val="20"/>
                <w:szCs w:val="20"/>
                <w:lang w:val="id-ID"/>
              </w:rPr>
              <w:t>Lokomotif</w:t>
            </w:r>
          </w:p>
        </w:tc>
        <w:tc>
          <w:tcPr>
            <w:tcW w:w="0" w:type="auto"/>
          </w:tcPr>
          <w:p w:rsidR="000D4A69" w:rsidRPr="004C4A15" w:rsidRDefault="000D4A69" w:rsidP="000D4A69">
            <w:pPr>
              <w:jc w:val="center"/>
              <w:rPr>
                <w:rFonts w:ascii="Arial" w:hAnsi="Arial" w:cs="Arial"/>
                <w:sz w:val="20"/>
                <w:szCs w:val="20"/>
                <w:lang w:val="id-ID"/>
              </w:rPr>
            </w:pPr>
          </w:p>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11,86</w:t>
            </w:r>
          </w:p>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15,81</w:t>
            </w:r>
          </w:p>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35,57</w:t>
            </w:r>
          </w:p>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21,11</w:t>
            </w:r>
          </w:p>
        </w:tc>
      </w:tr>
    </w:tbl>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Sumber: Dikompilasi dari IPCC (1996) dalam Hariyati (2009)</w:t>
      </w:r>
    </w:p>
    <w:p w:rsidR="000D4A69" w:rsidRPr="004C4A15" w:rsidRDefault="000D4A69" w:rsidP="000D4A69">
      <w:pPr>
        <w:jc w:val="center"/>
        <w:rPr>
          <w:rFonts w:ascii="Arial" w:hAnsi="Arial" w:cs="Arial"/>
          <w:sz w:val="20"/>
          <w:szCs w:val="20"/>
          <w:lang w:val="id-ID"/>
        </w:rPr>
      </w:pPr>
    </w:p>
    <w:p w:rsidR="000D4A69" w:rsidRPr="004C4A15" w:rsidRDefault="000D4A69" w:rsidP="000D4A69">
      <w:pPr>
        <w:ind w:firstLine="709"/>
        <w:jc w:val="both"/>
        <w:rPr>
          <w:rFonts w:ascii="Arial" w:hAnsi="Arial" w:cs="Arial"/>
          <w:sz w:val="20"/>
          <w:szCs w:val="20"/>
          <w:lang w:val="id-ID"/>
        </w:rPr>
      </w:pPr>
      <w:r w:rsidRPr="004C4A15">
        <w:rPr>
          <w:rFonts w:ascii="Arial" w:hAnsi="Arial" w:cs="Arial"/>
          <w:sz w:val="20"/>
          <w:szCs w:val="20"/>
          <w:lang w:val="id-ID"/>
        </w:rPr>
        <w:t>Dengan menjadikan kendaraan penumpang berbahan bakar bensin sebagai patokan (faktor emisi 462,63 gr/L), maka didapatkan faktor konversi kendaraan sebagai berikut :</w:t>
      </w:r>
    </w:p>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Faktor konversi kendaraan bermotor kategori MC adalah :</w:t>
      </w:r>
    </w:p>
    <w:p w:rsidR="000D4A69" w:rsidRPr="004C4A15" w:rsidRDefault="00577D5B" w:rsidP="000D4A69">
      <w:pPr>
        <w:jc w:val="center"/>
        <w:rPr>
          <w:rFonts w:ascii="Arial" w:hAnsi="Arial" w:cs="Arial"/>
          <w:i/>
          <w:sz w:val="20"/>
          <w:szCs w:val="20"/>
          <w:lang w:val="id-ID"/>
        </w:rPr>
      </w:pPr>
      <m:oMathPara>
        <m:oMath>
          <w:bookmarkStart w:id="0" w:name="OLE_LINK3"/>
          <w:bookmarkStart w:id="1" w:name="OLE_LINK4"/>
          <m:f>
            <m:fPr>
              <m:ctrlPr>
                <w:rPr>
                  <w:rFonts w:ascii="Cambria Math" w:hAnsi="Arial" w:cs="Arial"/>
                  <w:i/>
                  <w:sz w:val="20"/>
                  <w:szCs w:val="20"/>
                  <w:lang w:val="id-ID"/>
                </w:rPr>
              </m:ctrlPr>
            </m:fPr>
            <m:num>
              <m:r>
                <w:rPr>
                  <w:rFonts w:ascii="Cambria Math" w:hAnsi="Arial" w:cs="Arial"/>
                  <w:sz w:val="20"/>
                  <w:szCs w:val="20"/>
                  <w:lang w:val="id-ID"/>
                </w:rPr>
                <m:t xml:space="preserve">427,05 </m:t>
              </m:r>
              <m:r>
                <w:rPr>
                  <w:rFonts w:ascii="Cambria Math" w:hAnsi="Cambria Math" w:cs="Arial"/>
                  <w:sz w:val="20"/>
                  <w:szCs w:val="20"/>
                  <w:lang w:val="id-ID"/>
                </w:rPr>
                <m:t>gr</m:t>
              </m:r>
              <m:r>
                <w:rPr>
                  <w:rFonts w:ascii="Cambria Math" w:hAnsi="Arial" w:cs="Arial"/>
                  <w:sz w:val="20"/>
                  <w:szCs w:val="20"/>
                  <w:lang w:val="id-ID"/>
                </w:rPr>
                <m:t>/</m:t>
              </m:r>
              <m:r>
                <w:rPr>
                  <w:rFonts w:ascii="Cambria Math" w:hAnsi="Cambria Math" w:cs="Arial"/>
                  <w:sz w:val="20"/>
                  <w:szCs w:val="20"/>
                  <w:lang w:val="id-ID"/>
                </w:rPr>
                <m:t>L</m:t>
              </m:r>
            </m:num>
            <m:den>
              <m:r>
                <w:rPr>
                  <w:rFonts w:ascii="Cambria Math" w:hAnsi="Arial" w:cs="Arial"/>
                  <w:sz w:val="20"/>
                  <w:szCs w:val="20"/>
                  <w:lang w:val="id-ID"/>
                </w:rPr>
                <m:t xml:space="preserve">462,63 </m:t>
              </m:r>
              <m:r>
                <w:rPr>
                  <w:rFonts w:ascii="Cambria Math" w:hAnsi="Cambria Math" w:cs="Arial"/>
                  <w:sz w:val="20"/>
                  <w:szCs w:val="20"/>
                  <w:lang w:val="id-ID"/>
                </w:rPr>
                <m:t>gr</m:t>
              </m:r>
              <m:r>
                <w:rPr>
                  <w:rFonts w:ascii="Cambria Math" w:hAnsi="Arial" w:cs="Arial"/>
                  <w:sz w:val="20"/>
                  <w:szCs w:val="20"/>
                  <w:lang w:val="id-ID"/>
                </w:rPr>
                <m:t>/</m:t>
              </m:r>
              <m:r>
                <w:rPr>
                  <w:rFonts w:ascii="Cambria Math" w:hAnsi="Cambria Math" w:cs="Arial"/>
                  <w:sz w:val="20"/>
                  <w:szCs w:val="20"/>
                  <w:lang w:val="id-ID"/>
                </w:rPr>
                <m:t>L</m:t>
              </m:r>
            </m:den>
          </m:f>
          <w:bookmarkEnd w:id="0"/>
          <w:bookmarkEnd w:id="1"/>
          <m:r>
            <w:rPr>
              <w:rFonts w:ascii="Cambria Math" w:hAnsi="Arial" w:cs="Arial"/>
              <w:sz w:val="20"/>
              <w:szCs w:val="20"/>
              <w:lang w:val="id-ID"/>
            </w:rPr>
            <m:t xml:space="preserve"> =0,923</m:t>
          </m:r>
        </m:oMath>
      </m:oMathPara>
    </w:p>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Faktor konversi kendaraan bermotor kategori LV berbahan bakar bensin adalah :</w:t>
      </w:r>
    </w:p>
    <w:p w:rsidR="000D4A69" w:rsidRPr="004C4A15" w:rsidRDefault="00577D5B" w:rsidP="000D4A69">
      <w:pPr>
        <w:jc w:val="center"/>
        <w:rPr>
          <w:rFonts w:ascii="Arial" w:hAnsi="Arial" w:cs="Arial"/>
          <w:sz w:val="20"/>
          <w:szCs w:val="20"/>
          <w:lang w:val="id-ID"/>
        </w:rPr>
      </w:pPr>
      <m:oMathPara>
        <m:oMath>
          <m:f>
            <m:fPr>
              <m:ctrlPr>
                <w:rPr>
                  <w:rFonts w:ascii="Cambria Math" w:hAnsi="Arial" w:cs="Arial"/>
                  <w:i/>
                  <w:sz w:val="20"/>
                  <w:szCs w:val="20"/>
                  <w:lang w:val="id-ID"/>
                </w:rPr>
              </m:ctrlPr>
            </m:fPr>
            <m:num>
              <m:r>
                <w:rPr>
                  <w:rFonts w:ascii="Cambria Math" w:hAnsi="Arial" w:cs="Arial"/>
                  <w:sz w:val="20"/>
                  <w:szCs w:val="20"/>
                  <w:lang w:val="id-ID"/>
                </w:rPr>
                <m:t xml:space="preserve">462,63 </m:t>
              </m:r>
              <m:r>
                <w:rPr>
                  <w:rFonts w:ascii="Cambria Math" w:hAnsi="Cambria Math" w:cs="Arial"/>
                  <w:sz w:val="20"/>
                  <w:szCs w:val="20"/>
                  <w:lang w:val="id-ID"/>
                </w:rPr>
                <m:t>gr</m:t>
              </m:r>
              <m:r>
                <w:rPr>
                  <w:rFonts w:ascii="Cambria Math" w:hAnsi="Arial" w:cs="Arial"/>
                  <w:sz w:val="20"/>
                  <w:szCs w:val="20"/>
                  <w:lang w:val="id-ID"/>
                </w:rPr>
                <m:t>/</m:t>
              </m:r>
              <m:r>
                <w:rPr>
                  <w:rFonts w:ascii="Cambria Math" w:hAnsi="Cambria Math" w:cs="Arial"/>
                  <w:sz w:val="20"/>
                  <w:szCs w:val="20"/>
                  <w:lang w:val="id-ID"/>
                </w:rPr>
                <m:t>L</m:t>
              </m:r>
            </m:num>
            <m:den>
              <m:r>
                <w:rPr>
                  <w:rFonts w:ascii="Cambria Math" w:hAnsi="Arial" w:cs="Arial"/>
                  <w:sz w:val="20"/>
                  <w:szCs w:val="20"/>
                  <w:lang w:val="id-ID"/>
                </w:rPr>
                <m:t xml:space="preserve">462,63 </m:t>
              </m:r>
              <m:r>
                <w:rPr>
                  <w:rFonts w:ascii="Cambria Math" w:hAnsi="Cambria Math" w:cs="Arial"/>
                  <w:sz w:val="20"/>
                  <w:szCs w:val="20"/>
                  <w:lang w:val="id-ID"/>
                </w:rPr>
                <m:t>gr</m:t>
              </m:r>
              <m:r>
                <w:rPr>
                  <w:rFonts w:ascii="Cambria Math" w:hAnsi="Arial" w:cs="Arial"/>
                  <w:sz w:val="20"/>
                  <w:szCs w:val="20"/>
                  <w:lang w:val="id-ID"/>
                </w:rPr>
                <m:t>/</m:t>
              </m:r>
              <m:r>
                <w:rPr>
                  <w:rFonts w:ascii="Cambria Math" w:hAnsi="Cambria Math" w:cs="Arial"/>
                  <w:sz w:val="20"/>
                  <w:szCs w:val="20"/>
                  <w:lang w:val="id-ID"/>
                </w:rPr>
                <m:t>L</m:t>
              </m:r>
            </m:den>
          </m:f>
          <m:r>
            <w:rPr>
              <w:rFonts w:ascii="Cambria Math" w:hAnsi="Arial" w:cs="Arial"/>
              <w:sz w:val="20"/>
              <w:szCs w:val="20"/>
              <w:lang w:val="id-ID"/>
            </w:rPr>
            <m:t>=1</m:t>
          </m:r>
        </m:oMath>
      </m:oMathPara>
    </w:p>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Faktor konversi kendaraan bermotor kategori LV berbahan bakar solar adalah :</w:t>
      </w:r>
    </w:p>
    <w:p w:rsidR="000D4A69" w:rsidRPr="004C4A15" w:rsidRDefault="00577D5B" w:rsidP="000D4A69">
      <w:pPr>
        <w:jc w:val="center"/>
        <w:rPr>
          <w:rFonts w:ascii="Arial" w:hAnsi="Arial" w:cs="Arial"/>
          <w:i/>
          <w:sz w:val="20"/>
          <w:szCs w:val="20"/>
          <w:lang w:val="id-ID"/>
        </w:rPr>
      </w:pPr>
      <m:oMathPara>
        <m:oMath>
          <m:f>
            <m:fPr>
              <m:ctrlPr>
                <w:rPr>
                  <w:rFonts w:ascii="Cambria Math" w:hAnsi="Arial" w:cs="Arial"/>
                  <w:i/>
                  <w:sz w:val="20"/>
                  <w:szCs w:val="20"/>
                  <w:lang w:val="id-ID"/>
                </w:rPr>
              </m:ctrlPr>
            </m:fPr>
            <m:num>
              <m:r>
                <w:rPr>
                  <w:rFonts w:ascii="Cambria Math" w:hAnsi="Arial" w:cs="Arial"/>
                  <w:sz w:val="20"/>
                  <w:szCs w:val="20"/>
                  <w:lang w:val="id-ID"/>
                </w:rPr>
                <m:t xml:space="preserve">11,86 </m:t>
              </m:r>
              <m:r>
                <w:rPr>
                  <w:rFonts w:ascii="Cambria Math" w:hAnsi="Cambria Math" w:cs="Arial"/>
                  <w:sz w:val="20"/>
                  <w:szCs w:val="20"/>
                  <w:lang w:val="id-ID"/>
                </w:rPr>
                <m:t>gr</m:t>
              </m:r>
              <m:r>
                <w:rPr>
                  <w:rFonts w:ascii="Cambria Math" w:hAnsi="Arial" w:cs="Arial"/>
                  <w:sz w:val="20"/>
                  <w:szCs w:val="20"/>
                  <w:lang w:val="id-ID"/>
                </w:rPr>
                <m:t>/</m:t>
              </m:r>
              <m:r>
                <w:rPr>
                  <w:rFonts w:ascii="Cambria Math" w:hAnsi="Cambria Math" w:cs="Arial"/>
                  <w:sz w:val="20"/>
                  <w:szCs w:val="20"/>
                  <w:lang w:val="id-ID"/>
                </w:rPr>
                <m:t>L</m:t>
              </m:r>
            </m:num>
            <m:den>
              <m:r>
                <w:rPr>
                  <w:rFonts w:ascii="Cambria Math" w:hAnsi="Arial" w:cs="Arial"/>
                  <w:sz w:val="20"/>
                  <w:szCs w:val="20"/>
                  <w:lang w:val="id-ID"/>
                </w:rPr>
                <m:t xml:space="preserve">462,63 </m:t>
              </m:r>
              <m:r>
                <w:rPr>
                  <w:rFonts w:ascii="Cambria Math" w:hAnsi="Cambria Math" w:cs="Arial"/>
                  <w:sz w:val="20"/>
                  <w:szCs w:val="20"/>
                  <w:lang w:val="id-ID"/>
                </w:rPr>
                <m:t>gr</m:t>
              </m:r>
              <m:r>
                <w:rPr>
                  <w:rFonts w:ascii="Cambria Math" w:hAnsi="Arial" w:cs="Arial"/>
                  <w:sz w:val="20"/>
                  <w:szCs w:val="20"/>
                  <w:lang w:val="id-ID"/>
                </w:rPr>
                <m:t>/</m:t>
              </m:r>
              <m:r>
                <w:rPr>
                  <w:rFonts w:ascii="Cambria Math" w:hAnsi="Cambria Math" w:cs="Arial"/>
                  <w:sz w:val="20"/>
                  <w:szCs w:val="20"/>
                  <w:lang w:val="id-ID"/>
                </w:rPr>
                <m:t>L</m:t>
              </m:r>
            </m:den>
          </m:f>
          <m:r>
            <w:rPr>
              <w:rFonts w:ascii="Cambria Math" w:hAnsi="Arial" w:cs="Arial"/>
              <w:sz w:val="20"/>
              <w:szCs w:val="20"/>
              <w:lang w:val="id-ID"/>
            </w:rPr>
            <m:t>=0,025</m:t>
          </m:r>
        </m:oMath>
      </m:oMathPara>
    </w:p>
    <w:p w:rsidR="000D4A69" w:rsidRPr="00D63DFC" w:rsidRDefault="000D4A69" w:rsidP="000D4A69">
      <w:pPr>
        <w:ind w:firstLine="709"/>
        <w:jc w:val="both"/>
        <w:rPr>
          <w:rFonts w:ascii="Arial" w:hAnsi="Arial" w:cs="Arial"/>
          <w:sz w:val="20"/>
          <w:szCs w:val="20"/>
          <w:lang w:val="en-US"/>
        </w:rPr>
      </w:pPr>
    </w:p>
    <w:p w:rsidR="00EB63A0" w:rsidRDefault="000D4A69" w:rsidP="00EB63A0">
      <w:pPr>
        <w:ind w:firstLine="709"/>
        <w:jc w:val="both"/>
        <w:rPr>
          <w:rFonts w:ascii="Arial" w:hAnsi="Arial" w:cs="Arial"/>
          <w:sz w:val="20"/>
          <w:szCs w:val="20"/>
          <w:lang w:val="en-US"/>
        </w:rPr>
      </w:pPr>
      <w:r w:rsidRPr="004C4A15">
        <w:rPr>
          <w:rFonts w:ascii="Arial" w:hAnsi="Arial" w:cs="Arial"/>
          <w:sz w:val="20"/>
          <w:szCs w:val="20"/>
          <w:lang w:val="id-ID"/>
        </w:rPr>
        <w:tab/>
        <w:t xml:space="preserve">Pengukuran konsentrasi CO dilakukan di dalam dan di luar angkot, yaitu pada angkot jalur keluar dan angkot jalur masuk. Untuk di dalam angkot, pengukuran dilakukan dengan memvariasikan bukaan ventilasi udara yaitu dengan melakukan pengukuran di dalam angkot dengan jendela ditutup dan pengukuran di dalam angkot dengan jendela dibuka. Data hasil pengukuran konsentrasi CO tertinggi serta jumlah kendaraan yang masuk dan keluar serta kendaraan yang </w:t>
      </w:r>
      <w:r w:rsidRPr="004C4A15">
        <w:rPr>
          <w:rFonts w:ascii="Arial" w:hAnsi="Arial" w:cs="Arial"/>
          <w:i/>
          <w:sz w:val="20"/>
          <w:szCs w:val="20"/>
          <w:lang w:val="id-ID"/>
        </w:rPr>
        <w:t xml:space="preserve">idle </w:t>
      </w:r>
      <w:r w:rsidR="00D63DFC">
        <w:rPr>
          <w:rFonts w:ascii="Arial" w:hAnsi="Arial" w:cs="Arial"/>
          <w:sz w:val="20"/>
          <w:szCs w:val="20"/>
          <w:lang w:val="id-ID"/>
        </w:rPr>
        <w:t xml:space="preserve"> dapat dilihat pada </w:t>
      </w:r>
      <w:r w:rsidR="00D63DFC">
        <w:rPr>
          <w:rFonts w:ascii="Arial" w:hAnsi="Arial" w:cs="Arial"/>
          <w:sz w:val="20"/>
          <w:szCs w:val="20"/>
          <w:lang w:val="en-US"/>
        </w:rPr>
        <w:t>T</w:t>
      </w:r>
      <w:r w:rsidRPr="004C4A15">
        <w:rPr>
          <w:rFonts w:ascii="Arial" w:hAnsi="Arial" w:cs="Arial"/>
          <w:sz w:val="20"/>
          <w:szCs w:val="20"/>
          <w:lang w:val="id-ID"/>
        </w:rPr>
        <w:t xml:space="preserve">abel </w:t>
      </w:r>
      <w:r w:rsidR="00EB63A0">
        <w:rPr>
          <w:rFonts w:ascii="Arial" w:hAnsi="Arial" w:cs="Arial"/>
          <w:sz w:val="20"/>
          <w:szCs w:val="20"/>
          <w:lang w:val="en-US"/>
        </w:rPr>
        <w:t>2</w:t>
      </w:r>
      <w:r w:rsidRPr="004C4A15">
        <w:rPr>
          <w:rFonts w:ascii="Arial" w:hAnsi="Arial" w:cs="Arial"/>
          <w:sz w:val="20"/>
          <w:szCs w:val="20"/>
          <w:lang w:val="id-ID"/>
        </w:rPr>
        <w:t>.</w:t>
      </w:r>
      <w:r w:rsidR="00EB63A0">
        <w:rPr>
          <w:rFonts w:ascii="Arial" w:hAnsi="Arial" w:cs="Arial"/>
          <w:sz w:val="20"/>
          <w:szCs w:val="20"/>
          <w:lang w:val="en-US"/>
        </w:rPr>
        <w:t xml:space="preserve"> </w:t>
      </w:r>
    </w:p>
    <w:p w:rsidR="00EB63A0" w:rsidRDefault="00EB63A0" w:rsidP="000D4A69">
      <w:pPr>
        <w:jc w:val="center"/>
        <w:rPr>
          <w:rFonts w:ascii="Arial" w:hAnsi="Arial" w:cs="Arial"/>
          <w:sz w:val="20"/>
          <w:szCs w:val="20"/>
          <w:lang w:val="en-US"/>
        </w:rPr>
      </w:pPr>
    </w:p>
    <w:p w:rsidR="00EB63A0" w:rsidRDefault="00EB63A0" w:rsidP="000D4A69">
      <w:pPr>
        <w:jc w:val="center"/>
        <w:rPr>
          <w:rFonts w:ascii="Arial" w:hAnsi="Arial" w:cs="Arial"/>
          <w:sz w:val="20"/>
          <w:szCs w:val="20"/>
          <w:lang w:val="en-US"/>
        </w:rPr>
      </w:pPr>
    </w:p>
    <w:p w:rsidR="00EB63A0" w:rsidRDefault="00EB63A0" w:rsidP="000D4A69">
      <w:pPr>
        <w:jc w:val="center"/>
        <w:rPr>
          <w:rFonts w:ascii="Arial" w:hAnsi="Arial" w:cs="Arial"/>
          <w:sz w:val="20"/>
          <w:szCs w:val="20"/>
          <w:lang w:val="en-US"/>
        </w:rPr>
      </w:pPr>
    </w:p>
    <w:p w:rsidR="00EB63A0" w:rsidRDefault="00EB63A0" w:rsidP="000D4A69">
      <w:pPr>
        <w:jc w:val="center"/>
        <w:rPr>
          <w:rFonts w:ascii="Arial" w:hAnsi="Arial" w:cs="Arial"/>
          <w:sz w:val="20"/>
          <w:szCs w:val="20"/>
          <w:lang w:val="en-US"/>
        </w:rPr>
      </w:pPr>
    </w:p>
    <w:p w:rsidR="00EB63A0" w:rsidRDefault="00EB63A0" w:rsidP="000D4A69">
      <w:pPr>
        <w:jc w:val="center"/>
        <w:rPr>
          <w:rFonts w:ascii="Arial" w:hAnsi="Arial" w:cs="Arial"/>
          <w:sz w:val="20"/>
          <w:szCs w:val="20"/>
          <w:lang w:val="en-US"/>
        </w:rPr>
      </w:pPr>
    </w:p>
    <w:p w:rsidR="00EB63A0" w:rsidRDefault="00EB63A0" w:rsidP="000D4A69">
      <w:pPr>
        <w:jc w:val="center"/>
        <w:rPr>
          <w:rFonts w:ascii="Arial" w:hAnsi="Arial" w:cs="Arial"/>
          <w:sz w:val="20"/>
          <w:szCs w:val="20"/>
          <w:lang w:val="en-US"/>
        </w:rPr>
      </w:pPr>
    </w:p>
    <w:p w:rsidR="00EB63A0" w:rsidRPr="001669A2" w:rsidRDefault="00EB63A0" w:rsidP="000D4A69">
      <w:pPr>
        <w:jc w:val="center"/>
        <w:rPr>
          <w:rFonts w:ascii="Arial" w:hAnsi="Arial" w:cs="Arial"/>
          <w:sz w:val="20"/>
          <w:szCs w:val="20"/>
          <w:lang w:val="en-US"/>
        </w:rPr>
        <w:sectPr w:rsidR="00EB63A0" w:rsidRPr="001669A2" w:rsidSect="004F58A2">
          <w:footerReference w:type="even" r:id="rId11"/>
          <w:footerReference w:type="default" r:id="rId12"/>
          <w:footerReference w:type="first" r:id="rId13"/>
          <w:type w:val="continuous"/>
          <w:pgSz w:w="11906" w:h="16838" w:code="9"/>
          <w:pgMar w:top="1701" w:right="1701" w:bottom="1701" w:left="1701" w:header="709" w:footer="709" w:gutter="0"/>
          <w:cols w:num="2" w:space="720"/>
          <w:docGrid w:linePitch="360"/>
        </w:sectPr>
      </w:pPr>
    </w:p>
    <w:p w:rsidR="00EB63A0" w:rsidRDefault="00EB63A0" w:rsidP="000D4A69">
      <w:pPr>
        <w:jc w:val="center"/>
        <w:rPr>
          <w:rFonts w:ascii="Arial" w:hAnsi="Arial" w:cs="Arial"/>
          <w:sz w:val="20"/>
          <w:szCs w:val="20"/>
          <w:lang w:val="en-US"/>
        </w:rPr>
      </w:pPr>
    </w:p>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lastRenderedPageBreak/>
        <w:t>Tabel 2</w:t>
      </w:r>
    </w:p>
    <w:p w:rsidR="000D4A69" w:rsidRPr="004C4A15" w:rsidRDefault="000D4A69" w:rsidP="000D4A69">
      <w:pPr>
        <w:jc w:val="center"/>
        <w:rPr>
          <w:rFonts w:ascii="Arial" w:hAnsi="Arial" w:cs="Arial"/>
          <w:sz w:val="20"/>
          <w:szCs w:val="20"/>
          <w:lang w:val="id-ID"/>
        </w:rPr>
      </w:pPr>
      <w:bookmarkStart w:id="2" w:name="OLE_LINK1"/>
      <w:r w:rsidRPr="004C4A15">
        <w:rPr>
          <w:rFonts w:ascii="Arial" w:hAnsi="Arial" w:cs="Arial"/>
          <w:sz w:val="20"/>
          <w:szCs w:val="20"/>
          <w:lang w:val="id-ID"/>
        </w:rPr>
        <w:t xml:space="preserve">Konsentrasi CO Tertinggi dan Jumlah Kendaraan </w:t>
      </w:r>
    </w:p>
    <w:bookmarkEnd w:id="2"/>
    <w:tbl>
      <w:tblPr>
        <w:tblStyle w:val="TableGrid"/>
        <w:tblW w:w="0" w:type="auto"/>
        <w:jc w:val="center"/>
        <w:tblLook w:val="04A0"/>
      </w:tblPr>
      <w:tblGrid>
        <w:gridCol w:w="1820"/>
        <w:gridCol w:w="1098"/>
        <w:gridCol w:w="1098"/>
        <w:gridCol w:w="1254"/>
        <w:gridCol w:w="1098"/>
        <w:gridCol w:w="1098"/>
        <w:gridCol w:w="1254"/>
      </w:tblGrid>
      <w:tr w:rsidR="000D4A69" w:rsidRPr="004C4A15" w:rsidTr="009A2CC4">
        <w:trPr>
          <w:jc w:val="center"/>
        </w:trPr>
        <w:tc>
          <w:tcPr>
            <w:tcW w:w="0" w:type="auto"/>
            <w:vMerge w:val="restart"/>
          </w:tcPr>
          <w:p w:rsidR="000D4A69" w:rsidRPr="004C4A15" w:rsidRDefault="000D4A69" w:rsidP="000D4A69">
            <w:pPr>
              <w:jc w:val="both"/>
              <w:rPr>
                <w:rFonts w:ascii="Arial" w:hAnsi="Arial" w:cs="Arial"/>
                <w:sz w:val="20"/>
                <w:szCs w:val="20"/>
                <w:lang w:val="id-ID"/>
              </w:rPr>
            </w:pPr>
          </w:p>
        </w:tc>
        <w:tc>
          <w:tcPr>
            <w:tcW w:w="0" w:type="auto"/>
            <w:gridSpan w:val="3"/>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Jalur Keluar</w:t>
            </w:r>
          </w:p>
        </w:tc>
        <w:tc>
          <w:tcPr>
            <w:tcW w:w="0" w:type="auto"/>
            <w:gridSpan w:val="3"/>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Jalur Masuk</w:t>
            </w:r>
          </w:p>
        </w:tc>
      </w:tr>
      <w:tr w:rsidR="000D4A69" w:rsidRPr="004C4A15" w:rsidTr="000D4A69">
        <w:trPr>
          <w:jc w:val="center"/>
        </w:trPr>
        <w:tc>
          <w:tcPr>
            <w:tcW w:w="0" w:type="auto"/>
            <w:vMerge/>
          </w:tcPr>
          <w:p w:rsidR="000D4A69" w:rsidRPr="004C4A15" w:rsidRDefault="000D4A69" w:rsidP="000D4A69">
            <w:pPr>
              <w:jc w:val="both"/>
              <w:rPr>
                <w:rFonts w:ascii="Arial" w:hAnsi="Arial" w:cs="Arial"/>
                <w:sz w:val="20"/>
                <w:szCs w:val="20"/>
                <w:lang w:val="id-ID"/>
              </w:rPr>
            </w:pPr>
          </w:p>
        </w:tc>
        <w:tc>
          <w:tcPr>
            <w:tcW w:w="0" w:type="auto"/>
            <w:gridSpan w:val="2"/>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Di Dalam Angkot</w:t>
            </w:r>
          </w:p>
        </w:tc>
        <w:tc>
          <w:tcPr>
            <w:tcW w:w="0" w:type="auto"/>
            <w:vMerge w:val="restart"/>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Di Luar Angkot</w:t>
            </w:r>
          </w:p>
        </w:tc>
        <w:tc>
          <w:tcPr>
            <w:tcW w:w="0" w:type="auto"/>
            <w:gridSpan w:val="2"/>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Di Dalam Angkot</w:t>
            </w:r>
          </w:p>
        </w:tc>
        <w:tc>
          <w:tcPr>
            <w:tcW w:w="0" w:type="auto"/>
            <w:vMerge w:val="restart"/>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Di Luar Angkot</w:t>
            </w:r>
          </w:p>
        </w:tc>
      </w:tr>
      <w:tr w:rsidR="000D4A69" w:rsidRPr="004C4A15" w:rsidTr="000D4A69">
        <w:trPr>
          <w:jc w:val="center"/>
        </w:trPr>
        <w:tc>
          <w:tcPr>
            <w:tcW w:w="0" w:type="auto"/>
            <w:vMerge/>
          </w:tcPr>
          <w:p w:rsidR="000D4A69" w:rsidRPr="004C4A15" w:rsidRDefault="000D4A69" w:rsidP="000D4A69">
            <w:pPr>
              <w:jc w:val="both"/>
              <w:rPr>
                <w:rFonts w:ascii="Arial" w:hAnsi="Arial" w:cs="Arial"/>
                <w:sz w:val="20"/>
                <w:szCs w:val="20"/>
                <w:lang w:val="id-ID"/>
              </w:rPr>
            </w:pPr>
          </w:p>
        </w:tc>
        <w:tc>
          <w:tcPr>
            <w:tcW w:w="0" w:type="auto"/>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Jend. tutup</w:t>
            </w:r>
          </w:p>
        </w:tc>
        <w:tc>
          <w:tcPr>
            <w:tcW w:w="0" w:type="auto"/>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Jend. buka</w:t>
            </w:r>
          </w:p>
        </w:tc>
        <w:tc>
          <w:tcPr>
            <w:tcW w:w="0" w:type="auto"/>
            <w:vMerge/>
            <w:vAlign w:val="center"/>
          </w:tcPr>
          <w:p w:rsidR="000D4A69" w:rsidRPr="004C4A15" w:rsidRDefault="000D4A69" w:rsidP="000D4A69">
            <w:pPr>
              <w:jc w:val="center"/>
              <w:rPr>
                <w:rFonts w:ascii="Arial" w:hAnsi="Arial" w:cs="Arial"/>
                <w:sz w:val="20"/>
                <w:szCs w:val="20"/>
                <w:lang w:val="id-ID"/>
              </w:rPr>
            </w:pPr>
          </w:p>
        </w:tc>
        <w:tc>
          <w:tcPr>
            <w:tcW w:w="0" w:type="auto"/>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Jend. tutup</w:t>
            </w:r>
          </w:p>
        </w:tc>
        <w:tc>
          <w:tcPr>
            <w:tcW w:w="0" w:type="auto"/>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Jend. buka</w:t>
            </w:r>
          </w:p>
        </w:tc>
        <w:tc>
          <w:tcPr>
            <w:tcW w:w="0" w:type="auto"/>
            <w:vMerge/>
            <w:vAlign w:val="center"/>
          </w:tcPr>
          <w:p w:rsidR="000D4A69" w:rsidRPr="004C4A15" w:rsidRDefault="000D4A69" w:rsidP="000D4A69">
            <w:pPr>
              <w:jc w:val="center"/>
              <w:rPr>
                <w:rFonts w:ascii="Arial" w:hAnsi="Arial" w:cs="Arial"/>
                <w:sz w:val="20"/>
                <w:szCs w:val="20"/>
                <w:lang w:val="id-ID"/>
              </w:rPr>
            </w:pPr>
          </w:p>
        </w:tc>
      </w:tr>
      <w:tr w:rsidR="000D4A69" w:rsidRPr="004C4A15" w:rsidTr="000D4A69">
        <w:trPr>
          <w:jc w:val="center"/>
        </w:trPr>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CO (ppm)</w:t>
            </w:r>
          </w:p>
        </w:tc>
        <w:tc>
          <w:tcPr>
            <w:tcW w:w="0" w:type="auto"/>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81</w:t>
            </w:r>
          </w:p>
        </w:tc>
        <w:tc>
          <w:tcPr>
            <w:tcW w:w="0" w:type="auto"/>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200</w:t>
            </w:r>
          </w:p>
        </w:tc>
        <w:tc>
          <w:tcPr>
            <w:tcW w:w="0" w:type="auto"/>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93</w:t>
            </w:r>
          </w:p>
        </w:tc>
        <w:tc>
          <w:tcPr>
            <w:tcW w:w="0" w:type="auto"/>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75</w:t>
            </w:r>
          </w:p>
        </w:tc>
        <w:tc>
          <w:tcPr>
            <w:tcW w:w="0" w:type="auto"/>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132</w:t>
            </w:r>
          </w:p>
        </w:tc>
        <w:tc>
          <w:tcPr>
            <w:tcW w:w="0" w:type="auto"/>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294</w:t>
            </w:r>
          </w:p>
        </w:tc>
      </w:tr>
      <w:tr w:rsidR="000D4A69" w:rsidRPr="004C4A15" w:rsidTr="000D4A69">
        <w:trPr>
          <w:jc w:val="center"/>
        </w:trPr>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 xml:space="preserve">Hari </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 xml:space="preserve">Selasa </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 xml:space="preserve">Selasa </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 xml:space="preserve">Selasa </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 xml:space="preserve">Selasa </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 xml:space="preserve">Selasa </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 xml:space="preserve">Selasa </w:t>
            </w:r>
          </w:p>
        </w:tc>
      </w:tr>
      <w:tr w:rsidR="000D4A69" w:rsidRPr="004C4A15" w:rsidTr="000D4A69">
        <w:trPr>
          <w:jc w:val="center"/>
        </w:trPr>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Waktu (WIB)</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10.00-10.10</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10.10-10.20</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10.20-10.30</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10.30-10.40</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10.40-10.50</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10.50-11.00</w:t>
            </w:r>
          </w:p>
        </w:tc>
      </w:tr>
      <w:tr w:rsidR="000D4A69" w:rsidRPr="004C4A15" w:rsidTr="000D4A69">
        <w:trPr>
          <w:trHeight w:val="252"/>
          <w:jc w:val="center"/>
        </w:trPr>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Kend. Masuk (konversi)</w:t>
            </w:r>
          </w:p>
        </w:tc>
        <w:tc>
          <w:tcPr>
            <w:tcW w:w="0" w:type="auto"/>
          </w:tcPr>
          <w:p w:rsidR="000D4A69" w:rsidRPr="004C4A15" w:rsidRDefault="000D4A69" w:rsidP="000D4A69">
            <w:pPr>
              <w:jc w:val="both"/>
              <w:rPr>
                <w:rFonts w:ascii="Arial" w:hAnsi="Arial" w:cs="Arial"/>
                <w:sz w:val="20"/>
                <w:szCs w:val="20"/>
                <w:lang w:val="id-ID"/>
              </w:rPr>
            </w:pP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 xml:space="preserve"> </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 xml:space="preserve"> </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 xml:space="preserve"> </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 xml:space="preserve"> </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 xml:space="preserve"> </w:t>
            </w:r>
          </w:p>
        </w:tc>
      </w:tr>
      <w:tr w:rsidR="000D4A69" w:rsidRPr="004C4A15" w:rsidTr="000D4A69">
        <w:trPr>
          <w:trHeight w:val="252"/>
          <w:jc w:val="center"/>
        </w:trPr>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 xml:space="preserve">Total </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34,54</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34,69</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30,64</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35,54</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35,58</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42,31</w:t>
            </w:r>
          </w:p>
        </w:tc>
      </w:tr>
      <w:tr w:rsidR="000D4A69" w:rsidRPr="004C4A15" w:rsidTr="000D4A69">
        <w:trPr>
          <w:trHeight w:val="252"/>
          <w:jc w:val="center"/>
        </w:trPr>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MC</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5,54</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4,62</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4,62</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5,54</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7,38</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8,31</w:t>
            </w:r>
          </w:p>
        </w:tc>
      </w:tr>
      <w:tr w:rsidR="000D4A69" w:rsidRPr="004C4A15" w:rsidTr="000D4A69">
        <w:trPr>
          <w:trHeight w:val="252"/>
          <w:jc w:val="center"/>
        </w:trPr>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LVb</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29</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30</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26</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30</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28</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34</w:t>
            </w:r>
          </w:p>
        </w:tc>
      </w:tr>
      <w:tr w:rsidR="000D4A69" w:rsidRPr="004C4A15" w:rsidTr="000D4A69">
        <w:trPr>
          <w:trHeight w:val="252"/>
          <w:jc w:val="center"/>
        </w:trPr>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LVs</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0,08</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0,03</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w:t>
            </w:r>
          </w:p>
        </w:tc>
      </w:tr>
      <w:tr w:rsidR="000D4A69" w:rsidRPr="004C4A15" w:rsidTr="000D4A69">
        <w:trPr>
          <w:trHeight w:val="252"/>
          <w:jc w:val="center"/>
        </w:trPr>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Kend. Keluar (konversi)</w:t>
            </w:r>
          </w:p>
        </w:tc>
        <w:tc>
          <w:tcPr>
            <w:tcW w:w="0" w:type="auto"/>
          </w:tcPr>
          <w:p w:rsidR="000D4A69" w:rsidRPr="004C4A15" w:rsidRDefault="000D4A69" w:rsidP="000D4A69">
            <w:pPr>
              <w:jc w:val="both"/>
              <w:rPr>
                <w:rFonts w:ascii="Arial" w:hAnsi="Arial" w:cs="Arial"/>
                <w:sz w:val="20"/>
                <w:szCs w:val="20"/>
                <w:lang w:val="id-ID"/>
              </w:rPr>
            </w:pP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 xml:space="preserve"> </w:t>
            </w:r>
          </w:p>
        </w:tc>
        <w:tc>
          <w:tcPr>
            <w:tcW w:w="0" w:type="auto"/>
          </w:tcPr>
          <w:p w:rsidR="000D4A69" w:rsidRPr="004C4A15" w:rsidRDefault="000D4A69" w:rsidP="000D4A69">
            <w:pPr>
              <w:jc w:val="both"/>
              <w:rPr>
                <w:rFonts w:ascii="Arial" w:hAnsi="Arial" w:cs="Arial"/>
                <w:sz w:val="20"/>
                <w:szCs w:val="20"/>
                <w:lang w:val="id-ID"/>
              </w:rPr>
            </w:pPr>
          </w:p>
        </w:tc>
        <w:tc>
          <w:tcPr>
            <w:tcW w:w="0" w:type="auto"/>
          </w:tcPr>
          <w:p w:rsidR="000D4A69" w:rsidRPr="004C4A15" w:rsidRDefault="000D4A69" w:rsidP="000D4A69">
            <w:pPr>
              <w:jc w:val="both"/>
              <w:rPr>
                <w:rFonts w:ascii="Arial" w:hAnsi="Arial" w:cs="Arial"/>
                <w:sz w:val="20"/>
                <w:szCs w:val="20"/>
                <w:lang w:val="id-ID"/>
              </w:rPr>
            </w:pP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 xml:space="preserve"> </w:t>
            </w:r>
          </w:p>
        </w:tc>
        <w:tc>
          <w:tcPr>
            <w:tcW w:w="0" w:type="auto"/>
          </w:tcPr>
          <w:p w:rsidR="000D4A69" w:rsidRPr="004C4A15" w:rsidRDefault="000D4A69" w:rsidP="000D4A69">
            <w:pPr>
              <w:jc w:val="both"/>
              <w:rPr>
                <w:rFonts w:ascii="Arial" w:hAnsi="Arial" w:cs="Arial"/>
                <w:sz w:val="20"/>
                <w:szCs w:val="20"/>
                <w:lang w:val="id-ID"/>
              </w:rPr>
            </w:pPr>
          </w:p>
        </w:tc>
      </w:tr>
      <w:tr w:rsidR="000D4A69" w:rsidRPr="004C4A15" w:rsidTr="000D4A69">
        <w:trPr>
          <w:trHeight w:val="252"/>
          <w:jc w:val="center"/>
        </w:trPr>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 xml:space="preserve">Total </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30,46</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33,62</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32,44</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35,51</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34,23</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43,08</w:t>
            </w:r>
          </w:p>
        </w:tc>
      </w:tr>
      <w:tr w:rsidR="000D4A69" w:rsidRPr="004C4A15" w:rsidTr="000D4A69">
        <w:trPr>
          <w:trHeight w:val="252"/>
          <w:jc w:val="center"/>
        </w:trPr>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MC</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6,46</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5,54</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7,38</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8,31</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9,23</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11,08</w:t>
            </w:r>
          </w:p>
        </w:tc>
      </w:tr>
      <w:tr w:rsidR="000D4A69" w:rsidRPr="004C4A15" w:rsidTr="000D4A69">
        <w:trPr>
          <w:trHeight w:val="252"/>
          <w:jc w:val="center"/>
        </w:trPr>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LVb</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24</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28</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25</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27</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25</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32</w:t>
            </w:r>
          </w:p>
        </w:tc>
      </w:tr>
      <w:tr w:rsidR="000D4A69" w:rsidRPr="004C4A15" w:rsidTr="000D4A69">
        <w:trPr>
          <w:trHeight w:val="252"/>
          <w:jc w:val="center"/>
        </w:trPr>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LVs</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0,08</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0,05</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w:t>
            </w:r>
          </w:p>
        </w:tc>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w:t>
            </w:r>
          </w:p>
        </w:tc>
      </w:tr>
      <w:tr w:rsidR="000D4A69" w:rsidRPr="004C4A15" w:rsidTr="000D4A69">
        <w:trPr>
          <w:jc w:val="center"/>
        </w:trPr>
        <w:tc>
          <w:tcPr>
            <w:tcW w:w="0" w:type="auto"/>
          </w:tcPr>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 xml:space="preserve">Kend. </w:t>
            </w:r>
            <w:r w:rsidRPr="004C4A15">
              <w:rPr>
                <w:rFonts w:ascii="Arial" w:hAnsi="Arial" w:cs="Arial"/>
                <w:i/>
                <w:sz w:val="20"/>
                <w:szCs w:val="20"/>
                <w:lang w:val="id-ID"/>
              </w:rPr>
              <w:t>Idle</w:t>
            </w:r>
          </w:p>
        </w:tc>
        <w:tc>
          <w:tcPr>
            <w:tcW w:w="0" w:type="auto"/>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9</w:t>
            </w:r>
          </w:p>
        </w:tc>
        <w:tc>
          <w:tcPr>
            <w:tcW w:w="0" w:type="auto"/>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14</w:t>
            </w:r>
          </w:p>
        </w:tc>
        <w:tc>
          <w:tcPr>
            <w:tcW w:w="0" w:type="auto"/>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9</w:t>
            </w:r>
          </w:p>
        </w:tc>
        <w:tc>
          <w:tcPr>
            <w:tcW w:w="0" w:type="auto"/>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9</w:t>
            </w:r>
          </w:p>
        </w:tc>
        <w:tc>
          <w:tcPr>
            <w:tcW w:w="0" w:type="auto"/>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12</w:t>
            </w:r>
          </w:p>
        </w:tc>
        <w:tc>
          <w:tcPr>
            <w:tcW w:w="0" w:type="auto"/>
            <w:vAlign w:val="center"/>
          </w:tcPr>
          <w:p w:rsidR="000D4A69" w:rsidRPr="004C4A15" w:rsidRDefault="000D4A69" w:rsidP="000D4A69">
            <w:pPr>
              <w:jc w:val="center"/>
              <w:rPr>
                <w:rFonts w:ascii="Arial" w:hAnsi="Arial" w:cs="Arial"/>
                <w:sz w:val="20"/>
                <w:szCs w:val="20"/>
                <w:lang w:val="id-ID"/>
              </w:rPr>
            </w:pPr>
            <w:r w:rsidRPr="004C4A15">
              <w:rPr>
                <w:rFonts w:ascii="Arial" w:hAnsi="Arial" w:cs="Arial"/>
                <w:sz w:val="20"/>
                <w:szCs w:val="20"/>
                <w:lang w:val="id-ID"/>
              </w:rPr>
              <w:t>17</w:t>
            </w:r>
          </w:p>
        </w:tc>
      </w:tr>
    </w:tbl>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Keterangan :</w:t>
      </w:r>
    </w:p>
    <w:p w:rsidR="000D4A69" w:rsidRPr="004C4A15" w:rsidRDefault="000D4A69" w:rsidP="000D4A69">
      <w:pPr>
        <w:jc w:val="both"/>
        <w:rPr>
          <w:rFonts w:ascii="Arial" w:hAnsi="Arial" w:cs="Arial"/>
          <w:i/>
          <w:sz w:val="20"/>
          <w:szCs w:val="20"/>
          <w:lang w:val="id-ID"/>
        </w:rPr>
      </w:pPr>
      <w:r w:rsidRPr="004C4A15">
        <w:rPr>
          <w:rFonts w:ascii="Arial" w:hAnsi="Arial" w:cs="Arial"/>
          <w:sz w:val="20"/>
          <w:szCs w:val="20"/>
          <w:lang w:val="id-ID"/>
        </w:rPr>
        <w:t xml:space="preserve">MC </w:t>
      </w:r>
      <w:r w:rsidRPr="004C4A15">
        <w:rPr>
          <w:rFonts w:ascii="Arial" w:hAnsi="Arial" w:cs="Arial"/>
          <w:sz w:val="20"/>
          <w:szCs w:val="20"/>
          <w:lang w:val="id-ID"/>
        </w:rPr>
        <w:tab/>
        <w:t>:</w:t>
      </w:r>
      <w:r w:rsidRPr="004C4A15">
        <w:rPr>
          <w:rFonts w:ascii="Arial" w:hAnsi="Arial" w:cs="Arial"/>
          <w:sz w:val="20"/>
          <w:szCs w:val="20"/>
          <w:lang w:val="id-ID"/>
        </w:rPr>
        <w:tab/>
      </w:r>
      <w:r w:rsidRPr="004C4A15">
        <w:rPr>
          <w:rFonts w:ascii="Arial" w:hAnsi="Arial" w:cs="Arial"/>
          <w:i/>
          <w:sz w:val="20"/>
          <w:szCs w:val="20"/>
          <w:lang w:val="id-ID"/>
        </w:rPr>
        <w:t>Motor Cycle</w:t>
      </w:r>
    </w:p>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LVb</w:t>
      </w:r>
      <w:r w:rsidRPr="004C4A15">
        <w:rPr>
          <w:rFonts w:ascii="Arial" w:hAnsi="Arial" w:cs="Arial"/>
          <w:sz w:val="20"/>
          <w:szCs w:val="20"/>
          <w:lang w:val="id-ID"/>
        </w:rPr>
        <w:tab/>
        <w:t>:</w:t>
      </w:r>
      <w:r w:rsidRPr="004C4A15">
        <w:rPr>
          <w:rFonts w:ascii="Arial" w:hAnsi="Arial" w:cs="Arial"/>
          <w:sz w:val="20"/>
          <w:szCs w:val="20"/>
          <w:lang w:val="id-ID"/>
        </w:rPr>
        <w:tab/>
      </w:r>
      <w:r w:rsidRPr="004C4A15">
        <w:rPr>
          <w:rFonts w:ascii="Arial" w:hAnsi="Arial" w:cs="Arial"/>
          <w:i/>
          <w:sz w:val="20"/>
          <w:szCs w:val="20"/>
          <w:lang w:val="id-ID"/>
        </w:rPr>
        <w:t xml:space="preserve">Light Vehicle </w:t>
      </w:r>
      <w:r w:rsidRPr="004C4A15">
        <w:rPr>
          <w:rFonts w:ascii="Arial" w:hAnsi="Arial" w:cs="Arial"/>
          <w:sz w:val="20"/>
          <w:szCs w:val="20"/>
          <w:lang w:val="id-ID"/>
        </w:rPr>
        <w:t>bensin</w:t>
      </w:r>
    </w:p>
    <w:p w:rsidR="000D4A69" w:rsidRPr="004C4A15" w:rsidRDefault="000D4A69" w:rsidP="000D4A69">
      <w:pPr>
        <w:jc w:val="both"/>
        <w:rPr>
          <w:rFonts w:ascii="Arial" w:hAnsi="Arial" w:cs="Arial"/>
          <w:sz w:val="20"/>
          <w:szCs w:val="20"/>
          <w:lang w:val="id-ID"/>
        </w:rPr>
      </w:pPr>
      <w:r w:rsidRPr="004C4A15">
        <w:rPr>
          <w:rFonts w:ascii="Arial" w:hAnsi="Arial" w:cs="Arial"/>
          <w:sz w:val="20"/>
          <w:szCs w:val="20"/>
          <w:lang w:val="id-ID"/>
        </w:rPr>
        <w:t>LVs</w:t>
      </w:r>
      <w:r w:rsidRPr="004C4A15">
        <w:rPr>
          <w:rFonts w:ascii="Arial" w:hAnsi="Arial" w:cs="Arial"/>
          <w:sz w:val="20"/>
          <w:szCs w:val="20"/>
          <w:lang w:val="id-ID"/>
        </w:rPr>
        <w:tab/>
        <w:t>:</w:t>
      </w:r>
      <w:r w:rsidRPr="004C4A15">
        <w:rPr>
          <w:rFonts w:ascii="Arial" w:hAnsi="Arial" w:cs="Arial"/>
          <w:sz w:val="20"/>
          <w:szCs w:val="20"/>
          <w:lang w:val="id-ID"/>
        </w:rPr>
        <w:tab/>
      </w:r>
      <w:r w:rsidRPr="004C4A15">
        <w:rPr>
          <w:rFonts w:ascii="Arial" w:hAnsi="Arial" w:cs="Arial"/>
          <w:i/>
          <w:sz w:val="20"/>
          <w:szCs w:val="20"/>
          <w:lang w:val="id-ID"/>
        </w:rPr>
        <w:t xml:space="preserve">Light Vehicle </w:t>
      </w:r>
      <w:r w:rsidRPr="004C4A15">
        <w:rPr>
          <w:rFonts w:ascii="Arial" w:hAnsi="Arial" w:cs="Arial"/>
          <w:sz w:val="20"/>
          <w:szCs w:val="20"/>
          <w:lang w:val="id-ID"/>
        </w:rPr>
        <w:t>solar</w:t>
      </w:r>
    </w:p>
    <w:p w:rsidR="004F58A2" w:rsidRDefault="004F58A2" w:rsidP="000D4A69">
      <w:pPr>
        <w:ind w:firstLine="709"/>
        <w:jc w:val="both"/>
        <w:rPr>
          <w:rFonts w:ascii="Arial" w:hAnsi="Arial" w:cs="Arial"/>
          <w:sz w:val="20"/>
          <w:szCs w:val="20"/>
          <w:lang w:val="id-ID"/>
        </w:rPr>
        <w:sectPr w:rsidR="004F58A2" w:rsidSect="004F58A2">
          <w:type w:val="continuous"/>
          <w:pgSz w:w="11906" w:h="16838" w:code="9"/>
          <w:pgMar w:top="1701" w:right="1701" w:bottom="1701" w:left="1701" w:header="709" w:footer="709" w:gutter="0"/>
          <w:cols w:space="720"/>
          <w:docGrid w:linePitch="360"/>
        </w:sectPr>
      </w:pPr>
    </w:p>
    <w:p w:rsidR="000D4A69" w:rsidRPr="004C4A15" w:rsidRDefault="000D4A69" w:rsidP="000D4A69">
      <w:pPr>
        <w:ind w:firstLine="709"/>
        <w:jc w:val="both"/>
        <w:rPr>
          <w:rFonts w:ascii="Arial" w:hAnsi="Arial" w:cs="Arial"/>
          <w:sz w:val="20"/>
          <w:szCs w:val="20"/>
          <w:lang w:val="id-ID"/>
        </w:rPr>
      </w:pPr>
      <w:r w:rsidRPr="004C4A15">
        <w:rPr>
          <w:rFonts w:ascii="Arial" w:hAnsi="Arial" w:cs="Arial"/>
          <w:sz w:val="20"/>
          <w:szCs w:val="20"/>
          <w:lang w:val="id-ID"/>
        </w:rPr>
        <w:lastRenderedPageBreak/>
        <w:tab/>
        <w:t>Uji regresi dilakukan untuk mengetahui apakah jumlah kendaraan yang masuk dan yang keluar pangkalan mempengaruhi konsentrasi CO atau tidak. Kesimpulan tentang ada atau tidaknya pengaruh  dari variabel independen secara keseluruhan terhadap variabel dependen dapat diketahui dari nilai F</w:t>
      </w:r>
      <w:r w:rsidRPr="004C4A15">
        <w:rPr>
          <w:rFonts w:ascii="Arial" w:hAnsi="Arial" w:cs="Arial"/>
          <w:sz w:val="20"/>
          <w:szCs w:val="20"/>
          <w:vertAlign w:val="subscript"/>
          <w:lang w:val="id-ID"/>
        </w:rPr>
        <w:t>hitung</w:t>
      </w:r>
      <w:r w:rsidRPr="004C4A15">
        <w:rPr>
          <w:rFonts w:ascii="Arial" w:hAnsi="Arial" w:cs="Arial"/>
          <w:sz w:val="20"/>
          <w:szCs w:val="20"/>
          <w:lang w:val="id-ID"/>
        </w:rPr>
        <w:t xml:space="preserve"> atau dapat juga dilihat dari nilai asymptot. Jika nilai F</w:t>
      </w:r>
      <w:r w:rsidRPr="004C4A15">
        <w:rPr>
          <w:rFonts w:ascii="Arial" w:hAnsi="Arial" w:cs="Arial"/>
          <w:sz w:val="20"/>
          <w:szCs w:val="20"/>
          <w:vertAlign w:val="subscript"/>
          <w:lang w:val="id-ID"/>
        </w:rPr>
        <w:t>hitung</w:t>
      </w:r>
      <w:r w:rsidRPr="004C4A15">
        <w:rPr>
          <w:rFonts w:ascii="Arial" w:hAnsi="Arial" w:cs="Arial"/>
          <w:sz w:val="20"/>
          <w:szCs w:val="20"/>
          <w:lang w:val="id-ID"/>
        </w:rPr>
        <w:t xml:space="preserve"> &gt; F</w:t>
      </w:r>
      <w:r w:rsidRPr="004C4A15">
        <w:rPr>
          <w:rFonts w:ascii="Arial" w:hAnsi="Arial" w:cs="Arial"/>
          <w:sz w:val="20"/>
          <w:szCs w:val="20"/>
          <w:vertAlign w:val="subscript"/>
          <w:lang w:val="id-ID"/>
        </w:rPr>
        <w:t>tabel</w:t>
      </w:r>
      <w:r w:rsidRPr="004C4A15">
        <w:rPr>
          <w:rFonts w:ascii="Arial" w:hAnsi="Arial" w:cs="Arial"/>
          <w:sz w:val="20"/>
          <w:szCs w:val="20"/>
          <w:lang w:val="id-ID"/>
        </w:rPr>
        <w:t xml:space="preserve"> atau nilai asymptot signifikansi &lt; α, maka terdapat pengaruh antara variabel independen terhadap variabel dependen. Sedangkan kesimpulan tentang ada atau tidaknya pengaruh  dari variabel independen terhadap variabel dependen secara individu dapat diketahui dari nilai </w:t>
      </w:r>
      <w:r w:rsidRPr="004C4A15">
        <w:rPr>
          <w:rFonts w:ascii="Arial" w:hAnsi="Arial" w:cs="Arial"/>
          <w:sz w:val="20"/>
          <w:szCs w:val="20"/>
          <w:lang w:val="id-ID"/>
        </w:rPr>
        <w:lastRenderedPageBreak/>
        <w:t>t</w:t>
      </w:r>
      <w:r w:rsidRPr="004C4A15">
        <w:rPr>
          <w:rFonts w:ascii="Arial" w:hAnsi="Arial" w:cs="Arial"/>
          <w:sz w:val="20"/>
          <w:szCs w:val="20"/>
          <w:vertAlign w:val="subscript"/>
          <w:lang w:val="id-ID"/>
        </w:rPr>
        <w:t>hitung</w:t>
      </w:r>
      <w:r w:rsidRPr="004C4A15">
        <w:rPr>
          <w:rFonts w:ascii="Arial" w:hAnsi="Arial" w:cs="Arial"/>
          <w:sz w:val="20"/>
          <w:szCs w:val="20"/>
          <w:lang w:val="id-ID"/>
        </w:rPr>
        <w:t xml:space="preserve"> atau dapat juga dilihat dari nilai asymptot. Jika nilai t</w:t>
      </w:r>
      <w:r w:rsidRPr="004C4A15">
        <w:rPr>
          <w:rFonts w:ascii="Arial" w:hAnsi="Arial" w:cs="Arial"/>
          <w:sz w:val="20"/>
          <w:szCs w:val="20"/>
          <w:vertAlign w:val="subscript"/>
          <w:lang w:val="id-ID"/>
        </w:rPr>
        <w:t>hitung</w:t>
      </w:r>
      <w:r w:rsidRPr="004C4A15">
        <w:rPr>
          <w:rFonts w:ascii="Arial" w:hAnsi="Arial" w:cs="Arial"/>
          <w:sz w:val="20"/>
          <w:szCs w:val="20"/>
          <w:lang w:val="id-ID"/>
        </w:rPr>
        <w:t xml:space="preserve"> &gt; t</w:t>
      </w:r>
      <w:r w:rsidRPr="004C4A15">
        <w:rPr>
          <w:rFonts w:ascii="Arial" w:hAnsi="Arial" w:cs="Arial"/>
          <w:sz w:val="20"/>
          <w:szCs w:val="20"/>
          <w:vertAlign w:val="subscript"/>
          <w:lang w:val="id-ID"/>
        </w:rPr>
        <w:t>tabel</w:t>
      </w:r>
      <w:r w:rsidRPr="004C4A15">
        <w:rPr>
          <w:rFonts w:ascii="Arial" w:hAnsi="Arial" w:cs="Arial"/>
          <w:sz w:val="20"/>
          <w:szCs w:val="20"/>
          <w:lang w:val="id-ID"/>
        </w:rPr>
        <w:t xml:space="preserve"> atau nilai asymptot signifikansi &lt; α, maka terdapat pengaruh antara variabel independen terhadap variabel dependen </w:t>
      </w:r>
      <w:r w:rsidRPr="004C4A15">
        <w:rPr>
          <w:rFonts w:ascii="Arial" w:hAnsi="Arial" w:cs="Arial"/>
          <w:bCs/>
          <w:sz w:val="20"/>
          <w:szCs w:val="20"/>
          <w:lang w:val="id-ID"/>
        </w:rPr>
        <w:t>Sulaiman (2004)</w:t>
      </w:r>
      <w:r w:rsidRPr="004C4A15">
        <w:rPr>
          <w:rFonts w:ascii="Arial" w:hAnsi="Arial" w:cs="Arial"/>
          <w:sz w:val="20"/>
          <w:szCs w:val="20"/>
          <w:lang w:val="id-ID"/>
        </w:rPr>
        <w:t xml:space="preserve">. </w:t>
      </w:r>
    </w:p>
    <w:p w:rsidR="000D4A69" w:rsidRPr="004C4A15" w:rsidRDefault="000D4A69" w:rsidP="000D4A69">
      <w:pPr>
        <w:ind w:firstLine="709"/>
        <w:jc w:val="both"/>
        <w:rPr>
          <w:rFonts w:ascii="Arial" w:hAnsi="Arial" w:cs="Arial"/>
          <w:sz w:val="20"/>
          <w:szCs w:val="20"/>
          <w:lang w:val="id-ID"/>
        </w:rPr>
      </w:pPr>
      <w:r w:rsidRPr="004C4A15">
        <w:rPr>
          <w:rFonts w:ascii="Arial" w:hAnsi="Arial" w:cs="Arial"/>
          <w:sz w:val="20"/>
          <w:szCs w:val="20"/>
          <w:lang w:val="id-ID"/>
        </w:rPr>
        <w:t>Dari hasil uji regresi jumlah kendaraan masuk dan jumlah kendaraan keluar dengan konsentrasi CO diperoleh nilai asymptot signifikansi &lt; α, maka dapat disimpulkan bahwa jumlah kendaraan masuk dan jumlah kendaraan keluar berpengaruh terhadap konsentrasi CO baik di dalam angkot (jendela tertutup dan jendela terbuka) dan di luar angkot.</w:t>
      </w:r>
    </w:p>
    <w:p w:rsidR="000D4A69" w:rsidRPr="004C4A15" w:rsidRDefault="000D4A69" w:rsidP="000D4A69">
      <w:pPr>
        <w:jc w:val="both"/>
        <w:rPr>
          <w:rFonts w:ascii="Arial" w:hAnsi="Arial" w:cs="Arial"/>
          <w:sz w:val="20"/>
          <w:szCs w:val="20"/>
          <w:lang w:val="id-ID"/>
        </w:rPr>
      </w:pPr>
    </w:p>
    <w:p w:rsidR="004F58A2" w:rsidRDefault="004F58A2" w:rsidP="000D4A69">
      <w:pPr>
        <w:jc w:val="both"/>
        <w:rPr>
          <w:rFonts w:ascii="Arial" w:hAnsi="Arial" w:cs="Arial"/>
          <w:sz w:val="20"/>
          <w:szCs w:val="20"/>
          <w:lang w:val="en-US"/>
        </w:rPr>
        <w:sectPr w:rsidR="004F58A2" w:rsidSect="004F58A2">
          <w:type w:val="continuous"/>
          <w:pgSz w:w="11906" w:h="16838" w:code="9"/>
          <w:pgMar w:top="1701" w:right="1701" w:bottom="1701" w:left="1701" w:header="709" w:footer="709" w:gutter="0"/>
          <w:cols w:num="2" w:space="720"/>
          <w:docGrid w:linePitch="360"/>
        </w:sectPr>
      </w:pPr>
    </w:p>
    <w:p w:rsidR="00EB63A0" w:rsidRDefault="00EB63A0" w:rsidP="000D4A69">
      <w:pPr>
        <w:jc w:val="both"/>
        <w:rPr>
          <w:rFonts w:ascii="Arial" w:hAnsi="Arial" w:cs="Arial"/>
          <w:sz w:val="20"/>
          <w:szCs w:val="20"/>
          <w:lang w:val="en-US"/>
        </w:rPr>
      </w:pPr>
    </w:p>
    <w:p w:rsidR="000D4A69" w:rsidRPr="004C4A15" w:rsidRDefault="00577D5B" w:rsidP="000D4A69">
      <w:pPr>
        <w:jc w:val="both"/>
        <w:rPr>
          <w:rFonts w:ascii="Arial" w:hAnsi="Arial" w:cs="Arial"/>
          <w:sz w:val="20"/>
          <w:szCs w:val="20"/>
          <w:lang w:val="id-ID"/>
        </w:rPr>
      </w:pPr>
      <w:r>
        <w:rPr>
          <w:rFonts w:ascii="Arial" w:hAnsi="Arial" w:cs="Arial"/>
          <w:noProof/>
          <w:sz w:val="20"/>
          <w:szCs w:val="20"/>
          <w:lang w:val="en-US"/>
        </w:rPr>
        <w:pict>
          <v:shapetype id="_x0000_t32" coordsize="21600,21600" o:spt="32" o:oned="t" path="m,l21600,21600e" filled="f">
            <v:path arrowok="t" fillok="f" o:connecttype="none"/>
            <o:lock v:ext="edit" shapetype="t"/>
          </v:shapetype>
          <v:shape id="_x0000_s1026" type="#_x0000_t32" style="position:absolute;left:0;text-align:left;margin-left:1.2pt;margin-top:138.95pt;width:425.25pt;height:0;z-index:251658240" o:connectortype="straight"/>
        </w:pict>
      </w:r>
      <w:r w:rsidR="000D4A69" w:rsidRPr="004C4A15">
        <w:rPr>
          <w:rFonts w:ascii="Arial" w:hAnsi="Arial" w:cs="Arial"/>
          <w:noProof/>
          <w:sz w:val="20"/>
          <w:szCs w:val="20"/>
          <w:lang w:val="en-US"/>
        </w:rPr>
        <w:drawing>
          <wp:inline distT="0" distB="0" distL="0" distR="0">
            <wp:extent cx="5400040" cy="1771650"/>
            <wp:effectExtent l="19050" t="0" r="1016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1529F" w:rsidRDefault="0041529F" w:rsidP="000D4A69">
      <w:pPr>
        <w:jc w:val="both"/>
        <w:rPr>
          <w:rFonts w:ascii="Arial" w:hAnsi="Arial" w:cs="Arial"/>
          <w:sz w:val="20"/>
          <w:szCs w:val="20"/>
          <w:lang w:val="en-US"/>
        </w:rPr>
      </w:pPr>
    </w:p>
    <w:p w:rsidR="000D4A69" w:rsidRPr="004C4A15" w:rsidRDefault="000D4A69" w:rsidP="000D4A69">
      <w:pPr>
        <w:jc w:val="both"/>
        <w:rPr>
          <w:rFonts w:ascii="Arial" w:hAnsi="Arial" w:cs="Arial"/>
          <w:sz w:val="20"/>
          <w:szCs w:val="20"/>
          <w:lang w:val="id-ID"/>
        </w:rPr>
      </w:pPr>
    </w:p>
    <w:p w:rsidR="000D4A69" w:rsidRPr="004C4A15" w:rsidRDefault="000D4A69" w:rsidP="000D4A69">
      <w:pPr>
        <w:jc w:val="both"/>
        <w:rPr>
          <w:rFonts w:ascii="Arial" w:hAnsi="Arial" w:cs="Arial"/>
          <w:sz w:val="20"/>
          <w:szCs w:val="20"/>
          <w:lang w:val="id-ID"/>
        </w:rPr>
      </w:pPr>
      <w:r w:rsidRPr="004C4A15">
        <w:rPr>
          <w:rFonts w:ascii="Arial" w:hAnsi="Arial" w:cs="Arial"/>
          <w:noProof/>
          <w:sz w:val="20"/>
          <w:szCs w:val="20"/>
          <w:lang w:val="en-US"/>
        </w:rPr>
        <w:drawing>
          <wp:inline distT="0" distB="0" distL="0" distR="0">
            <wp:extent cx="5400040" cy="2000250"/>
            <wp:effectExtent l="19050" t="0" r="10160"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C4A15" w:rsidRPr="004C4A15" w:rsidRDefault="00577D5B" w:rsidP="000D4A69">
      <w:pPr>
        <w:jc w:val="both"/>
        <w:rPr>
          <w:rFonts w:ascii="Arial" w:hAnsi="Arial" w:cs="Arial"/>
          <w:sz w:val="20"/>
          <w:szCs w:val="20"/>
          <w:lang w:val="id-ID"/>
        </w:rPr>
      </w:pPr>
      <w:r>
        <w:rPr>
          <w:rFonts w:ascii="Arial" w:hAnsi="Arial" w:cs="Arial"/>
          <w:noProof/>
          <w:sz w:val="20"/>
          <w:szCs w:val="20"/>
          <w:lang w:val="en-US"/>
        </w:rPr>
        <w:pict>
          <v:shape id="_x0000_s1027" type="#_x0000_t32" style="position:absolute;left:0;text-align:left;margin-left:1.2pt;margin-top:.35pt;width:425.25pt;height:0;z-index:251659264" o:connectortype="straight"/>
        </w:pict>
      </w:r>
    </w:p>
    <w:p w:rsidR="000D4A69" w:rsidRPr="004C4A15" w:rsidRDefault="000D4A69" w:rsidP="000D4A69">
      <w:pPr>
        <w:jc w:val="both"/>
        <w:rPr>
          <w:rFonts w:ascii="Arial" w:hAnsi="Arial" w:cs="Arial"/>
          <w:sz w:val="20"/>
          <w:szCs w:val="20"/>
          <w:lang w:val="id-ID"/>
        </w:rPr>
      </w:pPr>
    </w:p>
    <w:p w:rsidR="000D4A69" w:rsidRDefault="000D4A69" w:rsidP="004C4A15">
      <w:pPr>
        <w:rPr>
          <w:rFonts w:ascii="Arial" w:hAnsi="Arial" w:cs="Arial"/>
          <w:sz w:val="20"/>
          <w:szCs w:val="20"/>
          <w:lang w:val="en-US"/>
        </w:rPr>
      </w:pPr>
      <w:r w:rsidRPr="004C4A15">
        <w:rPr>
          <w:rFonts w:ascii="Arial" w:hAnsi="Arial" w:cs="Arial"/>
          <w:noProof/>
          <w:sz w:val="20"/>
          <w:szCs w:val="20"/>
          <w:lang w:val="en-US"/>
        </w:rPr>
        <w:drawing>
          <wp:inline distT="0" distB="0" distL="0" distR="0">
            <wp:extent cx="5400040" cy="1981200"/>
            <wp:effectExtent l="19050" t="0" r="10160" b="0"/>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669A2" w:rsidRPr="001669A2" w:rsidRDefault="00EB63A0" w:rsidP="004C4A15">
      <w:pPr>
        <w:rPr>
          <w:rFonts w:ascii="Arial" w:hAnsi="Arial" w:cs="Arial"/>
          <w:sz w:val="20"/>
          <w:szCs w:val="20"/>
          <w:lang w:val="en-US"/>
        </w:rPr>
      </w:pPr>
      <w:r>
        <w:rPr>
          <w:rFonts w:ascii="Arial" w:hAnsi="Arial" w:cs="Arial"/>
          <w:noProof/>
          <w:sz w:val="20"/>
          <w:szCs w:val="20"/>
          <w:lang w:val="en-US"/>
        </w:rPr>
        <w:pict>
          <v:shape id="_x0000_s1028" type="#_x0000_t32" style="position:absolute;margin-left:1.2pt;margin-top:.2pt;width:425.25pt;height:0;z-index:251660288" o:connectortype="straight"/>
        </w:pict>
      </w:r>
    </w:p>
    <w:p w:rsidR="004C4A15" w:rsidRPr="004C4A15" w:rsidRDefault="004C4A15" w:rsidP="001669A2">
      <w:pPr>
        <w:jc w:val="both"/>
        <w:rPr>
          <w:rFonts w:ascii="Arial" w:hAnsi="Arial" w:cs="Arial"/>
          <w:sz w:val="20"/>
          <w:szCs w:val="20"/>
          <w:lang w:val="id-ID"/>
        </w:rPr>
      </w:pPr>
    </w:p>
    <w:p w:rsidR="004C4A15" w:rsidRDefault="004C4A15" w:rsidP="001669A2">
      <w:pPr>
        <w:jc w:val="both"/>
        <w:rPr>
          <w:rFonts w:ascii="Arial" w:hAnsi="Arial" w:cs="Arial"/>
          <w:sz w:val="20"/>
          <w:szCs w:val="20"/>
          <w:lang w:val="en-US"/>
        </w:rPr>
      </w:pPr>
      <w:r w:rsidRPr="004C4A15">
        <w:rPr>
          <w:rFonts w:ascii="Arial" w:hAnsi="Arial" w:cs="Arial"/>
          <w:noProof/>
          <w:sz w:val="20"/>
          <w:szCs w:val="20"/>
          <w:lang w:val="en-US"/>
        </w:rPr>
        <w:drawing>
          <wp:inline distT="0" distB="0" distL="0" distR="0">
            <wp:extent cx="5400040" cy="2009775"/>
            <wp:effectExtent l="19050" t="0" r="10160" b="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669A2" w:rsidRDefault="00EB63A0" w:rsidP="001669A2">
      <w:pPr>
        <w:jc w:val="both"/>
        <w:rPr>
          <w:rFonts w:ascii="Arial" w:hAnsi="Arial" w:cs="Arial"/>
          <w:sz w:val="20"/>
          <w:szCs w:val="20"/>
          <w:lang w:val="en-US"/>
        </w:rPr>
      </w:pPr>
      <w:r>
        <w:rPr>
          <w:rFonts w:ascii="Arial" w:hAnsi="Arial" w:cs="Arial"/>
          <w:noProof/>
          <w:sz w:val="20"/>
          <w:szCs w:val="20"/>
          <w:lang w:val="en-US"/>
        </w:rPr>
        <w:pict>
          <v:shape id="_x0000_s1029" type="#_x0000_t32" style="position:absolute;left:0;text-align:left;margin-left:1.2pt;margin-top:.45pt;width:425.25pt;height:0;z-index:251661312" o:connectortype="straight"/>
        </w:pict>
      </w:r>
    </w:p>
    <w:p w:rsidR="001669A2" w:rsidRPr="001669A2" w:rsidRDefault="001669A2" w:rsidP="001669A2">
      <w:pPr>
        <w:jc w:val="both"/>
        <w:rPr>
          <w:rFonts w:ascii="Arial" w:hAnsi="Arial" w:cs="Arial"/>
          <w:sz w:val="20"/>
          <w:szCs w:val="20"/>
          <w:lang w:val="en-US"/>
        </w:rPr>
      </w:pPr>
    </w:p>
    <w:p w:rsidR="004C4A15" w:rsidRPr="004C4A15" w:rsidRDefault="004C4A15" w:rsidP="001669A2">
      <w:pPr>
        <w:jc w:val="both"/>
        <w:rPr>
          <w:rFonts w:ascii="Arial" w:hAnsi="Arial" w:cs="Arial"/>
          <w:sz w:val="20"/>
          <w:szCs w:val="20"/>
          <w:lang w:val="id-ID"/>
        </w:rPr>
      </w:pPr>
      <w:r w:rsidRPr="004C4A15">
        <w:rPr>
          <w:rFonts w:ascii="Arial" w:hAnsi="Arial" w:cs="Arial"/>
          <w:noProof/>
          <w:sz w:val="20"/>
          <w:szCs w:val="20"/>
          <w:lang w:val="en-US"/>
        </w:rPr>
        <w:lastRenderedPageBreak/>
        <w:drawing>
          <wp:inline distT="0" distB="0" distL="0" distR="0">
            <wp:extent cx="5400040" cy="2247900"/>
            <wp:effectExtent l="19050" t="0" r="10160" b="0"/>
            <wp:docPr id="1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C4A15" w:rsidRPr="004C4A15" w:rsidRDefault="00577D5B" w:rsidP="000D4A69">
      <w:pPr>
        <w:ind w:firstLine="709"/>
        <w:jc w:val="both"/>
        <w:rPr>
          <w:rFonts w:ascii="Arial" w:hAnsi="Arial" w:cs="Arial"/>
          <w:sz w:val="20"/>
          <w:szCs w:val="20"/>
          <w:lang w:val="id-ID"/>
        </w:rPr>
      </w:pPr>
      <w:r>
        <w:rPr>
          <w:rFonts w:ascii="Arial" w:hAnsi="Arial" w:cs="Arial"/>
          <w:noProof/>
          <w:sz w:val="20"/>
          <w:szCs w:val="20"/>
          <w:lang w:val="en-US"/>
        </w:rPr>
        <w:pict>
          <v:shape id="_x0000_s1030" type="#_x0000_t32" style="position:absolute;left:0;text-align:left;margin-left:1.2pt;margin-top:.2pt;width:425.25pt;height:0;z-index:251662336" o:connectortype="straight"/>
        </w:pict>
      </w:r>
    </w:p>
    <w:p w:rsidR="004C4A15" w:rsidRPr="004C4A15" w:rsidRDefault="00577D5B" w:rsidP="00464AD2">
      <w:pPr>
        <w:jc w:val="both"/>
        <w:rPr>
          <w:rFonts w:ascii="Arial" w:hAnsi="Arial" w:cs="Arial"/>
          <w:sz w:val="20"/>
          <w:szCs w:val="20"/>
          <w:lang w:val="id-ID"/>
        </w:rPr>
      </w:pPr>
      <w:r>
        <w:rPr>
          <w:rFonts w:ascii="Arial" w:hAnsi="Arial" w:cs="Arial"/>
          <w:noProof/>
          <w:sz w:val="20"/>
          <w:szCs w:val="20"/>
          <w:lang w:val="en-US"/>
        </w:rPr>
        <w:pict>
          <v:shape id="_x0000_s1031" type="#_x0000_t32" style="position:absolute;left:0;text-align:left;margin-left:1.95pt;margin-top:166.95pt;width:425.25pt;height:0;z-index:251663360" o:connectortype="straight"/>
        </w:pict>
      </w:r>
      <w:r w:rsidR="004C4A15" w:rsidRPr="004C4A15">
        <w:rPr>
          <w:rFonts w:ascii="Arial" w:hAnsi="Arial" w:cs="Arial"/>
          <w:noProof/>
          <w:sz w:val="20"/>
          <w:szCs w:val="20"/>
          <w:lang w:val="en-US"/>
        </w:rPr>
        <w:drawing>
          <wp:inline distT="0" distB="0" distL="0" distR="0">
            <wp:extent cx="5400040" cy="2133600"/>
            <wp:effectExtent l="19050" t="0" r="10160" b="0"/>
            <wp:docPr id="1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669A2" w:rsidRPr="001669A2" w:rsidRDefault="001669A2" w:rsidP="004C4A15">
      <w:pPr>
        <w:jc w:val="both"/>
        <w:rPr>
          <w:rFonts w:ascii="Arial" w:hAnsi="Arial" w:cs="Arial"/>
          <w:b/>
          <w:sz w:val="20"/>
          <w:szCs w:val="20"/>
          <w:lang w:val="en-US"/>
        </w:rPr>
        <w:sectPr w:rsidR="001669A2" w:rsidRPr="001669A2" w:rsidSect="00EB63A0">
          <w:type w:val="continuous"/>
          <w:pgSz w:w="11906" w:h="16838" w:code="9"/>
          <w:pgMar w:top="1701" w:right="1701" w:bottom="1701" w:left="1701" w:header="709" w:footer="709" w:gutter="0"/>
          <w:cols w:space="720"/>
          <w:docGrid w:linePitch="360"/>
        </w:sectPr>
      </w:pPr>
    </w:p>
    <w:p w:rsidR="001669A2" w:rsidRDefault="001669A2" w:rsidP="004C4A15">
      <w:pPr>
        <w:jc w:val="both"/>
        <w:rPr>
          <w:rFonts w:ascii="Arial" w:hAnsi="Arial" w:cs="Arial"/>
          <w:b/>
          <w:sz w:val="20"/>
          <w:szCs w:val="20"/>
          <w:lang w:val="en-US"/>
        </w:rPr>
      </w:pPr>
    </w:p>
    <w:p w:rsidR="004C4A15" w:rsidRPr="004C4A15" w:rsidRDefault="004C4A15" w:rsidP="004C4A15">
      <w:pPr>
        <w:jc w:val="both"/>
        <w:rPr>
          <w:rFonts w:ascii="Arial" w:hAnsi="Arial" w:cs="Arial"/>
          <w:b/>
          <w:sz w:val="20"/>
          <w:szCs w:val="20"/>
          <w:lang w:val="id-ID"/>
        </w:rPr>
      </w:pPr>
      <w:r w:rsidRPr="004C4A15">
        <w:rPr>
          <w:rFonts w:ascii="Arial" w:hAnsi="Arial" w:cs="Arial"/>
          <w:b/>
          <w:sz w:val="20"/>
          <w:szCs w:val="20"/>
          <w:lang w:val="id-ID"/>
        </w:rPr>
        <w:t>Pengaruh Jumlah Kendaraan Yang Parkir Dengan Mesin Menyala Terhadap Konsentrasi CO</w:t>
      </w:r>
    </w:p>
    <w:p w:rsidR="001669A2" w:rsidRDefault="004C4A15" w:rsidP="004C4A15">
      <w:pPr>
        <w:ind w:firstLine="709"/>
        <w:jc w:val="both"/>
        <w:rPr>
          <w:rFonts w:ascii="Arial" w:hAnsi="Arial" w:cs="Arial"/>
          <w:sz w:val="20"/>
          <w:szCs w:val="20"/>
          <w:lang w:val="en-US"/>
        </w:rPr>
      </w:pPr>
      <w:r w:rsidRPr="004C4A15">
        <w:rPr>
          <w:rFonts w:ascii="Arial" w:hAnsi="Arial" w:cs="Arial"/>
          <w:sz w:val="20"/>
          <w:szCs w:val="20"/>
          <w:lang w:val="id-ID"/>
        </w:rPr>
        <w:t xml:space="preserve">Dari hasil uji regresi kendaraan </w:t>
      </w:r>
      <w:r w:rsidRPr="004C4A15">
        <w:rPr>
          <w:rFonts w:ascii="Arial" w:hAnsi="Arial" w:cs="Arial"/>
          <w:i/>
          <w:sz w:val="20"/>
          <w:szCs w:val="20"/>
          <w:lang w:val="id-ID"/>
        </w:rPr>
        <w:t>idle</w:t>
      </w:r>
      <w:r w:rsidRPr="004C4A15">
        <w:rPr>
          <w:rFonts w:ascii="Arial" w:hAnsi="Arial" w:cs="Arial"/>
          <w:sz w:val="20"/>
          <w:szCs w:val="20"/>
          <w:lang w:val="id-ID"/>
        </w:rPr>
        <w:t xml:space="preserve"> masuk dan kendaraan </w:t>
      </w:r>
      <w:r w:rsidRPr="004C4A15">
        <w:rPr>
          <w:rFonts w:ascii="Arial" w:hAnsi="Arial" w:cs="Arial"/>
          <w:i/>
          <w:sz w:val="20"/>
          <w:szCs w:val="20"/>
          <w:lang w:val="id-ID"/>
        </w:rPr>
        <w:t>idle</w:t>
      </w:r>
      <w:r w:rsidRPr="004C4A15">
        <w:rPr>
          <w:rFonts w:ascii="Arial" w:hAnsi="Arial" w:cs="Arial"/>
          <w:sz w:val="20"/>
          <w:szCs w:val="20"/>
          <w:lang w:val="id-ID"/>
        </w:rPr>
        <w:t xml:space="preserve"> keluar dengan konsentrasi CO diperoleh nilai asymptot </w:t>
      </w:r>
    </w:p>
    <w:p w:rsidR="001669A2" w:rsidRDefault="001669A2" w:rsidP="004C4A15">
      <w:pPr>
        <w:ind w:firstLine="709"/>
        <w:jc w:val="both"/>
        <w:rPr>
          <w:rFonts w:ascii="Arial" w:hAnsi="Arial" w:cs="Arial"/>
          <w:sz w:val="20"/>
          <w:szCs w:val="20"/>
          <w:lang w:val="en-US"/>
        </w:rPr>
      </w:pPr>
    </w:p>
    <w:p w:rsidR="001669A2" w:rsidRDefault="001669A2" w:rsidP="004C4A15">
      <w:pPr>
        <w:ind w:firstLine="709"/>
        <w:jc w:val="both"/>
        <w:rPr>
          <w:rFonts w:ascii="Arial" w:hAnsi="Arial" w:cs="Arial"/>
          <w:sz w:val="20"/>
          <w:szCs w:val="20"/>
          <w:lang w:val="en-US"/>
        </w:rPr>
      </w:pPr>
    </w:p>
    <w:p w:rsidR="004C4A15" w:rsidRDefault="004C4A15" w:rsidP="001669A2">
      <w:pPr>
        <w:jc w:val="both"/>
        <w:rPr>
          <w:rFonts w:ascii="Arial" w:hAnsi="Arial" w:cs="Arial"/>
          <w:sz w:val="20"/>
          <w:szCs w:val="20"/>
          <w:lang w:val="en-US"/>
        </w:rPr>
      </w:pPr>
      <w:r w:rsidRPr="004C4A15">
        <w:rPr>
          <w:rFonts w:ascii="Arial" w:hAnsi="Arial" w:cs="Arial"/>
          <w:sz w:val="20"/>
          <w:szCs w:val="20"/>
          <w:lang w:val="id-ID"/>
        </w:rPr>
        <w:t xml:space="preserve">signifikansi &lt; α, maka dapat disimpulkan bahwa kendaraan </w:t>
      </w:r>
      <w:r w:rsidRPr="004C4A15">
        <w:rPr>
          <w:rFonts w:ascii="Arial" w:hAnsi="Arial" w:cs="Arial"/>
          <w:i/>
          <w:sz w:val="20"/>
          <w:szCs w:val="20"/>
          <w:lang w:val="id-ID"/>
        </w:rPr>
        <w:t>idle</w:t>
      </w:r>
      <w:r w:rsidRPr="004C4A15">
        <w:rPr>
          <w:rFonts w:ascii="Arial" w:hAnsi="Arial" w:cs="Arial"/>
          <w:sz w:val="20"/>
          <w:szCs w:val="20"/>
          <w:lang w:val="id-ID"/>
        </w:rPr>
        <w:t xml:space="preserve"> masuk dan kendaraan </w:t>
      </w:r>
      <w:r w:rsidRPr="004C4A15">
        <w:rPr>
          <w:rFonts w:ascii="Arial" w:hAnsi="Arial" w:cs="Arial"/>
          <w:i/>
          <w:sz w:val="20"/>
          <w:szCs w:val="20"/>
          <w:lang w:val="id-ID"/>
        </w:rPr>
        <w:t>idle</w:t>
      </w:r>
      <w:r w:rsidRPr="004C4A15">
        <w:rPr>
          <w:rFonts w:ascii="Arial" w:hAnsi="Arial" w:cs="Arial"/>
          <w:sz w:val="20"/>
          <w:szCs w:val="20"/>
          <w:lang w:val="id-ID"/>
        </w:rPr>
        <w:t xml:space="preserve"> keluar berpengaruh terhadap konsentrasi CO baik di dalam angkot (jendela tertutup dan jendela terbuka) dan di luar angkot.</w:t>
      </w:r>
    </w:p>
    <w:p w:rsidR="001669A2" w:rsidRDefault="001669A2" w:rsidP="004C4A15">
      <w:pPr>
        <w:ind w:firstLine="709"/>
        <w:jc w:val="both"/>
        <w:rPr>
          <w:rFonts w:ascii="Arial" w:hAnsi="Arial" w:cs="Arial"/>
          <w:sz w:val="20"/>
          <w:szCs w:val="20"/>
          <w:lang w:val="en-US"/>
        </w:rPr>
      </w:pPr>
    </w:p>
    <w:p w:rsidR="001669A2" w:rsidRDefault="001669A2" w:rsidP="004C4A15">
      <w:pPr>
        <w:ind w:firstLine="709"/>
        <w:jc w:val="both"/>
        <w:rPr>
          <w:rFonts w:ascii="Arial" w:hAnsi="Arial" w:cs="Arial"/>
          <w:sz w:val="20"/>
          <w:szCs w:val="20"/>
          <w:lang w:val="en-US"/>
        </w:rPr>
        <w:sectPr w:rsidR="001669A2" w:rsidSect="004F58A2">
          <w:type w:val="continuous"/>
          <w:pgSz w:w="11906" w:h="16838" w:code="9"/>
          <w:pgMar w:top="1701" w:right="1701" w:bottom="1701" w:left="1701" w:header="709" w:footer="709" w:gutter="0"/>
          <w:cols w:num="2" w:space="720"/>
          <w:docGrid w:linePitch="360"/>
        </w:sectPr>
      </w:pPr>
    </w:p>
    <w:p w:rsidR="001669A2" w:rsidRPr="001669A2" w:rsidRDefault="001669A2" w:rsidP="004C4A15">
      <w:pPr>
        <w:ind w:firstLine="709"/>
        <w:jc w:val="both"/>
        <w:rPr>
          <w:rFonts w:ascii="Arial" w:hAnsi="Arial" w:cs="Arial"/>
          <w:sz w:val="20"/>
          <w:szCs w:val="20"/>
          <w:lang w:val="en-US"/>
        </w:rPr>
      </w:pPr>
    </w:p>
    <w:p w:rsidR="004C4A15" w:rsidRDefault="00577D5B" w:rsidP="00D63DFC">
      <w:pPr>
        <w:jc w:val="both"/>
        <w:rPr>
          <w:rFonts w:ascii="Arial" w:hAnsi="Arial" w:cs="Arial"/>
          <w:sz w:val="20"/>
          <w:szCs w:val="20"/>
          <w:lang w:val="en-US"/>
        </w:rPr>
      </w:pPr>
      <w:r>
        <w:rPr>
          <w:rFonts w:ascii="Arial" w:hAnsi="Arial" w:cs="Arial"/>
          <w:noProof/>
          <w:sz w:val="20"/>
          <w:szCs w:val="20"/>
          <w:lang w:val="en-US"/>
        </w:rPr>
        <w:pict>
          <v:shape id="_x0000_s1032" type="#_x0000_t32" style="position:absolute;left:0;text-align:left;margin-left:1.95pt;margin-top:164.7pt;width:425.25pt;height:0;z-index:251664384" o:connectortype="straight"/>
        </w:pict>
      </w:r>
      <w:r w:rsidR="004C4A15" w:rsidRPr="004C4A15">
        <w:rPr>
          <w:rFonts w:ascii="Arial" w:hAnsi="Arial" w:cs="Arial"/>
          <w:noProof/>
          <w:sz w:val="20"/>
          <w:szCs w:val="20"/>
          <w:lang w:val="en-US"/>
        </w:rPr>
        <w:drawing>
          <wp:inline distT="0" distB="0" distL="0" distR="0">
            <wp:extent cx="5400040" cy="2105025"/>
            <wp:effectExtent l="19050" t="0" r="10160" b="0"/>
            <wp:docPr id="2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63DFC" w:rsidRDefault="00D63DFC" w:rsidP="004C4A15">
      <w:pPr>
        <w:ind w:firstLine="709"/>
        <w:jc w:val="both"/>
        <w:rPr>
          <w:rFonts w:ascii="Arial" w:hAnsi="Arial" w:cs="Arial"/>
          <w:sz w:val="20"/>
          <w:szCs w:val="20"/>
          <w:lang w:val="en-US"/>
        </w:rPr>
      </w:pPr>
    </w:p>
    <w:p w:rsidR="004C4A15" w:rsidRPr="0041529F" w:rsidRDefault="004C4A15" w:rsidP="004C4A15">
      <w:pPr>
        <w:ind w:firstLine="709"/>
        <w:jc w:val="both"/>
        <w:rPr>
          <w:rFonts w:ascii="Arial" w:hAnsi="Arial" w:cs="Arial"/>
          <w:sz w:val="20"/>
          <w:szCs w:val="20"/>
          <w:lang w:val="en-US"/>
        </w:rPr>
      </w:pPr>
    </w:p>
    <w:p w:rsidR="004C4A15" w:rsidRPr="004C4A15" w:rsidRDefault="00577D5B" w:rsidP="00D63DFC">
      <w:pPr>
        <w:jc w:val="both"/>
        <w:rPr>
          <w:rFonts w:ascii="Arial" w:hAnsi="Arial" w:cs="Arial"/>
          <w:sz w:val="20"/>
          <w:szCs w:val="20"/>
          <w:lang w:val="id-ID"/>
        </w:rPr>
      </w:pPr>
      <w:r>
        <w:rPr>
          <w:rFonts w:ascii="Arial" w:hAnsi="Arial" w:cs="Arial"/>
          <w:noProof/>
          <w:sz w:val="20"/>
          <w:szCs w:val="20"/>
          <w:lang w:val="en-US"/>
        </w:rPr>
        <w:lastRenderedPageBreak/>
        <w:pict>
          <v:shape id="_x0000_s1033" type="#_x0000_t32" style="position:absolute;left:0;text-align:left;margin-left:1.95pt;margin-top:172.95pt;width:425.25pt;height:0;z-index:251665408" o:connectortype="straight"/>
        </w:pict>
      </w:r>
      <w:r w:rsidR="004C4A15" w:rsidRPr="004C4A15">
        <w:rPr>
          <w:rFonts w:ascii="Arial" w:hAnsi="Arial" w:cs="Arial"/>
          <w:noProof/>
          <w:sz w:val="20"/>
          <w:szCs w:val="20"/>
          <w:lang w:val="en-US"/>
        </w:rPr>
        <w:drawing>
          <wp:inline distT="0" distB="0" distL="0" distR="0">
            <wp:extent cx="5400040" cy="2209800"/>
            <wp:effectExtent l="19050" t="0" r="10160" b="0"/>
            <wp:docPr id="2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C4A15" w:rsidRPr="004C4A15" w:rsidRDefault="004C4A15" w:rsidP="004C4A15">
      <w:pPr>
        <w:ind w:firstLine="709"/>
        <w:jc w:val="both"/>
        <w:rPr>
          <w:rFonts w:ascii="Arial" w:hAnsi="Arial" w:cs="Arial"/>
          <w:sz w:val="20"/>
          <w:szCs w:val="20"/>
          <w:lang w:val="id-ID"/>
        </w:rPr>
      </w:pPr>
    </w:p>
    <w:p w:rsidR="004C4A15" w:rsidRPr="004C4A15" w:rsidRDefault="004C4A15" w:rsidP="00D63DFC">
      <w:pPr>
        <w:jc w:val="both"/>
        <w:rPr>
          <w:rFonts w:ascii="Arial" w:hAnsi="Arial" w:cs="Arial"/>
          <w:sz w:val="20"/>
          <w:szCs w:val="20"/>
          <w:lang w:val="id-ID"/>
        </w:rPr>
      </w:pPr>
      <w:r w:rsidRPr="004C4A15">
        <w:rPr>
          <w:rFonts w:ascii="Arial" w:hAnsi="Arial" w:cs="Arial"/>
          <w:noProof/>
          <w:sz w:val="20"/>
          <w:szCs w:val="20"/>
          <w:lang w:val="en-US"/>
        </w:rPr>
        <w:drawing>
          <wp:inline distT="0" distB="0" distL="0" distR="0">
            <wp:extent cx="5400040" cy="2095500"/>
            <wp:effectExtent l="19050" t="0" r="10160" b="0"/>
            <wp:docPr id="2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63DFC" w:rsidRPr="00D63DFC" w:rsidRDefault="00A97222" w:rsidP="004C4A15">
      <w:pPr>
        <w:ind w:firstLine="709"/>
        <w:jc w:val="both"/>
        <w:rPr>
          <w:rFonts w:ascii="Arial" w:hAnsi="Arial" w:cs="Arial"/>
          <w:sz w:val="20"/>
          <w:szCs w:val="20"/>
          <w:lang w:val="en-US"/>
        </w:rPr>
      </w:pPr>
      <w:r>
        <w:rPr>
          <w:rFonts w:ascii="Arial" w:hAnsi="Arial" w:cs="Arial"/>
          <w:noProof/>
          <w:sz w:val="20"/>
          <w:szCs w:val="20"/>
          <w:lang w:val="en-US"/>
        </w:rPr>
        <w:pict>
          <v:shape id="_x0000_s1037" type="#_x0000_t32" style="position:absolute;left:0;text-align:left;margin-left:1.95pt;margin-top:.2pt;width:425.25pt;height:0;z-index:251669504" o:connectortype="straight"/>
        </w:pict>
      </w:r>
    </w:p>
    <w:p w:rsidR="004C4A15" w:rsidRDefault="004C4A15" w:rsidP="00D63DFC">
      <w:pPr>
        <w:jc w:val="both"/>
        <w:rPr>
          <w:rFonts w:ascii="Arial" w:hAnsi="Arial" w:cs="Arial"/>
          <w:sz w:val="20"/>
          <w:szCs w:val="20"/>
          <w:lang w:val="en-US"/>
        </w:rPr>
      </w:pPr>
      <w:r w:rsidRPr="004C4A15">
        <w:rPr>
          <w:rFonts w:ascii="Arial" w:hAnsi="Arial" w:cs="Arial"/>
          <w:noProof/>
          <w:sz w:val="20"/>
          <w:szCs w:val="20"/>
          <w:lang w:val="en-US"/>
        </w:rPr>
        <w:drawing>
          <wp:inline distT="0" distB="0" distL="0" distR="0">
            <wp:extent cx="5400040" cy="2143125"/>
            <wp:effectExtent l="19050" t="0" r="10160" b="0"/>
            <wp:docPr id="2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C4A15" w:rsidRPr="00D63DFC" w:rsidRDefault="00A97222" w:rsidP="004C4A15">
      <w:pPr>
        <w:ind w:firstLine="709"/>
        <w:jc w:val="both"/>
        <w:rPr>
          <w:rFonts w:ascii="Arial" w:hAnsi="Arial" w:cs="Arial"/>
          <w:sz w:val="20"/>
          <w:szCs w:val="20"/>
          <w:lang w:val="en-US"/>
        </w:rPr>
      </w:pPr>
      <w:r>
        <w:rPr>
          <w:rFonts w:ascii="Arial" w:hAnsi="Arial" w:cs="Arial"/>
          <w:noProof/>
          <w:sz w:val="20"/>
          <w:szCs w:val="20"/>
          <w:lang w:val="en-US"/>
        </w:rPr>
        <w:pict>
          <v:shape id="_x0000_s1034" type="#_x0000_t32" style="position:absolute;left:0;text-align:left;margin-left:1.95pt;margin-top:.7pt;width:425.25pt;height:0;z-index:251666432" o:connectortype="straight"/>
        </w:pict>
      </w:r>
    </w:p>
    <w:p w:rsidR="004C4A15" w:rsidRPr="004C4A15" w:rsidRDefault="00577D5B" w:rsidP="00D63DFC">
      <w:pPr>
        <w:jc w:val="both"/>
        <w:rPr>
          <w:rFonts w:ascii="Arial" w:hAnsi="Arial" w:cs="Arial"/>
          <w:sz w:val="20"/>
          <w:szCs w:val="20"/>
          <w:lang w:val="id-ID"/>
        </w:rPr>
      </w:pPr>
      <w:r>
        <w:rPr>
          <w:rFonts w:ascii="Arial" w:hAnsi="Arial" w:cs="Arial"/>
          <w:noProof/>
          <w:sz w:val="20"/>
          <w:szCs w:val="20"/>
          <w:lang w:val="en-US"/>
        </w:rPr>
        <w:lastRenderedPageBreak/>
        <w:pict>
          <v:shape id="_x0000_s1036" type="#_x0000_t32" style="position:absolute;left:0;text-align:left;margin-left:1.95pt;margin-top:160.2pt;width:425.25pt;height:0;z-index:251668480" o:connectortype="straight"/>
        </w:pict>
      </w:r>
      <w:r w:rsidR="004C4A15" w:rsidRPr="004C4A15">
        <w:rPr>
          <w:rFonts w:ascii="Arial" w:hAnsi="Arial" w:cs="Arial"/>
          <w:noProof/>
          <w:sz w:val="20"/>
          <w:szCs w:val="20"/>
          <w:lang w:val="en-US"/>
        </w:rPr>
        <w:drawing>
          <wp:inline distT="0" distB="0" distL="0" distR="0">
            <wp:extent cx="5400040" cy="2047875"/>
            <wp:effectExtent l="19050" t="0" r="10160" b="0"/>
            <wp:docPr id="2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C4A15" w:rsidRPr="004C4A15" w:rsidRDefault="004C4A15" w:rsidP="004C4A15">
      <w:pPr>
        <w:ind w:firstLine="709"/>
        <w:jc w:val="both"/>
        <w:rPr>
          <w:rFonts w:ascii="Arial" w:hAnsi="Arial" w:cs="Arial"/>
          <w:sz w:val="20"/>
          <w:szCs w:val="20"/>
          <w:lang w:val="id-ID"/>
        </w:rPr>
      </w:pPr>
    </w:p>
    <w:p w:rsidR="004C4A15" w:rsidRPr="004C4A15" w:rsidRDefault="00577D5B" w:rsidP="00D63DFC">
      <w:pPr>
        <w:jc w:val="both"/>
        <w:rPr>
          <w:rFonts w:ascii="Arial" w:hAnsi="Arial" w:cs="Arial"/>
          <w:sz w:val="20"/>
          <w:szCs w:val="20"/>
          <w:lang w:val="id-ID"/>
        </w:rPr>
      </w:pPr>
      <w:r>
        <w:rPr>
          <w:rFonts w:ascii="Arial" w:hAnsi="Arial" w:cs="Arial"/>
          <w:noProof/>
          <w:sz w:val="20"/>
          <w:szCs w:val="20"/>
          <w:lang w:val="en-US"/>
        </w:rPr>
        <w:pict>
          <v:shape id="_x0000_s1035" type="#_x0000_t32" style="position:absolute;left:0;text-align:left;margin-left:1.95pt;margin-top:158.7pt;width:425.25pt;height:0;z-index:251667456" o:connectortype="straight"/>
        </w:pict>
      </w:r>
      <w:r w:rsidR="004C4A15" w:rsidRPr="004C4A15">
        <w:rPr>
          <w:rFonts w:ascii="Arial" w:hAnsi="Arial" w:cs="Arial"/>
          <w:noProof/>
          <w:sz w:val="20"/>
          <w:szCs w:val="20"/>
          <w:lang w:val="en-US"/>
        </w:rPr>
        <w:drawing>
          <wp:inline distT="0" distB="0" distL="0" distR="0">
            <wp:extent cx="5400040" cy="2028825"/>
            <wp:effectExtent l="19050" t="0" r="10160" b="0"/>
            <wp:docPr id="29"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669A2" w:rsidRDefault="001669A2" w:rsidP="004C4A15">
      <w:pPr>
        <w:ind w:firstLine="709"/>
        <w:jc w:val="both"/>
        <w:rPr>
          <w:rFonts w:ascii="Arial" w:hAnsi="Arial" w:cs="Arial"/>
          <w:sz w:val="20"/>
          <w:szCs w:val="20"/>
          <w:lang w:val="id-ID"/>
        </w:rPr>
        <w:sectPr w:rsidR="001669A2" w:rsidSect="001669A2">
          <w:type w:val="continuous"/>
          <w:pgSz w:w="11906" w:h="16838" w:code="9"/>
          <w:pgMar w:top="1701" w:right="1701" w:bottom="1701" w:left="1701" w:header="709" w:footer="709" w:gutter="0"/>
          <w:cols w:space="720"/>
          <w:docGrid w:linePitch="360"/>
        </w:sectPr>
      </w:pPr>
    </w:p>
    <w:p w:rsidR="00D63DFC" w:rsidRPr="00D63DFC" w:rsidRDefault="00D63DFC" w:rsidP="004C4A15">
      <w:pPr>
        <w:ind w:firstLine="709"/>
        <w:jc w:val="both"/>
        <w:rPr>
          <w:rFonts w:ascii="Arial" w:hAnsi="Arial" w:cs="Arial"/>
          <w:sz w:val="20"/>
          <w:szCs w:val="20"/>
          <w:lang w:val="en-US"/>
        </w:rPr>
      </w:pPr>
    </w:p>
    <w:p w:rsidR="004C4A15" w:rsidRPr="004C4A15" w:rsidRDefault="004C4A15" w:rsidP="004C4A15">
      <w:pPr>
        <w:jc w:val="both"/>
        <w:rPr>
          <w:rFonts w:ascii="Arial" w:hAnsi="Arial" w:cs="Arial"/>
          <w:b/>
          <w:sz w:val="20"/>
          <w:szCs w:val="20"/>
          <w:lang w:val="id-ID"/>
        </w:rPr>
      </w:pPr>
      <w:r w:rsidRPr="004C4A15">
        <w:rPr>
          <w:rFonts w:ascii="Arial" w:hAnsi="Arial" w:cs="Arial"/>
          <w:b/>
          <w:sz w:val="20"/>
          <w:szCs w:val="20"/>
          <w:lang w:val="id-ID"/>
        </w:rPr>
        <w:t>Hubungan Ventilasi Udara Dengan Konsentrasi CO di Dalam Angkot Yang Parkir di Pangkalan Angkot Pasar Johar</w:t>
      </w:r>
    </w:p>
    <w:p w:rsidR="004C4A15" w:rsidRDefault="004C4A15" w:rsidP="004C4A15">
      <w:pPr>
        <w:ind w:firstLine="720"/>
        <w:jc w:val="both"/>
        <w:rPr>
          <w:rFonts w:ascii="Arial" w:hAnsi="Arial" w:cs="Arial"/>
          <w:sz w:val="20"/>
          <w:szCs w:val="20"/>
          <w:lang w:val="en-US"/>
        </w:rPr>
      </w:pPr>
      <w:r w:rsidRPr="004C4A15">
        <w:rPr>
          <w:rFonts w:ascii="Arial" w:hAnsi="Arial" w:cs="Arial"/>
          <w:sz w:val="20"/>
          <w:szCs w:val="20"/>
          <w:lang w:val="id-ID"/>
        </w:rPr>
        <w:t>Hubungan antara ventilasi udara dan konsentrasi CO di dalam angkot yang parkir di pangkalan angkot dalam penelitian dapat diketahui denga</w:t>
      </w:r>
      <w:r w:rsidR="0041529F">
        <w:rPr>
          <w:rFonts w:ascii="Arial" w:hAnsi="Arial" w:cs="Arial"/>
          <w:sz w:val="20"/>
          <w:szCs w:val="20"/>
          <w:lang w:val="id-ID"/>
        </w:rPr>
        <w:t xml:space="preserve">n melakukan uji korelasi </w:t>
      </w:r>
      <w:r w:rsidRPr="004C4A15">
        <w:rPr>
          <w:rFonts w:ascii="Arial" w:hAnsi="Arial" w:cs="Arial"/>
          <w:sz w:val="20"/>
          <w:szCs w:val="20"/>
          <w:lang w:val="id-ID"/>
        </w:rPr>
        <w:t>konsentrasi CO di dalam angkot jendela tertutup dengan konsentrasi CO di dalam angkot jendela terbu</w:t>
      </w:r>
      <w:r w:rsidR="0041529F">
        <w:rPr>
          <w:rFonts w:ascii="Arial" w:hAnsi="Arial" w:cs="Arial"/>
          <w:sz w:val="20"/>
          <w:szCs w:val="20"/>
          <w:lang w:val="id-ID"/>
        </w:rPr>
        <w:t xml:space="preserve">ka. Uji korelasi </w:t>
      </w:r>
      <w:r w:rsidRPr="004C4A15">
        <w:rPr>
          <w:rFonts w:ascii="Arial" w:hAnsi="Arial" w:cs="Arial"/>
          <w:sz w:val="20"/>
          <w:szCs w:val="20"/>
          <w:lang w:val="id-ID"/>
        </w:rPr>
        <w:t xml:space="preserve">menggunakan uji Pearson Product Moment. Untuk mendapatkan kesimpulan bahwa terdapat hubungan atau korelasi antara kedua variabel, maka syarat yang harus dipenuhi adalah nilai asymptot significancy &lt; 0,05. Nilai koefisien korelasi menunjukkan kekuatan atau keeratan hubungan antar variabel </w:t>
      </w:r>
      <w:r w:rsidRPr="004C4A15">
        <w:rPr>
          <w:rFonts w:ascii="Arial" w:hAnsi="Arial" w:cs="Arial"/>
          <w:bCs/>
          <w:sz w:val="20"/>
          <w:szCs w:val="20"/>
          <w:lang w:val="id-ID"/>
        </w:rPr>
        <w:t xml:space="preserve">(Pratisto, 2004; Ghozali, 2006). </w:t>
      </w:r>
      <w:r w:rsidRPr="004C4A15">
        <w:rPr>
          <w:rFonts w:ascii="Arial" w:hAnsi="Arial" w:cs="Arial"/>
          <w:sz w:val="20"/>
          <w:szCs w:val="20"/>
          <w:lang w:val="id-ID"/>
        </w:rPr>
        <w:t xml:space="preserve"> </w:t>
      </w:r>
    </w:p>
    <w:p w:rsidR="00464AD2" w:rsidRDefault="00464AD2" w:rsidP="004C4A15">
      <w:pPr>
        <w:ind w:firstLine="720"/>
        <w:jc w:val="both"/>
        <w:rPr>
          <w:rFonts w:ascii="Arial" w:hAnsi="Arial" w:cs="Arial"/>
          <w:sz w:val="20"/>
          <w:szCs w:val="20"/>
          <w:lang w:val="en-US"/>
        </w:rPr>
      </w:pPr>
    </w:p>
    <w:p w:rsidR="00464AD2" w:rsidRDefault="00464AD2" w:rsidP="004C4A15">
      <w:pPr>
        <w:ind w:firstLine="720"/>
        <w:jc w:val="both"/>
        <w:rPr>
          <w:rFonts w:ascii="Arial" w:hAnsi="Arial" w:cs="Arial"/>
          <w:sz w:val="20"/>
          <w:szCs w:val="20"/>
          <w:lang w:val="en-US"/>
        </w:rPr>
      </w:pPr>
    </w:p>
    <w:p w:rsidR="00464AD2" w:rsidRDefault="00464AD2" w:rsidP="004C4A15">
      <w:pPr>
        <w:ind w:firstLine="720"/>
        <w:jc w:val="both"/>
        <w:rPr>
          <w:rFonts w:ascii="Arial" w:hAnsi="Arial" w:cs="Arial"/>
          <w:sz w:val="20"/>
          <w:szCs w:val="20"/>
          <w:lang w:val="en-US"/>
        </w:rPr>
      </w:pPr>
    </w:p>
    <w:p w:rsidR="00464AD2" w:rsidRDefault="00464AD2" w:rsidP="004C4A15">
      <w:pPr>
        <w:ind w:firstLine="720"/>
        <w:jc w:val="both"/>
        <w:rPr>
          <w:rFonts w:ascii="Arial" w:hAnsi="Arial" w:cs="Arial"/>
          <w:sz w:val="20"/>
          <w:szCs w:val="20"/>
          <w:lang w:val="en-US"/>
        </w:rPr>
      </w:pPr>
    </w:p>
    <w:p w:rsidR="00464AD2" w:rsidRDefault="00464AD2" w:rsidP="004C4A15">
      <w:pPr>
        <w:ind w:firstLine="720"/>
        <w:jc w:val="both"/>
        <w:rPr>
          <w:rFonts w:ascii="Arial" w:hAnsi="Arial" w:cs="Arial"/>
          <w:sz w:val="20"/>
          <w:szCs w:val="20"/>
          <w:lang w:val="en-US"/>
        </w:rPr>
      </w:pPr>
    </w:p>
    <w:p w:rsidR="00464AD2" w:rsidRDefault="00464AD2" w:rsidP="004C4A15">
      <w:pPr>
        <w:ind w:firstLine="720"/>
        <w:jc w:val="both"/>
        <w:rPr>
          <w:rFonts w:ascii="Arial" w:hAnsi="Arial" w:cs="Arial"/>
          <w:sz w:val="20"/>
          <w:szCs w:val="20"/>
          <w:lang w:val="en-US"/>
        </w:rPr>
      </w:pPr>
    </w:p>
    <w:p w:rsidR="00464AD2" w:rsidRDefault="00464AD2" w:rsidP="004C4A15">
      <w:pPr>
        <w:ind w:firstLine="720"/>
        <w:jc w:val="both"/>
        <w:rPr>
          <w:rFonts w:ascii="Arial" w:hAnsi="Arial" w:cs="Arial"/>
          <w:sz w:val="20"/>
          <w:szCs w:val="20"/>
          <w:lang w:val="en-US"/>
        </w:rPr>
      </w:pPr>
    </w:p>
    <w:p w:rsidR="00464AD2" w:rsidRDefault="00464AD2" w:rsidP="004C4A15">
      <w:pPr>
        <w:ind w:firstLine="720"/>
        <w:jc w:val="both"/>
        <w:rPr>
          <w:rFonts w:ascii="Arial" w:hAnsi="Arial" w:cs="Arial"/>
          <w:sz w:val="20"/>
          <w:szCs w:val="20"/>
          <w:lang w:val="en-US"/>
        </w:rPr>
      </w:pPr>
    </w:p>
    <w:p w:rsidR="00464AD2" w:rsidRPr="00464AD2" w:rsidRDefault="00464AD2" w:rsidP="004C4A15">
      <w:pPr>
        <w:ind w:firstLine="720"/>
        <w:jc w:val="both"/>
        <w:rPr>
          <w:rFonts w:ascii="Arial" w:hAnsi="Arial" w:cs="Arial"/>
          <w:sz w:val="20"/>
          <w:szCs w:val="20"/>
          <w:lang w:val="en-US"/>
        </w:rPr>
      </w:pPr>
    </w:p>
    <w:p w:rsidR="004C4A15" w:rsidRPr="00464AD2" w:rsidRDefault="004C4A15" w:rsidP="004C4A15">
      <w:pPr>
        <w:ind w:firstLine="720"/>
        <w:jc w:val="both"/>
        <w:rPr>
          <w:rFonts w:ascii="Arial" w:hAnsi="Arial" w:cs="Arial"/>
          <w:sz w:val="20"/>
          <w:szCs w:val="20"/>
          <w:lang w:val="en-US"/>
        </w:rPr>
      </w:pPr>
    </w:p>
    <w:p w:rsidR="004C4A15" w:rsidRPr="004C4A15" w:rsidRDefault="004C4A15" w:rsidP="004C4A15">
      <w:pPr>
        <w:jc w:val="center"/>
        <w:rPr>
          <w:rFonts w:ascii="Arial" w:hAnsi="Arial" w:cs="Arial"/>
          <w:sz w:val="20"/>
          <w:szCs w:val="20"/>
          <w:lang w:val="id-ID"/>
        </w:rPr>
      </w:pPr>
      <w:r w:rsidRPr="004C4A15">
        <w:rPr>
          <w:rFonts w:ascii="Arial" w:hAnsi="Arial" w:cs="Arial"/>
          <w:sz w:val="20"/>
          <w:szCs w:val="20"/>
          <w:lang w:val="id-ID"/>
        </w:rPr>
        <w:t>Tabel 9</w:t>
      </w:r>
    </w:p>
    <w:p w:rsidR="004C4A15" w:rsidRPr="004C4A15" w:rsidRDefault="0041529F" w:rsidP="004C4A15">
      <w:pPr>
        <w:jc w:val="center"/>
        <w:rPr>
          <w:rFonts w:ascii="Arial" w:hAnsi="Arial" w:cs="Arial"/>
          <w:sz w:val="20"/>
          <w:szCs w:val="20"/>
          <w:lang w:val="id-ID"/>
        </w:rPr>
      </w:pPr>
      <w:r>
        <w:rPr>
          <w:rFonts w:ascii="Arial" w:hAnsi="Arial" w:cs="Arial"/>
          <w:sz w:val="20"/>
          <w:szCs w:val="20"/>
          <w:lang w:val="id-ID"/>
        </w:rPr>
        <w:t>Hasil Uji Korelasi Kons</w:t>
      </w:r>
      <w:r>
        <w:rPr>
          <w:rFonts w:ascii="Arial" w:hAnsi="Arial" w:cs="Arial"/>
          <w:sz w:val="20"/>
          <w:szCs w:val="20"/>
          <w:lang w:val="en-US"/>
        </w:rPr>
        <w:t>.</w:t>
      </w:r>
      <w:r w:rsidR="004C4A15" w:rsidRPr="004C4A15">
        <w:rPr>
          <w:rFonts w:ascii="Arial" w:hAnsi="Arial" w:cs="Arial"/>
          <w:sz w:val="20"/>
          <w:szCs w:val="20"/>
          <w:lang w:val="id-ID"/>
        </w:rPr>
        <w:t xml:space="preserve"> CO Di Dalam Angkot Jen</w:t>
      </w:r>
      <w:r>
        <w:rPr>
          <w:rFonts w:ascii="Arial" w:hAnsi="Arial" w:cs="Arial"/>
          <w:sz w:val="20"/>
          <w:szCs w:val="20"/>
          <w:lang w:val="id-ID"/>
        </w:rPr>
        <w:t>dela Tertutup Dengan Kons</w:t>
      </w:r>
      <w:r>
        <w:rPr>
          <w:rFonts w:ascii="Arial" w:hAnsi="Arial" w:cs="Arial"/>
          <w:sz w:val="20"/>
          <w:szCs w:val="20"/>
          <w:lang w:val="en-US"/>
        </w:rPr>
        <w:t>.</w:t>
      </w:r>
      <w:r w:rsidR="004C4A15" w:rsidRPr="004C4A15">
        <w:rPr>
          <w:rFonts w:ascii="Arial" w:hAnsi="Arial" w:cs="Arial"/>
          <w:sz w:val="20"/>
          <w:szCs w:val="20"/>
          <w:lang w:val="id-ID"/>
        </w:rPr>
        <w:t xml:space="preserve"> CO Di Dalam Angkot Jendela Terbuka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4"/>
        <w:gridCol w:w="1240"/>
        <w:gridCol w:w="1274"/>
      </w:tblGrid>
      <w:tr w:rsidR="004C4A15" w:rsidRPr="004C4A15" w:rsidTr="009A2CC4">
        <w:tc>
          <w:tcPr>
            <w:tcW w:w="2718" w:type="dxa"/>
          </w:tcPr>
          <w:p w:rsidR="004C4A15" w:rsidRPr="004C4A15" w:rsidRDefault="004C4A15" w:rsidP="009A2CC4">
            <w:pPr>
              <w:jc w:val="both"/>
              <w:rPr>
                <w:rFonts w:ascii="Arial" w:hAnsi="Arial" w:cs="Arial"/>
                <w:sz w:val="20"/>
                <w:szCs w:val="20"/>
                <w:lang w:val="id-ID"/>
              </w:rPr>
            </w:pPr>
          </w:p>
        </w:tc>
        <w:tc>
          <w:tcPr>
            <w:tcW w:w="2718" w:type="dxa"/>
          </w:tcPr>
          <w:p w:rsidR="004C4A15" w:rsidRPr="004C4A15" w:rsidRDefault="004C4A15" w:rsidP="009A2CC4">
            <w:pPr>
              <w:jc w:val="both"/>
              <w:rPr>
                <w:rFonts w:ascii="Arial" w:hAnsi="Arial" w:cs="Arial"/>
                <w:sz w:val="20"/>
                <w:szCs w:val="20"/>
                <w:lang w:val="id-ID"/>
              </w:rPr>
            </w:pPr>
            <w:r w:rsidRPr="004C4A15">
              <w:rPr>
                <w:rFonts w:ascii="Arial" w:hAnsi="Arial" w:cs="Arial"/>
                <w:sz w:val="20"/>
                <w:szCs w:val="20"/>
                <w:lang w:val="id-ID"/>
              </w:rPr>
              <w:t>Jalur keluar</w:t>
            </w:r>
          </w:p>
        </w:tc>
        <w:tc>
          <w:tcPr>
            <w:tcW w:w="2718" w:type="dxa"/>
          </w:tcPr>
          <w:p w:rsidR="004C4A15" w:rsidRPr="004C4A15" w:rsidRDefault="004C4A15" w:rsidP="009A2CC4">
            <w:pPr>
              <w:jc w:val="both"/>
              <w:rPr>
                <w:rFonts w:ascii="Arial" w:hAnsi="Arial" w:cs="Arial"/>
                <w:sz w:val="20"/>
                <w:szCs w:val="20"/>
                <w:lang w:val="id-ID"/>
              </w:rPr>
            </w:pPr>
            <w:r w:rsidRPr="004C4A15">
              <w:rPr>
                <w:rFonts w:ascii="Arial" w:hAnsi="Arial" w:cs="Arial"/>
                <w:sz w:val="20"/>
                <w:szCs w:val="20"/>
                <w:lang w:val="id-ID"/>
              </w:rPr>
              <w:t>Jalur masuk</w:t>
            </w:r>
          </w:p>
        </w:tc>
      </w:tr>
      <w:tr w:rsidR="004C4A15" w:rsidRPr="004C4A15" w:rsidTr="009A2CC4">
        <w:tc>
          <w:tcPr>
            <w:tcW w:w="2718" w:type="dxa"/>
          </w:tcPr>
          <w:p w:rsidR="004C4A15" w:rsidRPr="004C4A15" w:rsidRDefault="004C4A15" w:rsidP="009A2CC4">
            <w:pPr>
              <w:jc w:val="both"/>
              <w:rPr>
                <w:rFonts w:ascii="Arial" w:hAnsi="Arial" w:cs="Arial"/>
                <w:sz w:val="20"/>
                <w:szCs w:val="20"/>
                <w:lang w:val="id-ID"/>
              </w:rPr>
            </w:pPr>
            <w:r w:rsidRPr="004C4A15">
              <w:rPr>
                <w:rFonts w:ascii="Arial" w:hAnsi="Arial" w:cs="Arial"/>
                <w:sz w:val="20"/>
                <w:szCs w:val="20"/>
                <w:lang w:val="id-ID"/>
              </w:rPr>
              <w:t>Koefisien Korelasi</w:t>
            </w:r>
          </w:p>
        </w:tc>
        <w:tc>
          <w:tcPr>
            <w:tcW w:w="2718" w:type="dxa"/>
          </w:tcPr>
          <w:p w:rsidR="004C4A15" w:rsidRPr="004C4A15" w:rsidRDefault="004C4A15" w:rsidP="009A2CC4">
            <w:pPr>
              <w:jc w:val="both"/>
              <w:rPr>
                <w:rFonts w:ascii="Arial" w:hAnsi="Arial" w:cs="Arial"/>
                <w:sz w:val="20"/>
                <w:szCs w:val="20"/>
                <w:lang w:val="id-ID"/>
              </w:rPr>
            </w:pPr>
            <w:r w:rsidRPr="004C4A15">
              <w:rPr>
                <w:rFonts w:ascii="Arial" w:hAnsi="Arial" w:cs="Arial"/>
                <w:sz w:val="20"/>
                <w:szCs w:val="20"/>
                <w:lang w:val="id-ID"/>
              </w:rPr>
              <w:t>0,556</w:t>
            </w:r>
          </w:p>
        </w:tc>
        <w:tc>
          <w:tcPr>
            <w:tcW w:w="2718" w:type="dxa"/>
          </w:tcPr>
          <w:p w:rsidR="004C4A15" w:rsidRPr="004C4A15" w:rsidRDefault="004C4A15" w:rsidP="009A2CC4">
            <w:pPr>
              <w:jc w:val="both"/>
              <w:rPr>
                <w:rFonts w:ascii="Arial" w:hAnsi="Arial" w:cs="Arial"/>
                <w:sz w:val="20"/>
                <w:szCs w:val="20"/>
                <w:lang w:val="id-ID"/>
              </w:rPr>
            </w:pPr>
            <w:r w:rsidRPr="004C4A15">
              <w:rPr>
                <w:rFonts w:ascii="Arial" w:hAnsi="Arial" w:cs="Arial"/>
                <w:sz w:val="20"/>
                <w:szCs w:val="20"/>
                <w:lang w:val="id-ID"/>
              </w:rPr>
              <w:t>0,794</w:t>
            </w:r>
          </w:p>
        </w:tc>
      </w:tr>
      <w:tr w:rsidR="004C4A15" w:rsidRPr="004C4A15" w:rsidTr="009A2CC4">
        <w:tc>
          <w:tcPr>
            <w:tcW w:w="2718" w:type="dxa"/>
          </w:tcPr>
          <w:p w:rsidR="004C4A15" w:rsidRPr="004C4A15" w:rsidRDefault="004C4A15" w:rsidP="009A2CC4">
            <w:pPr>
              <w:jc w:val="both"/>
              <w:rPr>
                <w:rFonts w:ascii="Arial" w:hAnsi="Arial" w:cs="Arial"/>
                <w:sz w:val="20"/>
                <w:szCs w:val="20"/>
                <w:lang w:val="id-ID"/>
              </w:rPr>
            </w:pPr>
            <w:r w:rsidRPr="004C4A15">
              <w:rPr>
                <w:rFonts w:ascii="Arial" w:hAnsi="Arial" w:cs="Arial"/>
                <w:sz w:val="20"/>
                <w:szCs w:val="20"/>
                <w:lang w:val="id-ID"/>
              </w:rPr>
              <w:t xml:space="preserve">Signifikansi </w:t>
            </w:r>
          </w:p>
        </w:tc>
        <w:tc>
          <w:tcPr>
            <w:tcW w:w="2718" w:type="dxa"/>
          </w:tcPr>
          <w:p w:rsidR="004C4A15" w:rsidRPr="004C4A15" w:rsidRDefault="004C4A15" w:rsidP="009A2CC4">
            <w:pPr>
              <w:jc w:val="both"/>
              <w:rPr>
                <w:rFonts w:ascii="Arial" w:hAnsi="Arial" w:cs="Arial"/>
                <w:sz w:val="20"/>
                <w:szCs w:val="20"/>
                <w:lang w:val="id-ID"/>
              </w:rPr>
            </w:pPr>
            <w:r w:rsidRPr="004C4A15">
              <w:rPr>
                <w:rFonts w:ascii="Arial" w:hAnsi="Arial" w:cs="Arial"/>
                <w:sz w:val="20"/>
                <w:szCs w:val="20"/>
                <w:lang w:val="id-ID"/>
              </w:rPr>
              <w:t>0,009</w:t>
            </w:r>
          </w:p>
        </w:tc>
        <w:tc>
          <w:tcPr>
            <w:tcW w:w="2718" w:type="dxa"/>
          </w:tcPr>
          <w:p w:rsidR="004C4A15" w:rsidRPr="004C4A15" w:rsidRDefault="004C4A15" w:rsidP="009A2CC4">
            <w:pPr>
              <w:jc w:val="both"/>
              <w:rPr>
                <w:rFonts w:ascii="Arial" w:hAnsi="Arial" w:cs="Arial"/>
                <w:sz w:val="20"/>
                <w:szCs w:val="20"/>
                <w:lang w:val="id-ID"/>
              </w:rPr>
            </w:pPr>
            <w:r w:rsidRPr="004C4A15">
              <w:rPr>
                <w:rFonts w:ascii="Arial" w:hAnsi="Arial" w:cs="Arial"/>
                <w:sz w:val="20"/>
                <w:szCs w:val="20"/>
                <w:lang w:val="id-ID"/>
              </w:rPr>
              <w:t>0,000</w:t>
            </w:r>
          </w:p>
        </w:tc>
      </w:tr>
    </w:tbl>
    <w:p w:rsidR="004C4A15" w:rsidRPr="004C4A15" w:rsidRDefault="004C4A15" w:rsidP="004C4A15">
      <w:pPr>
        <w:jc w:val="both"/>
        <w:rPr>
          <w:rFonts w:ascii="Arial" w:hAnsi="Arial" w:cs="Arial"/>
          <w:bCs/>
          <w:sz w:val="20"/>
          <w:szCs w:val="20"/>
          <w:lang w:val="id-ID"/>
        </w:rPr>
      </w:pPr>
    </w:p>
    <w:p w:rsidR="004C4A15" w:rsidRPr="0041529F" w:rsidRDefault="00A97222" w:rsidP="004C4A15">
      <w:pPr>
        <w:jc w:val="both"/>
        <w:rPr>
          <w:rFonts w:ascii="Arial" w:hAnsi="Arial" w:cs="Arial"/>
          <w:sz w:val="20"/>
          <w:szCs w:val="20"/>
          <w:lang w:val="en-US"/>
        </w:rPr>
      </w:pPr>
      <w:r>
        <w:rPr>
          <w:rFonts w:ascii="Arial" w:hAnsi="Arial" w:cs="Arial"/>
          <w:sz w:val="20"/>
          <w:szCs w:val="20"/>
          <w:lang w:val="id-ID"/>
        </w:rPr>
        <w:tab/>
      </w:r>
      <w:r>
        <w:rPr>
          <w:rFonts w:ascii="Arial" w:hAnsi="Arial" w:cs="Arial"/>
          <w:sz w:val="20"/>
          <w:szCs w:val="20"/>
          <w:lang w:val="en-US"/>
        </w:rPr>
        <w:t>T</w:t>
      </w:r>
      <w:r>
        <w:rPr>
          <w:rFonts w:ascii="Arial" w:hAnsi="Arial" w:cs="Arial"/>
          <w:sz w:val="20"/>
          <w:szCs w:val="20"/>
          <w:lang w:val="id-ID"/>
        </w:rPr>
        <w:t xml:space="preserve">abel </w:t>
      </w:r>
      <w:r>
        <w:rPr>
          <w:rFonts w:ascii="Arial" w:hAnsi="Arial" w:cs="Arial"/>
          <w:sz w:val="20"/>
          <w:szCs w:val="20"/>
          <w:lang w:val="en-US"/>
        </w:rPr>
        <w:t xml:space="preserve">menunjukkan </w:t>
      </w:r>
      <w:r w:rsidR="004C4A15" w:rsidRPr="004C4A15">
        <w:rPr>
          <w:rFonts w:ascii="Arial" w:hAnsi="Arial" w:cs="Arial"/>
          <w:sz w:val="20"/>
          <w:szCs w:val="20"/>
          <w:lang w:val="id-ID"/>
        </w:rPr>
        <w:t>nilai asymptot s</w:t>
      </w:r>
      <w:r w:rsidR="0041529F">
        <w:rPr>
          <w:rFonts w:ascii="Arial" w:hAnsi="Arial" w:cs="Arial"/>
          <w:sz w:val="20"/>
          <w:szCs w:val="20"/>
          <w:lang w:val="id-ID"/>
        </w:rPr>
        <w:t>ignificancy &lt; 0,05</w:t>
      </w:r>
      <w:r w:rsidR="0041529F">
        <w:rPr>
          <w:rFonts w:ascii="Arial" w:hAnsi="Arial" w:cs="Arial"/>
          <w:sz w:val="20"/>
          <w:szCs w:val="20"/>
          <w:lang w:val="en-US"/>
        </w:rPr>
        <w:t xml:space="preserve">, </w:t>
      </w:r>
      <w:r>
        <w:rPr>
          <w:rFonts w:ascii="Arial" w:hAnsi="Arial" w:cs="Arial"/>
          <w:sz w:val="20"/>
          <w:szCs w:val="20"/>
          <w:lang w:val="id-ID"/>
        </w:rPr>
        <w:t xml:space="preserve">dapat disimpulkan </w:t>
      </w:r>
      <w:r w:rsidR="004C4A15" w:rsidRPr="004C4A15">
        <w:rPr>
          <w:rFonts w:ascii="Arial" w:hAnsi="Arial" w:cs="Arial"/>
          <w:sz w:val="20"/>
          <w:szCs w:val="20"/>
          <w:lang w:val="id-ID"/>
        </w:rPr>
        <w:t>terdapat hubungan antara Konsentrasi CO di dalam angkot jendela tertutup dengan konsentrasi CO di dalam angkot jendela terbuka. Nilai  koefisien korelasi pada jalur keluar berkisar antara 0,4 &lt; KK ≤ 0,7 yang artinya bahwa hubungan antar</w:t>
      </w:r>
      <w:r w:rsidR="00D63DFC">
        <w:rPr>
          <w:rFonts w:ascii="Arial" w:hAnsi="Arial" w:cs="Arial"/>
          <w:sz w:val="20"/>
          <w:szCs w:val="20"/>
          <w:lang w:val="id-ID"/>
        </w:rPr>
        <w:t xml:space="preserve">a kedua variabel bersifat </w:t>
      </w:r>
      <w:r w:rsidR="00D63DFC">
        <w:rPr>
          <w:rFonts w:ascii="Arial" w:hAnsi="Arial" w:cs="Arial"/>
          <w:sz w:val="20"/>
          <w:szCs w:val="20"/>
          <w:lang w:val="en-US"/>
        </w:rPr>
        <w:t>sedang</w:t>
      </w:r>
      <w:r w:rsidR="004C4A15" w:rsidRPr="004C4A15">
        <w:rPr>
          <w:rFonts w:ascii="Arial" w:hAnsi="Arial" w:cs="Arial"/>
          <w:sz w:val="20"/>
          <w:szCs w:val="20"/>
          <w:lang w:val="id-ID"/>
        </w:rPr>
        <w:t>. Sedangkan</w:t>
      </w:r>
      <w:r w:rsidR="0041529F">
        <w:rPr>
          <w:rFonts w:ascii="Arial" w:hAnsi="Arial" w:cs="Arial"/>
          <w:sz w:val="20"/>
          <w:szCs w:val="20"/>
          <w:lang w:val="en-US"/>
        </w:rPr>
        <w:t xml:space="preserve"> </w:t>
      </w:r>
      <w:r w:rsidR="004C4A15" w:rsidRPr="004C4A15">
        <w:rPr>
          <w:rFonts w:ascii="Arial" w:hAnsi="Arial" w:cs="Arial"/>
          <w:sz w:val="20"/>
          <w:szCs w:val="20"/>
          <w:lang w:val="id-ID"/>
        </w:rPr>
        <w:t>untuk nilai koefisien korelasi pada jalur masuk berkisar antara 0,7 &lt; KK &lt; 0,9 yang artinya bahwa hubungan</w:t>
      </w:r>
      <w:r w:rsidR="00D63DFC">
        <w:rPr>
          <w:rFonts w:ascii="Arial" w:hAnsi="Arial" w:cs="Arial"/>
          <w:sz w:val="20"/>
          <w:szCs w:val="20"/>
          <w:lang w:val="en-US"/>
        </w:rPr>
        <w:t xml:space="preserve"> </w:t>
      </w:r>
      <w:r w:rsidR="004C4A15" w:rsidRPr="004C4A15">
        <w:rPr>
          <w:rFonts w:ascii="Arial" w:hAnsi="Arial" w:cs="Arial"/>
          <w:sz w:val="20"/>
          <w:szCs w:val="20"/>
          <w:lang w:val="id-ID"/>
        </w:rPr>
        <w:t>ant</w:t>
      </w:r>
      <w:r w:rsidR="00D63DFC">
        <w:rPr>
          <w:rFonts w:ascii="Arial" w:hAnsi="Arial" w:cs="Arial"/>
          <w:sz w:val="20"/>
          <w:szCs w:val="20"/>
          <w:lang w:val="id-ID"/>
        </w:rPr>
        <w:t xml:space="preserve">ara kedua variabel bersifat </w:t>
      </w:r>
      <w:r w:rsidR="00D63DFC">
        <w:rPr>
          <w:rFonts w:ascii="Arial" w:hAnsi="Arial" w:cs="Arial"/>
          <w:sz w:val="20"/>
          <w:szCs w:val="20"/>
          <w:lang w:val="en-US"/>
        </w:rPr>
        <w:t>kuat</w:t>
      </w:r>
      <w:r w:rsidR="004C4A15" w:rsidRPr="004C4A15">
        <w:rPr>
          <w:rFonts w:ascii="Arial" w:hAnsi="Arial" w:cs="Arial"/>
          <w:sz w:val="20"/>
          <w:szCs w:val="20"/>
          <w:lang w:val="id-ID"/>
        </w:rPr>
        <w:t xml:space="preserve">. Koefisien korelasi bernilai positif menunjukkan bahwa </w:t>
      </w:r>
      <w:r w:rsidR="004C4A15" w:rsidRPr="004C4A15">
        <w:rPr>
          <w:rFonts w:ascii="Arial" w:hAnsi="Arial" w:cs="Arial"/>
          <w:bCs/>
          <w:sz w:val="20"/>
          <w:szCs w:val="20"/>
          <w:lang w:val="id-ID"/>
        </w:rPr>
        <w:t>hubungan antar variabel berbentuk searah, di mana jika terjadi perubahan pada satu variabel, variabel yang lain jug</w:t>
      </w:r>
      <w:r w:rsidR="0041529F">
        <w:rPr>
          <w:rFonts w:ascii="Arial" w:hAnsi="Arial" w:cs="Arial"/>
          <w:bCs/>
          <w:sz w:val="20"/>
          <w:szCs w:val="20"/>
          <w:lang w:val="id-ID"/>
        </w:rPr>
        <w:t xml:space="preserve">a akan mengalami perubahan </w:t>
      </w:r>
      <w:r w:rsidR="0041529F">
        <w:rPr>
          <w:rFonts w:ascii="Arial" w:hAnsi="Arial" w:cs="Arial"/>
          <w:bCs/>
          <w:sz w:val="20"/>
          <w:szCs w:val="20"/>
          <w:lang w:val="en-US"/>
        </w:rPr>
        <w:t>pada</w:t>
      </w:r>
      <w:r w:rsidR="004C4A15" w:rsidRPr="004C4A15">
        <w:rPr>
          <w:rFonts w:ascii="Arial" w:hAnsi="Arial" w:cs="Arial"/>
          <w:bCs/>
          <w:sz w:val="20"/>
          <w:szCs w:val="20"/>
          <w:lang w:val="id-ID"/>
        </w:rPr>
        <w:t xml:space="preserve"> arah yang sama.</w:t>
      </w:r>
    </w:p>
    <w:p w:rsidR="0041529F" w:rsidRDefault="0041529F" w:rsidP="004C4A15">
      <w:pPr>
        <w:jc w:val="both"/>
        <w:rPr>
          <w:rFonts w:ascii="Arial" w:hAnsi="Arial" w:cs="Arial"/>
          <w:sz w:val="20"/>
          <w:szCs w:val="20"/>
          <w:lang w:val="en-US"/>
        </w:rPr>
        <w:sectPr w:rsidR="0041529F" w:rsidSect="004F58A2">
          <w:type w:val="continuous"/>
          <w:pgSz w:w="11906" w:h="16838" w:code="9"/>
          <w:pgMar w:top="1701" w:right="1701" w:bottom="1701" w:left="1701" w:header="709" w:footer="709" w:gutter="0"/>
          <w:cols w:num="2" w:space="720"/>
          <w:docGrid w:linePitch="360"/>
        </w:sectPr>
      </w:pPr>
    </w:p>
    <w:p w:rsidR="0041529F" w:rsidRPr="00D63DFC" w:rsidRDefault="0041529F" w:rsidP="004C4A15">
      <w:pPr>
        <w:jc w:val="both"/>
        <w:rPr>
          <w:rFonts w:ascii="Arial" w:hAnsi="Arial" w:cs="Arial"/>
          <w:sz w:val="20"/>
          <w:szCs w:val="20"/>
          <w:lang w:val="en-US"/>
        </w:rPr>
      </w:pPr>
    </w:p>
    <w:p w:rsidR="004C4A15" w:rsidRPr="004C4A15" w:rsidRDefault="004C4A15" w:rsidP="004C4A15">
      <w:pPr>
        <w:jc w:val="both"/>
        <w:rPr>
          <w:rFonts w:ascii="Arial" w:hAnsi="Arial" w:cs="Arial"/>
          <w:bCs/>
          <w:sz w:val="20"/>
          <w:szCs w:val="20"/>
          <w:lang w:val="id-ID"/>
        </w:rPr>
      </w:pPr>
      <w:r w:rsidRPr="004C4A15">
        <w:rPr>
          <w:rFonts w:ascii="Arial" w:hAnsi="Arial" w:cs="Arial"/>
          <w:bCs/>
          <w:noProof/>
          <w:sz w:val="20"/>
          <w:szCs w:val="20"/>
          <w:lang w:val="en-US"/>
        </w:rPr>
        <w:drawing>
          <wp:inline distT="0" distB="0" distL="0" distR="0">
            <wp:extent cx="5400040" cy="1885950"/>
            <wp:effectExtent l="19050" t="0" r="10160" b="0"/>
            <wp:docPr id="30"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C4A15" w:rsidRPr="004C4A15" w:rsidRDefault="00577D5B" w:rsidP="004C4A15">
      <w:pPr>
        <w:jc w:val="both"/>
        <w:rPr>
          <w:rFonts w:ascii="Arial" w:hAnsi="Arial" w:cs="Arial"/>
          <w:bCs/>
          <w:sz w:val="20"/>
          <w:szCs w:val="20"/>
          <w:lang w:val="id-ID"/>
        </w:rPr>
      </w:pPr>
      <w:r>
        <w:rPr>
          <w:rFonts w:ascii="Arial" w:hAnsi="Arial" w:cs="Arial"/>
          <w:bCs/>
          <w:noProof/>
          <w:sz w:val="20"/>
          <w:szCs w:val="20"/>
          <w:lang w:val="en-US"/>
        </w:rPr>
        <w:pict>
          <v:shape id="_x0000_s1038" type="#_x0000_t32" style="position:absolute;left:0;text-align:left;margin-left:2.7pt;margin-top:.25pt;width:425.25pt;height:0;z-index:251670528" o:connectortype="straight"/>
        </w:pict>
      </w:r>
    </w:p>
    <w:p w:rsidR="0041529F" w:rsidRPr="00464AD2" w:rsidRDefault="00577D5B" w:rsidP="004C4A15">
      <w:pPr>
        <w:jc w:val="both"/>
        <w:rPr>
          <w:rFonts w:ascii="Arial" w:hAnsi="Arial" w:cs="Arial"/>
          <w:bCs/>
          <w:sz w:val="20"/>
          <w:szCs w:val="20"/>
          <w:lang w:val="en-US"/>
        </w:rPr>
        <w:sectPr w:rsidR="0041529F" w:rsidRPr="00464AD2" w:rsidSect="0041529F">
          <w:type w:val="continuous"/>
          <w:pgSz w:w="11906" w:h="16838" w:code="9"/>
          <w:pgMar w:top="1701" w:right="1701" w:bottom="1701" w:left="1701" w:header="709" w:footer="709" w:gutter="0"/>
          <w:cols w:space="720"/>
          <w:docGrid w:linePitch="360"/>
        </w:sectPr>
      </w:pPr>
      <w:r>
        <w:rPr>
          <w:rFonts w:ascii="Arial" w:hAnsi="Arial" w:cs="Arial"/>
          <w:bCs/>
          <w:noProof/>
          <w:sz w:val="20"/>
          <w:szCs w:val="20"/>
          <w:lang w:val="en-US"/>
        </w:rPr>
        <w:pict>
          <v:shape id="_x0000_s1039" type="#_x0000_t32" style="position:absolute;left:0;text-align:left;margin-left:2.7pt;margin-top:2in;width:425.25pt;height:0;z-index:251671552" o:connectortype="straight"/>
        </w:pict>
      </w:r>
      <w:r w:rsidR="004C4A15" w:rsidRPr="004C4A15">
        <w:rPr>
          <w:rFonts w:ascii="Arial" w:hAnsi="Arial" w:cs="Arial"/>
          <w:bCs/>
          <w:noProof/>
          <w:sz w:val="20"/>
          <w:szCs w:val="20"/>
          <w:lang w:val="en-US"/>
        </w:rPr>
        <w:drawing>
          <wp:inline distT="0" distB="0" distL="0" distR="0">
            <wp:extent cx="5400040" cy="1828800"/>
            <wp:effectExtent l="19050" t="0" r="10160" b="0"/>
            <wp:docPr id="31"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97222" w:rsidRDefault="00A97222" w:rsidP="004F58A2">
      <w:pPr>
        <w:jc w:val="both"/>
        <w:rPr>
          <w:rFonts w:ascii="Arial" w:hAnsi="Arial" w:cs="Arial"/>
          <w:b/>
          <w:sz w:val="22"/>
          <w:szCs w:val="22"/>
          <w:lang w:val="en-US"/>
        </w:rPr>
      </w:pPr>
    </w:p>
    <w:p w:rsidR="004C4A15" w:rsidRPr="004C4A15" w:rsidRDefault="004C4A15" w:rsidP="004F58A2">
      <w:pPr>
        <w:jc w:val="both"/>
        <w:rPr>
          <w:rFonts w:ascii="Arial" w:hAnsi="Arial" w:cs="Arial"/>
          <w:b/>
          <w:sz w:val="22"/>
          <w:szCs w:val="22"/>
          <w:lang w:val="id-ID"/>
        </w:rPr>
      </w:pPr>
      <w:r w:rsidRPr="004C4A15">
        <w:rPr>
          <w:rFonts w:ascii="Arial" w:hAnsi="Arial" w:cs="Arial"/>
          <w:b/>
          <w:sz w:val="22"/>
          <w:szCs w:val="22"/>
          <w:lang w:val="id-ID"/>
        </w:rPr>
        <w:t>KESIMPULAN DAN SARAN</w:t>
      </w:r>
    </w:p>
    <w:p w:rsidR="004C4A15" w:rsidRPr="004C4A15" w:rsidRDefault="004C4A15" w:rsidP="004F58A2">
      <w:pPr>
        <w:jc w:val="both"/>
        <w:rPr>
          <w:rFonts w:ascii="Arial" w:hAnsi="Arial" w:cs="Arial"/>
          <w:b/>
          <w:sz w:val="20"/>
          <w:szCs w:val="20"/>
          <w:lang w:val="id-ID"/>
        </w:rPr>
      </w:pPr>
      <w:r w:rsidRPr="004C4A15">
        <w:rPr>
          <w:rFonts w:ascii="Arial" w:hAnsi="Arial" w:cs="Arial"/>
          <w:b/>
          <w:sz w:val="20"/>
          <w:szCs w:val="20"/>
          <w:lang w:val="id-ID"/>
        </w:rPr>
        <w:t>Kesimpulan</w:t>
      </w:r>
    </w:p>
    <w:p w:rsidR="004C4A15" w:rsidRPr="004F58A2" w:rsidRDefault="004F58A2" w:rsidP="004F58A2">
      <w:pPr>
        <w:jc w:val="both"/>
        <w:rPr>
          <w:rFonts w:ascii="Arial" w:hAnsi="Arial" w:cs="Arial"/>
          <w:sz w:val="20"/>
          <w:szCs w:val="20"/>
          <w:lang w:val="id-ID"/>
        </w:rPr>
      </w:pPr>
      <w:r>
        <w:rPr>
          <w:rFonts w:ascii="Arial" w:hAnsi="Arial" w:cs="Arial"/>
          <w:sz w:val="20"/>
          <w:szCs w:val="20"/>
          <w:lang w:val="en-US"/>
        </w:rPr>
        <w:tab/>
      </w:r>
      <w:r w:rsidR="004C4A15" w:rsidRPr="004F58A2">
        <w:rPr>
          <w:rFonts w:ascii="Arial" w:hAnsi="Arial" w:cs="Arial"/>
          <w:sz w:val="20"/>
          <w:szCs w:val="20"/>
          <w:lang w:val="id-ID"/>
        </w:rPr>
        <w:t>Berdasarkan hasil analisis, jumlah kendaraan yang keluar dan yang masuk pangkalan angkot berpengaruh terhadap konsentrasi CO  di dalam angkot (jendela tertutup maupun jendela terbuka) dan di luar angkot pada pengukuran di jalur keluar maupun di jalur masuk.</w:t>
      </w:r>
    </w:p>
    <w:p w:rsidR="004C4A15" w:rsidRPr="004F58A2" w:rsidRDefault="004F58A2" w:rsidP="004F58A2">
      <w:pPr>
        <w:jc w:val="both"/>
        <w:rPr>
          <w:rFonts w:ascii="Arial" w:hAnsi="Arial" w:cs="Arial"/>
          <w:sz w:val="20"/>
          <w:szCs w:val="20"/>
          <w:lang w:val="id-ID"/>
        </w:rPr>
      </w:pPr>
      <w:r>
        <w:rPr>
          <w:rFonts w:ascii="Arial" w:hAnsi="Arial" w:cs="Arial"/>
          <w:sz w:val="20"/>
          <w:szCs w:val="20"/>
          <w:lang w:val="en-US"/>
        </w:rPr>
        <w:tab/>
      </w:r>
      <w:r w:rsidR="004C4A15" w:rsidRPr="004F58A2">
        <w:rPr>
          <w:rFonts w:ascii="Arial" w:hAnsi="Arial" w:cs="Arial"/>
          <w:sz w:val="20"/>
          <w:szCs w:val="20"/>
          <w:lang w:val="id-ID"/>
        </w:rPr>
        <w:t xml:space="preserve">Berdasarkan hasil analisis, jumlah kendaraan yang parkir dengan mesin menyala atau </w:t>
      </w:r>
      <w:r w:rsidR="004C4A15" w:rsidRPr="004F58A2">
        <w:rPr>
          <w:rFonts w:ascii="Arial" w:hAnsi="Arial" w:cs="Arial"/>
          <w:i/>
          <w:sz w:val="20"/>
          <w:szCs w:val="20"/>
          <w:lang w:val="id-ID"/>
        </w:rPr>
        <w:t>idle</w:t>
      </w:r>
      <w:r w:rsidR="004C4A15" w:rsidRPr="004F58A2">
        <w:rPr>
          <w:rFonts w:ascii="Arial" w:hAnsi="Arial" w:cs="Arial"/>
          <w:sz w:val="20"/>
          <w:szCs w:val="20"/>
          <w:lang w:val="id-ID"/>
        </w:rPr>
        <w:t xml:space="preserve"> berpengaruh terhadap konsentrasi CO di dalam angkot (jendela tertutup maupun jendela terbuka) dan di luar angkot pada pengukuran di jalur keluar maupun di jalur masuk.</w:t>
      </w:r>
    </w:p>
    <w:p w:rsidR="004C4A15" w:rsidRPr="004F58A2" w:rsidRDefault="004F58A2" w:rsidP="004F58A2">
      <w:pPr>
        <w:jc w:val="both"/>
        <w:rPr>
          <w:rFonts w:ascii="Arial" w:hAnsi="Arial" w:cs="Arial"/>
          <w:sz w:val="20"/>
          <w:szCs w:val="20"/>
          <w:lang w:val="id-ID"/>
        </w:rPr>
      </w:pPr>
      <w:r>
        <w:rPr>
          <w:rFonts w:ascii="Arial" w:hAnsi="Arial" w:cs="Arial"/>
          <w:sz w:val="20"/>
          <w:szCs w:val="20"/>
          <w:lang w:val="en-US"/>
        </w:rPr>
        <w:tab/>
      </w:r>
      <w:r w:rsidR="004C4A15" w:rsidRPr="004F58A2">
        <w:rPr>
          <w:rFonts w:ascii="Arial" w:hAnsi="Arial" w:cs="Arial"/>
          <w:sz w:val="20"/>
          <w:szCs w:val="20"/>
          <w:lang w:val="id-ID"/>
        </w:rPr>
        <w:t>Berdasarkan hasil analisis, terdapat hubungan antara ventilasi udara dengan konsentrasi CO di dalam angkot baik pada angkot yang berada pada jalur keluar maupun angkot yang berada pada jalur masuk. Hubungan atau korelasi yang terjadi bersifat sedang untuk pengukuran pada jalur keluar dan bersifat kuat untuk pengukuran pada jalur masuk. Korelasi bernilai positif.</w:t>
      </w:r>
    </w:p>
    <w:p w:rsidR="00A97222" w:rsidRDefault="00A97222" w:rsidP="004F58A2">
      <w:pPr>
        <w:jc w:val="both"/>
        <w:rPr>
          <w:rFonts w:ascii="Arial" w:hAnsi="Arial" w:cs="Arial"/>
          <w:b/>
          <w:sz w:val="20"/>
          <w:szCs w:val="20"/>
          <w:lang w:val="en-US"/>
        </w:rPr>
      </w:pPr>
    </w:p>
    <w:p w:rsidR="00A97222" w:rsidRDefault="00A97222" w:rsidP="004F58A2">
      <w:pPr>
        <w:jc w:val="both"/>
        <w:rPr>
          <w:rFonts w:ascii="Arial" w:hAnsi="Arial" w:cs="Arial"/>
          <w:b/>
          <w:sz w:val="20"/>
          <w:szCs w:val="20"/>
          <w:lang w:val="en-US"/>
        </w:rPr>
      </w:pPr>
    </w:p>
    <w:p w:rsidR="00A97222" w:rsidRDefault="00A97222" w:rsidP="004F58A2">
      <w:pPr>
        <w:jc w:val="both"/>
        <w:rPr>
          <w:rFonts w:ascii="Arial" w:hAnsi="Arial" w:cs="Arial"/>
          <w:b/>
          <w:sz w:val="20"/>
          <w:szCs w:val="20"/>
          <w:lang w:val="en-US"/>
        </w:rPr>
      </w:pPr>
    </w:p>
    <w:p w:rsidR="00A97222" w:rsidRDefault="00A97222" w:rsidP="004F58A2">
      <w:pPr>
        <w:jc w:val="both"/>
        <w:rPr>
          <w:rFonts w:ascii="Arial" w:hAnsi="Arial" w:cs="Arial"/>
          <w:b/>
          <w:sz w:val="20"/>
          <w:szCs w:val="20"/>
          <w:lang w:val="en-US"/>
        </w:rPr>
      </w:pPr>
    </w:p>
    <w:p w:rsidR="004C4A15" w:rsidRPr="004F58A2" w:rsidRDefault="004C4A15" w:rsidP="004F58A2">
      <w:pPr>
        <w:jc w:val="both"/>
        <w:rPr>
          <w:rFonts w:ascii="Arial" w:hAnsi="Arial" w:cs="Arial"/>
          <w:b/>
          <w:sz w:val="20"/>
          <w:szCs w:val="20"/>
          <w:lang w:val="id-ID"/>
        </w:rPr>
      </w:pPr>
      <w:r w:rsidRPr="004F58A2">
        <w:rPr>
          <w:rFonts w:ascii="Arial" w:hAnsi="Arial" w:cs="Arial"/>
          <w:b/>
          <w:sz w:val="20"/>
          <w:szCs w:val="20"/>
          <w:lang w:val="id-ID"/>
        </w:rPr>
        <w:t>Saran</w:t>
      </w:r>
    </w:p>
    <w:p w:rsidR="004C4A15" w:rsidRPr="004F58A2" w:rsidRDefault="004F58A2" w:rsidP="004F58A2">
      <w:pPr>
        <w:jc w:val="both"/>
        <w:rPr>
          <w:rFonts w:ascii="Arial" w:hAnsi="Arial" w:cs="Arial"/>
          <w:bCs/>
          <w:sz w:val="20"/>
          <w:szCs w:val="20"/>
          <w:lang w:val="id-ID"/>
        </w:rPr>
      </w:pPr>
      <w:r>
        <w:rPr>
          <w:rFonts w:ascii="Arial" w:hAnsi="Arial" w:cs="Arial"/>
          <w:bCs/>
          <w:sz w:val="20"/>
          <w:szCs w:val="20"/>
          <w:lang w:val="en-US"/>
        </w:rPr>
        <w:tab/>
      </w:r>
      <w:r w:rsidR="004C4A15" w:rsidRPr="004F58A2">
        <w:rPr>
          <w:rFonts w:ascii="Arial" w:hAnsi="Arial" w:cs="Arial"/>
          <w:bCs/>
          <w:sz w:val="20"/>
          <w:szCs w:val="20"/>
          <w:lang w:val="id-ID"/>
        </w:rPr>
        <w:t xml:space="preserve">Untuk memperoleh gambaran yang lebih lengkap mengenai fenomena pencemaran CO di lokasi studi, untuk variabel cuaca seperti kecepatan dan arah angin pada penelitian berikutnya sebaiknya dilakukan dengan pengukuran langsung di lokasi studi. </w:t>
      </w:r>
    </w:p>
    <w:p w:rsidR="004C4A15" w:rsidRPr="004F58A2" w:rsidRDefault="004F58A2" w:rsidP="004F58A2">
      <w:pPr>
        <w:jc w:val="both"/>
        <w:rPr>
          <w:rFonts w:ascii="Arial" w:hAnsi="Arial" w:cs="Arial"/>
          <w:bCs/>
          <w:sz w:val="20"/>
          <w:szCs w:val="20"/>
          <w:lang w:val="id-ID"/>
        </w:rPr>
      </w:pPr>
      <w:r>
        <w:rPr>
          <w:rFonts w:ascii="Arial" w:hAnsi="Arial" w:cs="Arial"/>
          <w:bCs/>
          <w:sz w:val="20"/>
          <w:szCs w:val="20"/>
          <w:lang w:val="en-US"/>
        </w:rPr>
        <w:tab/>
      </w:r>
      <w:r w:rsidR="004C4A15" w:rsidRPr="004F58A2">
        <w:rPr>
          <w:rFonts w:ascii="Arial" w:hAnsi="Arial" w:cs="Arial"/>
          <w:bCs/>
          <w:sz w:val="20"/>
          <w:szCs w:val="20"/>
          <w:lang w:val="id-ID"/>
        </w:rPr>
        <w:t>Penelitian ini mengukur konsentrasi CO pada 2 titik pengukuran yaitu pada angkot di jalur keluar dan pada angkot di jalur masuk dengan hanya menggunakan satu buah alat ukur. Berikutnya perlu diupayakan penelitian dengan satu alat ukur untuk satu titik pengukuran agar pengukuran konsentrasi CO dapat dilakukan secara serentak sehingga dapat diketahui apakah terdapat perbedaan konsentrasi CO yang diukur pada masing – masing titik dan diperoleh hasil yang lebih akurat.</w:t>
      </w:r>
    </w:p>
    <w:p w:rsidR="004C4A15" w:rsidRDefault="004F58A2" w:rsidP="004F58A2">
      <w:pPr>
        <w:jc w:val="both"/>
        <w:rPr>
          <w:rFonts w:ascii="Arial" w:hAnsi="Arial" w:cs="Arial"/>
          <w:sz w:val="20"/>
          <w:szCs w:val="20"/>
          <w:lang w:val="en-US"/>
        </w:rPr>
      </w:pPr>
      <w:r>
        <w:rPr>
          <w:rFonts w:ascii="Arial" w:hAnsi="Arial" w:cs="Arial"/>
          <w:sz w:val="20"/>
          <w:szCs w:val="20"/>
          <w:lang w:val="en-US"/>
        </w:rPr>
        <w:tab/>
      </w:r>
      <w:r w:rsidR="004C4A15" w:rsidRPr="004F58A2">
        <w:rPr>
          <w:rFonts w:ascii="Arial" w:hAnsi="Arial" w:cs="Arial"/>
          <w:sz w:val="20"/>
          <w:szCs w:val="20"/>
          <w:lang w:val="id-ID"/>
        </w:rPr>
        <w:t xml:space="preserve">Untuk pengelola Pangkalan Angkot Pasar Johar dan pemerintah setempat diharapkan untuk lebih memperhatikan kondisi pangkalan angkot ini terutama kondisi jalan atau jalur yang dilewati oleh angkot yang sudah rusak cukup parah. Hal ini dilakukan agar tidak ada lagi angkot yang terpaksa berhenti di tengah jalan </w:t>
      </w:r>
      <w:r w:rsidR="004C4A15" w:rsidRPr="004F58A2">
        <w:rPr>
          <w:rFonts w:ascii="Arial" w:hAnsi="Arial" w:cs="Arial"/>
          <w:sz w:val="20"/>
          <w:szCs w:val="20"/>
          <w:lang w:val="id-ID"/>
        </w:rPr>
        <w:lastRenderedPageBreak/>
        <w:t>dalam keadaan mesin angkot menyala karena tersendat jalannya, serta kepada para supir angkot diharapkan untuk lebih disiplin dengan parkir di tempat yang telah ditentukan dan tidak berhenti sesukanya di tengah jalan.</w:t>
      </w:r>
    </w:p>
    <w:p w:rsidR="004F58A2" w:rsidRDefault="004F58A2" w:rsidP="004F58A2">
      <w:pPr>
        <w:jc w:val="both"/>
        <w:rPr>
          <w:rFonts w:ascii="Arial" w:hAnsi="Arial" w:cs="Arial"/>
          <w:sz w:val="20"/>
          <w:szCs w:val="20"/>
          <w:lang w:val="en-US"/>
        </w:rPr>
      </w:pPr>
    </w:p>
    <w:p w:rsidR="004F58A2" w:rsidRPr="00DE3FFE" w:rsidRDefault="004F58A2" w:rsidP="004F58A2">
      <w:pPr>
        <w:jc w:val="both"/>
        <w:rPr>
          <w:rFonts w:ascii="Arial" w:hAnsi="Arial" w:cs="Arial"/>
          <w:b/>
          <w:sz w:val="22"/>
          <w:szCs w:val="22"/>
          <w:lang w:val="id-ID"/>
        </w:rPr>
      </w:pPr>
      <w:r w:rsidRPr="00DE3FFE">
        <w:rPr>
          <w:rFonts w:ascii="Arial" w:hAnsi="Arial" w:cs="Arial"/>
          <w:b/>
          <w:sz w:val="22"/>
          <w:szCs w:val="22"/>
          <w:lang w:val="id-ID"/>
        </w:rPr>
        <w:t>DAFTAR PUSTAKA</w:t>
      </w:r>
    </w:p>
    <w:p w:rsidR="004F58A2" w:rsidRPr="00DE3FFE" w:rsidRDefault="004F58A2" w:rsidP="004F58A2">
      <w:pPr>
        <w:ind w:left="567"/>
        <w:jc w:val="both"/>
        <w:rPr>
          <w:rFonts w:ascii="Arial" w:hAnsi="Arial" w:cs="Arial"/>
          <w:sz w:val="20"/>
          <w:szCs w:val="20"/>
          <w:lang w:val="id-ID"/>
        </w:rPr>
      </w:pPr>
      <w:r w:rsidRPr="00DE3FFE">
        <w:rPr>
          <w:rFonts w:ascii="Arial" w:hAnsi="Arial" w:cs="Arial"/>
          <w:sz w:val="20"/>
          <w:szCs w:val="20"/>
          <w:lang w:val="id-ID"/>
        </w:rPr>
        <w:t xml:space="preserve">Agifrilicia, Farradita, 2009, </w:t>
      </w:r>
      <w:r w:rsidRPr="00DE3FFE">
        <w:rPr>
          <w:rFonts w:ascii="Arial" w:hAnsi="Arial" w:cs="Arial"/>
          <w:i/>
          <w:sz w:val="20"/>
          <w:szCs w:val="20"/>
          <w:lang w:val="id-ID"/>
        </w:rPr>
        <w:t>Analisis Hubungan Jumlah Antrian Kendaraan Bermotor Terhadap Konsentrasi Gas CO Pada Salah Satu Lengan Persimpangan Jalan Setiabudi Kota Semarang</w:t>
      </w:r>
      <w:r w:rsidRPr="00DE3FFE">
        <w:rPr>
          <w:rFonts w:ascii="Arial" w:hAnsi="Arial" w:cs="Arial"/>
          <w:sz w:val="20"/>
          <w:szCs w:val="20"/>
          <w:lang w:val="id-ID"/>
        </w:rPr>
        <w:t>, Laporan Tugas Akhir, Semarang: Program Studi Teknik Lingkungan Universitas Diponegoro</w:t>
      </w:r>
    </w:p>
    <w:p w:rsidR="00464AD2" w:rsidRDefault="00464AD2" w:rsidP="004F58A2">
      <w:pPr>
        <w:ind w:left="567"/>
        <w:jc w:val="both"/>
        <w:rPr>
          <w:rFonts w:ascii="Arial" w:hAnsi="Arial" w:cs="Arial"/>
          <w:sz w:val="20"/>
          <w:szCs w:val="20"/>
          <w:lang w:val="en-US"/>
        </w:rPr>
      </w:pPr>
    </w:p>
    <w:p w:rsidR="004F58A2" w:rsidRPr="00DE3FFE" w:rsidRDefault="004F58A2" w:rsidP="004F58A2">
      <w:pPr>
        <w:ind w:left="567"/>
        <w:jc w:val="both"/>
        <w:rPr>
          <w:rFonts w:ascii="Arial" w:hAnsi="Arial" w:cs="Arial"/>
          <w:sz w:val="20"/>
          <w:szCs w:val="20"/>
          <w:lang w:val="id-ID"/>
        </w:rPr>
      </w:pPr>
      <w:r w:rsidRPr="00DE3FFE">
        <w:rPr>
          <w:rFonts w:ascii="Arial" w:hAnsi="Arial" w:cs="Arial"/>
          <w:sz w:val="20"/>
          <w:szCs w:val="20"/>
          <w:lang w:val="id-ID"/>
        </w:rPr>
        <w:t xml:space="preserve">Asmoro, Septantya, 2002, </w:t>
      </w:r>
      <w:r w:rsidRPr="00DE3FFE">
        <w:rPr>
          <w:rFonts w:ascii="Arial" w:hAnsi="Arial" w:cs="Arial"/>
          <w:i/>
          <w:sz w:val="20"/>
          <w:szCs w:val="20"/>
          <w:lang w:val="id-ID"/>
        </w:rPr>
        <w:t>Mengintegrasikan Aspek Lingkungan dalam Kebijakan Lalu Lintas Perkotaan di Kota Denpasar (Parameter CO Sebagai Indikator Pencemar Udara)</w:t>
      </w:r>
      <w:r w:rsidRPr="00DE3FFE">
        <w:rPr>
          <w:rFonts w:ascii="Arial" w:hAnsi="Arial" w:cs="Arial"/>
          <w:sz w:val="20"/>
          <w:szCs w:val="20"/>
          <w:lang w:val="id-ID"/>
        </w:rPr>
        <w:t>, Tesis, Semarang: Magister Ilmu Lingkungan Universitas Diponegoro</w:t>
      </w:r>
    </w:p>
    <w:p w:rsidR="00464AD2" w:rsidRDefault="00464AD2" w:rsidP="004F58A2">
      <w:pPr>
        <w:ind w:left="567"/>
        <w:jc w:val="both"/>
        <w:rPr>
          <w:rFonts w:ascii="Arial" w:hAnsi="Arial" w:cs="Arial"/>
          <w:sz w:val="20"/>
          <w:szCs w:val="20"/>
          <w:lang w:val="en-US"/>
        </w:rPr>
      </w:pPr>
    </w:p>
    <w:p w:rsidR="004F58A2" w:rsidRPr="00DE3FFE" w:rsidRDefault="004F58A2" w:rsidP="004F58A2">
      <w:pPr>
        <w:ind w:left="567"/>
        <w:jc w:val="both"/>
        <w:rPr>
          <w:rFonts w:ascii="Arial" w:hAnsi="Arial" w:cs="Arial"/>
          <w:sz w:val="20"/>
          <w:szCs w:val="20"/>
          <w:lang w:val="id-ID"/>
        </w:rPr>
      </w:pPr>
      <w:r w:rsidRPr="00DE3FFE">
        <w:rPr>
          <w:rFonts w:ascii="Arial" w:hAnsi="Arial" w:cs="Arial"/>
          <w:sz w:val="20"/>
          <w:szCs w:val="20"/>
          <w:lang w:val="id-ID"/>
        </w:rPr>
        <w:t xml:space="preserve">Cooper, C David dan F C Alley, 1994, </w:t>
      </w:r>
      <w:r w:rsidRPr="00DE3FFE">
        <w:rPr>
          <w:rFonts w:ascii="Arial" w:hAnsi="Arial" w:cs="Arial"/>
          <w:i/>
          <w:sz w:val="20"/>
          <w:szCs w:val="20"/>
          <w:lang w:val="id-ID"/>
        </w:rPr>
        <w:t>Air Pollution Control: A Design Approach</w:t>
      </w:r>
      <w:r w:rsidRPr="00DE3FFE">
        <w:rPr>
          <w:rFonts w:ascii="Arial" w:hAnsi="Arial" w:cs="Arial"/>
          <w:sz w:val="20"/>
          <w:szCs w:val="20"/>
          <w:lang w:val="id-ID"/>
        </w:rPr>
        <w:t>, Second Edition, Prospect Heights: Waveland Press,  vInc.</w:t>
      </w:r>
    </w:p>
    <w:p w:rsidR="00464AD2" w:rsidRDefault="00464AD2" w:rsidP="004F58A2">
      <w:pPr>
        <w:ind w:left="567"/>
        <w:jc w:val="both"/>
        <w:rPr>
          <w:rFonts w:ascii="Arial" w:eastAsia="Calibri" w:hAnsi="Arial" w:cs="Arial"/>
          <w:color w:val="000000"/>
          <w:sz w:val="20"/>
          <w:szCs w:val="20"/>
          <w:lang w:val="en-US"/>
        </w:rPr>
      </w:pPr>
    </w:p>
    <w:p w:rsidR="004F58A2" w:rsidRPr="00DE3FFE" w:rsidRDefault="004F58A2" w:rsidP="004F58A2">
      <w:pPr>
        <w:ind w:left="567"/>
        <w:jc w:val="both"/>
        <w:rPr>
          <w:rFonts w:ascii="Arial" w:eastAsia="Calibri" w:hAnsi="Arial" w:cs="Arial"/>
          <w:sz w:val="20"/>
          <w:szCs w:val="20"/>
          <w:lang w:val="id-ID"/>
        </w:rPr>
      </w:pPr>
      <w:r w:rsidRPr="00DE3FFE">
        <w:rPr>
          <w:rFonts w:ascii="Arial" w:eastAsia="Calibri" w:hAnsi="Arial" w:cs="Arial"/>
          <w:color w:val="000000"/>
          <w:sz w:val="20"/>
          <w:szCs w:val="20"/>
          <w:lang w:val="id-ID"/>
        </w:rPr>
        <w:t xml:space="preserve">Donghyun Rim, Jeffrey Siegel, Jarett Spinhirne, Alba Webb, Elena McDonald-Buller. 2008. </w:t>
      </w:r>
      <w:r w:rsidRPr="00DE3FFE">
        <w:rPr>
          <w:rFonts w:ascii="Arial" w:eastAsia="Calibri" w:hAnsi="Arial" w:cs="Arial"/>
          <w:i/>
          <w:sz w:val="20"/>
          <w:szCs w:val="20"/>
          <w:lang w:val="id-ID"/>
        </w:rPr>
        <w:t>Characteristics of cabin air quality in school buses in Central Texas.</w:t>
      </w:r>
      <w:r w:rsidRPr="00DE3FFE">
        <w:rPr>
          <w:rFonts w:ascii="Arial" w:eastAsia="Calibri" w:hAnsi="Arial" w:cs="Arial"/>
          <w:sz w:val="20"/>
          <w:szCs w:val="20"/>
          <w:lang w:val="id-ID"/>
        </w:rPr>
        <w:t xml:space="preserve"> Available (online): </w:t>
      </w:r>
      <w:hyperlink r:id="rId28" w:history="1">
        <w:r w:rsidRPr="00DE3FFE">
          <w:rPr>
            <w:rStyle w:val="Hyperlink"/>
            <w:rFonts w:ascii="Arial" w:eastAsia="Calibri" w:hAnsi="Arial" w:cs="Arial"/>
            <w:sz w:val="20"/>
            <w:szCs w:val="20"/>
            <w:lang w:val="id-ID"/>
          </w:rPr>
          <w:t>http://www.elsevier.com/locate/atmosenv</w:t>
        </w:r>
      </w:hyperlink>
    </w:p>
    <w:p w:rsidR="00464AD2" w:rsidRDefault="00464AD2" w:rsidP="004F58A2">
      <w:pPr>
        <w:ind w:left="567"/>
        <w:jc w:val="both"/>
        <w:rPr>
          <w:rFonts w:ascii="Arial" w:hAnsi="Arial" w:cs="Arial"/>
          <w:sz w:val="20"/>
          <w:szCs w:val="20"/>
          <w:lang w:val="en-US"/>
        </w:rPr>
      </w:pPr>
    </w:p>
    <w:p w:rsidR="004F58A2" w:rsidRPr="00DE3FFE" w:rsidRDefault="004F58A2" w:rsidP="004F58A2">
      <w:pPr>
        <w:ind w:left="567"/>
        <w:jc w:val="both"/>
        <w:rPr>
          <w:rFonts w:ascii="Arial" w:hAnsi="Arial" w:cs="Arial"/>
          <w:sz w:val="20"/>
          <w:szCs w:val="20"/>
          <w:lang w:val="id-ID"/>
        </w:rPr>
      </w:pPr>
      <w:r w:rsidRPr="00DE3FFE">
        <w:rPr>
          <w:rFonts w:ascii="Arial" w:hAnsi="Arial" w:cs="Arial"/>
          <w:sz w:val="20"/>
          <w:szCs w:val="20"/>
          <w:lang w:val="id-ID"/>
        </w:rPr>
        <w:t xml:space="preserve">Hariyati, 2007, </w:t>
      </w:r>
      <w:r w:rsidRPr="00DE3FFE">
        <w:rPr>
          <w:rFonts w:ascii="Arial" w:hAnsi="Arial" w:cs="Arial"/>
          <w:i/>
          <w:sz w:val="20"/>
          <w:szCs w:val="20"/>
          <w:lang w:val="id-ID"/>
        </w:rPr>
        <w:t xml:space="preserve">Pencemaran Udara Karbon Monoksida dan Nitrogen Oksida Akibat Kendaraan Bermotor Pada Ruas Jalan Padat Lalu Lintas di Kota Makassar, </w:t>
      </w:r>
      <w:r w:rsidRPr="00DE3FFE">
        <w:rPr>
          <w:rFonts w:ascii="Arial" w:hAnsi="Arial" w:cs="Arial"/>
          <w:sz w:val="20"/>
          <w:szCs w:val="20"/>
          <w:lang w:val="id-ID"/>
        </w:rPr>
        <w:t>Tesis, Makassar: Magister Transportasi Bidang Perencanaan Transportasi Universitas Hasanuddin Makassar</w:t>
      </w:r>
    </w:p>
    <w:p w:rsidR="00464AD2" w:rsidRDefault="00464AD2" w:rsidP="004F58A2">
      <w:pPr>
        <w:ind w:left="567"/>
        <w:jc w:val="both"/>
        <w:rPr>
          <w:rFonts w:ascii="Arial" w:hAnsi="Arial" w:cs="Arial"/>
          <w:sz w:val="20"/>
          <w:szCs w:val="20"/>
          <w:lang w:val="en-US"/>
        </w:rPr>
      </w:pPr>
    </w:p>
    <w:p w:rsidR="004F58A2" w:rsidRPr="00DE3FFE" w:rsidRDefault="004F58A2" w:rsidP="004F58A2">
      <w:pPr>
        <w:ind w:left="567"/>
        <w:jc w:val="both"/>
        <w:rPr>
          <w:rFonts w:ascii="Arial" w:hAnsi="Arial" w:cs="Arial"/>
          <w:sz w:val="20"/>
          <w:szCs w:val="20"/>
          <w:lang w:val="id-ID"/>
        </w:rPr>
      </w:pPr>
      <w:r w:rsidRPr="00DE3FFE">
        <w:rPr>
          <w:rFonts w:ascii="Arial" w:hAnsi="Arial" w:cs="Arial"/>
          <w:sz w:val="20"/>
          <w:szCs w:val="20"/>
          <w:lang w:val="id-ID"/>
        </w:rPr>
        <w:t xml:space="preserve">Hasan, Iqbal, 2004, </w:t>
      </w:r>
      <w:r w:rsidRPr="00DE3FFE">
        <w:rPr>
          <w:rFonts w:ascii="Arial" w:hAnsi="Arial" w:cs="Arial"/>
          <w:i/>
          <w:sz w:val="20"/>
          <w:szCs w:val="20"/>
          <w:lang w:val="id-ID"/>
        </w:rPr>
        <w:t>Analisis Data Penelitian dengan Statistik</w:t>
      </w:r>
      <w:r w:rsidRPr="00DE3FFE">
        <w:rPr>
          <w:rFonts w:ascii="Arial" w:hAnsi="Arial" w:cs="Arial"/>
          <w:sz w:val="20"/>
          <w:szCs w:val="20"/>
          <w:lang w:val="id-ID"/>
        </w:rPr>
        <w:t>, Jakarta: Bumi Aksara</w:t>
      </w:r>
    </w:p>
    <w:p w:rsidR="00464AD2" w:rsidRDefault="00464AD2" w:rsidP="004F58A2">
      <w:pPr>
        <w:ind w:left="567"/>
        <w:jc w:val="both"/>
        <w:rPr>
          <w:rFonts w:ascii="Arial" w:hAnsi="Arial" w:cs="Arial"/>
          <w:sz w:val="20"/>
          <w:szCs w:val="20"/>
          <w:lang w:val="en-US"/>
        </w:rPr>
      </w:pPr>
    </w:p>
    <w:p w:rsidR="004F58A2" w:rsidRPr="00DE3FFE" w:rsidRDefault="004F58A2" w:rsidP="004F58A2">
      <w:pPr>
        <w:ind w:left="567"/>
        <w:jc w:val="both"/>
        <w:rPr>
          <w:rFonts w:ascii="Arial" w:hAnsi="Arial" w:cs="Arial"/>
          <w:sz w:val="20"/>
          <w:szCs w:val="20"/>
          <w:lang w:val="id-ID"/>
        </w:rPr>
      </w:pPr>
      <w:r w:rsidRPr="00DE3FFE">
        <w:rPr>
          <w:rFonts w:ascii="Arial" w:hAnsi="Arial" w:cs="Arial"/>
          <w:sz w:val="20"/>
          <w:szCs w:val="20"/>
          <w:lang w:val="id-ID"/>
        </w:rPr>
        <w:t xml:space="preserve">Lopez, Jimena del Pilar, 2002, </w:t>
      </w:r>
      <w:r w:rsidRPr="00DE3FFE">
        <w:rPr>
          <w:rFonts w:ascii="Arial" w:hAnsi="Arial" w:cs="Arial"/>
          <w:i/>
          <w:sz w:val="20"/>
          <w:szCs w:val="20"/>
          <w:lang w:val="id-ID"/>
        </w:rPr>
        <w:t xml:space="preserve">Seasonality and Global Growth Trends of Carbon Monoxide during </w:t>
      </w:r>
      <w:r w:rsidRPr="00DE3FFE">
        <w:rPr>
          <w:rFonts w:ascii="Arial" w:hAnsi="Arial" w:cs="Arial"/>
          <w:i/>
          <w:sz w:val="20"/>
          <w:szCs w:val="20"/>
          <w:lang w:val="id-ID"/>
        </w:rPr>
        <w:lastRenderedPageBreak/>
        <w:t>1995 – 2001</w:t>
      </w:r>
      <w:r w:rsidRPr="00DE3FFE">
        <w:rPr>
          <w:rFonts w:ascii="Arial" w:hAnsi="Arial" w:cs="Arial"/>
          <w:sz w:val="20"/>
          <w:szCs w:val="20"/>
          <w:lang w:val="id-ID"/>
        </w:rPr>
        <w:t xml:space="preserve">, Disertasi, Irvine: University of California </w:t>
      </w:r>
    </w:p>
    <w:p w:rsidR="00464AD2" w:rsidRDefault="00464AD2" w:rsidP="004F58A2">
      <w:pPr>
        <w:ind w:left="567"/>
        <w:jc w:val="both"/>
        <w:rPr>
          <w:rFonts w:ascii="Arial" w:hAnsi="Arial" w:cs="Arial"/>
          <w:sz w:val="20"/>
          <w:szCs w:val="20"/>
          <w:lang w:val="en-US"/>
        </w:rPr>
      </w:pPr>
    </w:p>
    <w:p w:rsidR="004F58A2" w:rsidRPr="00DE3FFE" w:rsidRDefault="004F58A2" w:rsidP="004F58A2">
      <w:pPr>
        <w:ind w:left="567"/>
        <w:jc w:val="both"/>
        <w:rPr>
          <w:rFonts w:ascii="Arial" w:hAnsi="Arial" w:cs="Arial"/>
          <w:sz w:val="20"/>
          <w:szCs w:val="20"/>
          <w:lang w:val="id-ID"/>
        </w:rPr>
      </w:pPr>
      <w:r w:rsidRPr="00DE3FFE">
        <w:rPr>
          <w:rFonts w:ascii="Arial" w:hAnsi="Arial" w:cs="Arial"/>
          <w:sz w:val="20"/>
          <w:szCs w:val="20"/>
          <w:lang w:val="id-ID"/>
        </w:rPr>
        <w:t xml:space="preserve">Pratisto, Arif, 2004, </w:t>
      </w:r>
      <w:r w:rsidRPr="00DE3FFE">
        <w:rPr>
          <w:rFonts w:ascii="Arial" w:hAnsi="Arial" w:cs="Arial"/>
          <w:i/>
          <w:sz w:val="20"/>
          <w:szCs w:val="20"/>
          <w:lang w:val="id-ID"/>
        </w:rPr>
        <w:t>Cara Mudah Mengatasi Masalah Statistik dan Rancangan Percobaan dengan SPSS 12</w:t>
      </w:r>
      <w:r w:rsidRPr="00DE3FFE">
        <w:rPr>
          <w:rFonts w:ascii="Arial" w:hAnsi="Arial" w:cs="Arial"/>
          <w:sz w:val="20"/>
          <w:szCs w:val="20"/>
          <w:lang w:val="id-ID"/>
        </w:rPr>
        <w:t>, Jakarta: PT Elex Media Komputindo</w:t>
      </w:r>
    </w:p>
    <w:p w:rsidR="00464AD2" w:rsidRDefault="00464AD2" w:rsidP="004F58A2">
      <w:pPr>
        <w:ind w:left="567"/>
        <w:jc w:val="both"/>
        <w:rPr>
          <w:rFonts w:ascii="Arial" w:hAnsi="Arial" w:cs="Arial"/>
          <w:sz w:val="20"/>
          <w:szCs w:val="20"/>
          <w:lang w:val="en-US"/>
        </w:rPr>
      </w:pPr>
    </w:p>
    <w:p w:rsidR="004F58A2" w:rsidRPr="00DE3FFE" w:rsidRDefault="004F58A2" w:rsidP="004F58A2">
      <w:pPr>
        <w:ind w:left="567"/>
        <w:jc w:val="both"/>
        <w:rPr>
          <w:rFonts w:ascii="Arial" w:hAnsi="Arial" w:cs="Arial"/>
          <w:sz w:val="20"/>
          <w:szCs w:val="20"/>
          <w:lang w:val="id-ID"/>
        </w:rPr>
      </w:pPr>
      <w:r w:rsidRPr="00DE3FFE">
        <w:rPr>
          <w:rFonts w:ascii="Arial" w:hAnsi="Arial" w:cs="Arial"/>
          <w:sz w:val="20"/>
          <w:szCs w:val="20"/>
          <w:lang w:val="id-ID"/>
        </w:rPr>
        <w:t xml:space="preserve">Purwani, Ari, 2004, </w:t>
      </w:r>
      <w:r w:rsidRPr="00DE3FFE">
        <w:rPr>
          <w:rFonts w:ascii="Arial" w:hAnsi="Arial" w:cs="Arial"/>
          <w:i/>
          <w:sz w:val="20"/>
          <w:szCs w:val="20"/>
          <w:lang w:val="id-ID"/>
        </w:rPr>
        <w:t>Studi Pengaruh Umur Mesin</w:t>
      </w:r>
      <w:r w:rsidRPr="00DE3FFE">
        <w:rPr>
          <w:rFonts w:ascii="Arial" w:hAnsi="Arial" w:cs="Arial"/>
          <w:sz w:val="20"/>
          <w:szCs w:val="20"/>
          <w:lang w:val="id-ID"/>
        </w:rPr>
        <w:t xml:space="preserve">, </w:t>
      </w:r>
      <w:r w:rsidRPr="00DE3FFE">
        <w:rPr>
          <w:rFonts w:ascii="Arial" w:hAnsi="Arial" w:cs="Arial"/>
          <w:i/>
          <w:sz w:val="20"/>
          <w:szCs w:val="20"/>
          <w:lang w:val="id-ID"/>
        </w:rPr>
        <w:t>Jarak Tempuh</w:t>
      </w:r>
      <w:r w:rsidRPr="00DE3FFE">
        <w:rPr>
          <w:rFonts w:ascii="Arial" w:hAnsi="Arial" w:cs="Arial"/>
          <w:sz w:val="20"/>
          <w:szCs w:val="20"/>
          <w:lang w:val="id-ID"/>
        </w:rPr>
        <w:t xml:space="preserve">, </w:t>
      </w:r>
      <w:r w:rsidRPr="00DE3FFE">
        <w:rPr>
          <w:rFonts w:ascii="Arial" w:hAnsi="Arial" w:cs="Arial"/>
          <w:i/>
          <w:sz w:val="20"/>
          <w:szCs w:val="20"/>
          <w:lang w:val="id-ID"/>
        </w:rPr>
        <w:t>dan Perawatan Kendaraan Bermotor Roda Empat Berbahan Bakar Bensin terhadap Konsentrasi Emisi CO (Studi Kasus: Kendaraan Instansi Kota Semarang)</w:t>
      </w:r>
      <w:r w:rsidRPr="00DE3FFE">
        <w:rPr>
          <w:rFonts w:ascii="Arial" w:hAnsi="Arial" w:cs="Arial"/>
          <w:sz w:val="20"/>
          <w:szCs w:val="20"/>
          <w:lang w:val="id-ID"/>
        </w:rPr>
        <w:t>, Laporan Tugas Akhir, Program Studi Teknik Lingkungan Universitas Diponegoro</w:t>
      </w:r>
    </w:p>
    <w:p w:rsidR="00464AD2" w:rsidRDefault="00464AD2" w:rsidP="004F58A2">
      <w:pPr>
        <w:ind w:left="567"/>
        <w:jc w:val="both"/>
        <w:rPr>
          <w:rFonts w:ascii="Arial" w:hAnsi="Arial" w:cs="Arial"/>
          <w:sz w:val="20"/>
          <w:szCs w:val="20"/>
          <w:lang w:val="en-US"/>
        </w:rPr>
      </w:pPr>
    </w:p>
    <w:p w:rsidR="004F58A2" w:rsidRPr="00DE3FFE" w:rsidRDefault="004F58A2" w:rsidP="004F58A2">
      <w:pPr>
        <w:ind w:left="567"/>
        <w:jc w:val="both"/>
        <w:rPr>
          <w:rFonts w:ascii="Arial" w:hAnsi="Arial" w:cs="Arial"/>
          <w:sz w:val="20"/>
          <w:szCs w:val="20"/>
          <w:lang w:val="id-ID"/>
        </w:rPr>
      </w:pPr>
      <w:r w:rsidRPr="00DE3FFE">
        <w:rPr>
          <w:rFonts w:ascii="Arial" w:hAnsi="Arial" w:cs="Arial"/>
          <w:sz w:val="20"/>
          <w:szCs w:val="20"/>
          <w:lang w:val="id-ID"/>
        </w:rPr>
        <w:t xml:space="preserve">Ruktiningsih, Rudatin dan Teguh Tuhu Prasetyo, 2006, Model Hubungan antara Kecepatan Lalu Lintas dan Konsentrasi CO Ambient pada Jalan Raya (Studi Kasus: Rute Karang Ayu – Penggaron), </w:t>
      </w:r>
      <w:r w:rsidRPr="00DE3FFE">
        <w:rPr>
          <w:rFonts w:ascii="Arial" w:hAnsi="Arial" w:cs="Arial"/>
          <w:i/>
          <w:sz w:val="20"/>
          <w:szCs w:val="20"/>
          <w:lang w:val="id-ID"/>
        </w:rPr>
        <w:t>Jurnal Teknik Lingkungan Edisi Khusus</w:t>
      </w:r>
      <w:r w:rsidRPr="00DE3FFE">
        <w:rPr>
          <w:rFonts w:ascii="Arial" w:hAnsi="Arial" w:cs="Arial"/>
          <w:sz w:val="20"/>
          <w:szCs w:val="20"/>
          <w:lang w:val="id-ID"/>
        </w:rPr>
        <w:t xml:space="preserve"> </w:t>
      </w:r>
    </w:p>
    <w:p w:rsidR="00464AD2" w:rsidRDefault="00464AD2" w:rsidP="004F58A2">
      <w:pPr>
        <w:autoSpaceDE w:val="0"/>
        <w:autoSpaceDN w:val="0"/>
        <w:adjustRightInd w:val="0"/>
        <w:ind w:left="567"/>
        <w:jc w:val="both"/>
        <w:rPr>
          <w:rFonts w:ascii="Arial" w:eastAsia="Calibri" w:hAnsi="Arial" w:cs="Arial"/>
          <w:color w:val="000000"/>
          <w:sz w:val="20"/>
          <w:szCs w:val="20"/>
          <w:lang w:val="en-US"/>
        </w:rPr>
      </w:pPr>
    </w:p>
    <w:p w:rsidR="004F58A2" w:rsidRPr="00DE3FFE" w:rsidRDefault="004F58A2" w:rsidP="004F58A2">
      <w:pPr>
        <w:autoSpaceDE w:val="0"/>
        <w:autoSpaceDN w:val="0"/>
        <w:adjustRightInd w:val="0"/>
        <w:ind w:left="567"/>
        <w:jc w:val="both"/>
        <w:rPr>
          <w:rFonts w:ascii="Arial" w:eastAsia="Calibri" w:hAnsi="Arial" w:cs="Arial"/>
          <w:color w:val="000000"/>
          <w:sz w:val="20"/>
          <w:szCs w:val="20"/>
          <w:lang w:val="id-ID"/>
        </w:rPr>
      </w:pPr>
      <w:r w:rsidRPr="00DE3FFE">
        <w:rPr>
          <w:rFonts w:ascii="Arial" w:eastAsia="Calibri" w:hAnsi="Arial" w:cs="Arial"/>
          <w:color w:val="000000"/>
          <w:sz w:val="20"/>
          <w:szCs w:val="20"/>
          <w:lang w:val="id-ID"/>
        </w:rPr>
        <w:t>Sara D. Adar , Mark Davey, James R. Sullivan, Michael Compher,</w:t>
      </w:r>
    </w:p>
    <w:p w:rsidR="004F58A2" w:rsidRPr="00DE3FFE" w:rsidRDefault="004F58A2" w:rsidP="004F58A2">
      <w:pPr>
        <w:ind w:left="567"/>
        <w:jc w:val="both"/>
        <w:rPr>
          <w:rFonts w:ascii="Arial" w:hAnsi="Arial" w:cs="Arial"/>
          <w:sz w:val="20"/>
          <w:szCs w:val="20"/>
          <w:lang w:val="id-ID"/>
        </w:rPr>
      </w:pPr>
      <w:r w:rsidRPr="00DE3FFE">
        <w:rPr>
          <w:rFonts w:ascii="Arial" w:eastAsia="Calibri" w:hAnsi="Arial" w:cs="Arial"/>
          <w:color w:val="000000"/>
          <w:sz w:val="20"/>
          <w:szCs w:val="20"/>
          <w:lang w:val="id-ID"/>
        </w:rPr>
        <w:t xml:space="preserve">Adam Szpiro, L.-J. Sally Liu. 2008. </w:t>
      </w:r>
      <w:r w:rsidRPr="00DE3FFE">
        <w:rPr>
          <w:rFonts w:ascii="Arial" w:eastAsia="Calibri" w:hAnsi="Arial" w:cs="Arial"/>
          <w:i/>
          <w:sz w:val="20"/>
          <w:szCs w:val="20"/>
          <w:lang w:val="id-ID"/>
        </w:rPr>
        <w:t>Predicting airborne particle levels aboard Washington State school buses.</w:t>
      </w:r>
      <w:r w:rsidRPr="00DE3FFE">
        <w:rPr>
          <w:rFonts w:ascii="Arial" w:eastAsia="Calibri" w:hAnsi="Arial" w:cs="Arial"/>
          <w:sz w:val="20"/>
          <w:szCs w:val="20"/>
          <w:lang w:val="id-ID"/>
        </w:rPr>
        <w:t xml:space="preserve"> Available (online) : </w:t>
      </w:r>
      <w:hyperlink r:id="rId29" w:history="1">
        <w:r w:rsidRPr="00DE3FFE">
          <w:rPr>
            <w:rStyle w:val="Hyperlink"/>
            <w:rFonts w:ascii="Arial" w:eastAsia="Calibri" w:hAnsi="Arial" w:cs="Arial"/>
            <w:sz w:val="20"/>
            <w:szCs w:val="20"/>
            <w:lang w:val="id-ID"/>
          </w:rPr>
          <w:t>http://www.elsevier.com/locate/atmosenv</w:t>
        </w:r>
      </w:hyperlink>
    </w:p>
    <w:p w:rsidR="00464AD2" w:rsidRDefault="00464AD2" w:rsidP="004F58A2">
      <w:pPr>
        <w:ind w:left="567"/>
        <w:jc w:val="both"/>
        <w:rPr>
          <w:rFonts w:ascii="Arial" w:hAnsi="Arial" w:cs="Arial"/>
          <w:sz w:val="20"/>
          <w:szCs w:val="20"/>
          <w:lang w:val="en-US"/>
        </w:rPr>
      </w:pPr>
    </w:p>
    <w:p w:rsidR="004F58A2" w:rsidRPr="00DE3FFE" w:rsidRDefault="004F58A2" w:rsidP="004F58A2">
      <w:pPr>
        <w:ind w:left="567"/>
        <w:jc w:val="both"/>
        <w:rPr>
          <w:rFonts w:ascii="Arial" w:hAnsi="Arial" w:cs="Arial"/>
          <w:i/>
          <w:sz w:val="20"/>
          <w:szCs w:val="20"/>
          <w:lang w:val="id-ID"/>
        </w:rPr>
      </w:pPr>
      <w:r w:rsidRPr="00DE3FFE">
        <w:rPr>
          <w:rFonts w:ascii="Arial" w:hAnsi="Arial" w:cs="Arial"/>
          <w:sz w:val="20"/>
          <w:szCs w:val="20"/>
          <w:lang w:val="id-ID"/>
        </w:rPr>
        <w:t xml:space="preserve">Setijowarno, Djoko dan Prioutomo Puguh Putranto, 2006, Manajemen Pengendalian Pencemaran Udara pada Kendaraan Bermotor, </w:t>
      </w:r>
      <w:r w:rsidRPr="00DE3FFE">
        <w:rPr>
          <w:rFonts w:ascii="Arial" w:hAnsi="Arial" w:cs="Arial"/>
          <w:i/>
          <w:sz w:val="20"/>
          <w:szCs w:val="20"/>
          <w:lang w:val="id-ID"/>
        </w:rPr>
        <w:t>Jurnal Teknik Lingkungan Edisi Khusus</w:t>
      </w:r>
    </w:p>
    <w:p w:rsidR="00464AD2" w:rsidRDefault="00464AD2" w:rsidP="004F58A2">
      <w:pPr>
        <w:ind w:left="567"/>
        <w:jc w:val="both"/>
        <w:rPr>
          <w:rFonts w:ascii="Arial" w:hAnsi="Arial" w:cs="Arial"/>
          <w:sz w:val="20"/>
          <w:szCs w:val="20"/>
          <w:lang w:val="en-US"/>
        </w:rPr>
      </w:pPr>
    </w:p>
    <w:p w:rsidR="004F58A2" w:rsidRPr="00DE3FFE" w:rsidRDefault="004F58A2" w:rsidP="004F58A2">
      <w:pPr>
        <w:ind w:left="567"/>
        <w:jc w:val="both"/>
        <w:rPr>
          <w:rFonts w:ascii="Arial" w:hAnsi="Arial" w:cs="Arial"/>
          <w:sz w:val="20"/>
          <w:szCs w:val="20"/>
          <w:lang w:val="id-ID"/>
        </w:rPr>
      </w:pPr>
      <w:r w:rsidRPr="00DE3FFE">
        <w:rPr>
          <w:rFonts w:ascii="Arial" w:hAnsi="Arial" w:cs="Arial"/>
          <w:sz w:val="20"/>
          <w:szCs w:val="20"/>
          <w:lang w:val="id-ID"/>
        </w:rPr>
        <w:t xml:space="preserve">Sulaiman, Wahid, 2004, </w:t>
      </w:r>
      <w:r w:rsidRPr="00DE3FFE">
        <w:rPr>
          <w:rFonts w:ascii="Arial" w:hAnsi="Arial" w:cs="Arial"/>
          <w:i/>
          <w:sz w:val="20"/>
          <w:szCs w:val="20"/>
          <w:lang w:val="id-ID"/>
        </w:rPr>
        <w:t xml:space="preserve">Analisis Regresi Menggunakan SPSS : Contoh Kasus dan Pemecahannya, </w:t>
      </w:r>
      <w:r w:rsidRPr="00DE3FFE">
        <w:rPr>
          <w:rFonts w:ascii="Arial" w:hAnsi="Arial" w:cs="Arial"/>
          <w:sz w:val="20"/>
          <w:szCs w:val="20"/>
          <w:lang w:val="id-ID"/>
        </w:rPr>
        <w:t>Yogyakarta: Andi</w:t>
      </w:r>
    </w:p>
    <w:p w:rsidR="004F58A2" w:rsidRPr="00DE3FFE" w:rsidRDefault="004F58A2" w:rsidP="004F58A2">
      <w:pPr>
        <w:ind w:left="567"/>
        <w:jc w:val="both"/>
        <w:rPr>
          <w:rFonts w:ascii="Arial" w:hAnsi="Arial" w:cs="Arial"/>
          <w:sz w:val="20"/>
          <w:szCs w:val="20"/>
          <w:lang w:val="id-ID"/>
        </w:rPr>
      </w:pPr>
    </w:p>
    <w:p w:rsidR="004F58A2" w:rsidRPr="00DE3FFE" w:rsidRDefault="004F58A2" w:rsidP="004F58A2">
      <w:pPr>
        <w:ind w:left="567"/>
        <w:jc w:val="both"/>
        <w:rPr>
          <w:rFonts w:ascii="Arial" w:hAnsi="Arial" w:cs="Arial"/>
          <w:sz w:val="20"/>
          <w:szCs w:val="20"/>
          <w:lang w:val="id-ID"/>
        </w:rPr>
      </w:pPr>
    </w:p>
    <w:p w:rsidR="004F58A2" w:rsidRPr="00DE3FFE" w:rsidRDefault="004F58A2" w:rsidP="004F58A2">
      <w:pPr>
        <w:ind w:left="567"/>
        <w:jc w:val="both"/>
        <w:rPr>
          <w:rFonts w:ascii="Arial" w:hAnsi="Arial" w:cs="Arial"/>
          <w:sz w:val="20"/>
          <w:szCs w:val="20"/>
          <w:lang w:val="id-ID"/>
        </w:rPr>
      </w:pPr>
    </w:p>
    <w:p w:rsidR="004F58A2" w:rsidRPr="00DE3FFE" w:rsidRDefault="004F58A2" w:rsidP="004F58A2">
      <w:pPr>
        <w:ind w:left="567"/>
        <w:jc w:val="both"/>
        <w:rPr>
          <w:rFonts w:ascii="Arial" w:hAnsi="Arial" w:cs="Arial"/>
          <w:sz w:val="20"/>
          <w:szCs w:val="20"/>
          <w:lang w:val="id-ID"/>
        </w:rPr>
      </w:pPr>
    </w:p>
    <w:p w:rsidR="004F58A2" w:rsidRPr="00DE3FFE" w:rsidRDefault="004F58A2" w:rsidP="004F58A2">
      <w:pPr>
        <w:pStyle w:val="BodyText"/>
        <w:ind w:left="567"/>
        <w:rPr>
          <w:rFonts w:ascii="Arial" w:hAnsi="Arial" w:cs="Arial"/>
          <w:sz w:val="20"/>
          <w:szCs w:val="20"/>
          <w:lang w:val="id-ID"/>
        </w:rPr>
      </w:pPr>
    </w:p>
    <w:p w:rsidR="004F58A2" w:rsidRPr="00DE3FFE" w:rsidRDefault="004F58A2" w:rsidP="004F58A2">
      <w:pPr>
        <w:jc w:val="both"/>
        <w:rPr>
          <w:rFonts w:ascii="Arial" w:hAnsi="Arial" w:cs="Arial"/>
          <w:sz w:val="20"/>
          <w:szCs w:val="20"/>
          <w:lang w:val="id-ID"/>
        </w:rPr>
      </w:pPr>
      <w:r w:rsidRPr="00DE3FFE">
        <w:rPr>
          <w:rFonts w:ascii="Arial" w:hAnsi="Arial" w:cs="Arial"/>
          <w:sz w:val="20"/>
          <w:szCs w:val="20"/>
          <w:lang w:val="id-ID"/>
        </w:rPr>
        <w:t xml:space="preserve"> </w:t>
      </w:r>
    </w:p>
    <w:p w:rsidR="004F58A2" w:rsidRPr="00DE3FFE" w:rsidRDefault="004F58A2" w:rsidP="004F58A2">
      <w:pPr>
        <w:pStyle w:val="BodyText"/>
        <w:tabs>
          <w:tab w:val="left" w:pos="720"/>
        </w:tabs>
        <w:rPr>
          <w:rFonts w:ascii="Arial" w:hAnsi="Arial" w:cs="Arial"/>
          <w:sz w:val="20"/>
          <w:szCs w:val="20"/>
          <w:lang w:val="id-ID"/>
        </w:rPr>
      </w:pPr>
      <w:r w:rsidRPr="00DE3FFE">
        <w:rPr>
          <w:rFonts w:ascii="Arial" w:hAnsi="Arial" w:cs="Arial"/>
          <w:sz w:val="20"/>
          <w:szCs w:val="20"/>
          <w:lang w:val="id-ID"/>
        </w:rPr>
        <w:t xml:space="preserve">  </w:t>
      </w:r>
    </w:p>
    <w:p w:rsidR="004F58A2" w:rsidRPr="00DE3FFE" w:rsidRDefault="004F58A2" w:rsidP="004F58A2">
      <w:pPr>
        <w:jc w:val="both"/>
        <w:rPr>
          <w:rFonts w:ascii="Arial" w:hAnsi="Arial" w:cs="Arial"/>
          <w:sz w:val="20"/>
          <w:szCs w:val="20"/>
          <w:lang w:val="id-ID"/>
        </w:rPr>
      </w:pPr>
    </w:p>
    <w:p w:rsidR="004F58A2" w:rsidRPr="00DE3FFE" w:rsidRDefault="004F58A2" w:rsidP="004F58A2">
      <w:pPr>
        <w:jc w:val="both"/>
        <w:rPr>
          <w:rFonts w:ascii="Arial" w:hAnsi="Arial" w:cs="Arial"/>
          <w:sz w:val="20"/>
          <w:szCs w:val="20"/>
          <w:lang w:val="id-ID"/>
        </w:rPr>
      </w:pPr>
    </w:p>
    <w:p w:rsidR="004F58A2" w:rsidRPr="00DE3FFE" w:rsidRDefault="004F58A2" w:rsidP="004F58A2">
      <w:pPr>
        <w:rPr>
          <w:rFonts w:ascii="Arial" w:hAnsi="Arial" w:cs="Arial"/>
          <w:position w:val="-44"/>
          <w:sz w:val="20"/>
          <w:szCs w:val="20"/>
          <w:lang w:val="id-ID"/>
        </w:rPr>
      </w:pPr>
    </w:p>
    <w:sectPr w:rsidR="004F58A2" w:rsidRPr="00DE3FFE" w:rsidSect="004F58A2">
      <w:type w:val="continuous"/>
      <w:pgSz w:w="11906" w:h="16838" w:code="9"/>
      <w:pgMar w:top="1701" w:right="1701" w:bottom="1701" w:left="1701" w:header="709" w:footer="709"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08D" w:rsidRDefault="000C008D" w:rsidP="00577D5B">
      <w:r>
        <w:separator/>
      </w:r>
    </w:p>
  </w:endnote>
  <w:endnote w:type="continuationSeparator" w:id="1">
    <w:p w:rsidR="000C008D" w:rsidRDefault="000C008D" w:rsidP="00577D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A69" w:rsidRDefault="00577D5B">
    <w:pPr>
      <w:pStyle w:val="Footer"/>
      <w:jc w:val="right"/>
    </w:pPr>
    <w:r>
      <w:fldChar w:fldCharType="begin"/>
    </w:r>
    <w:r w:rsidR="000D4A69">
      <w:instrText xml:space="preserve"> PAGE   \* MERGEFORMAT </w:instrText>
    </w:r>
    <w:r>
      <w:fldChar w:fldCharType="separate"/>
    </w:r>
    <w:r w:rsidR="000D4A69">
      <w:rPr>
        <w:noProof/>
      </w:rPr>
      <w:t>8</w:t>
    </w:r>
    <w:r>
      <w:fldChar w:fldCharType="end"/>
    </w:r>
  </w:p>
  <w:p w:rsidR="000D4A69" w:rsidRDefault="000D4A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A69" w:rsidRPr="00537F02" w:rsidRDefault="00577D5B" w:rsidP="00537F02">
    <w:pPr>
      <w:pStyle w:val="Footer"/>
      <w:tabs>
        <w:tab w:val="clear" w:pos="4153"/>
        <w:tab w:val="clear" w:pos="8306"/>
      </w:tabs>
      <w:rPr>
        <w:rFonts w:ascii="Arial" w:hAnsi="Arial" w:cs="Arial"/>
        <w:sz w:val="22"/>
        <w:szCs w:val="22"/>
      </w:rPr>
    </w:pPr>
    <w:r w:rsidRPr="00577D5B">
      <w:rPr>
        <w:rFonts w:ascii="Arial" w:hAnsi="Arial" w:cs="Arial"/>
        <w:i/>
        <w:noProof/>
        <w:sz w:val="18"/>
        <w:szCs w:val="18"/>
        <w:lang w:val="en-US"/>
      </w:rPr>
      <w:pict>
        <v:shapetype id="_x0000_t32" coordsize="21600,21600" o:spt="32" o:oned="t" path="m,l21600,21600e" filled="f">
          <v:path arrowok="t" fillok="f" o:connecttype="none"/>
          <o:lock v:ext="edit" shapetype="t"/>
        </v:shapetype>
        <v:shape id="_x0000_s2051" type="#_x0000_t32" style="position:absolute;margin-left:-4.05pt;margin-top:-1.2pt;width:436.5pt;height:0;z-index:251663360" o:connectortype="straight"/>
      </w:pict>
    </w:r>
    <w:r w:rsidR="000D4A69">
      <w:rPr>
        <w:rFonts w:ascii="Arial" w:hAnsi="Arial" w:cs="Arial"/>
        <w:i/>
        <w:sz w:val="18"/>
        <w:szCs w:val="18"/>
      </w:rPr>
      <w:t>*)  Program Studi Teknik Lingkungan FT Undip</w:t>
    </w:r>
    <w:r w:rsidR="000D4A69">
      <w:rPr>
        <w:rFonts w:ascii="Arial" w:hAnsi="Arial" w:cs="Arial"/>
        <w:sz w:val="22"/>
        <w:szCs w:val="22"/>
      </w:rPr>
      <w:tab/>
    </w:r>
    <w:r w:rsidR="000D4A69">
      <w:rPr>
        <w:rFonts w:ascii="Arial" w:hAnsi="Arial" w:cs="Arial"/>
        <w:sz w:val="22"/>
        <w:szCs w:val="22"/>
      </w:rPr>
      <w:tab/>
      <w:t xml:space="preserve">                                    </w:t>
    </w:r>
    <w:r w:rsidR="000D4A69">
      <w:rPr>
        <w:rFonts w:ascii="Arial" w:hAnsi="Arial" w:cs="Arial"/>
        <w:sz w:val="22"/>
        <w:szCs w:val="22"/>
      </w:rPr>
      <w:tab/>
      <w:t xml:space="preserve">     </w:t>
    </w:r>
    <w:r w:rsidRPr="00537F02">
      <w:rPr>
        <w:rFonts w:ascii="Arial" w:hAnsi="Arial" w:cs="Arial"/>
        <w:sz w:val="22"/>
        <w:szCs w:val="22"/>
      </w:rPr>
      <w:fldChar w:fldCharType="begin"/>
    </w:r>
    <w:r w:rsidR="000D4A69" w:rsidRPr="00537F02">
      <w:rPr>
        <w:rFonts w:ascii="Arial" w:hAnsi="Arial" w:cs="Arial"/>
        <w:sz w:val="22"/>
        <w:szCs w:val="22"/>
      </w:rPr>
      <w:instrText xml:space="preserve"> PAGE   \* MERGEFORMAT </w:instrText>
    </w:r>
    <w:r w:rsidRPr="00537F02">
      <w:rPr>
        <w:rFonts w:ascii="Arial" w:hAnsi="Arial" w:cs="Arial"/>
        <w:sz w:val="22"/>
        <w:szCs w:val="22"/>
      </w:rPr>
      <w:fldChar w:fldCharType="separate"/>
    </w:r>
    <w:r w:rsidR="00A97222">
      <w:rPr>
        <w:rFonts w:ascii="Arial" w:hAnsi="Arial" w:cs="Arial"/>
        <w:noProof/>
        <w:sz w:val="22"/>
        <w:szCs w:val="22"/>
      </w:rPr>
      <w:t>1</w:t>
    </w:r>
    <w:r w:rsidRPr="00537F02">
      <w:rPr>
        <w:rFonts w:ascii="Arial" w:hAnsi="Arial" w:cs="Arial"/>
        <w:sz w:val="22"/>
        <w:szCs w:val="22"/>
      </w:rPr>
      <w:fldChar w:fldCharType="end"/>
    </w:r>
  </w:p>
  <w:p w:rsidR="000D4A69" w:rsidRPr="00537F02" w:rsidRDefault="000D4A69">
    <w:pPr>
      <w:pStyle w:val="Footer"/>
      <w:rPr>
        <w:rFonts w:ascii="Arial" w:hAnsi="Arial" w:cs="Arial"/>
        <w:i/>
        <w:sz w:val="18"/>
        <w:szCs w:val="18"/>
      </w:rPr>
    </w:pPr>
    <w:r w:rsidRPr="00537F02">
      <w:rPr>
        <w:rFonts w:ascii="Arial" w:hAnsi="Arial" w:cs="Arial"/>
        <w:i/>
        <w:sz w:val="18"/>
        <w:szCs w:val="18"/>
      </w:rPr>
      <w:t xml:space="preserve">    Jl. Prof. H. Sudarto, SH Tembalang Semarang</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A69" w:rsidRPr="00537F02" w:rsidRDefault="00577D5B" w:rsidP="00771556">
    <w:pPr>
      <w:pStyle w:val="Footer"/>
      <w:tabs>
        <w:tab w:val="clear" w:pos="4153"/>
        <w:tab w:val="clear" w:pos="8306"/>
      </w:tabs>
      <w:rPr>
        <w:rFonts w:ascii="Arial" w:hAnsi="Arial" w:cs="Arial"/>
        <w:sz w:val="22"/>
        <w:szCs w:val="22"/>
      </w:rPr>
    </w:pPr>
    <w:r w:rsidRPr="00577D5B">
      <w:rPr>
        <w:rFonts w:ascii="Arial" w:hAnsi="Arial" w:cs="Arial"/>
        <w:i/>
        <w:noProof/>
        <w:sz w:val="18"/>
        <w:szCs w:val="18"/>
        <w:lang w:val="en-US"/>
      </w:rPr>
      <w:pict>
        <v:shapetype id="_x0000_t32" coordsize="21600,21600" o:spt="32" o:oned="t" path="m,l21600,21600e" filled="f">
          <v:path arrowok="t" fillok="f" o:connecttype="none"/>
          <o:lock v:ext="edit" shapetype="t"/>
        </v:shapetype>
        <v:shape id="_x0000_s2052" type="#_x0000_t32" style="position:absolute;margin-left:-4.05pt;margin-top:-1.2pt;width:436.5pt;height:0;z-index:251664384" o:connectortype="straight"/>
      </w:pict>
    </w:r>
    <w:r w:rsidR="000D4A69">
      <w:rPr>
        <w:rFonts w:ascii="Arial" w:hAnsi="Arial" w:cs="Arial"/>
        <w:i/>
        <w:sz w:val="18"/>
        <w:szCs w:val="18"/>
      </w:rPr>
      <w:t>*)  Program Studi Teknik Lingkungan FT Undip</w:t>
    </w:r>
    <w:r w:rsidR="000D4A69">
      <w:rPr>
        <w:rFonts w:ascii="Arial" w:hAnsi="Arial" w:cs="Arial"/>
        <w:sz w:val="22"/>
        <w:szCs w:val="22"/>
      </w:rPr>
      <w:tab/>
    </w:r>
    <w:r w:rsidR="000D4A69">
      <w:rPr>
        <w:rFonts w:ascii="Arial" w:hAnsi="Arial" w:cs="Arial"/>
        <w:sz w:val="22"/>
        <w:szCs w:val="22"/>
      </w:rPr>
      <w:tab/>
      <w:t xml:space="preserve">                                    </w:t>
    </w:r>
    <w:r w:rsidR="000D4A69">
      <w:rPr>
        <w:rFonts w:ascii="Arial" w:hAnsi="Arial" w:cs="Arial"/>
        <w:sz w:val="22"/>
        <w:szCs w:val="22"/>
      </w:rPr>
      <w:tab/>
      <w:t xml:space="preserve">     </w:t>
    </w:r>
    <w:r w:rsidRPr="00537F02">
      <w:rPr>
        <w:rFonts w:ascii="Arial" w:hAnsi="Arial" w:cs="Arial"/>
        <w:sz w:val="22"/>
        <w:szCs w:val="22"/>
      </w:rPr>
      <w:fldChar w:fldCharType="begin"/>
    </w:r>
    <w:r w:rsidR="000D4A69" w:rsidRPr="00537F02">
      <w:rPr>
        <w:rFonts w:ascii="Arial" w:hAnsi="Arial" w:cs="Arial"/>
        <w:sz w:val="22"/>
        <w:szCs w:val="22"/>
      </w:rPr>
      <w:instrText xml:space="preserve"> PAGE   \* MERGEFORMAT </w:instrText>
    </w:r>
    <w:r w:rsidRPr="00537F02">
      <w:rPr>
        <w:rFonts w:ascii="Arial" w:hAnsi="Arial" w:cs="Arial"/>
        <w:sz w:val="22"/>
        <w:szCs w:val="22"/>
      </w:rPr>
      <w:fldChar w:fldCharType="separate"/>
    </w:r>
    <w:r w:rsidR="000D4A69">
      <w:rPr>
        <w:rFonts w:ascii="Arial" w:hAnsi="Arial" w:cs="Arial"/>
        <w:noProof/>
        <w:sz w:val="22"/>
        <w:szCs w:val="22"/>
      </w:rPr>
      <w:t>3</w:t>
    </w:r>
    <w:r w:rsidRPr="00537F02">
      <w:rPr>
        <w:rFonts w:ascii="Arial" w:hAnsi="Arial" w:cs="Arial"/>
        <w:sz w:val="22"/>
        <w:szCs w:val="22"/>
      </w:rPr>
      <w:fldChar w:fldCharType="end"/>
    </w:r>
  </w:p>
  <w:p w:rsidR="000D4A69" w:rsidRPr="00537F02" w:rsidRDefault="000D4A69" w:rsidP="00771556">
    <w:pPr>
      <w:pStyle w:val="Footer"/>
      <w:rPr>
        <w:rFonts w:ascii="Arial" w:hAnsi="Arial" w:cs="Arial"/>
        <w:i/>
        <w:sz w:val="18"/>
        <w:szCs w:val="18"/>
      </w:rPr>
    </w:pPr>
    <w:r w:rsidRPr="00537F02">
      <w:rPr>
        <w:rFonts w:ascii="Arial" w:hAnsi="Arial" w:cs="Arial"/>
        <w:i/>
        <w:sz w:val="18"/>
        <w:szCs w:val="18"/>
      </w:rPr>
      <w:t xml:space="preserve">    Jl. Prof. H. Sudarto, SH Tembalang Semarang</w:t>
    </w:r>
  </w:p>
  <w:p w:rsidR="000D4A69" w:rsidRDefault="000D4A6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91E" w:rsidRDefault="00577D5B">
    <w:pPr>
      <w:pStyle w:val="Footer"/>
      <w:jc w:val="right"/>
    </w:pPr>
    <w:r>
      <w:fldChar w:fldCharType="begin"/>
    </w:r>
    <w:r w:rsidR="00464AD2">
      <w:instrText xml:space="preserve"> PAGE   \* MERGEFORMAT </w:instrText>
    </w:r>
    <w:r>
      <w:fldChar w:fldCharType="separate"/>
    </w:r>
    <w:r w:rsidR="00464AD2">
      <w:rPr>
        <w:noProof/>
      </w:rPr>
      <w:t>8</w:t>
    </w:r>
    <w:r>
      <w:fldChar w:fldCharType="end"/>
    </w:r>
  </w:p>
  <w:p w:rsidR="0018091E" w:rsidRDefault="000C008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91E" w:rsidRPr="00537F02" w:rsidRDefault="00577D5B" w:rsidP="00537F02">
    <w:pPr>
      <w:pStyle w:val="Footer"/>
      <w:tabs>
        <w:tab w:val="clear" w:pos="4153"/>
        <w:tab w:val="clear" w:pos="8306"/>
      </w:tabs>
      <w:rPr>
        <w:rFonts w:ascii="Arial" w:hAnsi="Arial" w:cs="Arial"/>
        <w:sz w:val="22"/>
        <w:szCs w:val="22"/>
      </w:rPr>
    </w:pPr>
    <w:r w:rsidRPr="00577D5B">
      <w:rPr>
        <w:rFonts w:ascii="Arial" w:hAnsi="Arial" w:cs="Arial"/>
        <w:i/>
        <w:noProof/>
        <w:sz w:val="18"/>
        <w:szCs w:val="18"/>
        <w:lang w:val="en-US"/>
      </w:rPr>
      <w:pict>
        <v:shapetype id="_x0000_t32" coordsize="21600,21600" o:spt="32" o:oned="t" path="m,l21600,21600e" filled="f">
          <v:path arrowok="t" fillok="f" o:connecttype="none"/>
          <o:lock v:ext="edit" shapetype="t"/>
        </v:shapetype>
        <v:shape id="_x0000_s2049" type="#_x0000_t32" style="position:absolute;margin-left:-4.05pt;margin-top:-1.2pt;width:436.5pt;height:0;z-index:251660288" o:connectortype="straight"/>
      </w:pict>
    </w:r>
    <w:r w:rsidR="00464AD2">
      <w:rPr>
        <w:rFonts w:ascii="Arial" w:hAnsi="Arial" w:cs="Arial"/>
        <w:i/>
        <w:sz w:val="18"/>
        <w:szCs w:val="18"/>
      </w:rPr>
      <w:t>*)  Program Studi Teknik Lingkungan FT Undip</w:t>
    </w:r>
    <w:r w:rsidR="00464AD2">
      <w:rPr>
        <w:rFonts w:ascii="Arial" w:hAnsi="Arial" w:cs="Arial"/>
        <w:sz w:val="22"/>
        <w:szCs w:val="22"/>
      </w:rPr>
      <w:tab/>
    </w:r>
    <w:r w:rsidR="00464AD2">
      <w:rPr>
        <w:rFonts w:ascii="Arial" w:hAnsi="Arial" w:cs="Arial"/>
        <w:sz w:val="22"/>
        <w:szCs w:val="22"/>
      </w:rPr>
      <w:tab/>
      <w:t xml:space="preserve">                                    </w:t>
    </w:r>
    <w:r w:rsidR="00464AD2">
      <w:rPr>
        <w:rFonts w:ascii="Arial" w:hAnsi="Arial" w:cs="Arial"/>
        <w:sz w:val="22"/>
        <w:szCs w:val="22"/>
      </w:rPr>
      <w:tab/>
      <w:t xml:space="preserve">     </w:t>
    </w:r>
    <w:r w:rsidRPr="00537F02">
      <w:rPr>
        <w:rFonts w:ascii="Arial" w:hAnsi="Arial" w:cs="Arial"/>
        <w:sz w:val="22"/>
        <w:szCs w:val="22"/>
      </w:rPr>
      <w:fldChar w:fldCharType="begin"/>
    </w:r>
    <w:r w:rsidR="00464AD2" w:rsidRPr="00537F02">
      <w:rPr>
        <w:rFonts w:ascii="Arial" w:hAnsi="Arial" w:cs="Arial"/>
        <w:sz w:val="22"/>
        <w:szCs w:val="22"/>
      </w:rPr>
      <w:instrText xml:space="preserve"> PAGE   \* MERGEFORMAT </w:instrText>
    </w:r>
    <w:r w:rsidRPr="00537F02">
      <w:rPr>
        <w:rFonts w:ascii="Arial" w:hAnsi="Arial" w:cs="Arial"/>
        <w:sz w:val="22"/>
        <w:szCs w:val="22"/>
      </w:rPr>
      <w:fldChar w:fldCharType="separate"/>
    </w:r>
    <w:r w:rsidR="00A97222">
      <w:rPr>
        <w:rFonts w:ascii="Arial" w:hAnsi="Arial" w:cs="Arial"/>
        <w:noProof/>
        <w:sz w:val="22"/>
        <w:szCs w:val="22"/>
      </w:rPr>
      <w:t>2</w:t>
    </w:r>
    <w:r w:rsidRPr="00537F02">
      <w:rPr>
        <w:rFonts w:ascii="Arial" w:hAnsi="Arial" w:cs="Arial"/>
        <w:sz w:val="22"/>
        <w:szCs w:val="22"/>
      </w:rPr>
      <w:fldChar w:fldCharType="end"/>
    </w:r>
  </w:p>
  <w:p w:rsidR="0018091E" w:rsidRPr="00537F02" w:rsidRDefault="00464AD2">
    <w:pPr>
      <w:pStyle w:val="Footer"/>
      <w:rPr>
        <w:rFonts w:ascii="Arial" w:hAnsi="Arial" w:cs="Arial"/>
        <w:i/>
        <w:sz w:val="18"/>
        <w:szCs w:val="18"/>
      </w:rPr>
    </w:pPr>
    <w:r w:rsidRPr="00537F02">
      <w:rPr>
        <w:rFonts w:ascii="Arial" w:hAnsi="Arial" w:cs="Arial"/>
        <w:i/>
        <w:sz w:val="18"/>
        <w:szCs w:val="18"/>
      </w:rPr>
      <w:t xml:space="preserve">    Jl. Prof. H. Sudarto, SH Tembalang Semarang</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556" w:rsidRPr="00537F02" w:rsidRDefault="00577D5B" w:rsidP="00771556">
    <w:pPr>
      <w:pStyle w:val="Footer"/>
      <w:tabs>
        <w:tab w:val="clear" w:pos="4153"/>
        <w:tab w:val="clear" w:pos="8306"/>
      </w:tabs>
      <w:rPr>
        <w:rFonts w:ascii="Arial" w:hAnsi="Arial" w:cs="Arial"/>
        <w:sz w:val="22"/>
        <w:szCs w:val="22"/>
      </w:rPr>
    </w:pPr>
    <w:r w:rsidRPr="00577D5B">
      <w:rPr>
        <w:rFonts w:ascii="Arial" w:hAnsi="Arial" w:cs="Arial"/>
        <w:i/>
        <w:noProof/>
        <w:sz w:val="18"/>
        <w:szCs w:val="18"/>
        <w:lang w:val="en-US"/>
      </w:rPr>
      <w:pict>
        <v:shapetype id="_x0000_t32" coordsize="21600,21600" o:spt="32" o:oned="t" path="m,l21600,21600e" filled="f">
          <v:path arrowok="t" fillok="f" o:connecttype="none"/>
          <o:lock v:ext="edit" shapetype="t"/>
        </v:shapetype>
        <v:shape id="_x0000_s2050" type="#_x0000_t32" style="position:absolute;margin-left:-4.05pt;margin-top:-1.2pt;width:436.5pt;height:0;z-index:251661312" o:connectortype="straight"/>
      </w:pict>
    </w:r>
    <w:r w:rsidR="00464AD2">
      <w:rPr>
        <w:rFonts w:ascii="Arial" w:hAnsi="Arial" w:cs="Arial"/>
        <w:i/>
        <w:sz w:val="18"/>
        <w:szCs w:val="18"/>
      </w:rPr>
      <w:t>*)  Program Studi Teknik Lingkungan FT Undip</w:t>
    </w:r>
    <w:r w:rsidR="00464AD2">
      <w:rPr>
        <w:rFonts w:ascii="Arial" w:hAnsi="Arial" w:cs="Arial"/>
        <w:sz w:val="22"/>
        <w:szCs w:val="22"/>
      </w:rPr>
      <w:tab/>
    </w:r>
    <w:r w:rsidR="00464AD2">
      <w:rPr>
        <w:rFonts w:ascii="Arial" w:hAnsi="Arial" w:cs="Arial"/>
        <w:sz w:val="22"/>
        <w:szCs w:val="22"/>
      </w:rPr>
      <w:tab/>
      <w:t xml:space="preserve">                                    </w:t>
    </w:r>
    <w:r w:rsidR="00464AD2">
      <w:rPr>
        <w:rFonts w:ascii="Arial" w:hAnsi="Arial" w:cs="Arial"/>
        <w:sz w:val="22"/>
        <w:szCs w:val="22"/>
      </w:rPr>
      <w:tab/>
      <w:t xml:space="preserve">     </w:t>
    </w:r>
    <w:r w:rsidRPr="00537F02">
      <w:rPr>
        <w:rFonts w:ascii="Arial" w:hAnsi="Arial" w:cs="Arial"/>
        <w:sz w:val="22"/>
        <w:szCs w:val="22"/>
      </w:rPr>
      <w:fldChar w:fldCharType="begin"/>
    </w:r>
    <w:r w:rsidR="00464AD2" w:rsidRPr="00537F02">
      <w:rPr>
        <w:rFonts w:ascii="Arial" w:hAnsi="Arial" w:cs="Arial"/>
        <w:sz w:val="22"/>
        <w:szCs w:val="22"/>
      </w:rPr>
      <w:instrText xml:space="preserve"> PAGE   \* MERGEFORMAT </w:instrText>
    </w:r>
    <w:r w:rsidRPr="00537F02">
      <w:rPr>
        <w:rFonts w:ascii="Arial" w:hAnsi="Arial" w:cs="Arial"/>
        <w:sz w:val="22"/>
        <w:szCs w:val="22"/>
      </w:rPr>
      <w:fldChar w:fldCharType="separate"/>
    </w:r>
    <w:r w:rsidR="00464AD2">
      <w:rPr>
        <w:rFonts w:ascii="Arial" w:hAnsi="Arial" w:cs="Arial"/>
        <w:noProof/>
        <w:sz w:val="22"/>
        <w:szCs w:val="22"/>
      </w:rPr>
      <w:t>3</w:t>
    </w:r>
    <w:r w:rsidRPr="00537F02">
      <w:rPr>
        <w:rFonts w:ascii="Arial" w:hAnsi="Arial" w:cs="Arial"/>
        <w:sz w:val="22"/>
        <w:szCs w:val="22"/>
      </w:rPr>
      <w:fldChar w:fldCharType="end"/>
    </w:r>
  </w:p>
  <w:p w:rsidR="00771556" w:rsidRPr="00537F02" w:rsidRDefault="00464AD2" w:rsidP="00771556">
    <w:pPr>
      <w:pStyle w:val="Footer"/>
      <w:rPr>
        <w:rFonts w:ascii="Arial" w:hAnsi="Arial" w:cs="Arial"/>
        <w:i/>
        <w:sz w:val="18"/>
        <w:szCs w:val="18"/>
      </w:rPr>
    </w:pPr>
    <w:r w:rsidRPr="00537F02">
      <w:rPr>
        <w:rFonts w:ascii="Arial" w:hAnsi="Arial" w:cs="Arial"/>
        <w:i/>
        <w:sz w:val="18"/>
        <w:szCs w:val="18"/>
      </w:rPr>
      <w:t xml:space="preserve">    Jl. Prof. H. Sudarto, SH Tembalang Semarang</w:t>
    </w:r>
  </w:p>
  <w:p w:rsidR="00B369FB" w:rsidRDefault="000C00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08D" w:rsidRDefault="000C008D" w:rsidP="00577D5B">
      <w:r>
        <w:separator/>
      </w:r>
    </w:p>
  </w:footnote>
  <w:footnote w:type="continuationSeparator" w:id="1">
    <w:p w:rsidR="000C008D" w:rsidRDefault="000C008D" w:rsidP="00577D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5118A"/>
    <w:multiLevelType w:val="hybridMultilevel"/>
    <w:tmpl w:val="2E249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4B1441"/>
    <w:multiLevelType w:val="hybridMultilevel"/>
    <w:tmpl w:val="61CC2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2"/>
      <o:rules v:ext="edit">
        <o:r id="V:Rule5" type="connector" idref="#_x0000_s2050"/>
        <o:r id="V:Rule6" type="connector" idref="#_x0000_s2052"/>
        <o:r id="V:Rule7" type="connector" idref="#_x0000_s2049"/>
        <o:r id="V:Rule8" type="connector" idref="#_x0000_s2051"/>
      </o:rules>
    </o:shapelayout>
  </w:hdrShapeDefaults>
  <w:footnotePr>
    <w:footnote w:id="0"/>
    <w:footnote w:id="1"/>
  </w:footnotePr>
  <w:endnotePr>
    <w:endnote w:id="0"/>
    <w:endnote w:id="1"/>
  </w:endnotePr>
  <w:compat/>
  <w:rsids>
    <w:rsidRoot w:val="000D4A69"/>
    <w:rsid w:val="000C008D"/>
    <w:rsid w:val="000D4A69"/>
    <w:rsid w:val="001602AB"/>
    <w:rsid w:val="001669A2"/>
    <w:rsid w:val="00190F05"/>
    <w:rsid w:val="002E4B28"/>
    <w:rsid w:val="003B77BA"/>
    <w:rsid w:val="003C16CF"/>
    <w:rsid w:val="003F585E"/>
    <w:rsid w:val="0041529F"/>
    <w:rsid w:val="00464AD2"/>
    <w:rsid w:val="004C4A15"/>
    <w:rsid w:val="004F58A2"/>
    <w:rsid w:val="00546EAB"/>
    <w:rsid w:val="00577D5B"/>
    <w:rsid w:val="0059556C"/>
    <w:rsid w:val="006751F5"/>
    <w:rsid w:val="0078631A"/>
    <w:rsid w:val="007B04EF"/>
    <w:rsid w:val="008A08FF"/>
    <w:rsid w:val="00A97222"/>
    <w:rsid w:val="00AD3E75"/>
    <w:rsid w:val="00C73CB4"/>
    <w:rsid w:val="00D63DFC"/>
    <w:rsid w:val="00EB63A0"/>
    <w:rsid w:val="00EF7E1F"/>
    <w:rsid w:val="00F60067"/>
    <w:rsid w:val="00F658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5" type="connector" idref="#_x0000_s1027"/>
        <o:r id="V:Rule16" type="connector" idref="#_x0000_s1026"/>
        <o:r id="V:Rule17" type="connector" idref="#_x0000_s1031"/>
        <o:r id="V:Rule18" type="connector" idref="#_x0000_s1030"/>
        <o:r id="V:Rule19" type="connector" idref="#_x0000_s1028"/>
        <o:r id="V:Rule20" type="connector" idref="#_x0000_s1029"/>
        <o:r id="V:Rule21" type="connector" idref="#_x0000_s1034"/>
        <o:r id="V:Rule22" type="connector" idref="#_x0000_s1035"/>
        <o:r id="V:Rule23" type="connector" idref="#_x0000_s1037"/>
        <o:r id="V:Rule24" type="connector" idref="#_x0000_s1036"/>
        <o:r id="V:Rule25" type="connector" idref="#_x0000_s1032"/>
        <o:r id="V:Rule26" type="connector" idref="#_x0000_s1039"/>
        <o:r id="V:Rule27" type="connector" idref="#_x0000_s1033"/>
        <o:r id="V:Rule28"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A6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D4A69"/>
    <w:pPr>
      <w:keepNext/>
      <w:spacing w:line="360" w:lineRule="auto"/>
      <w:jc w:val="center"/>
      <w:outlineLvl w:val="0"/>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4A69"/>
    <w:rPr>
      <w:rFonts w:ascii="Times New Roman" w:eastAsia="Times New Roman" w:hAnsi="Times New Roman" w:cs="Times New Roman"/>
      <w:b/>
      <w:bCs/>
      <w:sz w:val="28"/>
      <w:szCs w:val="32"/>
      <w:lang w:val="en-GB"/>
    </w:rPr>
  </w:style>
  <w:style w:type="paragraph" w:styleId="Header">
    <w:name w:val="header"/>
    <w:basedOn w:val="Normal"/>
    <w:link w:val="HeaderChar"/>
    <w:rsid w:val="000D4A69"/>
    <w:pPr>
      <w:tabs>
        <w:tab w:val="center" w:pos="4320"/>
        <w:tab w:val="right" w:pos="8640"/>
      </w:tabs>
    </w:pPr>
    <w:rPr>
      <w:lang w:val="en-US"/>
    </w:rPr>
  </w:style>
  <w:style w:type="character" w:customStyle="1" w:styleId="HeaderChar">
    <w:name w:val="Header Char"/>
    <w:basedOn w:val="DefaultParagraphFont"/>
    <w:link w:val="Header"/>
    <w:rsid w:val="000D4A69"/>
    <w:rPr>
      <w:rFonts w:ascii="Times New Roman" w:eastAsia="Times New Roman" w:hAnsi="Times New Roman" w:cs="Times New Roman"/>
      <w:sz w:val="24"/>
      <w:szCs w:val="24"/>
    </w:rPr>
  </w:style>
  <w:style w:type="paragraph" w:styleId="BodyText2">
    <w:name w:val="Body Text 2"/>
    <w:basedOn w:val="Normal"/>
    <w:link w:val="BodyText2Char"/>
    <w:rsid w:val="000D4A69"/>
    <w:pPr>
      <w:spacing w:line="360" w:lineRule="auto"/>
      <w:jc w:val="both"/>
    </w:pPr>
    <w:rPr>
      <w:lang w:val="en-US"/>
    </w:rPr>
  </w:style>
  <w:style w:type="character" w:customStyle="1" w:styleId="BodyText2Char">
    <w:name w:val="Body Text 2 Char"/>
    <w:basedOn w:val="DefaultParagraphFont"/>
    <w:link w:val="BodyText2"/>
    <w:rsid w:val="000D4A69"/>
    <w:rPr>
      <w:rFonts w:ascii="Times New Roman" w:eastAsia="Times New Roman" w:hAnsi="Times New Roman" w:cs="Times New Roman"/>
      <w:sz w:val="24"/>
      <w:szCs w:val="24"/>
    </w:rPr>
  </w:style>
  <w:style w:type="paragraph" w:styleId="Footer">
    <w:name w:val="footer"/>
    <w:basedOn w:val="Normal"/>
    <w:link w:val="FooterChar"/>
    <w:uiPriority w:val="99"/>
    <w:rsid w:val="000D4A69"/>
    <w:pPr>
      <w:tabs>
        <w:tab w:val="center" w:pos="4153"/>
        <w:tab w:val="right" w:pos="8306"/>
      </w:tabs>
    </w:pPr>
  </w:style>
  <w:style w:type="character" w:customStyle="1" w:styleId="FooterChar">
    <w:name w:val="Footer Char"/>
    <w:basedOn w:val="DefaultParagraphFont"/>
    <w:link w:val="Footer"/>
    <w:uiPriority w:val="99"/>
    <w:rsid w:val="000D4A69"/>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0D4A69"/>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0D4A69"/>
    <w:rPr>
      <w:rFonts w:ascii="Tahoma" w:hAnsi="Tahoma" w:cs="Tahoma"/>
      <w:sz w:val="16"/>
      <w:szCs w:val="16"/>
    </w:rPr>
  </w:style>
  <w:style w:type="character" w:customStyle="1" w:styleId="BalloonTextChar">
    <w:name w:val="Balloon Text Char"/>
    <w:basedOn w:val="DefaultParagraphFont"/>
    <w:link w:val="BalloonText"/>
    <w:uiPriority w:val="99"/>
    <w:semiHidden/>
    <w:rsid w:val="000D4A69"/>
    <w:rPr>
      <w:rFonts w:ascii="Tahoma" w:eastAsia="Times New Roman" w:hAnsi="Tahoma" w:cs="Tahoma"/>
      <w:sz w:val="16"/>
      <w:szCs w:val="16"/>
      <w:lang w:val="en-GB"/>
    </w:rPr>
  </w:style>
  <w:style w:type="table" w:styleId="TableGrid">
    <w:name w:val="Table Grid"/>
    <w:basedOn w:val="TableNormal"/>
    <w:uiPriority w:val="59"/>
    <w:rsid w:val="000D4A6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C4A15"/>
    <w:pPr>
      <w:spacing w:after="200" w:line="276" w:lineRule="auto"/>
      <w:ind w:left="720"/>
      <w:contextualSpacing/>
    </w:pPr>
    <w:rPr>
      <w:rFonts w:asciiTheme="minorHAnsi" w:eastAsiaTheme="minorHAnsi" w:hAnsiTheme="minorHAnsi" w:cstheme="minorBidi"/>
      <w:sz w:val="22"/>
      <w:szCs w:val="22"/>
      <w:lang w:val="id-ID"/>
    </w:rPr>
  </w:style>
  <w:style w:type="paragraph" w:styleId="BodyText">
    <w:name w:val="Body Text"/>
    <w:basedOn w:val="Normal"/>
    <w:link w:val="BodyTextChar"/>
    <w:uiPriority w:val="99"/>
    <w:semiHidden/>
    <w:unhideWhenUsed/>
    <w:rsid w:val="004F58A2"/>
    <w:pPr>
      <w:spacing w:after="120"/>
    </w:pPr>
  </w:style>
  <w:style w:type="character" w:customStyle="1" w:styleId="BodyTextChar">
    <w:name w:val="Body Text Char"/>
    <w:basedOn w:val="DefaultParagraphFont"/>
    <w:link w:val="BodyText"/>
    <w:uiPriority w:val="99"/>
    <w:semiHidden/>
    <w:rsid w:val="004F58A2"/>
    <w:rPr>
      <w:rFonts w:ascii="Times New Roman" w:eastAsia="Times New Roman" w:hAnsi="Times New Roman" w:cs="Times New Roman"/>
      <w:sz w:val="24"/>
      <w:szCs w:val="24"/>
      <w:lang w:val="en-GB"/>
    </w:rPr>
  </w:style>
  <w:style w:type="character" w:styleId="Hyperlink">
    <w:name w:val="Hyperlink"/>
    <w:basedOn w:val="DefaultParagraphFont"/>
    <w:rsid w:val="004F58A2"/>
    <w:rPr>
      <w:strike w:val="0"/>
      <w:dstrike w:val="0"/>
      <w:color w:val="00660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www.elsevier.com/locate/atmosen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yperlink" Target="http://www.elsevier.com/locate/atmosenv" TargetMode="External"/><Relationship Id="rId10" Type="http://schemas.openxmlformats.org/officeDocument/2006/relationships/footer" Target="footer3.xml"/><Relationship Id="rId19" Type="http://schemas.openxmlformats.org/officeDocument/2006/relationships/chart" Target="charts/chart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SEMINAR%20HASIL\JALUR%20KELUAR.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SEMINAR%20HASIL\JALUR%20MASUK.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SEMINAR%20HASIL\JALUR%20MASUK.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SEMINAR%20HASIL\JALUR%20MASUK.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D:\SEMINAR%20HASIL\JALUR%20KELUAR.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D:\SEMINAR%20HASIL\JALUR%20MASUK.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SEMINAR%20HASIL\JALUR%20KELUAR.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SEMINAR%20HASIL\JALUR%20KELUAR.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SEMINAR%20HASIL\JALUR%20MASUK.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SEMINAR%20HASIL\JALUR%20MASUK.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SEMINAR%20HASIL\JALUR%20MASUK.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SEMINAR%20HASIL\JALUR%20KELUAR.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SEMINAR%20HASIL\JALUR%20KELUAR.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SEMINAR%20HASIL\JALUR%20KELU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330728065940607"/>
          <c:y val="0.19734725019837662"/>
          <c:w val="0.67034373819453263"/>
          <c:h val="0.55632830779873443"/>
        </c:manualLayout>
      </c:layout>
      <c:scatterChart>
        <c:scatterStyle val="lineMarker"/>
        <c:ser>
          <c:idx val="0"/>
          <c:order val="0"/>
          <c:tx>
            <c:v>CO-kendaraan masuk</c:v>
          </c:tx>
          <c:spPr>
            <a:ln w="28575">
              <a:noFill/>
            </a:ln>
          </c:spPr>
          <c:xVal>
            <c:numRef>
              <c:f>tutup!$AA$7:$AA$27</c:f>
              <c:numCache>
                <c:formatCode>0.00</c:formatCode>
                <c:ptCount val="21"/>
                <c:pt idx="0">
                  <c:v>19.615459438428118</c:v>
                </c:pt>
                <c:pt idx="1">
                  <c:v>19.923091887685626</c:v>
                </c:pt>
                <c:pt idx="2">
                  <c:v>21.820547737933083</c:v>
                </c:pt>
                <c:pt idx="3">
                  <c:v>21.846183775371212</c:v>
                </c:pt>
                <c:pt idx="4">
                  <c:v>21.871819812809374</c:v>
                </c:pt>
                <c:pt idx="5">
                  <c:v>22.615459438428118</c:v>
                </c:pt>
                <c:pt idx="6">
                  <c:v>23.692367550742496</c:v>
                </c:pt>
                <c:pt idx="7">
                  <c:v>23.769275663056895</c:v>
                </c:pt>
                <c:pt idx="8">
                  <c:v>23.846183775371212</c:v>
                </c:pt>
                <c:pt idx="9">
                  <c:v>23.871819812809374</c:v>
                </c:pt>
                <c:pt idx="10">
                  <c:v>24.923091887685626</c:v>
                </c:pt>
                <c:pt idx="11">
                  <c:v>25.307826989170614</c:v>
                </c:pt>
                <c:pt idx="12">
                  <c:v>25.641095475866244</c:v>
                </c:pt>
                <c:pt idx="13">
                  <c:v>26.564187363551866</c:v>
                </c:pt>
                <c:pt idx="14">
                  <c:v>26.718003588180622</c:v>
                </c:pt>
                <c:pt idx="15">
                  <c:v>27.743639625618727</c:v>
                </c:pt>
                <c:pt idx="16">
                  <c:v>28.512915288675615</c:v>
                </c:pt>
                <c:pt idx="17">
                  <c:v>29.512915288675615</c:v>
                </c:pt>
                <c:pt idx="18">
                  <c:v>30.41037113892309</c:v>
                </c:pt>
                <c:pt idx="19">
                  <c:v>30.641095475866244</c:v>
                </c:pt>
                <c:pt idx="20">
                  <c:v>34.538551326113826</c:v>
                </c:pt>
              </c:numCache>
            </c:numRef>
          </c:xVal>
          <c:yVal>
            <c:numRef>
              <c:f>tutup!$AB$7:$AB$27</c:f>
              <c:numCache>
                <c:formatCode>General</c:formatCode>
                <c:ptCount val="21"/>
                <c:pt idx="0">
                  <c:v>0</c:v>
                </c:pt>
                <c:pt idx="1">
                  <c:v>0</c:v>
                </c:pt>
                <c:pt idx="2">
                  <c:v>0</c:v>
                </c:pt>
                <c:pt idx="3">
                  <c:v>0</c:v>
                </c:pt>
                <c:pt idx="4">
                  <c:v>0</c:v>
                </c:pt>
                <c:pt idx="5">
                  <c:v>0</c:v>
                </c:pt>
                <c:pt idx="6">
                  <c:v>0</c:v>
                </c:pt>
                <c:pt idx="7">
                  <c:v>0</c:v>
                </c:pt>
                <c:pt idx="8">
                  <c:v>0</c:v>
                </c:pt>
                <c:pt idx="9">
                  <c:v>0</c:v>
                </c:pt>
                <c:pt idx="10">
                  <c:v>2</c:v>
                </c:pt>
                <c:pt idx="11">
                  <c:v>4</c:v>
                </c:pt>
                <c:pt idx="12">
                  <c:v>4</c:v>
                </c:pt>
                <c:pt idx="13">
                  <c:v>6</c:v>
                </c:pt>
                <c:pt idx="14">
                  <c:v>16</c:v>
                </c:pt>
                <c:pt idx="15">
                  <c:v>20</c:v>
                </c:pt>
                <c:pt idx="16">
                  <c:v>20</c:v>
                </c:pt>
                <c:pt idx="17">
                  <c:v>24</c:v>
                </c:pt>
                <c:pt idx="18">
                  <c:v>25</c:v>
                </c:pt>
                <c:pt idx="19">
                  <c:v>37</c:v>
                </c:pt>
                <c:pt idx="20">
                  <c:v>81</c:v>
                </c:pt>
              </c:numCache>
            </c:numRef>
          </c:yVal>
        </c:ser>
        <c:ser>
          <c:idx val="1"/>
          <c:order val="1"/>
          <c:tx>
            <c:v>CO-kendaraan keluar</c:v>
          </c:tx>
          <c:spPr>
            <a:ln w="28575">
              <a:noFill/>
            </a:ln>
          </c:spPr>
          <c:xVal>
            <c:numRef>
              <c:f>tutup!$AC$7:$AC$27</c:f>
              <c:numCache>
                <c:formatCode>0.00</c:formatCode>
                <c:ptCount val="21"/>
                <c:pt idx="0">
                  <c:v>16.846183775371212</c:v>
                </c:pt>
                <c:pt idx="1">
                  <c:v>17.718003588180622</c:v>
                </c:pt>
                <c:pt idx="2">
                  <c:v>19.897455850247525</c:v>
                </c:pt>
                <c:pt idx="3">
                  <c:v>20.564187363551866</c:v>
                </c:pt>
                <c:pt idx="4">
                  <c:v>20.641095475866244</c:v>
                </c:pt>
                <c:pt idx="5">
                  <c:v>21.871819812809374</c:v>
                </c:pt>
                <c:pt idx="6">
                  <c:v>22.41037113892309</c:v>
                </c:pt>
                <c:pt idx="7">
                  <c:v>22.564187363551866</c:v>
                </c:pt>
                <c:pt idx="8">
                  <c:v>22.692367550742496</c:v>
                </c:pt>
                <c:pt idx="9">
                  <c:v>22.718003588180622</c:v>
                </c:pt>
                <c:pt idx="10">
                  <c:v>23.743639625618727</c:v>
                </c:pt>
                <c:pt idx="11">
                  <c:v>23.769275663056895</c:v>
                </c:pt>
                <c:pt idx="12">
                  <c:v>24.666731513304345</c:v>
                </c:pt>
                <c:pt idx="13">
                  <c:v>24.743639625618727</c:v>
                </c:pt>
                <c:pt idx="14">
                  <c:v>25.589823400989989</c:v>
                </c:pt>
                <c:pt idx="15">
                  <c:v>25.692367550742496</c:v>
                </c:pt>
                <c:pt idx="16">
                  <c:v>26.205282839418089</c:v>
                </c:pt>
                <c:pt idx="17">
                  <c:v>27.589823400989989</c:v>
                </c:pt>
                <c:pt idx="18">
                  <c:v>27.692367550742496</c:v>
                </c:pt>
                <c:pt idx="19">
                  <c:v>28.359099064046891</c:v>
                </c:pt>
                <c:pt idx="20">
                  <c:v>30.461643213799306</c:v>
                </c:pt>
              </c:numCache>
            </c:numRef>
          </c:xVal>
          <c:yVal>
            <c:numRef>
              <c:f>tutup!$AD$7:$AD$27</c:f>
              <c:numCache>
                <c:formatCode>General</c:formatCode>
                <c:ptCount val="21"/>
                <c:pt idx="0">
                  <c:v>0</c:v>
                </c:pt>
                <c:pt idx="1">
                  <c:v>0</c:v>
                </c:pt>
                <c:pt idx="2">
                  <c:v>0</c:v>
                </c:pt>
                <c:pt idx="3">
                  <c:v>0</c:v>
                </c:pt>
                <c:pt idx="4">
                  <c:v>0</c:v>
                </c:pt>
                <c:pt idx="5">
                  <c:v>0</c:v>
                </c:pt>
                <c:pt idx="6">
                  <c:v>0</c:v>
                </c:pt>
                <c:pt idx="7">
                  <c:v>0</c:v>
                </c:pt>
                <c:pt idx="8">
                  <c:v>0</c:v>
                </c:pt>
                <c:pt idx="9">
                  <c:v>0</c:v>
                </c:pt>
                <c:pt idx="10">
                  <c:v>2</c:v>
                </c:pt>
                <c:pt idx="11">
                  <c:v>4</c:v>
                </c:pt>
                <c:pt idx="12">
                  <c:v>4</c:v>
                </c:pt>
                <c:pt idx="13">
                  <c:v>6</c:v>
                </c:pt>
                <c:pt idx="14">
                  <c:v>16</c:v>
                </c:pt>
                <c:pt idx="15">
                  <c:v>20</c:v>
                </c:pt>
                <c:pt idx="16">
                  <c:v>20</c:v>
                </c:pt>
                <c:pt idx="17">
                  <c:v>24</c:v>
                </c:pt>
                <c:pt idx="18">
                  <c:v>25</c:v>
                </c:pt>
                <c:pt idx="19">
                  <c:v>37</c:v>
                </c:pt>
                <c:pt idx="20">
                  <c:v>81</c:v>
                </c:pt>
              </c:numCache>
            </c:numRef>
          </c:yVal>
        </c:ser>
        <c:axId val="77333632"/>
        <c:axId val="77335936"/>
      </c:scatterChart>
      <c:valAx>
        <c:axId val="77333632"/>
        <c:scaling>
          <c:orientation val="minMax"/>
          <c:max val="35"/>
          <c:min val="16"/>
        </c:scaling>
        <c:axPos val="b"/>
        <c:numFmt formatCode="0.00" sourceLinked="1"/>
        <c:tickLblPos val="nextTo"/>
        <c:crossAx val="77335936"/>
        <c:crosses val="autoZero"/>
        <c:crossBetween val="midCat"/>
        <c:majorUnit val="2"/>
      </c:valAx>
      <c:valAx>
        <c:axId val="77335936"/>
        <c:scaling>
          <c:orientation val="minMax"/>
        </c:scaling>
        <c:axPos val="l"/>
        <c:majorGridlines/>
        <c:numFmt formatCode="General" sourceLinked="1"/>
        <c:tickLblPos val="nextTo"/>
        <c:crossAx val="77333632"/>
        <c:crosses val="autoZero"/>
        <c:crossBetween val="midCat"/>
      </c:valAx>
    </c:plotArea>
    <c:legend>
      <c:legendPos val="r"/>
      <c:layout>
        <c:manualLayout>
          <c:xMode val="edge"/>
          <c:yMode val="edge"/>
          <c:x val="0.79442985607514072"/>
          <c:y val="0.35275915731772467"/>
          <c:w val="0.20557014392485973"/>
          <c:h val="0.41452372299616397"/>
        </c:manualLayout>
      </c:layout>
    </c:legend>
    <c:plotVisOnly val="1"/>
  </c:chart>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152690288713936"/>
          <c:y val="0.18515977582010171"/>
          <c:w val="0.66287040682414922"/>
          <c:h val="0.62117512538655462"/>
        </c:manualLayout>
      </c:layout>
      <c:scatterChart>
        <c:scatterStyle val="lineMarker"/>
        <c:ser>
          <c:idx val="0"/>
          <c:order val="0"/>
          <c:tx>
            <c:v>CO-idle masuk</c:v>
          </c:tx>
          <c:spPr>
            <a:ln w="28575">
              <a:noFill/>
            </a:ln>
          </c:spPr>
          <c:xVal>
            <c:numRef>
              <c:f>tutup!$X$7:$X$27</c:f>
              <c:numCache>
                <c:formatCode>General</c:formatCode>
                <c:ptCount val="21"/>
                <c:pt idx="0">
                  <c:v>0</c:v>
                </c:pt>
                <c:pt idx="1">
                  <c:v>0</c:v>
                </c:pt>
                <c:pt idx="2">
                  <c:v>0</c:v>
                </c:pt>
                <c:pt idx="3">
                  <c:v>0</c:v>
                </c:pt>
                <c:pt idx="4">
                  <c:v>0</c:v>
                </c:pt>
                <c:pt idx="5">
                  <c:v>0</c:v>
                </c:pt>
                <c:pt idx="6">
                  <c:v>1</c:v>
                </c:pt>
                <c:pt idx="7">
                  <c:v>1</c:v>
                </c:pt>
                <c:pt idx="8">
                  <c:v>1</c:v>
                </c:pt>
                <c:pt idx="9">
                  <c:v>2</c:v>
                </c:pt>
                <c:pt idx="10">
                  <c:v>2</c:v>
                </c:pt>
                <c:pt idx="11">
                  <c:v>2</c:v>
                </c:pt>
                <c:pt idx="12">
                  <c:v>2</c:v>
                </c:pt>
                <c:pt idx="13">
                  <c:v>3</c:v>
                </c:pt>
                <c:pt idx="14">
                  <c:v>3</c:v>
                </c:pt>
                <c:pt idx="15">
                  <c:v>3</c:v>
                </c:pt>
                <c:pt idx="16">
                  <c:v>4</c:v>
                </c:pt>
                <c:pt idx="17">
                  <c:v>4</c:v>
                </c:pt>
                <c:pt idx="18">
                  <c:v>4</c:v>
                </c:pt>
                <c:pt idx="19">
                  <c:v>4</c:v>
                </c:pt>
                <c:pt idx="20">
                  <c:v>4</c:v>
                </c:pt>
              </c:numCache>
            </c:numRef>
          </c:xVal>
          <c:yVal>
            <c:numRef>
              <c:f>tutup!$AB$7:$AB$27</c:f>
              <c:numCache>
                <c:formatCode>General</c:formatCode>
                <c:ptCount val="21"/>
                <c:pt idx="0">
                  <c:v>0</c:v>
                </c:pt>
                <c:pt idx="1">
                  <c:v>0</c:v>
                </c:pt>
                <c:pt idx="2">
                  <c:v>0</c:v>
                </c:pt>
                <c:pt idx="3">
                  <c:v>0</c:v>
                </c:pt>
                <c:pt idx="4">
                  <c:v>0</c:v>
                </c:pt>
                <c:pt idx="5">
                  <c:v>6</c:v>
                </c:pt>
                <c:pt idx="6">
                  <c:v>10</c:v>
                </c:pt>
                <c:pt idx="7">
                  <c:v>12</c:v>
                </c:pt>
                <c:pt idx="8">
                  <c:v>14</c:v>
                </c:pt>
                <c:pt idx="9">
                  <c:v>15</c:v>
                </c:pt>
                <c:pt idx="10">
                  <c:v>20</c:v>
                </c:pt>
                <c:pt idx="11">
                  <c:v>25</c:v>
                </c:pt>
                <c:pt idx="12">
                  <c:v>28</c:v>
                </c:pt>
                <c:pt idx="13">
                  <c:v>36</c:v>
                </c:pt>
                <c:pt idx="14">
                  <c:v>37</c:v>
                </c:pt>
                <c:pt idx="15">
                  <c:v>38</c:v>
                </c:pt>
                <c:pt idx="16">
                  <c:v>45</c:v>
                </c:pt>
                <c:pt idx="17">
                  <c:v>49</c:v>
                </c:pt>
                <c:pt idx="18">
                  <c:v>55</c:v>
                </c:pt>
                <c:pt idx="19">
                  <c:v>62</c:v>
                </c:pt>
                <c:pt idx="20">
                  <c:v>75</c:v>
                </c:pt>
              </c:numCache>
            </c:numRef>
          </c:yVal>
        </c:ser>
        <c:ser>
          <c:idx val="1"/>
          <c:order val="1"/>
          <c:tx>
            <c:v>CO-idle keluar</c:v>
          </c:tx>
          <c:spPr>
            <a:ln w="28575">
              <a:noFill/>
            </a:ln>
          </c:spPr>
          <c:xVal>
            <c:numRef>
              <c:f>tutup!$W$7:$W$27</c:f>
              <c:numCache>
                <c:formatCode>General</c:formatCode>
                <c:ptCount val="21"/>
                <c:pt idx="0">
                  <c:v>0</c:v>
                </c:pt>
                <c:pt idx="1">
                  <c:v>0</c:v>
                </c:pt>
                <c:pt idx="2">
                  <c:v>0</c:v>
                </c:pt>
                <c:pt idx="3">
                  <c:v>0</c:v>
                </c:pt>
                <c:pt idx="4">
                  <c:v>0</c:v>
                </c:pt>
                <c:pt idx="5">
                  <c:v>0</c:v>
                </c:pt>
                <c:pt idx="6">
                  <c:v>0</c:v>
                </c:pt>
                <c:pt idx="7">
                  <c:v>1</c:v>
                </c:pt>
                <c:pt idx="8">
                  <c:v>1</c:v>
                </c:pt>
                <c:pt idx="9">
                  <c:v>1</c:v>
                </c:pt>
                <c:pt idx="10">
                  <c:v>1</c:v>
                </c:pt>
                <c:pt idx="11">
                  <c:v>2</c:v>
                </c:pt>
                <c:pt idx="12">
                  <c:v>2</c:v>
                </c:pt>
                <c:pt idx="13">
                  <c:v>2</c:v>
                </c:pt>
                <c:pt idx="14">
                  <c:v>2</c:v>
                </c:pt>
                <c:pt idx="15">
                  <c:v>2</c:v>
                </c:pt>
                <c:pt idx="16">
                  <c:v>3</c:v>
                </c:pt>
                <c:pt idx="17">
                  <c:v>3</c:v>
                </c:pt>
                <c:pt idx="18">
                  <c:v>4</c:v>
                </c:pt>
                <c:pt idx="19">
                  <c:v>4</c:v>
                </c:pt>
                <c:pt idx="20">
                  <c:v>5</c:v>
                </c:pt>
              </c:numCache>
            </c:numRef>
          </c:xVal>
          <c:yVal>
            <c:numRef>
              <c:f>tutup!$AD$7:$AD$27</c:f>
              <c:numCache>
                <c:formatCode>General</c:formatCode>
                <c:ptCount val="21"/>
                <c:pt idx="0">
                  <c:v>0</c:v>
                </c:pt>
                <c:pt idx="1">
                  <c:v>0</c:v>
                </c:pt>
                <c:pt idx="2">
                  <c:v>0</c:v>
                </c:pt>
                <c:pt idx="3">
                  <c:v>0</c:v>
                </c:pt>
                <c:pt idx="4">
                  <c:v>0</c:v>
                </c:pt>
                <c:pt idx="5">
                  <c:v>6</c:v>
                </c:pt>
                <c:pt idx="6">
                  <c:v>10</c:v>
                </c:pt>
                <c:pt idx="7">
                  <c:v>12</c:v>
                </c:pt>
                <c:pt idx="8">
                  <c:v>14</c:v>
                </c:pt>
                <c:pt idx="9">
                  <c:v>15</c:v>
                </c:pt>
                <c:pt idx="10">
                  <c:v>20</c:v>
                </c:pt>
                <c:pt idx="11">
                  <c:v>25</c:v>
                </c:pt>
                <c:pt idx="12">
                  <c:v>28</c:v>
                </c:pt>
                <c:pt idx="13">
                  <c:v>36</c:v>
                </c:pt>
                <c:pt idx="14">
                  <c:v>37</c:v>
                </c:pt>
                <c:pt idx="15">
                  <c:v>38</c:v>
                </c:pt>
                <c:pt idx="16">
                  <c:v>45</c:v>
                </c:pt>
                <c:pt idx="17">
                  <c:v>49</c:v>
                </c:pt>
                <c:pt idx="18">
                  <c:v>55</c:v>
                </c:pt>
                <c:pt idx="19">
                  <c:v>62</c:v>
                </c:pt>
                <c:pt idx="20">
                  <c:v>75</c:v>
                </c:pt>
              </c:numCache>
            </c:numRef>
          </c:yVal>
        </c:ser>
        <c:axId val="113363584"/>
        <c:axId val="113807744"/>
      </c:scatterChart>
      <c:valAx>
        <c:axId val="113363584"/>
        <c:scaling>
          <c:orientation val="minMax"/>
        </c:scaling>
        <c:axPos val="b"/>
        <c:numFmt formatCode="General" sourceLinked="1"/>
        <c:tickLblPos val="nextTo"/>
        <c:crossAx val="113807744"/>
        <c:crosses val="autoZero"/>
        <c:crossBetween val="midCat"/>
      </c:valAx>
      <c:valAx>
        <c:axId val="113807744"/>
        <c:scaling>
          <c:orientation val="minMax"/>
        </c:scaling>
        <c:axPos val="l"/>
        <c:majorGridlines/>
        <c:numFmt formatCode="General" sourceLinked="1"/>
        <c:tickLblPos val="nextTo"/>
        <c:crossAx val="113363584"/>
        <c:crosses val="autoZero"/>
        <c:crossBetween val="midCat"/>
      </c:valAx>
    </c:plotArea>
    <c:legend>
      <c:legendPos val="r"/>
      <c:layout>
        <c:manualLayout>
          <c:xMode val="edge"/>
          <c:yMode val="edge"/>
          <c:x val="0.76230052493438361"/>
          <c:y val="0.44915741967897577"/>
          <c:w val="0.21642601706036799"/>
          <c:h val="0.15914555235051064"/>
        </c:manualLayout>
      </c:layout>
    </c:legend>
    <c:plotVisOnly val="1"/>
    <c:dispBlanksAs val="gap"/>
  </c:chart>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977326432326797"/>
          <c:y val="0.17587276512066086"/>
          <c:w val="0.65468956624324504"/>
          <c:h val="0.60861890362564064"/>
        </c:manualLayout>
      </c:layout>
      <c:scatterChart>
        <c:scatterStyle val="lineMarker"/>
        <c:ser>
          <c:idx val="0"/>
          <c:order val="0"/>
          <c:tx>
            <c:v>CO-idle masuk</c:v>
          </c:tx>
          <c:spPr>
            <a:ln w="28575">
              <a:noFill/>
            </a:ln>
          </c:spPr>
          <c:xVal>
            <c:numRef>
              <c:f>buka!$X$7:$X$27</c:f>
              <c:numCache>
                <c:formatCode>General</c:formatCode>
                <c:ptCount val="21"/>
                <c:pt idx="0">
                  <c:v>0</c:v>
                </c:pt>
                <c:pt idx="1">
                  <c:v>0</c:v>
                </c:pt>
                <c:pt idx="2">
                  <c:v>0</c:v>
                </c:pt>
                <c:pt idx="3">
                  <c:v>0</c:v>
                </c:pt>
                <c:pt idx="4">
                  <c:v>0</c:v>
                </c:pt>
                <c:pt idx="5">
                  <c:v>0</c:v>
                </c:pt>
                <c:pt idx="6">
                  <c:v>0</c:v>
                </c:pt>
                <c:pt idx="7">
                  <c:v>1</c:v>
                </c:pt>
                <c:pt idx="8">
                  <c:v>2</c:v>
                </c:pt>
                <c:pt idx="9">
                  <c:v>2</c:v>
                </c:pt>
                <c:pt idx="10">
                  <c:v>2</c:v>
                </c:pt>
                <c:pt idx="11">
                  <c:v>2</c:v>
                </c:pt>
                <c:pt idx="12">
                  <c:v>3</c:v>
                </c:pt>
                <c:pt idx="13">
                  <c:v>3</c:v>
                </c:pt>
                <c:pt idx="14">
                  <c:v>3</c:v>
                </c:pt>
                <c:pt idx="15">
                  <c:v>3</c:v>
                </c:pt>
                <c:pt idx="16">
                  <c:v>3</c:v>
                </c:pt>
                <c:pt idx="17">
                  <c:v>4</c:v>
                </c:pt>
                <c:pt idx="18">
                  <c:v>4</c:v>
                </c:pt>
                <c:pt idx="19">
                  <c:v>6</c:v>
                </c:pt>
                <c:pt idx="20">
                  <c:v>7</c:v>
                </c:pt>
              </c:numCache>
            </c:numRef>
          </c:xVal>
          <c:yVal>
            <c:numRef>
              <c:f>buka!$AD$7:$AD$27</c:f>
              <c:numCache>
                <c:formatCode>General</c:formatCode>
                <c:ptCount val="21"/>
                <c:pt idx="0">
                  <c:v>0</c:v>
                </c:pt>
                <c:pt idx="1">
                  <c:v>0</c:v>
                </c:pt>
                <c:pt idx="2">
                  <c:v>0</c:v>
                </c:pt>
                <c:pt idx="3">
                  <c:v>0</c:v>
                </c:pt>
                <c:pt idx="4">
                  <c:v>0</c:v>
                </c:pt>
                <c:pt idx="5">
                  <c:v>0</c:v>
                </c:pt>
                <c:pt idx="6">
                  <c:v>0</c:v>
                </c:pt>
                <c:pt idx="7">
                  <c:v>18</c:v>
                </c:pt>
                <c:pt idx="8">
                  <c:v>22</c:v>
                </c:pt>
                <c:pt idx="9">
                  <c:v>25</c:v>
                </c:pt>
                <c:pt idx="10">
                  <c:v>26</c:v>
                </c:pt>
                <c:pt idx="11">
                  <c:v>28</c:v>
                </c:pt>
                <c:pt idx="12">
                  <c:v>46</c:v>
                </c:pt>
                <c:pt idx="13">
                  <c:v>47</c:v>
                </c:pt>
                <c:pt idx="14">
                  <c:v>49</c:v>
                </c:pt>
                <c:pt idx="15">
                  <c:v>50</c:v>
                </c:pt>
                <c:pt idx="16">
                  <c:v>51</c:v>
                </c:pt>
                <c:pt idx="17">
                  <c:v>70</c:v>
                </c:pt>
                <c:pt idx="18">
                  <c:v>75</c:v>
                </c:pt>
                <c:pt idx="19">
                  <c:v>101</c:v>
                </c:pt>
                <c:pt idx="20">
                  <c:v>132</c:v>
                </c:pt>
              </c:numCache>
            </c:numRef>
          </c:yVal>
        </c:ser>
        <c:ser>
          <c:idx val="1"/>
          <c:order val="1"/>
          <c:tx>
            <c:v>CO-idle keluar</c:v>
          </c:tx>
          <c:spPr>
            <a:ln w="28575">
              <a:noFill/>
            </a:ln>
          </c:spPr>
          <c:xVal>
            <c:numRef>
              <c:f>buka!$W$7:$W$27</c:f>
              <c:numCache>
                <c:formatCode>General</c:formatCode>
                <c:ptCount val="21"/>
                <c:pt idx="0">
                  <c:v>0</c:v>
                </c:pt>
                <c:pt idx="1">
                  <c:v>0</c:v>
                </c:pt>
                <c:pt idx="2">
                  <c:v>0</c:v>
                </c:pt>
                <c:pt idx="3">
                  <c:v>0</c:v>
                </c:pt>
                <c:pt idx="4">
                  <c:v>0</c:v>
                </c:pt>
                <c:pt idx="5">
                  <c:v>0</c:v>
                </c:pt>
                <c:pt idx="6">
                  <c:v>0</c:v>
                </c:pt>
                <c:pt idx="7">
                  <c:v>0</c:v>
                </c:pt>
                <c:pt idx="8">
                  <c:v>1</c:v>
                </c:pt>
                <c:pt idx="9">
                  <c:v>1</c:v>
                </c:pt>
                <c:pt idx="10">
                  <c:v>1</c:v>
                </c:pt>
                <c:pt idx="11">
                  <c:v>1</c:v>
                </c:pt>
                <c:pt idx="12">
                  <c:v>2</c:v>
                </c:pt>
                <c:pt idx="13">
                  <c:v>2</c:v>
                </c:pt>
                <c:pt idx="14">
                  <c:v>2</c:v>
                </c:pt>
                <c:pt idx="15">
                  <c:v>2</c:v>
                </c:pt>
                <c:pt idx="16">
                  <c:v>2</c:v>
                </c:pt>
                <c:pt idx="17">
                  <c:v>3</c:v>
                </c:pt>
                <c:pt idx="18">
                  <c:v>3</c:v>
                </c:pt>
                <c:pt idx="19">
                  <c:v>4</c:v>
                </c:pt>
                <c:pt idx="20">
                  <c:v>5</c:v>
                </c:pt>
              </c:numCache>
            </c:numRef>
          </c:xVal>
          <c:yVal>
            <c:numRef>
              <c:f>buka!$Y$7:$Y$27</c:f>
              <c:numCache>
                <c:formatCode>General</c:formatCode>
                <c:ptCount val="21"/>
                <c:pt idx="0">
                  <c:v>0</c:v>
                </c:pt>
                <c:pt idx="1">
                  <c:v>0</c:v>
                </c:pt>
                <c:pt idx="2">
                  <c:v>0</c:v>
                </c:pt>
                <c:pt idx="3">
                  <c:v>0</c:v>
                </c:pt>
                <c:pt idx="4">
                  <c:v>0</c:v>
                </c:pt>
                <c:pt idx="5">
                  <c:v>0</c:v>
                </c:pt>
                <c:pt idx="6">
                  <c:v>0</c:v>
                </c:pt>
                <c:pt idx="7">
                  <c:v>18</c:v>
                </c:pt>
                <c:pt idx="8">
                  <c:v>22</c:v>
                </c:pt>
                <c:pt idx="9">
                  <c:v>25</c:v>
                </c:pt>
                <c:pt idx="10">
                  <c:v>26</c:v>
                </c:pt>
                <c:pt idx="11">
                  <c:v>28</c:v>
                </c:pt>
                <c:pt idx="12">
                  <c:v>46</c:v>
                </c:pt>
                <c:pt idx="13">
                  <c:v>47</c:v>
                </c:pt>
                <c:pt idx="14">
                  <c:v>49</c:v>
                </c:pt>
                <c:pt idx="15">
                  <c:v>50</c:v>
                </c:pt>
                <c:pt idx="16">
                  <c:v>51</c:v>
                </c:pt>
                <c:pt idx="17">
                  <c:v>70</c:v>
                </c:pt>
                <c:pt idx="18">
                  <c:v>75</c:v>
                </c:pt>
                <c:pt idx="19">
                  <c:v>101</c:v>
                </c:pt>
                <c:pt idx="20">
                  <c:v>132</c:v>
                </c:pt>
              </c:numCache>
            </c:numRef>
          </c:yVal>
        </c:ser>
        <c:axId val="124094336"/>
        <c:axId val="124142336"/>
      </c:scatterChart>
      <c:valAx>
        <c:axId val="124094336"/>
        <c:scaling>
          <c:orientation val="minMax"/>
        </c:scaling>
        <c:axPos val="b"/>
        <c:numFmt formatCode="General" sourceLinked="1"/>
        <c:tickLblPos val="nextTo"/>
        <c:crossAx val="124142336"/>
        <c:crosses val="autoZero"/>
        <c:crossBetween val="midCat"/>
      </c:valAx>
      <c:valAx>
        <c:axId val="124142336"/>
        <c:scaling>
          <c:orientation val="minMax"/>
        </c:scaling>
        <c:axPos val="l"/>
        <c:majorGridlines/>
        <c:numFmt formatCode="General" sourceLinked="1"/>
        <c:tickLblPos val="nextTo"/>
        <c:crossAx val="124094336"/>
        <c:crosses val="autoZero"/>
        <c:crossBetween val="midCat"/>
      </c:valAx>
    </c:plotArea>
    <c:legend>
      <c:legendPos val="r"/>
      <c:layout>
        <c:manualLayout>
          <c:xMode val="edge"/>
          <c:yMode val="edge"/>
          <c:x val="0.79801658938973996"/>
          <c:y val="0.41292975260221748"/>
          <c:w val="0.17319578955069659"/>
          <c:h val="0.15116333028904336"/>
        </c:manualLayout>
      </c:layout>
    </c:legend>
    <c:plotVisOnly val="1"/>
    <c:dispBlanksAs val="gap"/>
  </c:chart>
  <c:externalData r:id="rId1"/>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307815658129828"/>
          <c:y val="0.18763682967722775"/>
          <c:w val="0.67815050264076104"/>
          <c:h val="0.58025228451794442"/>
        </c:manualLayout>
      </c:layout>
      <c:scatterChart>
        <c:scatterStyle val="lineMarker"/>
        <c:ser>
          <c:idx val="0"/>
          <c:order val="0"/>
          <c:tx>
            <c:v>CO-idle masuk</c:v>
          </c:tx>
          <c:spPr>
            <a:ln w="28575">
              <a:noFill/>
            </a:ln>
          </c:spPr>
          <c:xVal>
            <c:numRef>
              <c:f>luar!$X$7:$X$27</c:f>
              <c:numCache>
                <c:formatCode>General</c:formatCode>
                <c:ptCount val="21"/>
                <c:pt idx="0">
                  <c:v>1</c:v>
                </c:pt>
                <c:pt idx="1">
                  <c:v>1</c:v>
                </c:pt>
                <c:pt idx="2">
                  <c:v>1</c:v>
                </c:pt>
                <c:pt idx="3">
                  <c:v>1</c:v>
                </c:pt>
                <c:pt idx="4">
                  <c:v>1</c:v>
                </c:pt>
                <c:pt idx="5">
                  <c:v>1</c:v>
                </c:pt>
                <c:pt idx="6">
                  <c:v>1</c:v>
                </c:pt>
                <c:pt idx="7">
                  <c:v>1</c:v>
                </c:pt>
                <c:pt idx="8">
                  <c:v>1</c:v>
                </c:pt>
                <c:pt idx="9">
                  <c:v>1</c:v>
                </c:pt>
                <c:pt idx="10">
                  <c:v>1</c:v>
                </c:pt>
                <c:pt idx="11">
                  <c:v>2</c:v>
                </c:pt>
                <c:pt idx="12">
                  <c:v>2</c:v>
                </c:pt>
                <c:pt idx="13">
                  <c:v>2</c:v>
                </c:pt>
                <c:pt idx="14">
                  <c:v>2</c:v>
                </c:pt>
                <c:pt idx="15">
                  <c:v>3</c:v>
                </c:pt>
                <c:pt idx="16">
                  <c:v>4</c:v>
                </c:pt>
                <c:pt idx="17">
                  <c:v>4</c:v>
                </c:pt>
                <c:pt idx="18">
                  <c:v>5</c:v>
                </c:pt>
                <c:pt idx="19">
                  <c:v>6</c:v>
                </c:pt>
                <c:pt idx="20">
                  <c:v>10</c:v>
                </c:pt>
              </c:numCache>
            </c:numRef>
          </c:xVal>
          <c:yVal>
            <c:numRef>
              <c:f>luar!$AD$7:$AD$27</c:f>
              <c:numCache>
                <c:formatCode>General</c:formatCode>
                <c:ptCount val="21"/>
                <c:pt idx="0">
                  <c:v>10</c:v>
                </c:pt>
                <c:pt idx="1">
                  <c:v>10</c:v>
                </c:pt>
                <c:pt idx="2">
                  <c:v>12</c:v>
                </c:pt>
                <c:pt idx="3">
                  <c:v>14</c:v>
                </c:pt>
                <c:pt idx="4">
                  <c:v>15</c:v>
                </c:pt>
                <c:pt idx="5">
                  <c:v>18</c:v>
                </c:pt>
                <c:pt idx="6">
                  <c:v>20</c:v>
                </c:pt>
                <c:pt idx="7">
                  <c:v>20</c:v>
                </c:pt>
                <c:pt idx="8">
                  <c:v>20</c:v>
                </c:pt>
                <c:pt idx="9">
                  <c:v>22</c:v>
                </c:pt>
                <c:pt idx="10">
                  <c:v>26</c:v>
                </c:pt>
                <c:pt idx="11">
                  <c:v>28</c:v>
                </c:pt>
                <c:pt idx="12">
                  <c:v>30</c:v>
                </c:pt>
                <c:pt idx="13">
                  <c:v>35</c:v>
                </c:pt>
                <c:pt idx="14">
                  <c:v>48</c:v>
                </c:pt>
                <c:pt idx="15">
                  <c:v>50</c:v>
                </c:pt>
                <c:pt idx="16">
                  <c:v>57</c:v>
                </c:pt>
                <c:pt idx="17">
                  <c:v>60</c:v>
                </c:pt>
                <c:pt idx="18">
                  <c:v>120</c:v>
                </c:pt>
                <c:pt idx="19">
                  <c:v>140</c:v>
                </c:pt>
                <c:pt idx="20">
                  <c:v>294</c:v>
                </c:pt>
              </c:numCache>
            </c:numRef>
          </c:yVal>
        </c:ser>
        <c:ser>
          <c:idx val="1"/>
          <c:order val="1"/>
          <c:tx>
            <c:v>CO-idle keluar</c:v>
          </c:tx>
          <c:spPr>
            <a:ln w="28575">
              <a:noFill/>
            </a:ln>
          </c:spPr>
          <c:xVal>
            <c:numRef>
              <c:f>luar!$W$7:$W$27</c:f>
              <c:numCache>
                <c:formatCode>General</c:formatCode>
                <c:ptCount val="21"/>
                <c:pt idx="0">
                  <c:v>1</c:v>
                </c:pt>
                <c:pt idx="1">
                  <c:v>1</c:v>
                </c:pt>
                <c:pt idx="2">
                  <c:v>1</c:v>
                </c:pt>
                <c:pt idx="3">
                  <c:v>1</c:v>
                </c:pt>
                <c:pt idx="4">
                  <c:v>1</c:v>
                </c:pt>
                <c:pt idx="5">
                  <c:v>1</c:v>
                </c:pt>
                <c:pt idx="6">
                  <c:v>1</c:v>
                </c:pt>
                <c:pt idx="7">
                  <c:v>1</c:v>
                </c:pt>
                <c:pt idx="8">
                  <c:v>1</c:v>
                </c:pt>
                <c:pt idx="9">
                  <c:v>1</c:v>
                </c:pt>
                <c:pt idx="10">
                  <c:v>1</c:v>
                </c:pt>
                <c:pt idx="11">
                  <c:v>2</c:v>
                </c:pt>
                <c:pt idx="12">
                  <c:v>2</c:v>
                </c:pt>
                <c:pt idx="13">
                  <c:v>2</c:v>
                </c:pt>
                <c:pt idx="14">
                  <c:v>2</c:v>
                </c:pt>
                <c:pt idx="15">
                  <c:v>3</c:v>
                </c:pt>
                <c:pt idx="16">
                  <c:v>4</c:v>
                </c:pt>
                <c:pt idx="17">
                  <c:v>4</c:v>
                </c:pt>
                <c:pt idx="18">
                  <c:v>4</c:v>
                </c:pt>
                <c:pt idx="19">
                  <c:v>5</c:v>
                </c:pt>
                <c:pt idx="20">
                  <c:v>7</c:v>
                </c:pt>
              </c:numCache>
            </c:numRef>
          </c:xVal>
          <c:yVal>
            <c:numRef>
              <c:f>luar!$Y$7:$Y$27</c:f>
              <c:numCache>
                <c:formatCode>General</c:formatCode>
                <c:ptCount val="21"/>
                <c:pt idx="0">
                  <c:v>10</c:v>
                </c:pt>
                <c:pt idx="1">
                  <c:v>10</c:v>
                </c:pt>
                <c:pt idx="2">
                  <c:v>12</c:v>
                </c:pt>
                <c:pt idx="3">
                  <c:v>14</c:v>
                </c:pt>
                <c:pt idx="4">
                  <c:v>15</c:v>
                </c:pt>
                <c:pt idx="5">
                  <c:v>18</c:v>
                </c:pt>
                <c:pt idx="6">
                  <c:v>20</c:v>
                </c:pt>
                <c:pt idx="7">
                  <c:v>20</c:v>
                </c:pt>
                <c:pt idx="8">
                  <c:v>20</c:v>
                </c:pt>
                <c:pt idx="9">
                  <c:v>22</c:v>
                </c:pt>
                <c:pt idx="10">
                  <c:v>26</c:v>
                </c:pt>
                <c:pt idx="11">
                  <c:v>28</c:v>
                </c:pt>
                <c:pt idx="12">
                  <c:v>30</c:v>
                </c:pt>
                <c:pt idx="13">
                  <c:v>35</c:v>
                </c:pt>
                <c:pt idx="14">
                  <c:v>48</c:v>
                </c:pt>
                <c:pt idx="15">
                  <c:v>50</c:v>
                </c:pt>
                <c:pt idx="16">
                  <c:v>57</c:v>
                </c:pt>
                <c:pt idx="17">
                  <c:v>60</c:v>
                </c:pt>
                <c:pt idx="18">
                  <c:v>120</c:v>
                </c:pt>
                <c:pt idx="19">
                  <c:v>140</c:v>
                </c:pt>
                <c:pt idx="20">
                  <c:v>294</c:v>
                </c:pt>
              </c:numCache>
            </c:numRef>
          </c:yVal>
        </c:ser>
        <c:axId val="124186624"/>
        <c:axId val="124188544"/>
      </c:scatterChart>
      <c:valAx>
        <c:axId val="124186624"/>
        <c:scaling>
          <c:orientation val="minMax"/>
        </c:scaling>
        <c:axPos val="b"/>
        <c:numFmt formatCode="General" sourceLinked="1"/>
        <c:tickLblPos val="nextTo"/>
        <c:crossAx val="124188544"/>
        <c:crosses val="autoZero"/>
        <c:crossBetween val="midCat"/>
        <c:majorUnit val="1"/>
      </c:valAx>
      <c:valAx>
        <c:axId val="124188544"/>
        <c:scaling>
          <c:orientation val="minMax"/>
        </c:scaling>
        <c:axPos val="l"/>
        <c:majorGridlines/>
        <c:numFmt formatCode="General" sourceLinked="1"/>
        <c:tickLblPos val="nextTo"/>
        <c:crossAx val="124186624"/>
        <c:crosses val="autoZero"/>
        <c:crossBetween val="midCat"/>
      </c:valAx>
    </c:plotArea>
    <c:legend>
      <c:legendPos val="r"/>
      <c:layout>
        <c:manualLayout>
          <c:xMode val="edge"/>
          <c:yMode val="edge"/>
          <c:x val="0.8109202899549991"/>
          <c:y val="0.37821472854251231"/>
          <c:w val="0.17635313098997479"/>
          <c:h val="0.16127458984014958"/>
        </c:manualLayout>
      </c:layout>
    </c:legend>
    <c:plotVisOnly val="1"/>
    <c:dispBlanksAs val="gap"/>
  </c:chart>
  <c:externalData r:id="rId1"/>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389212552297399"/>
          <c:y val="0.17074996140188387"/>
          <c:w val="0.64207556656472553"/>
          <c:h val="0.60949282075034739"/>
        </c:manualLayout>
      </c:layout>
      <c:barChart>
        <c:barDir val="col"/>
        <c:grouping val="clustered"/>
        <c:ser>
          <c:idx val="0"/>
          <c:order val="0"/>
          <c:tx>
            <c:v>CO-jendela tertutup</c:v>
          </c:tx>
          <c:cat>
            <c:strRef>
              <c:f>Sheet1!$C$1:$C$21</c:f>
              <c:strCache>
                <c:ptCount val="21"/>
                <c:pt idx="0">
                  <c:v>Minggu</c:v>
                </c:pt>
                <c:pt idx="1">
                  <c:v>Minggu</c:v>
                </c:pt>
                <c:pt idx="2">
                  <c:v>Minggu</c:v>
                </c:pt>
                <c:pt idx="3">
                  <c:v>Senin</c:v>
                </c:pt>
                <c:pt idx="4">
                  <c:v>Senin</c:v>
                </c:pt>
                <c:pt idx="5">
                  <c:v>Senin</c:v>
                </c:pt>
                <c:pt idx="6">
                  <c:v>Selasa</c:v>
                </c:pt>
                <c:pt idx="7">
                  <c:v>Selasa</c:v>
                </c:pt>
                <c:pt idx="8">
                  <c:v>Selasa</c:v>
                </c:pt>
                <c:pt idx="9">
                  <c:v>Rabu</c:v>
                </c:pt>
                <c:pt idx="10">
                  <c:v>Rabu</c:v>
                </c:pt>
                <c:pt idx="11">
                  <c:v>Rabu</c:v>
                </c:pt>
                <c:pt idx="12">
                  <c:v>Kamis</c:v>
                </c:pt>
                <c:pt idx="13">
                  <c:v>Kamis</c:v>
                </c:pt>
                <c:pt idx="14">
                  <c:v>Kamis</c:v>
                </c:pt>
                <c:pt idx="15">
                  <c:v>Jum'at</c:v>
                </c:pt>
                <c:pt idx="16">
                  <c:v>Jum'at</c:v>
                </c:pt>
                <c:pt idx="17">
                  <c:v>Jum'at</c:v>
                </c:pt>
                <c:pt idx="18">
                  <c:v>Sabtu</c:v>
                </c:pt>
                <c:pt idx="19">
                  <c:v>Sabtu</c:v>
                </c:pt>
                <c:pt idx="20">
                  <c:v>Sabtu</c:v>
                </c:pt>
              </c:strCache>
            </c:strRef>
          </c:cat>
          <c:val>
            <c:numRef>
              <c:f>Sheet1!$A$1:$A$21</c:f>
              <c:numCache>
                <c:formatCode>General</c:formatCode>
                <c:ptCount val="21"/>
                <c:pt idx="0">
                  <c:v>0</c:v>
                </c:pt>
                <c:pt idx="1">
                  <c:v>16</c:v>
                </c:pt>
                <c:pt idx="2">
                  <c:v>24</c:v>
                </c:pt>
                <c:pt idx="3">
                  <c:v>0</c:v>
                </c:pt>
                <c:pt idx="4">
                  <c:v>0</c:v>
                </c:pt>
                <c:pt idx="5">
                  <c:v>0</c:v>
                </c:pt>
                <c:pt idx="6">
                  <c:v>81</c:v>
                </c:pt>
                <c:pt idx="7">
                  <c:v>37</c:v>
                </c:pt>
                <c:pt idx="8">
                  <c:v>25</c:v>
                </c:pt>
                <c:pt idx="9">
                  <c:v>0</c:v>
                </c:pt>
                <c:pt idx="10">
                  <c:v>0</c:v>
                </c:pt>
                <c:pt idx="11">
                  <c:v>0</c:v>
                </c:pt>
                <c:pt idx="12">
                  <c:v>2</c:v>
                </c:pt>
                <c:pt idx="13">
                  <c:v>6</c:v>
                </c:pt>
                <c:pt idx="14">
                  <c:v>20</c:v>
                </c:pt>
                <c:pt idx="15">
                  <c:v>4</c:v>
                </c:pt>
                <c:pt idx="16">
                  <c:v>4</c:v>
                </c:pt>
                <c:pt idx="17">
                  <c:v>20</c:v>
                </c:pt>
                <c:pt idx="18">
                  <c:v>0</c:v>
                </c:pt>
                <c:pt idx="19">
                  <c:v>0</c:v>
                </c:pt>
                <c:pt idx="20">
                  <c:v>0</c:v>
                </c:pt>
              </c:numCache>
            </c:numRef>
          </c:val>
        </c:ser>
        <c:ser>
          <c:idx val="1"/>
          <c:order val="1"/>
          <c:tx>
            <c:v>CO-jendela terbuka</c:v>
          </c:tx>
          <c:cat>
            <c:strRef>
              <c:f>Sheet1!$C$1:$C$21</c:f>
              <c:strCache>
                <c:ptCount val="21"/>
                <c:pt idx="0">
                  <c:v>Minggu</c:v>
                </c:pt>
                <c:pt idx="1">
                  <c:v>Minggu</c:v>
                </c:pt>
                <c:pt idx="2">
                  <c:v>Minggu</c:v>
                </c:pt>
                <c:pt idx="3">
                  <c:v>Senin</c:v>
                </c:pt>
                <c:pt idx="4">
                  <c:v>Senin</c:v>
                </c:pt>
                <c:pt idx="5">
                  <c:v>Senin</c:v>
                </c:pt>
                <c:pt idx="6">
                  <c:v>Selasa</c:v>
                </c:pt>
                <c:pt idx="7">
                  <c:v>Selasa</c:v>
                </c:pt>
                <c:pt idx="8">
                  <c:v>Selasa</c:v>
                </c:pt>
                <c:pt idx="9">
                  <c:v>Rabu</c:v>
                </c:pt>
                <c:pt idx="10">
                  <c:v>Rabu</c:v>
                </c:pt>
                <c:pt idx="11">
                  <c:v>Rabu</c:v>
                </c:pt>
                <c:pt idx="12">
                  <c:v>Kamis</c:v>
                </c:pt>
                <c:pt idx="13">
                  <c:v>Kamis</c:v>
                </c:pt>
                <c:pt idx="14">
                  <c:v>Kamis</c:v>
                </c:pt>
                <c:pt idx="15">
                  <c:v>Jum'at</c:v>
                </c:pt>
                <c:pt idx="16">
                  <c:v>Jum'at</c:v>
                </c:pt>
                <c:pt idx="17">
                  <c:v>Jum'at</c:v>
                </c:pt>
                <c:pt idx="18">
                  <c:v>Sabtu</c:v>
                </c:pt>
                <c:pt idx="19">
                  <c:v>Sabtu</c:v>
                </c:pt>
                <c:pt idx="20">
                  <c:v>Sabtu</c:v>
                </c:pt>
              </c:strCache>
            </c:strRef>
          </c:cat>
          <c:val>
            <c:numRef>
              <c:f>Sheet1!$B$1:$B$21</c:f>
              <c:numCache>
                <c:formatCode>General</c:formatCode>
                <c:ptCount val="21"/>
                <c:pt idx="0">
                  <c:v>0</c:v>
                </c:pt>
                <c:pt idx="1">
                  <c:v>44</c:v>
                </c:pt>
                <c:pt idx="2">
                  <c:v>120</c:v>
                </c:pt>
                <c:pt idx="3">
                  <c:v>0</c:v>
                </c:pt>
                <c:pt idx="4">
                  <c:v>0</c:v>
                </c:pt>
                <c:pt idx="5">
                  <c:v>0</c:v>
                </c:pt>
                <c:pt idx="6">
                  <c:v>60</c:v>
                </c:pt>
                <c:pt idx="7">
                  <c:v>80</c:v>
                </c:pt>
                <c:pt idx="8">
                  <c:v>200</c:v>
                </c:pt>
                <c:pt idx="9">
                  <c:v>0</c:v>
                </c:pt>
                <c:pt idx="10">
                  <c:v>0</c:v>
                </c:pt>
                <c:pt idx="11">
                  <c:v>12</c:v>
                </c:pt>
                <c:pt idx="12">
                  <c:v>0</c:v>
                </c:pt>
                <c:pt idx="13">
                  <c:v>14</c:v>
                </c:pt>
                <c:pt idx="14">
                  <c:v>36</c:v>
                </c:pt>
                <c:pt idx="15">
                  <c:v>0</c:v>
                </c:pt>
                <c:pt idx="16">
                  <c:v>20</c:v>
                </c:pt>
                <c:pt idx="17">
                  <c:v>36</c:v>
                </c:pt>
                <c:pt idx="18">
                  <c:v>0</c:v>
                </c:pt>
                <c:pt idx="19">
                  <c:v>0</c:v>
                </c:pt>
                <c:pt idx="20">
                  <c:v>0</c:v>
                </c:pt>
              </c:numCache>
            </c:numRef>
          </c:val>
        </c:ser>
        <c:axId val="124352384"/>
        <c:axId val="124353920"/>
      </c:barChart>
      <c:catAx>
        <c:axId val="124352384"/>
        <c:scaling>
          <c:orientation val="minMax"/>
        </c:scaling>
        <c:axPos val="b"/>
        <c:numFmt formatCode="General" sourceLinked="1"/>
        <c:tickLblPos val="nextTo"/>
        <c:crossAx val="124353920"/>
        <c:crosses val="autoZero"/>
        <c:lblAlgn val="ctr"/>
        <c:lblOffset val="100"/>
        <c:tickLblSkip val="3"/>
        <c:tickMarkSkip val="1"/>
      </c:catAx>
      <c:valAx>
        <c:axId val="124353920"/>
        <c:scaling>
          <c:orientation val="minMax"/>
        </c:scaling>
        <c:axPos val="l"/>
        <c:majorGridlines/>
        <c:numFmt formatCode="General" sourceLinked="1"/>
        <c:tickLblPos val="nextTo"/>
        <c:crossAx val="124352384"/>
        <c:crossesAt val="1"/>
        <c:crossBetween val="between"/>
      </c:valAx>
    </c:plotArea>
    <c:legend>
      <c:legendPos val="r"/>
      <c:layout>
        <c:manualLayout>
          <c:xMode val="edge"/>
          <c:yMode val="edge"/>
          <c:x val="0.79477170539477515"/>
          <c:y val="0.29767005953524117"/>
          <c:w val="0.20402719239116757"/>
          <c:h val="0.35258434159144764"/>
        </c:manualLayout>
      </c:layout>
      <c:txPr>
        <a:bodyPr/>
        <a:lstStyle/>
        <a:p>
          <a:pPr rtl="0">
            <a:defRPr/>
          </a:pPr>
          <a:endParaRPr lang="en-US"/>
        </a:p>
      </c:txPr>
    </c:legend>
    <c:plotVisOnly val="1"/>
  </c:chart>
  <c:externalData r:id="rId1"/>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529016693651455"/>
          <c:y val="0.17873265841769798"/>
          <c:w val="0.64597557994178745"/>
          <c:h val="0.59495707773370432"/>
        </c:manualLayout>
      </c:layout>
      <c:barChart>
        <c:barDir val="col"/>
        <c:grouping val="clustered"/>
        <c:ser>
          <c:idx val="0"/>
          <c:order val="0"/>
          <c:tx>
            <c:v>CO-jendela tertutup</c:v>
          </c:tx>
          <c:cat>
            <c:strRef>
              <c:f>Sheet1!$A$1:$A$21</c:f>
              <c:strCache>
                <c:ptCount val="21"/>
                <c:pt idx="0">
                  <c:v>Minggu</c:v>
                </c:pt>
                <c:pt idx="1">
                  <c:v>Minggu</c:v>
                </c:pt>
                <c:pt idx="2">
                  <c:v>Minggu</c:v>
                </c:pt>
                <c:pt idx="3">
                  <c:v>Senin</c:v>
                </c:pt>
                <c:pt idx="4">
                  <c:v>Senin</c:v>
                </c:pt>
                <c:pt idx="5">
                  <c:v>Senin</c:v>
                </c:pt>
                <c:pt idx="6">
                  <c:v>Selasa</c:v>
                </c:pt>
                <c:pt idx="7">
                  <c:v>Selasa</c:v>
                </c:pt>
                <c:pt idx="8">
                  <c:v>Selasa</c:v>
                </c:pt>
                <c:pt idx="9">
                  <c:v>Rabu</c:v>
                </c:pt>
                <c:pt idx="10">
                  <c:v>Rabu</c:v>
                </c:pt>
                <c:pt idx="11">
                  <c:v>Rabu</c:v>
                </c:pt>
                <c:pt idx="12">
                  <c:v>Kamis</c:v>
                </c:pt>
                <c:pt idx="13">
                  <c:v>Kamis</c:v>
                </c:pt>
                <c:pt idx="14">
                  <c:v>Kamis</c:v>
                </c:pt>
                <c:pt idx="15">
                  <c:v>Jum'at</c:v>
                </c:pt>
                <c:pt idx="16">
                  <c:v>Jum'at</c:v>
                </c:pt>
                <c:pt idx="17">
                  <c:v>Jum'at</c:v>
                </c:pt>
                <c:pt idx="18">
                  <c:v>Sabtu</c:v>
                </c:pt>
                <c:pt idx="19">
                  <c:v>Sabtu</c:v>
                </c:pt>
                <c:pt idx="20">
                  <c:v>Sabtu</c:v>
                </c:pt>
              </c:strCache>
            </c:strRef>
          </c:cat>
          <c:val>
            <c:numRef>
              <c:f>Sheet1!$B$1:$B$21</c:f>
              <c:numCache>
                <c:formatCode>General</c:formatCode>
                <c:ptCount val="21"/>
                <c:pt idx="0">
                  <c:v>36</c:v>
                </c:pt>
                <c:pt idx="1">
                  <c:v>45</c:v>
                </c:pt>
                <c:pt idx="2">
                  <c:v>49</c:v>
                </c:pt>
                <c:pt idx="3">
                  <c:v>0</c:v>
                </c:pt>
                <c:pt idx="4">
                  <c:v>0</c:v>
                </c:pt>
                <c:pt idx="5">
                  <c:v>6</c:v>
                </c:pt>
                <c:pt idx="6">
                  <c:v>75</c:v>
                </c:pt>
                <c:pt idx="7">
                  <c:v>62</c:v>
                </c:pt>
                <c:pt idx="8">
                  <c:v>55</c:v>
                </c:pt>
                <c:pt idx="9">
                  <c:v>10</c:v>
                </c:pt>
                <c:pt idx="10">
                  <c:v>12</c:v>
                </c:pt>
                <c:pt idx="11">
                  <c:v>14</c:v>
                </c:pt>
                <c:pt idx="12">
                  <c:v>15</c:v>
                </c:pt>
                <c:pt idx="13">
                  <c:v>25</c:v>
                </c:pt>
                <c:pt idx="14">
                  <c:v>38</c:v>
                </c:pt>
                <c:pt idx="15">
                  <c:v>20</c:v>
                </c:pt>
                <c:pt idx="16">
                  <c:v>28</c:v>
                </c:pt>
                <c:pt idx="17">
                  <c:v>37</c:v>
                </c:pt>
                <c:pt idx="18">
                  <c:v>0</c:v>
                </c:pt>
                <c:pt idx="19">
                  <c:v>0</c:v>
                </c:pt>
                <c:pt idx="20">
                  <c:v>0</c:v>
                </c:pt>
              </c:numCache>
            </c:numRef>
          </c:val>
        </c:ser>
        <c:ser>
          <c:idx val="1"/>
          <c:order val="1"/>
          <c:tx>
            <c:v>CO-jendela terbuka</c:v>
          </c:tx>
          <c:cat>
            <c:strRef>
              <c:f>Sheet1!$A$1:$A$21</c:f>
              <c:strCache>
                <c:ptCount val="21"/>
                <c:pt idx="0">
                  <c:v>Minggu</c:v>
                </c:pt>
                <c:pt idx="1">
                  <c:v>Minggu</c:v>
                </c:pt>
                <c:pt idx="2">
                  <c:v>Minggu</c:v>
                </c:pt>
                <c:pt idx="3">
                  <c:v>Senin</c:v>
                </c:pt>
                <c:pt idx="4">
                  <c:v>Senin</c:v>
                </c:pt>
                <c:pt idx="5">
                  <c:v>Senin</c:v>
                </c:pt>
                <c:pt idx="6">
                  <c:v>Selasa</c:v>
                </c:pt>
                <c:pt idx="7">
                  <c:v>Selasa</c:v>
                </c:pt>
                <c:pt idx="8">
                  <c:v>Selasa</c:v>
                </c:pt>
                <c:pt idx="9">
                  <c:v>Rabu</c:v>
                </c:pt>
                <c:pt idx="10">
                  <c:v>Rabu</c:v>
                </c:pt>
                <c:pt idx="11">
                  <c:v>Rabu</c:v>
                </c:pt>
                <c:pt idx="12">
                  <c:v>Kamis</c:v>
                </c:pt>
                <c:pt idx="13">
                  <c:v>Kamis</c:v>
                </c:pt>
                <c:pt idx="14">
                  <c:v>Kamis</c:v>
                </c:pt>
                <c:pt idx="15">
                  <c:v>Jum'at</c:v>
                </c:pt>
                <c:pt idx="16">
                  <c:v>Jum'at</c:v>
                </c:pt>
                <c:pt idx="17">
                  <c:v>Jum'at</c:v>
                </c:pt>
                <c:pt idx="18">
                  <c:v>Sabtu</c:v>
                </c:pt>
                <c:pt idx="19">
                  <c:v>Sabtu</c:v>
                </c:pt>
                <c:pt idx="20">
                  <c:v>Sabtu</c:v>
                </c:pt>
              </c:strCache>
            </c:strRef>
          </c:cat>
          <c:val>
            <c:numRef>
              <c:f>Sheet1!$C$1:$C$21</c:f>
              <c:numCache>
                <c:formatCode>General</c:formatCode>
                <c:ptCount val="21"/>
                <c:pt idx="0">
                  <c:v>25</c:v>
                </c:pt>
                <c:pt idx="1">
                  <c:v>46</c:v>
                </c:pt>
                <c:pt idx="2">
                  <c:v>70</c:v>
                </c:pt>
                <c:pt idx="3">
                  <c:v>0</c:v>
                </c:pt>
                <c:pt idx="4">
                  <c:v>0</c:v>
                </c:pt>
                <c:pt idx="5">
                  <c:v>18</c:v>
                </c:pt>
                <c:pt idx="6">
                  <c:v>75</c:v>
                </c:pt>
                <c:pt idx="7">
                  <c:v>101</c:v>
                </c:pt>
                <c:pt idx="8">
                  <c:v>50</c:v>
                </c:pt>
                <c:pt idx="9">
                  <c:v>0</c:v>
                </c:pt>
                <c:pt idx="10">
                  <c:v>22</c:v>
                </c:pt>
                <c:pt idx="11">
                  <c:v>26</c:v>
                </c:pt>
                <c:pt idx="12">
                  <c:v>0</c:v>
                </c:pt>
                <c:pt idx="13">
                  <c:v>49</c:v>
                </c:pt>
                <c:pt idx="14">
                  <c:v>132</c:v>
                </c:pt>
                <c:pt idx="15">
                  <c:v>28</c:v>
                </c:pt>
                <c:pt idx="16">
                  <c:v>47</c:v>
                </c:pt>
                <c:pt idx="17">
                  <c:v>51</c:v>
                </c:pt>
                <c:pt idx="18">
                  <c:v>0</c:v>
                </c:pt>
                <c:pt idx="19">
                  <c:v>0</c:v>
                </c:pt>
                <c:pt idx="20">
                  <c:v>0</c:v>
                </c:pt>
              </c:numCache>
            </c:numRef>
          </c:val>
        </c:ser>
        <c:axId val="110164224"/>
        <c:axId val="110166016"/>
      </c:barChart>
      <c:catAx>
        <c:axId val="110164224"/>
        <c:scaling>
          <c:orientation val="minMax"/>
        </c:scaling>
        <c:axPos val="b"/>
        <c:numFmt formatCode="General" sourceLinked="1"/>
        <c:tickLblPos val="nextTo"/>
        <c:crossAx val="110166016"/>
        <c:crosses val="autoZero"/>
        <c:lblAlgn val="ctr"/>
        <c:lblOffset val="100"/>
        <c:tickLblSkip val="3"/>
      </c:catAx>
      <c:valAx>
        <c:axId val="110166016"/>
        <c:scaling>
          <c:orientation val="minMax"/>
        </c:scaling>
        <c:axPos val="l"/>
        <c:majorGridlines/>
        <c:numFmt formatCode="General" sourceLinked="1"/>
        <c:tickLblPos val="nextTo"/>
        <c:crossAx val="110164224"/>
        <c:crosses val="autoZero"/>
        <c:crossBetween val="between"/>
      </c:valAx>
    </c:plotArea>
    <c:legend>
      <c:legendPos val="r"/>
      <c:layout>
        <c:manualLayout>
          <c:xMode val="edge"/>
          <c:yMode val="edge"/>
          <c:x val="0.79644854482559391"/>
          <c:y val="0.267752077865267"/>
          <c:w val="0.20124573151309999"/>
          <c:h val="0.43132327209098892"/>
        </c:manualLayout>
      </c:layout>
    </c:legend>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433237531573841"/>
          <c:y val="0.18642587586999393"/>
          <c:w val="0.63379900889623064"/>
          <c:h val="0.54301512310961131"/>
        </c:manualLayout>
      </c:layout>
      <c:scatterChart>
        <c:scatterStyle val="lineMarker"/>
        <c:ser>
          <c:idx val="0"/>
          <c:order val="0"/>
          <c:tx>
            <c:v>CO-kendaraan masuk</c:v>
          </c:tx>
          <c:spPr>
            <a:ln w="28575">
              <a:noFill/>
            </a:ln>
          </c:spPr>
          <c:xVal>
            <c:numRef>
              <c:f>buka!$AA$7:$AA$27</c:f>
              <c:numCache>
                <c:formatCode>0.00</c:formatCode>
                <c:ptCount val="21"/>
                <c:pt idx="0">
                  <c:v>17.692367550742496</c:v>
                </c:pt>
                <c:pt idx="1">
                  <c:v>17.769275663056895</c:v>
                </c:pt>
                <c:pt idx="2">
                  <c:v>18.743639625618727</c:v>
                </c:pt>
                <c:pt idx="3">
                  <c:v>18.769275663056895</c:v>
                </c:pt>
                <c:pt idx="4">
                  <c:v>18.769275663056895</c:v>
                </c:pt>
                <c:pt idx="5">
                  <c:v>18.846183775371212</c:v>
                </c:pt>
                <c:pt idx="6">
                  <c:v>19.564187363551866</c:v>
                </c:pt>
                <c:pt idx="7">
                  <c:v>19.589823400989989</c:v>
                </c:pt>
                <c:pt idx="8">
                  <c:v>19.615459438428118</c:v>
                </c:pt>
                <c:pt idx="9">
                  <c:v>19.871819812809374</c:v>
                </c:pt>
                <c:pt idx="10">
                  <c:v>19.923091887685626</c:v>
                </c:pt>
                <c:pt idx="11">
                  <c:v>20.666731513304345</c:v>
                </c:pt>
                <c:pt idx="12">
                  <c:v>22.718003588180622</c:v>
                </c:pt>
                <c:pt idx="13">
                  <c:v>27.333463026608765</c:v>
                </c:pt>
                <c:pt idx="14">
                  <c:v>28.666731513304345</c:v>
                </c:pt>
                <c:pt idx="15">
                  <c:v>28.692367550742496</c:v>
                </c:pt>
                <c:pt idx="16">
                  <c:v>29.615459438428118</c:v>
                </c:pt>
                <c:pt idx="17">
                  <c:v>29.846183775371212</c:v>
                </c:pt>
                <c:pt idx="18">
                  <c:v>29.948727925123695</c:v>
                </c:pt>
                <c:pt idx="19">
                  <c:v>32.66673151330437</c:v>
                </c:pt>
                <c:pt idx="20">
                  <c:v>34.692367550742418</c:v>
                </c:pt>
              </c:numCache>
            </c:numRef>
          </c:xVal>
          <c:yVal>
            <c:numRef>
              <c:f>buka!$AB$7:$AB$27</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12</c:v>
                </c:pt>
                <c:pt idx="12">
                  <c:v>14</c:v>
                </c:pt>
                <c:pt idx="13">
                  <c:v>20</c:v>
                </c:pt>
                <c:pt idx="14">
                  <c:v>36</c:v>
                </c:pt>
                <c:pt idx="15">
                  <c:v>36</c:v>
                </c:pt>
                <c:pt idx="16">
                  <c:v>44</c:v>
                </c:pt>
                <c:pt idx="17">
                  <c:v>60</c:v>
                </c:pt>
                <c:pt idx="18">
                  <c:v>80</c:v>
                </c:pt>
                <c:pt idx="19">
                  <c:v>120</c:v>
                </c:pt>
                <c:pt idx="20">
                  <c:v>200</c:v>
                </c:pt>
              </c:numCache>
            </c:numRef>
          </c:yVal>
        </c:ser>
        <c:ser>
          <c:idx val="1"/>
          <c:order val="1"/>
          <c:tx>
            <c:v>CO-kendaraan keluar</c:v>
          </c:tx>
          <c:spPr>
            <a:ln w="28575">
              <a:noFill/>
            </a:ln>
          </c:spPr>
          <c:xVal>
            <c:numRef>
              <c:f>buka!$AC$7:$AC$27</c:f>
              <c:numCache>
                <c:formatCode>0.00</c:formatCode>
                <c:ptCount val="21"/>
                <c:pt idx="0">
                  <c:v>16.692367550742496</c:v>
                </c:pt>
                <c:pt idx="1">
                  <c:v>16.820547737933083</c:v>
                </c:pt>
                <c:pt idx="2">
                  <c:v>17.076908112314403</c:v>
                </c:pt>
                <c:pt idx="3">
                  <c:v>17.743639625618727</c:v>
                </c:pt>
                <c:pt idx="4">
                  <c:v>17.794911700495025</c:v>
                </c:pt>
                <c:pt idx="5">
                  <c:v>18.53855132611374</c:v>
                </c:pt>
                <c:pt idx="6">
                  <c:v>18.53855132611374</c:v>
                </c:pt>
                <c:pt idx="7">
                  <c:v>18.589823400989989</c:v>
                </c:pt>
                <c:pt idx="8">
                  <c:v>18.794911700495025</c:v>
                </c:pt>
                <c:pt idx="9">
                  <c:v>18.846183775371212</c:v>
                </c:pt>
                <c:pt idx="10">
                  <c:v>18.923091887685626</c:v>
                </c:pt>
                <c:pt idx="11">
                  <c:v>19.769275663056895</c:v>
                </c:pt>
                <c:pt idx="12">
                  <c:v>22.461643213799309</c:v>
                </c:pt>
                <c:pt idx="13">
                  <c:v>27.564187363551866</c:v>
                </c:pt>
                <c:pt idx="14">
                  <c:v>28.641095475866244</c:v>
                </c:pt>
                <c:pt idx="15">
                  <c:v>28.641095475866244</c:v>
                </c:pt>
                <c:pt idx="16">
                  <c:v>29.512915288675615</c:v>
                </c:pt>
                <c:pt idx="17">
                  <c:v>29.692367550742496</c:v>
                </c:pt>
                <c:pt idx="18">
                  <c:v>29.769275663056895</c:v>
                </c:pt>
                <c:pt idx="19">
                  <c:v>31.589823400989989</c:v>
                </c:pt>
                <c:pt idx="20">
                  <c:v>33.615459438428118</c:v>
                </c:pt>
              </c:numCache>
            </c:numRef>
          </c:xVal>
          <c:yVal>
            <c:numRef>
              <c:f>buka!$AD$7:$AD$27</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12</c:v>
                </c:pt>
                <c:pt idx="12">
                  <c:v>14</c:v>
                </c:pt>
                <c:pt idx="13">
                  <c:v>20</c:v>
                </c:pt>
                <c:pt idx="14">
                  <c:v>36</c:v>
                </c:pt>
                <c:pt idx="15">
                  <c:v>36</c:v>
                </c:pt>
                <c:pt idx="16">
                  <c:v>44</c:v>
                </c:pt>
                <c:pt idx="17">
                  <c:v>60</c:v>
                </c:pt>
                <c:pt idx="18">
                  <c:v>80</c:v>
                </c:pt>
                <c:pt idx="19">
                  <c:v>120</c:v>
                </c:pt>
                <c:pt idx="20">
                  <c:v>200</c:v>
                </c:pt>
              </c:numCache>
            </c:numRef>
          </c:yVal>
        </c:ser>
        <c:axId val="78682368"/>
        <c:axId val="78827904"/>
      </c:scatterChart>
      <c:valAx>
        <c:axId val="78682368"/>
        <c:scaling>
          <c:orientation val="minMax"/>
          <c:max val="35"/>
          <c:min val="16"/>
        </c:scaling>
        <c:axPos val="b"/>
        <c:numFmt formatCode="0.00" sourceLinked="1"/>
        <c:tickLblPos val="nextTo"/>
        <c:crossAx val="78827904"/>
        <c:crosses val="autoZero"/>
        <c:crossBetween val="midCat"/>
        <c:majorUnit val="2"/>
      </c:valAx>
      <c:valAx>
        <c:axId val="78827904"/>
        <c:scaling>
          <c:orientation val="minMax"/>
        </c:scaling>
        <c:axPos val="l"/>
        <c:majorGridlines/>
        <c:numFmt formatCode="General" sourceLinked="1"/>
        <c:tickLblPos val="nextTo"/>
        <c:crossAx val="78682368"/>
        <c:crosses val="autoZero"/>
        <c:crossBetween val="midCat"/>
      </c:valAx>
    </c:plotArea>
    <c:legend>
      <c:legendPos val="r"/>
      <c:layout>
        <c:manualLayout>
          <c:xMode val="edge"/>
          <c:yMode val="edge"/>
          <c:x val="0.78776323879082377"/>
          <c:y val="0.35479383258910813"/>
          <c:w val="0.21223676120917623"/>
          <c:h val="0.46637050965644239"/>
        </c:manualLayout>
      </c:layout>
    </c:legend>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0254296063954885"/>
          <c:y val="0.18740378971615893"/>
          <c:w val="0.69870075036481238"/>
          <c:h val="0.57529618924216741"/>
        </c:manualLayout>
      </c:layout>
      <c:scatterChart>
        <c:scatterStyle val="lineMarker"/>
        <c:ser>
          <c:idx val="0"/>
          <c:order val="0"/>
          <c:tx>
            <c:v>CO-kendaraan masuk</c:v>
          </c:tx>
          <c:spPr>
            <a:ln w="28575">
              <a:noFill/>
            </a:ln>
          </c:spPr>
          <c:xVal>
            <c:numRef>
              <c:f>luar!$AA$6:$AA$26</c:f>
              <c:numCache>
                <c:formatCode>0.00</c:formatCode>
                <c:ptCount val="21"/>
                <c:pt idx="0">
                  <c:v>13.897455850247514</c:v>
                </c:pt>
                <c:pt idx="1">
                  <c:v>14.48727925123749</c:v>
                </c:pt>
                <c:pt idx="2">
                  <c:v>17.615459438428118</c:v>
                </c:pt>
                <c:pt idx="3">
                  <c:v>18.641095475866244</c:v>
                </c:pt>
                <c:pt idx="4">
                  <c:v>19.641095475866244</c:v>
                </c:pt>
                <c:pt idx="5">
                  <c:v>19.666731513304338</c:v>
                </c:pt>
                <c:pt idx="6">
                  <c:v>23.564187363551866</c:v>
                </c:pt>
                <c:pt idx="7">
                  <c:v>23.589823400989989</c:v>
                </c:pt>
                <c:pt idx="8">
                  <c:v>23.641095475866244</c:v>
                </c:pt>
                <c:pt idx="9">
                  <c:v>23.666731513304345</c:v>
                </c:pt>
                <c:pt idx="10">
                  <c:v>23.923091887685626</c:v>
                </c:pt>
                <c:pt idx="11">
                  <c:v>24.692367550742496</c:v>
                </c:pt>
                <c:pt idx="12">
                  <c:v>25.666731513304345</c:v>
                </c:pt>
                <c:pt idx="13">
                  <c:v>25.743639625618727</c:v>
                </c:pt>
                <c:pt idx="14">
                  <c:v>25.743639625618727</c:v>
                </c:pt>
                <c:pt idx="15">
                  <c:v>26.589823400989989</c:v>
                </c:pt>
                <c:pt idx="16">
                  <c:v>26.769275663056895</c:v>
                </c:pt>
                <c:pt idx="17">
                  <c:v>27.53855132611374</c:v>
                </c:pt>
                <c:pt idx="18">
                  <c:v>27.589823400989989</c:v>
                </c:pt>
                <c:pt idx="19">
                  <c:v>28.615459438428118</c:v>
                </c:pt>
                <c:pt idx="20">
                  <c:v>30.641095475866244</c:v>
                </c:pt>
              </c:numCache>
            </c:numRef>
          </c:xVal>
          <c:yVal>
            <c:numRef>
              <c:f>luar!$AB$6:$AB$26</c:f>
              <c:numCache>
                <c:formatCode>General</c:formatCode>
                <c:ptCount val="21"/>
                <c:pt idx="0">
                  <c:v>0</c:v>
                </c:pt>
                <c:pt idx="1">
                  <c:v>0</c:v>
                </c:pt>
                <c:pt idx="2">
                  <c:v>2</c:v>
                </c:pt>
                <c:pt idx="3">
                  <c:v>4</c:v>
                </c:pt>
                <c:pt idx="4">
                  <c:v>4</c:v>
                </c:pt>
                <c:pt idx="5">
                  <c:v>10</c:v>
                </c:pt>
                <c:pt idx="6">
                  <c:v>10</c:v>
                </c:pt>
                <c:pt idx="7">
                  <c:v>10</c:v>
                </c:pt>
                <c:pt idx="8">
                  <c:v>10</c:v>
                </c:pt>
                <c:pt idx="9">
                  <c:v>12</c:v>
                </c:pt>
                <c:pt idx="10">
                  <c:v>12</c:v>
                </c:pt>
                <c:pt idx="11">
                  <c:v>22</c:v>
                </c:pt>
                <c:pt idx="12">
                  <c:v>24</c:v>
                </c:pt>
                <c:pt idx="13">
                  <c:v>24</c:v>
                </c:pt>
                <c:pt idx="14">
                  <c:v>25</c:v>
                </c:pt>
                <c:pt idx="15">
                  <c:v>28</c:v>
                </c:pt>
                <c:pt idx="16">
                  <c:v>42</c:v>
                </c:pt>
                <c:pt idx="17">
                  <c:v>47</c:v>
                </c:pt>
                <c:pt idx="18">
                  <c:v>49</c:v>
                </c:pt>
                <c:pt idx="19">
                  <c:v>56</c:v>
                </c:pt>
                <c:pt idx="20">
                  <c:v>93</c:v>
                </c:pt>
              </c:numCache>
            </c:numRef>
          </c:yVal>
        </c:ser>
        <c:ser>
          <c:idx val="1"/>
          <c:order val="1"/>
          <c:tx>
            <c:v>CO-kendaraan keluar</c:v>
          </c:tx>
          <c:spPr>
            <a:ln w="28575">
              <a:noFill/>
            </a:ln>
          </c:spPr>
          <c:xVal>
            <c:numRef>
              <c:f>luar!$AC$6:$AC$26</c:f>
              <c:numCache>
                <c:formatCode>0.00</c:formatCode>
                <c:ptCount val="21"/>
                <c:pt idx="0">
                  <c:v>15.923091887685624</c:v>
                </c:pt>
                <c:pt idx="1">
                  <c:v>16.948727925123695</c:v>
                </c:pt>
                <c:pt idx="2">
                  <c:v>19.076908112314403</c:v>
                </c:pt>
                <c:pt idx="3">
                  <c:v>19.743639625618727</c:v>
                </c:pt>
                <c:pt idx="4">
                  <c:v>20.769275663056895</c:v>
                </c:pt>
                <c:pt idx="5">
                  <c:v>20.794911700495025</c:v>
                </c:pt>
                <c:pt idx="6">
                  <c:v>23.718003588180622</c:v>
                </c:pt>
                <c:pt idx="7">
                  <c:v>23.718003588180622</c:v>
                </c:pt>
                <c:pt idx="8">
                  <c:v>23.794911700495025</c:v>
                </c:pt>
                <c:pt idx="9">
                  <c:v>23.820547737933083</c:v>
                </c:pt>
                <c:pt idx="10">
                  <c:v>24.692367550742496</c:v>
                </c:pt>
                <c:pt idx="11">
                  <c:v>25.666731513304345</c:v>
                </c:pt>
                <c:pt idx="12">
                  <c:v>25.718003588180622</c:v>
                </c:pt>
                <c:pt idx="13">
                  <c:v>25.769275663056895</c:v>
                </c:pt>
                <c:pt idx="14">
                  <c:v>26.589823400989989</c:v>
                </c:pt>
                <c:pt idx="15">
                  <c:v>26.692367550742496</c:v>
                </c:pt>
                <c:pt idx="16">
                  <c:v>26.743639625618727</c:v>
                </c:pt>
                <c:pt idx="17">
                  <c:v>27.615459438428118</c:v>
                </c:pt>
                <c:pt idx="18">
                  <c:v>28.641095475866244</c:v>
                </c:pt>
                <c:pt idx="19">
                  <c:v>29.564187363551866</c:v>
                </c:pt>
                <c:pt idx="20">
                  <c:v>32.436007176361244</c:v>
                </c:pt>
              </c:numCache>
            </c:numRef>
          </c:xVal>
          <c:yVal>
            <c:numRef>
              <c:f>luar!$AD$6:$AD$26</c:f>
              <c:numCache>
                <c:formatCode>General</c:formatCode>
                <c:ptCount val="21"/>
                <c:pt idx="0">
                  <c:v>0</c:v>
                </c:pt>
                <c:pt idx="1">
                  <c:v>0</c:v>
                </c:pt>
                <c:pt idx="2">
                  <c:v>2</c:v>
                </c:pt>
                <c:pt idx="3">
                  <c:v>4</c:v>
                </c:pt>
                <c:pt idx="4">
                  <c:v>4</c:v>
                </c:pt>
                <c:pt idx="5">
                  <c:v>10</c:v>
                </c:pt>
                <c:pt idx="6">
                  <c:v>10</c:v>
                </c:pt>
                <c:pt idx="7">
                  <c:v>10</c:v>
                </c:pt>
                <c:pt idx="8">
                  <c:v>10</c:v>
                </c:pt>
                <c:pt idx="9">
                  <c:v>12</c:v>
                </c:pt>
                <c:pt idx="10">
                  <c:v>12</c:v>
                </c:pt>
                <c:pt idx="11">
                  <c:v>22</c:v>
                </c:pt>
                <c:pt idx="12">
                  <c:v>24</c:v>
                </c:pt>
                <c:pt idx="13">
                  <c:v>24</c:v>
                </c:pt>
                <c:pt idx="14">
                  <c:v>25</c:v>
                </c:pt>
                <c:pt idx="15">
                  <c:v>28</c:v>
                </c:pt>
                <c:pt idx="16">
                  <c:v>42</c:v>
                </c:pt>
                <c:pt idx="17">
                  <c:v>47</c:v>
                </c:pt>
                <c:pt idx="18">
                  <c:v>49</c:v>
                </c:pt>
                <c:pt idx="19">
                  <c:v>56</c:v>
                </c:pt>
                <c:pt idx="20">
                  <c:v>93</c:v>
                </c:pt>
              </c:numCache>
            </c:numRef>
          </c:yVal>
        </c:ser>
        <c:axId val="78932224"/>
        <c:axId val="78934784"/>
      </c:scatterChart>
      <c:valAx>
        <c:axId val="78932224"/>
        <c:scaling>
          <c:orientation val="minMax"/>
          <c:max val="33"/>
          <c:min val="13"/>
        </c:scaling>
        <c:axPos val="b"/>
        <c:numFmt formatCode="0.00" sourceLinked="1"/>
        <c:tickLblPos val="nextTo"/>
        <c:crossAx val="78934784"/>
        <c:crosses val="autoZero"/>
        <c:crossBetween val="midCat"/>
        <c:majorUnit val="2"/>
      </c:valAx>
      <c:valAx>
        <c:axId val="78934784"/>
        <c:scaling>
          <c:orientation val="minMax"/>
        </c:scaling>
        <c:axPos val="l"/>
        <c:majorGridlines/>
        <c:numFmt formatCode="General" sourceLinked="1"/>
        <c:tickLblPos val="nextTo"/>
        <c:crossAx val="78932224"/>
        <c:crosses val="autoZero"/>
        <c:crossBetween val="midCat"/>
      </c:valAx>
    </c:plotArea>
    <c:legend>
      <c:legendPos val="r"/>
      <c:layout>
        <c:manualLayout>
          <c:xMode val="edge"/>
          <c:yMode val="edge"/>
          <c:x val="0.7881506433285681"/>
          <c:y val="0.33226619067497787"/>
          <c:w val="0.21057751424063523"/>
          <c:h val="0.39661074011318198"/>
        </c:manualLayout>
      </c:layout>
    </c:legend>
    <c:plotVisOnly val="1"/>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0540814681629369"/>
          <c:y val="0.18515977582010171"/>
          <c:w val="0.67066517199929765"/>
          <c:h val="0.5761679790026244"/>
        </c:manualLayout>
      </c:layout>
      <c:scatterChart>
        <c:scatterStyle val="lineMarker"/>
        <c:ser>
          <c:idx val="0"/>
          <c:order val="0"/>
          <c:tx>
            <c:v>CO-kendaraan masuk</c:v>
          </c:tx>
          <c:spPr>
            <a:ln w="28575">
              <a:noFill/>
            </a:ln>
          </c:spPr>
          <c:xVal>
            <c:numRef>
              <c:f>tutup!$AA$7:$AA$27</c:f>
              <c:numCache>
                <c:formatCode>0.00</c:formatCode>
                <c:ptCount val="21"/>
                <c:pt idx="0">
                  <c:v>13.743639625618746</c:v>
                </c:pt>
                <c:pt idx="1">
                  <c:v>20.846183775371212</c:v>
                </c:pt>
                <c:pt idx="2">
                  <c:v>22.53855132611374</c:v>
                </c:pt>
                <c:pt idx="3">
                  <c:v>22.743639625618727</c:v>
                </c:pt>
                <c:pt idx="4">
                  <c:v>22.769275663056895</c:v>
                </c:pt>
                <c:pt idx="5">
                  <c:v>22.974363962561849</c:v>
                </c:pt>
                <c:pt idx="6">
                  <c:v>25.641095475866244</c:v>
                </c:pt>
                <c:pt idx="7">
                  <c:v>25.718003588180622</c:v>
                </c:pt>
                <c:pt idx="8">
                  <c:v>26.461643213799306</c:v>
                </c:pt>
                <c:pt idx="9">
                  <c:v>26.487279251237489</c:v>
                </c:pt>
                <c:pt idx="10">
                  <c:v>26.53855132611374</c:v>
                </c:pt>
                <c:pt idx="11">
                  <c:v>27.794911700495021</c:v>
                </c:pt>
                <c:pt idx="12">
                  <c:v>28.41037113892309</c:v>
                </c:pt>
                <c:pt idx="13">
                  <c:v>29.53855132611374</c:v>
                </c:pt>
                <c:pt idx="14">
                  <c:v>30.53855132611374</c:v>
                </c:pt>
                <c:pt idx="15">
                  <c:v>30.53855132611374</c:v>
                </c:pt>
                <c:pt idx="16">
                  <c:v>30.666731513304345</c:v>
                </c:pt>
                <c:pt idx="17">
                  <c:v>31.384735101484988</c:v>
                </c:pt>
                <c:pt idx="18">
                  <c:v>31.641095475866244</c:v>
                </c:pt>
                <c:pt idx="19">
                  <c:v>33.359099064046774</c:v>
                </c:pt>
                <c:pt idx="20">
                  <c:v>35.538551326113826</c:v>
                </c:pt>
              </c:numCache>
            </c:numRef>
          </c:xVal>
          <c:yVal>
            <c:numRef>
              <c:f>tutup!$AB$7:$AB$27</c:f>
              <c:numCache>
                <c:formatCode>General</c:formatCode>
                <c:ptCount val="21"/>
                <c:pt idx="0">
                  <c:v>0</c:v>
                </c:pt>
                <c:pt idx="1">
                  <c:v>0</c:v>
                </c:pt>
                <c:pt idx="2">
                  <c:v>0</c:v>
                </c:pt>
                <c:pt idx="3">
                  <c:v>0</c:v>
                </c:pt>
                <c:pt idx="4">
                  <c:v>0</c:v>
                </c:pt>
                <c:pt idx="5">
                  <c:v>6</c:v>
                </c:pt>
                <c:pt idx="6">
                  <c:v>10</c:v>
                </c:pt>
                <c:pt idx="7">
                  <c:v>12</c:v>
                </c:pt>
                <c:pt idx="8">
                  <c:v>14</c:v>
                </c:pt>
                <c:pt idx="9">
                  <c:v>15</c:v>
                </c:pt>
                <c:pt idx="10">
                  <c:v>20</c:v>
                </c:pt>
                <c:pt idx="11">
                  <c:v>25</c:v>
                </c:pt>
                <c:pt idx="12">
                  <c:v>28</c:v>
                </c:pt>
                <c:pt idx="13">
                  <c:v>36</c:v>
                </c:pt>
                <c:pt idx="14">
                  <c:v>37</c:v>
                </c:pt>
                <c:pt idx="15">
                  <c:v>38</c:v>
                </c:pt>
                <c:pt idx="16">
                  <c:v>45</c:v>
                </c:pt>
                <c:pt idx="17">
                  <c:v>49</c:v>
                </c:pt>
                <c:pt idx="18">
                  <c:v>55</c:v>
                </c:pt>
                <c:pt idx="19">
                  <c:v>62</c:v>
                </c:pt>
                <c:pt idx="20">
                  <c:v>75</c:v>
                </c:pt>
              </c:numCache>
            </c:numRef>
          </c:yVal>
        </c:ser>
        <c:ser>
          <c:idx val="1"/>
          <c:order val="1"/>
          <c:tx>
            <c:v>CO-kendaraan keluar</c:v>
          </c:tx>
          <c:spPr>
            <a:ln w="28575">
              <a:noFill/>
            </a:ln>
          </c:spPr>
          <c:xVal>
            <c:numRef>
              <c:f>tutup!$AC$7:$AC$27</c:f>
              <c:numCache>
                <c:formatCode>0.00</c:formatCode>
                <c:ptCount val="21"/>
                <c:pt idx="0">
                  <c:v>14</c:v>
                </c:pt>
                <c:pt idx="1">
                  <c:v>18.615459438428118</c:v>
                </c:pt>
                <c:pt idx="2">
                  <c:v>20.615459438428118</c:v>
                </c:pt>
                <c:pt idx="3">
                  <c:v>20.666731513304345</c:v>
                </c:pt>
                <c:pt idx="4">
                  <c:v>20.692367550742496</c:v>
                </c:pt>
                <c:pt idx="5">
                  <c:v>20.846183775371212</c:v>
                </c:pt>
                <c:pt idx="6">
                  <c:v>23.051272074876227</c:v>
                </c:pt>
                <c:pt idx="7">
                  <c:v>23.718003588180622</c:v>
                </c:pt>
                <c:pt idx="8">
                  <c:v>23.846183775371212</c:v>
                </c:pt>
                <c:pt idx="9">
                  <c:v>24.718003588180622</c:v>
                </c:pt>
                <c:pt idx="10">
                  <c:v>25.41037113892309</c:v>
                </c:pt>
                <c:pt idx="11">
                  <c:v>25.692367550742496</c:v>
                </c:pt>
                <c:pt idx="12">
                  <c:v>26.41037113892309</c:v>
                </c:pt>
                <c:pt idx="13">
                  <c:v>27.384735101484988</c:v>
                </c:pt>
                <c:pt idx="14">
                  <c:v>28.564187363551866</c:v>
                </c:pt>
                <c:pt idx="15">
                  <c:v>29.512915288675615</c:v>
                </c:pt>
                <c:pt idx="16">
                  <c:v>30.589823400989989</c:v>
                </c:pt>
                <c:pt idx="17">
                  <c:v>31.282190951732463</c:v>
                </c:pt>
                <c:pt idx="18">
                  <c:v>31.53855132611374</c:v>
                </c:pt>
                <c:pt idx="19">
                  <c:v>33.307826989170565</c:v>
                </c:pt>
                <c:pt idx="20">
                  <c:v>35.307826989170565</c:v>
                </c:pt>
              </c:numCache>
            </c:numRef>
          </c:xVal>
          <c:yVal>
            <c:numRef>
              <c:f>tutup!$AD$7:$AD$27</c:f>
              <c:numCache>
                <c:formatCode>General</c:formatCode>
                <c:ptCount val="21"/>
                <c:pt idx="0">
                  <c:v>0</c:v>
                </c:pt>
                <c:pt idx="1">
                  <c:v>0</c:v>
                </c:pt>
                <c:pt idx="2">
                  <c:v>0</c:v>
                </c:pt>
                <c:pt idx="3">
                  <c:v>0</c:v>
                </c:pt>
                <c:pt idx="4">
                  <c:v>0</c:v>
                </c:pt>
                <c:pt idx="5">
                  <c:v>6</c:v>
                </c:pt>
                <c:pt idx="6">
                  <c:v>10</c:v>
                </c:pt>
                <c:pt idx="7">
                  <c:v>12</c:v>
                </c:pt>
                <c:pt idx="8">
                  <c:v>14</c:v>
                </c:pt>
                <c:pt idx="9">
                  <c:v>15</c:v>
                </c:pt>
                <c:pt idx="10">
                  <c:v>20</c:v>
                </c:pt>
                <c:pt idx="11">
                  <c:v>25</c:v>
                </c:pt>
                <c:pt idx="12">
                  <c:v>28</c:v>
                </c:pt>
                <c:pt idx="13">
                  <c:v>36</c:v>
                </c:pt>
                <c:pt idx="14">
                  <c:v>37</c:v>
                </c:pt>
                <c:pt idx="15">
                  <c:v>38</c:v>
                </c:pt>
                <c:pt idx="16">
                  <c:v>45</c:v>
                </c:pt>
                <c:pt idx="17">
                  <c:v>49</c:v>
                </c:pt>
                <c:pt idx="18">
                  <c:v>55</c:v>
                </c:pt>
                <c:pt idx="19">
                  <c:v>62</c:v>
                </c:pt>
                <c:pt idx="20">
                  <c:v>75</c:v>
                </c:pt>
              </c:numCache>
            </c:numRef>
          </c:yVal>
        </c:ser>
        <c:axId val="79081472"/>
        <c:axId val="79083008"/>
      </c:scatterChart>
      <c:valAx>
        <c:axId val="79081472"/>
        <c:scaling>
          <c:orientation val="minMax"/>
          <c:max val="36"/>
          <c:min val="13"/>
        </c:scaling>
        <c:axPos val="b"/>
        <c:numFmt formatCode="0.00" sourceLinked="1"/>
        <c:tickLblPos val="nextTo"/>
        <c:crossAx val="79083008"/>
        <c:crosses val="autoZero"/>
        <c:crossBetween val="midCat"/>
        <c:majorUnit val="3"/>
      </c:valAx>
      <c:valAx>
        <c:axId val="79083008"/>
        <c:scaling>
          <c:orientation val="minMax"/>
        </c:scaling>
        <c:axPos val="l"/>
        <c:majorGridlines/>
        <c:numFmt formatCode="General" sourceLinked="1"/>
        <c:tickLblPos val="nextTo"/>
        <c:crossAx val="79081472"/>
        <c:crosses val="autoZero"/>
        <c:crossBetween val="midCat"/>
      </c:valAx>
    </c:plotArea>
    <c:legend>
      <c:legendPos val="r"/>
      <c:layout>
        <c:manualLayout>
          <c:xMode val="edge"/>
          <c:yMode val="edge"/>
          <c:x val="0.76961539327309825"/>
          <c:y val="0.33321548245204574"/>
          <c:w val="0.22786113999900956"/>
          <c:h val="0.34774489681680787"/>
        </c:manualLayout>
      </c:layout>
    </c:legend>
    <c:plotVisOnly val="1"/>
    <c:dispBlanksAs val="gap"/>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920337329529022"/>
          <c:y val="0.18763682967722775"/>
          <c:w val="0.64718512925610361"/>
          <c:h val="0.53565919644660065"/>
        </c:manualLayout>
      </c:layout>
      <c:scatterChart>
        <c:scatterStyle val="lineMarker"/>
        <c:ser>
          <c:idx val="0"/>
          <c:order val="0"/>
          <c:tx>
            <c:v>CO-kendaraan masuk</c:v>
          </c:tx>
          <c:spPr>
            <a:ln w="28575">
              <a:noFill/>
            </a:ln>
          </c:spPr>
          <c:xVal>
            <c:numRef>
              <c:f>buka!$AA$7:$AA$27</c:f>
              <c:numCache>
                <c:formatCode>0.00</c:formatCode>
                <c:ptCount val="21"/>
                <c:pt idx="0">
                  <c:v>19.53855132611374</c:v>
                </c:pt>
                <c:pt idx="1">
                  <c:v>19.871819812809374</c:v>
                </c:pt>
                <c:pt idx="2">
                  <c:v>19.923091887685626</c:v>
                </c:pt>
                <c:pt idx="3">
                  <c:v>20.615459438428118</c:v>
                </c:pt>
                <c:pt idx="4">
                  <c:v>20.820547737933083</c:v>
                </c:pt>
                <c:pt idx="5">
                  <c:v>20.820547737933083</c:v>
                </c:pt>
                <c:pt idx="6">
                  <c:v>20.923091887685626</c:v>
                </c:pt>
                <c:pt idx="7">
                  <c:v>22.384735101484988</c:v>
                </c:pt>
                <c:pt idx="8">
                  <c:v>22.53855132611374</c:v>
                </c:pt>
                <c:pt idx="9">
                  <c:v>23.615459438428118</c:v>
                </c:pt>
                <c:pt idx="10">
                  <c:v>24.384735101484988</c:v>
                </c:pt>
                <c:pt idx="11">
                  <c:v>24.436007176361201</c:v>
                </c:pt>
                <c:pt idx="12">
                  <c:v>25.461643213799306</c:v>
                </c:pt>
                <c:pt idx="13">
                  <c:v>25.487279251237489</c:v>
                </c:pt>
                <c:pt idx="14">
                  <c:v>25.641095475866244</c:v>
                </c:pt>
                <c:pt idx="15">
                  <c:v>26.205282839418089</c:v>
                </c:pt>
                <c:pt idx="16">
                  <c:v>26.384735101484988</c:v>
                </c:pt>
                <c:pt idx="17">
                  <c:v>30.641095475866244</c:v>
                </c:pt>
                <c:pt idx="18">
                  <c:v>31.718003588180622</c:v>
                </c:pt>
                <c:pt idx="19">
                  <c:v>33.692367550742418</c:v>
                </c:pt>
                <c:pt idx="20">
                  <c:v>35.384735101484992</c:v>
                </c:pt>
              </c:numCache>
            </c:numRef>
          </c:xVal>
          <c:yVal>
            <c:numRef>
              <c:f>buka!$AB$7:$AB$27</c:f>
              <c:numCache>
                <c:formatCode>General</c:formatCode>
                <c:ptCount val="21"/>
                <c:pt idx="0">
                  <c:v>0</c:v>
                </c:pt>
                <c:pt idx="1">
                  <c:v>0</c:v>
                </c:pt>
                <c:pt idx="2">
                  <c:v>0</c:v>
                </c:pt>
                <c:pt idx="3">
                  <c:v>0</c:v>
                </c:pt>
                <c:pt idx="4">
                  <c:v>0</c:v>
                </c:pt>
                <c:pt idx="5">
                  <c:v>0</c:v>
                </c:pt>
                <c:pt idx="6">
                  <c:v>0</c:v>
                </c:pt>
                <c:pt idx="7">
                  <c:v>18</c:v>
                </c:pt>
                <c:pt idx="8">
                  <c:v>22</c:v>
                </c:pt>
                <c:pt idx="9">
                  <c:v>25</c:v>
                </c:pt>
                <c:pt idx="10">
                  <c:v>26</c:v>
                </c:pt>
                <c:pt idx="11">
                  <c:v>28</c:v>
                </c:pt>
                <c:pt idx="12">
                  <c:v>46</c:v>
                </c:pt>
                <c:pt idx="13">
                  <c:v>47</c:v>
                </c:pt>
                <c:pt idx="14">
                  <c:v>49</c:v>
                </c:pt>
                <c:pt idx="15">
                  <c:v>50</c:v>
                </c:pt>
                <c:pt idx="16">
                  <c:v>51</c:v>
                </c:pt>
                <c:pt idx="17">
                  <c:v>70</c:v>
                </c:pt>
                <c:pt idx="18">
                  <c:v>75</c:v>
                </c:pt>
                <c:pt idx="19">
                  <c:v>101</c:v>
                </c:pt>
                <c:pt idx="20">
                  <c:v>132</c:v>
                </c:pt>
              </c:numCache>
            </c:numRef>
          </c:yVal>
        </c:ser>
        <c:ser>
          <c:idx val="1"/>
          <c:order val="1"/>
          <c:tx>
            <c:v>CO-kendaraan keluar</c:v>
          </c:tx>
          <c:spPr>
            <a:ln w="28575">
              <a:noFill/>
            </a:ln>
          </c:spPr>
          <c:xVal>
            <c:numRef>
              <c:f>buka!$AC$7:$AC$27</c:f>
              <c:numCache>
                <c:formatCode>0.00</c:formatCode>
                <c:ptCount val="21"/>
                <c:pt idx="0">
                  <c:v>18.743639625618727</c:v>
                </c:pt>
                <c:pt idx="1">
                  <c:v>18.743639625618727</c:v>
                </c:pt>
                <c:pt idx="2">
                  <c:v>18.769275663056895</c:v>
                </c:pt>
                <c:pt idx="3">
                  <c:v>18.794911700495021</c:v>
                </c:pt>
                <c:pt idx="4">
                  <c:v>18.794911700495025</c:v>
                </c:pt>
                <c:pt idx="5">
                  <c:v>18.871819812809374</c:v>
                </c:pt>
                <c:pt idx="6">
                  <c:v>19.897455850247525</c:v>
                </c:pt>
                <c:pt idx="7">
                  <c:v>20.53855132611374</c:v>
                </c:pt>
                <c:pt idx="8">
                  <c:v>21.743639625618727</c:v>
                </c:pt>
                <c:pt idx="9">
                  <c:v>22.53855132611374</c:v>
                </c:pt>
                <c:pt idx="10">
                  <c:v>23.461643213799306</c:v>
                </c:pt>
                <c:pt idx="11">
                  <c:v>23.692367550742496</c:v>
                </c:pt>
                <c:pt idx="12">
                  <c:v>24.794911700495021</c:v>
                </c:pt>
                <c:pt idx="13">
                  <c:v>25.53855132611374</c:v>
                </c:pt>
                <c:pt idx="14">
                  <c:v>26.461643213799306</c:v>
                </c:pt>
                <c:pt idx="15">
                  <c:v>26.692367550742496</c:v>
                </c:pt>
                <c:pt idx="16">
                  <c:v>26.769275663056895</c:v>
                </c:pt>
                <c:pt idx="17">
                  <c:v>27.307826989170614</c:v>
                </c:pt>
                <c:pt idx="18">
                  <c:v>27.436007176361201</c:v>
                </c:pt>
                <c:pt idx="19">
                  <c:v>31.615459438428118</c:v>
                </c:pt>
                <c:pt idx="20">
                  <c:v>34.230918876856293</c:v>
                </c:pt>
              </c:numCache>
            </c:numRef>
          </c:xVal>
          <c:yVal>
            <c:numRef>
              <c:f>buka!$AD$7:$AD$27</c:f>
              <c:numCache>
                <c:formatCode>General</c:formatCode>
                <c:ptCount val="21"/>
                <c:pt idx="0">
                  <c:v>0</c:v>
                </c:pt>
                <c:pt idx="1">
                  <c:v>0</c:v>
                </c:pt>
                <c:pt idx="2">
                  <c:v>0</c:v>
                </c:pt>
                <c:pt idx="3">
                  <c:v>0</c:v>
                </c:pt>
                <c:pt idx="4">
                  <c:v>0</c:v>
                </c:pt>
                <c:pt idx="5">
                  <c:v>0</c:v>
                </c:pt>
                <c:pt idx="6">
                  <c:v>0</c:v>
                </c:pt>
                <c:pt idx="7">
                  <c:v>18</c:v>
                </c:pt>
                <c:pt idx="8">
                  <c:v>22</c:v>
                </c:pt>
                <c:pt idx="9">
                  <c:v>25</c:v>
                </c:pt>
                <c:pt idx="10">
                  <c:v>26</c:v>
                </c:pt>
                <c:pt idx="11">
                  <c:v>28</c:v>
                </c:pt>
                <c:pt idx="12">
                  <c:v>46</c:v>
                </c:pt>
                <c:pt idx="13">
                  <c:v>47</c:v>
                </c:pt>
                <c:pt idx="14">
                  <c:v>49</c:v>
                </c:pt>
                <c:pt idx="15">
                  <c:v>50</c:v>
                </c:pt>
                <c:pt idx="16">
                  <c:v>51</c:v>
                </c:pt>
                <c:pt idx="17">
                  <c:v>70</c:v>
                </c:pt>
                <c:pt idx="18">
                  <c:v>75</c:v>
                </c:pt>
                <c:pt idx="19">
                  <c:v>101</c:v>
                </c:pt>
                <c:pt idx="20">
                  <c:v>132</c:v>
                </c:pt>
              </c:numCache>
            </c:numRef>
          </c:yVal>
        </c:ser>
        <c:axId val="79199232"/>
        <c:axId val="79222272"/>
      </c:scatterChart>
      <c:valAx>
        <c:axId val="79199232"/>
        <c:scaling>
          <c:orientation val="minMax"/>
          <c:max val="36"/>
          <c:min val="18"/>
        </c:scaling>
        <c:axPos val="b"/>
        <c:numFmt formatCode="0.00" sourceLinked="1"/>
        <c:tickLblPos val="nextTo"/>
        <c:crossAx val="79222272"/>
        <c:crosses val="autoZero"/>
        <c:crossBetween val="midCat"/>
        <c:majorUnit val="2"/>
      </c:valAx>
      <c:valAx>
        <c:axId val="79222272"/>
        <c:scaling>
          <c:orientation val="minMax"/>
        </c:scaling>
        <c:axPos val="l"/>
        <c:majorGridlines/>
        <c:numFmt formatCode="General" sourceLinked="1"/>
        <c:tickLblPos val="nextTo"/>
        <c:crossAx val="79199232"/>
        <c:crosses val="autoZero"/>
        <c:crossBetween val="midCat"/>
      </c:valAx>
    </c:plotArea>
    <c:legend>
      <c:legendPos val="r"/>
      <c:layout>
        <c:manualLayout>
          <c:xMode val="edge"/>
          <c:yMode val="edge"/>
          <c:x val="0.79120710216961354"/>
          <c:y val="0.28178388718359365"/>
          <c:w val="0.20879289783038646"/>
          <c:h val="0.33938253481026748"/>
        </c:manualLayout>
      </c:layout>
    </c:legend>
    <c:plotVisOnly val="1"/>
    <c:dispBlanksAs val="gap"/>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0261788254386181"/>
          <c:y val="0.1976776340457442"/>
          <c:w val="0.66386455973825176"/>
          <c:h val="0.52836754780652373"/>
        </c:manualLayout>
      </c:layout>
      <c:scatterChart>
        <c:scatterStyle val="lineMarker"/>
        <c:ser>
          <c:idx val="0"/>
          <c:order val="0"/>
          <c:tx>
            <c:v>CO-kendaraan masuk</c:v>
          </c:tx>
          <c:spPr>
            <a:ln w="28575">
              <a:noFill/>
            </a:ln>
          </c:spPr>
          <c:xVal>
            <c:numRef>
              <c:f>luar!$AA$7:$AA$27</c:f>
              <c:numCache>
                <c:formatCode>0.00</c:formatCode>
                <c:ptCount val="21"/>
                <c:pt idx="0">
                  <c:v>22.743639625618727</c:v>
                </c:pt>
                <c:pt idx="1">
                  <c:v>22.794911700495021</c:v>
                </c:pt>
                <c:pt idx="2">
                  <c:v>23.666731513304345</c:v>
                </c:pt>
                <c:pt idx="3">
                  <c:v>23.718003588180622</c:v>
                </c:pt>
                <c:pt idx="4">
                  <c:v>23.769275663056895</c:v>
                </c:pt>
                <c:pt idx="5">
                  <c:v>23.794911700495021</c:v>
                </c:pt>
                <c:pt idx="6">
                  <c:v>24.564187363551866</c:v>
                </c:pt>
                <c:pt idx="7">
                  <c:v>24.666731513304345</c:v>
                </c:pt>
                <c:pt idx="8">
                  <c:v>24.743639625618727</c:v>
                </c:pt>
                <c:pt idx="9">
                  <c:v>24.794911700495021</c:v>
                </c:pt>
                <c:pt idx="10">
                  <c:v>25.641095475866244</c:v>
                </c:pt>
                <c:pt idx="11">
                  <c:v>26.53855132611374</c:v>
                </c:pt>
                <c:pt idx="12">
                  <c:v>26.666731513304345</c:v>
                </c:pt>
                <c:pt idx="13">
                  <c:v>27.641095475866244</c:v>
                </c:pt>
                <c:pt idx="14">
                  <c:v>28.666731513304345</c:v>
                </c:pt>
                <c:pt idx="15">
                  <c:v>28.718003588180622</c:v>
                </c:pt>
                <c:pt idx="16">
                  <c:v>29.41037113892309</c:v>
                </c:pt>
                <c:pt idx="17">
                  <c:v>29.871819812809374</c:v>
                </c:pt>
                <c:pt idx="18">
                  <c:v>33.615459438428118</c:v>
                </c:pt>
                <c:pt idx="19">
                  <c:v>35.384735101484992</c:v>
                </c:pt>
                <c:pt idx="20">
                  <c:v>42.307826989170565</c:v>
                </c:pt>
              </c:numCache>
            </c:numRef>
          </c:xVal>
          <c:yVal>
            <c:numRef>
              <c:f>luar!$AB$7:$AB$27</c:f>
              <c:numCache>
                <c:formatCode>General</c:formatCode>
                <c:ptCount val="21"/>
                <c:pt idx="0">
                  <c:v>10</c:v>
                </c:pt>
                <c:pt idx="1">
                  <c:v>10</c:v>
                </c:pt>
                <c:pt idx="2">
                  <c:v>12</c:v>
                </c:pt>
                <c:pt idx="3">
                  <c:v>14</c:v>
                </c:pt>
                <c:pt idx="4">
                  <c:v>15</c:v>
                </c:pt>
                <c:pt idx="5">
                  <c:v>18</c:v>
                </c:pt>
                <c:pt idx="6">
                  <c:v>20</c:v>
                </c:pt>
                <c:pt idx="7">
                  <c:v>20</c:v>
                </c:pt>
                <c:pt idx="8">
                  <c:v>20</c:v>
                </c:pt>
                <c:pt idx="9">
                  <c:v>22</c:v>
                </c:pt>
                <c:pt idx="10">
                  <c:v>26</c:v>
                </c:pt>
                <c:pt idx="11">
                  <c:v>28</c:v>
                </c:pt>
                <c:pt idx="12">
                  <c:v>30</c:v>
                </c:pt>
                <c:pt idx="13">
                  <c:v>35</c:v>
                </c:pt>
                <c:pt idx="14">
                  <c:v>48</c:v>
                </c:pt>
                <c:pt idx="15">
                  <c:v>50</c:v>
                </c:pt>
                <c:pt idx="16">
                  <c:v>57</c:v>
                </c:pt>
                <c:pt idx="17">
                  <c:v>60</c:v>
                </c:pt>
                <c:pt idx="18">
                  <c:v>120</c:v>
                </c:pt>
                <c:pt idx="19">
                  <c:v>140</c:v>
                </c:pt>
                <c:pt idx="20">
                  <c:v>294</c:v>
                </c:pt>
              </c:numCache>
            </c:numRef>
          </c:yVal>
        </c:ser>
        <c:ser>
          <c:idx val="1"/>
          <c:order val="1"/>
          <c:tx>
            <c:v>CO-kendaraan keluar</c:v>
          </c:tx>
          <c:spPr>
            <a:ln w="28575">
              <a:noFill/>
            </a:ln>
          </c:spPr>
          <c:xVal>
            <c:numRef>
              <c:f>luar!$AC$7:$AC$27</c:f>
              <c:numCache>
                <c:formatCode>0.00</c:formatCode>
                <c:ptCount val="21"/>
                <c:pt idx="0">
                  <c:v>23.718003588180622</c:v>
                </c:pt>
                <c:pt idx="1">
                  <c:v>23.743639625618727</c:v>
                </c:pt>
                <c:pt idx="2">
                  <c:v>24.666731513304345</c:v>
                </c:pt>
                <c:pt idx="3">
                  <c:v>24.718003588180622</c:v>
                </c:pt>
                <c:pt idx="4">
                  <c:v>24.743639625618727</c:v>
                </c:pt>
                <c:pt idx="5">
                  <c:v>25.512915288675615</c:v>
                </c:pt>
                <c:pt idx="6">
                  <c:v>25.692367550742496</c:v>
                </c:pt>
                <c:pt idx="7">
                  <c:v>25.718003588180622</c:v>
                </c:pt>
                <c:pt idx="8">
                  <c:v>25.794911700495021</c:v>
                </c:pt>
                <c:pt idx="9">
                  <c:v>26.846183775371212</c:v>
                </c:pt>
                <c:pt idx="10">
                  <c:v>27.461643213799306</c:v>
                </c:pt>
                <c:pt idx="11">
                  <c:v>28.333463026608765</c:v>
                </c:pt>
                <c:pt idx="12">
                  <c:v>28.641095475866244</c:v>
                </c:pt>
                <c:pt idx="13">
                  <c:v>29.718003588180622</c:v>
                </c:pt>
                <c:pt idx="14">
                  <c:v>30.359099064046891</c:v>
                </c:pt>
                <c:pt idx="15">
                  <c:v>30.461643213799306</c:v>
                </c:pt>
                <c:pt idx="16">
                  <c:v>31.461643213799306</c:v>
                </c:pt>
                <c:pt idx="17">
                  <c:v>31.564187363551866</c:v>
                </c:pt>
                <c:pt idx="18">
                  <c:v>36.205282839418111</c:v>
                </c:pt>
                <c:pt idx="19">
                  <c:v>38.128374727103818</c:v>
                </c:pt>
                <c:pt idx="20">
                  <c:v>43.077102652227474</c:v>
                </c:pt>
              </c:numCache>
            </c:numRef>
          </c:xVal>
          <c:yVal>
            <c:numRef>
              <c:f>luar!$AD$7:$AD$27</c:f>
              <c:numCache>
                <c:formatCode>General</c:formatCode>
                <c:ptCount val="21"/>
                <c:pt idx="0">
                  <c:v>10</c:v>
                </c:pt>
                <c:pt idx="1">
                  <c:v>10</c:v>
                </c:pt>
                <c:pt idx="2">
                  <c:v>12</c:v>
                </c:pt>
                <c:pt idx="3">
                  <c:v>14</c:v>
                </c:pt>
                <c:pt idx="4">
                  <c:v>15</c:v>
                </c:pt>
                <c:pt idx="5">
                  <c:v>18</c:v>
                </c:pt>
                <c:pt idx="6">
                  <c:v>20</c:v>
                </c:pt>
                <c:pt idx="7">
                  <c:v>20</c:v>
                </c:pt>
                <c:pt idx="8">
                  <c:v>20</c:v>
                </c:pt>
                <c:pt idx="9">
                  <c:v>22</c:v>
                </c:pt>
                <c:pt idx="10">
                  <c:v>26</c:v>
                </c:pt>
                <c:pt idx="11">
                  <c:v>28</c:v>
                </c:pt>
                <c:pt idx="12">
                  <c:v>30</c:v>
                </c:pt>
                <c:pt idx="13">
                  <c:v>35</c:v>
                </c:pt>
                <c:pt idx="14">
                  <c:v>48</c:v>
                </c:pt>
                <c:pt idx="15">
                  <c:v>50</c:v>
                </c:pt>
                <c:pt idx="16">
                  <c:v>57</c:v>
                </c:pt>
                <c:pt idx="17">
                  <c:v>60</c:v>
                </c:pt>
                <c:pt idx="18">
                  <c:v>120</c:v>
                </c:pt>
                <c:pt idx="19">
                  <c:v>140</c:v>
                </c:pt>
                <c:pt idx="20">
                  <c:v>294</c:v>
                </c:pt>
              </c:numCache>
            </c:numRef>
          </c:yVal>
        </c:ser>
        <c:axId val="79391744"/>
        <c:axId val="79463168"/>
      </c:scatterChart>
      <c:valAx>
        <c:axId val="79391744"/>
        <c:scaling>
          <c:orientation val="minMax"/>
          <c:max val="44"/>
          <c:min val="22"/>
        </c:scaling>
        <c:axPos val="b"/>
        <c:numFmt formatCode="0.00" sourceLinked="1"/>
        <c:tickLblPos val="nextTo"/>
        <c:crossAx val="79463168"/>
        <c:crosses val="autoZero"/>
        <c:crossBetween val="midCat"/>
        <c:majorUnit val="3"/>
      </c:valAx>
      <c:valAx>
        <c:axId val="79463168"/>
        <c:scaling>
          <c:orientation val="minMax"/>
        </c:scaling>
        <c:axPos val="l"/>
        <c:majorGridlines/>
        <c:numFmt formatCode="General" sourceLinked="1"/>
        <c:tickLblPos val="nextTo"/>
        <c:crossAx val="79391744"/>
        <c:crosses val="autoZero"/>
        <c:crossBetween val="midCat"/>
      </c:valAx>
    </c:plotArea>
    <c:legend>
      <c:legendPos val="r"/>
      <c:layout>
        <c:manualLayout>
          <c:xMode val="edge"/>
          <c:yMode val="edge"/>
          <c:x val="0.78429252375908332"/>
          <c:y val="0.3448862340483303"/>
          <c:w val="0.21570747624091674"/>
          <c:h val="0.2965776838870755"/>
        </c:manualLayout>
      </c:layout>
    </c:legend>
    <c:plotVisOnly val="1"/>
    <c:dispBlanksAs val="gap"/>
  </c:chart>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596256197142044"/>
          <c:y val="0.20205587878538681"/>
          <c:w val="0.6441011741002256"/>
          <c:h val="0.56042474455706059"/>
        </c:manualLayout>
      </c:layout>
      <c:scatterChart>
        <c:scatterStyle val="lineMarker"/>
        <c:ser>
          <c:idx val="0"/>
          <c:order val="0"/>
          <c:tx>
            <c:v>CO-idle masuk</c:v>
          </c:tx>
          <c:spPr>
            <a:ln w="28575">
              <a:noFill/>
            </a:ln>
          </c:spPr>
          <c:xVal>
            <c:numRef>
              <c:f>tutup!$X$7:$X$27</c:f>
              <c:numCache>
                <c:formatCode>General</c:formatCode>
                <c:ptCount val="21"/>
                <c:pt idx="0">
                  <c:v>0</c:v>
                </c:pt>
                <c:pt idx="1">
                  <c:v>0</c:v>
                </c:pt>
                <c:pt idx="2">
                  <c:v>0</c:v>
                </c:pt>
                <c:pt idx="3">
                  <c:v>0</c:v>
                </c:pt>
                <c:pt idx="4">
                  <c:v>0</c:v>
                </c:pt>
                <c:pt idx="5">
                  <c:v>0</c:v>
                </c:pt>
                <c:pt idx="6">
                  <c:v>0</c:v>
                </c:pt>
                <c:pt idx="7">
                  <c:v>0</c:v>
                </c:pt>
                <c:pt idx="8">
                  <c:v>0</c:v>
                </c:pt>
                <c:pt idx="9">
                  <c:v>0</c:v>
                </c:pt>
                <c:pt idx="10">
                  <c:v>1</c:v>
                </c:pt>
                <c:pt idx="11">
                  <c:v>1</c:v>
                </c:pt>
                <c:pt idx="12">
                  <c:v>1</c:v>
                </c:pt>
                <c:pt idx="13">
                  <c:v>1</c:v>
                </c:pt>
                <c:pt idx="14">
                  <c:v>1</c:v>
                </c:pt>
                <c:pt idx="15">
                  <c:v>2</c:v>
                </c:pt>
                <c:pt idx="16">
                  <c:v>2</c:v>
                </c:pt>
                <c:pt idx="17">
                  <c:v>2</c:v>
                </c:pt>
                <c:pt idx="18">
                  <c:v>2</c:v>
                </c:pt>
                <c:pt idx="19">
                  <c:v>3</c:v>
                </c:pt>
                <c:pt idx="20">
                  <c:v>5</c:v>
                </c:pt>
              </c:numCache>
            </c:numRef>
          </c:xVal>
          <c:yVal>
            <c:numRef>
              <c:f>tutup!$AD$7:$AD$27</c:f>
              <c:numCache>
                <c:formatCode>General</c:formatCode>
                <c:ptCount val="21"/>
                <c:pt idx="0">
                  <c:v>0</c:v>
                </c:pt>
                <c:pt idx="1">
                  <c:v>0</c:v>
                </c:pt>
                <c:pt idx="2">
                  <c:v>0</c:v>
                </c:pt>
                <c:pt idx="3">
                  <c:v>0</c:v>
                </c:pt>
                <c:pt idx="4">
                  <c:v>0</c:v>
                </c:pt>
                <c:pt idx="5">
                  <c:v>0</c:v>
                </c:pt>
                <c:pt idx="6">
                  <c:v>0</c:v>
                </c:pt>
                <c:pt idx="7">
                  <c:v>0</c:v>
                </c:pt>
                <c:pt idx="8">
                  <c:v>0</c:v>
                </c:pt>
                <c:pt idx="9">
                  <c:v>0</c:v>
                </c:pt>
                <c:pt idx="10">
                  <c:v>2</c:v>
                </c:pt>
                <c:pt idx="11">
                  <c:v>4</c:v>
                </c:pt>
                <c:pt idx="12">
                  <c:v>4</c:v>
                </c:pt>
                <c:pt idx="13">
                  <c:v>6</c:v>
                </c:pt>
                <c:pt idx="14">
                  <c:v>16</c:v>
                </c:pt>
                <c:pt idx="15">
                  <c:v>20</c:v>
                </c:pt>
                <c:pt idx="16">
                  <c:v>20</c:v>
                </c:pt>
                <c:pt idx="17">
                  <c:v>24</c:v>
                </c:pt>
                <c:pt idx="18">
                  <c:v>25</c:v>
                </c:pt>
                <c:pt idx="19">
                  <c:v>37</c:v>
                </c:pt>
                <c:pt idx="20">
                  <c:v>81</c:v>
                </c:pt>
              </c:numCache>
            </c:numRef>
          </c:yVal>
        </c:ser>
        <c:ser>
          <c:idx val="1"/>
          <c:order val="1"/>
          <c:tx>
            <c:v>CO-idle keluar</c:v>
          </c:tx>
          <c:spPr>
            <a:ln w="28575">
              <a:noFill/>
            </a:ln>
          </c:spPr>
          <c:xVal>
            <c:numRef>
              <c:f>tutup!$W$7:$W$27</c:f>
              <c:numCache>
                <c:formatCode>General</c:formatCode>
                <c:ptCount val="21"/>
                <c:pt idx="0">
                  <c:v>0</c:v>
                </c:pt>
                <c:pt idx="1">
                  <c:v>0</c:v>
                </c:pt>
                <c:pt idx="2">
                  <c:v>0</c:v>
                </c:pt>
                <c:pt idx="3">
                  <c:v>0</c:v>
                </c:pt>
                <c:pt idx="4">
                  <c:v>0</c:v>
                </c:pt>
                <c:pt idx="5">
                  <c:v>0</c:v>
                </c:pt>
                <c:pt idx="6">
                  <c:v>0</c:v>
                </c:pt>
                <c:pt idx="7">
                  <c:v>0</c:v>
                </c:pt>
                <c:pt idx="8">
                  <c:v>0</c:v>
                </c:pt>
                <c:pt idx="9">
                  <c:v>0</c:v>
                </c:pt>
                <c:pt idx="10">
                  <c:v>1</c:v>
                </c:pt>
                <c:pt idx="11">
                  <c:v>1</c:v>
                </c:pt>
                <c:pt idx="12">
                  <c:v>1</c:v>
                </c:pt>
                <c:pt idx="13">
                  <c:v>1</c:v>
                </c:pt>
                <c:pt idx="14">
                  <c:v>1</c:v>
                </c:pt>
                <c:pt idx="15">
                  <c:v>2</c:v>
                </c:pt>
                <c:pt idx="16">
                  <c:v>2</c:v>
                </c:pt>
                <c:pt idx="17">
                  <c:v>2</c:v>
                </c:pt>
                <c:pt idx="18">
                  <c:v>2</c:v>
                </c:pt>
                <c:pt idx="19">
                  <c:v>3</c:v>
                </c:pt>
                <c:pt idx="20">
                  <c:v>4</c:v>
                </c:pt>
              </c:numCache>
            </c:numRef>
          </c:xVal>
          <c:yVal>
            <c:numRef>
              <c:f>tutup!$Y$7:$Y$27</c:f>
              <c:numCache>
                <c:formatCode>General</c:formatCode>
                <c:ptCount val="21"/>
                <c:pt idx="0">
                  <c:v>0</c:v>
                </c:pt>
                <c:pt idx="1">
                  <c:v>0</c:v>
                </c:pt>
                <c:pt idx="2">
                  <c:v>0</c:v>
                </c:pt>
                <c:pt idx="3">
                  <c:v>0</c:v>
                </c:pt>
                <c:pt idx="4">
                  <c:v>0</c:v>
                </c:pt>
                <c:pt idx="5">
                  <c:v>0</c:v>
                </c:pt>
                <c:pt idx="6">
                  <c:v>0</c:v>
                </c:pt>
                <c:pt idx="7">
                  <c:v>0</c:v>
                </c:pt>
                <c:pt idx="8">
                  <c:v>0</c:v>
                </c:pt>
                <c:pt idx="9">
                  <c:v>0</c:v>
                </c:pt>
                <c:pt idx="10">
                  <c:v>2</c:v>
                </c:pt>
                <c:pt idx="11">
                  <c:v>4</c:v>
                </c:pt>
                <c:pt idx="12">
                  <c:v>4</c:v>
                </c:pt>
                <c:pt idx="13">
                  <c:v>6</c:v>
                </c:pt>
                <c:pt idx="14">
                  <c:v>16</c:v>
                </c:pt>
                <c:pt idx="15">
                  <c:v>20</c:v>
                </c:pt>
                <c:pt idx="16">
                  <c:v>20</c:v>
                </c:pt>
                <c:pt idx="17">
                  <c:v>24</c:v>
                </c:pt>
                <c:pt idx="18">
                  <c:v>25</c:v>
                </c:pt>
                <c:pt idx="19">
                  <c:v>37</c:v>
                </c:pt>
                <c:pt idx="20">
                  <c:v>81</c:v>
                </c:pt>
              </c:numCache>
            </c:numRef>
          </c:yVal>
        </c:ser>
        <c:axId val="110193280"/>
        <c:axId val="110395776"/>
      </c:scatterChart>
      <c:valAx>
        <c:axId val="110193280"/>
        <c:scaling>
          <c:orientation val="minMax"/>
        </c:scaling>
        <c:axPos val="b"/>
        <c:numFmt formatCode="General" sourceLinked="1"/>
        <c:tickLblPos val="nextTo"/>
        <c:crossAx val="110395776"/>
        <c:crosses val="autoZero"/>
        <c:crossBetween val="midCat"/>
      </c:valAx>
      <c:valAx>
        <c:axId val="110395776"/>
        <c:scaling>
          <c:orientation val="minMax"/>
        </c:scaling>
        <c:axPos val="l"/>
        <c:majorGridlines/>
        <c:numFmt formatCode="General" sourceLinked="1"/>
        <c:tickLblPos val="nextTo"/>
        <c:crossAx val="110193280"/>
        <c:crosses val="autoZero"/>
        <c:crossBetween val="midCat"/>
      </c:valAx>
    </c:plotArea>
    <c:legend>
      <c:legendPos val="r"/>
      <c:layout>
        <c:manualLayout>
          <c:xMode val="edge"/>
          <c:yMode val="edge"/>
          <c:x val="0.78876148293963255"/>
          <c:y val="0.36218623834811342"/>
          <c:w val="0.1844115268723944"/>
          <c:h val="0.16020299788107908"/>
        </c:manualLayout>
      </c:layout>
    </c:legend>
    <c:plotVisOnly val="1"/>
  </c:chart>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3279146558293337"/>
          <c:y val="0.21678080937557223"/>
          <c:w val="0.6357398495065536"/>
          <c:h val="0.54240078129768621"/>
        </c:manualLayout>
      </c:layout>
      <c:scatterChart>
        <c:scatterStyle val="lineMarker"/>
        <c:ser>
          <c:idx val="0"/>
          <c:order val="0"/>
          <c:tx>
            <c:v>CO-idle masuk</c:v>
          </c:tx>
          <c:spPr>
            <a:ln w="28575">
              <a:noFill/>
            </a:ln>
          </c:spPr>
          <c:xVal>
            <c:numRef>
              <c:f>buka!$X$7:$X$27</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1</c:v>
                </c:pt>
                <c:pt idx="12">
                  <c:v>1</c:v>
                </c:pt>
                <c:pt idx="13">
                  <c:v>2</c:v>
                </c:pt>
                <c:pt idx="14">
                  <c:v>2</c:v>
                </c:pt>
                <c:pt idx="15">
                  <c:v>2</c:v>
                </c:pt>
                <c:pt idx="16">
                  <c:v>3</c:v>
                </c:pt>
                <c:pt idx="17">
                  <c:v>5</c:v>
                </c:pt>
                <c:pt idx="18">
                  <c:v>5</c:v>
                </c:pt>
                <c:pt idx="19">
                  <c:v>7</c:v>
                </c:pt>
                <c:pt idx="20">
                  <c:v>8</c:v>
                </c:pt>
              </c:numCache>
            </c:numRef>
          </c:xVal>
          <c:yVal>
            <c:numRef>
              <c:f>buka!$AD$7:$AD$27</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12</c:v>
                </c:pt>
                <c:pt idx="12">
                  <c:v>14</c:v>
                </c:pt>
                <c:pt idx="13">
                  <c:v>20</c:v>
                </c:pt>
                <c:pt idx="14">
                  <c:v>36</c:v>
                </c:pt>
                <c:pt idx="15">
                  <c:v>36</c:v>
                </c:pt>
                <c:pt idx="16">
                  <c:v>44</c:v>
                </c:pt>
                <c:pt idx="17">
                  <c:v>60</c:v>
                </c:pt>
                <c:pt idx="18">
                  <c:v>80</c:v>
                </c:pt>
                <c:pt idx="19">
                  <c:v>120</c:v>
                </c:pt>
                <c:pt idx="20">
                  <c:v>200</c:v>
                </c:pt>
              </c:numCache>
            </c:numRef>
          </c:yVal>
        </c:ser>
        <c:ser>
          <c:idx val="1"/>
          <c:order val="1"/>
          <c:tx>
            <c:v>CO-idle keluar</c:v>
          </c:tx>
          <c:spPr>
            <a:ln w="28575">
              <a:noFill/>
            </a:ln>
          </c:spPr>
          <c:xVal>
            <c:numRef>
              <c:f>buka!$W$7:$W$27</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1</c:v>
                </c:pt>
                <c:pt idx="12">
                  <c:v>1</c:v>
                </c:pt>
                <c:pt idx="13">
                  <c:v>2</c:v>
                </c:pt>
                <c:pt idx="14">
                  <c:v>2</c:v>
                </c:pt>
                <c:pt idx="15">
                  <c:v>2</c:v>
                </c:pt>
                <c:pt idx="16">
                  <c:v>2</c:v>
                </c:pt>
                <c:pt idx="17">
                  <c:v>5</c:v>
                </c:pt>
                <c:pt idx="18">
                  <c:v>5</c:v>
                </c:pt>
                <c:pt idx="19">
                  <c:v>5</c:v>
                </c:pt>
                <c:pt idx="20">
                  <c:v>6</c:v>
                </c:pt>
              </c:numCache>
            </c:numRef>
          </c:xVal>
          <c:yVal>
            <c:numRef>
              <c:f>buka!$Y$7:$Y$27</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12</c:v>
                </c:pt>
                <c:pt idx="12">
                  <c:v>14</c:v>
                </c:pt>
                <c:pt idx="13">
                  <c:v>20</c:v>
                </c:pt>
                <c:pt idx="14">
                  <c:v>36</c:v>
                </c:pt>
                <c:pt idx="15">
                  <c:v>36</c:v>
                </c:pt>
                <c:pt idx="16">
                  <c:v>44</c:v>
                </c:pt>
                <c:pt idx="17">
                  <c:v>60</c:v>
                </c:pt>
                <c:pt idx="18">
                  <c:v>80</c:v>
                </c:pt>
                <c:pt idx="19">
                  <c:v>120</c:v>
                </c:pt>
                <c:pt idx="20">
                  <c:v>200</c:v>
                </c:pt>
              </c:numCache>
            </c:numRef>
          </c:yVal>
        </c:ser>
        <c:axId val="111787008"/>
        <c:axId val="111941120"/>
      </c:scatterChart>
      <c:valAx>
        <c:axId val="111787008"/>
        <c:scaling>
          <c:orientation val="minMax"/>
          <c:max val="9"/>
        </c:scaling>
        <c:axPos val="b"/>
        <c:numFmt formatCode="General" sourceLinked="1"/>
        <c:tickLblPos val="nextTo"/>
        <c:crossAx val="111941120"/>
        <c:crosses val="autoZero"/>
        <c:crossBetween val="midCat"/>
        <c:majorUnit val="1"/>
      </c:valAx>
      <c:valAx>
        <c:axId val="111941120"/>
        <c:scaling>
          <c:orientation val="minMax"/>
        </c:scaling>
        <c:axPos val="l"/>
        <c:majorGridlines/>
        <c:numFmt formatCode="General" sourceLinked="1"/>
        <c:tickLblPos val="nextTo"/>
        <c:crossAx val="111787008"/>
        <c:crosses val="autoZero"/>
        <c:crossBetween val="midCat"/>
      </c:valAx>
    </c:plotArea>
    <c:legend>
      <c:legendPos val="r"/>
      <c:layout>
        <c:manualLayout>
          <c:xMode val="edge"/>
          <c:yMode val="edge"/>
          <c:x val="0.7748725940507436"/>
          <c:y val="0.38471745667553126"/>
          <c:w val="0.19575113006707517"/>
          <c:h val="0.15967252437816135"/>
        </c:manualLayout>
      </c:layout>
    </c:legend>
    <c:plotVisOnly val="1"/>
  </c:chart>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3353269865657036"/>
          <c:y val="0.18763682967722778"/>
          <c:w val="0.65552537106241771"/>
          <c:h val="0.58516319223485558"/>
        </c:manualLayout>
      </c:layout>
      <c:scatterChart>
        <c:scatterStyle val="lineMarker"/>
        <c:ser>
          <c:idx val="0"/>
          <c:order val="0"/>
          <c:tx>
            <c:v>CO-idle masuk</c:v>
          </c:tx>
          <c:spPr>
            <a:ln w="28575">
              <a:noFill/>
            </a:ln>
          </c:spPr>
          <c:xVal>
            <c:numRef>
              <c:f>luar!$X$7:$X$27</c:f>
              <c:numCache>
                <c:formatCode>General</c:formatCode>
                <c:ptCount val="21"/>
                <c:pt idx="0">
                  <c:v>0</c:v>
                </c:pt>
                <c:pt idx="1">
                  <c:v>0</c:v>
                </c:pt>
                <c:pt idx="2">
                  <c:v>0</c:v>
                </c:pt>
                <c:pt idx="3">
                  <c:v>0</c:v>
                </c:pt>
                <c:pt idx="4">
                  <c:v>0</c:v>
                </c:pt>
                <c:pt idx="5">
                  <c:v>0</c:v>
                </c:pt>
                <c:pt idx="6">
                  <c:v>1</c:v>
                </c:pt>
                <c:pt idx="7">
                  <c:v>1</c:v>
                </c:pt>
                <c:pt idx="8">
                  <c:v>1</c:v>
                </c:pt>
                <c:pt idx="9">
                  <c:v>1</c:v>
                </c:pt>
                <c:pt idx="10">
                  <c:v>1</c:v>
                </c:pt>
                <c:pt idx="11">
                  <c:v>1</c:v>
                </c:pt>
                <c:pt idx="12">
                  <c:v>2</c:v>
                </c:pt>
                <c:pt idx="13">
                  <c:v>2</c:v>
                </c:pt>
                <c:pt idx="14">
                  <c:v>2</c:v>
                </c:pt>
                <c:pt idx="15">
                  <c:v>2</c:v>
                </c:pt>
                <c:pt idx="16">
                  <c:v>3</c:v>
                </c:pt>
                <c:pt idx="17">
                  <c:v>3</c:v>
                </c:pt>
                <c:pt idx="18">
                  <c:v>3</c:v>
                </c:pt>
                <c:pt idx="19">
                  <c:v>4</c:v>
                </c:pt>
                <c:pt idx="20">
                  <c:v>5</c:v>
                </c:pt>
              </c:numCache>
            </c:numRef>
          </c:xVal>
          <c:yVal>
            <c:numRef>
              <c:f>luar!$AD$6:$AD$26</c:f>
              <c:numCache>
                <c:formatCode>General</c:formatCode>
                <c:ptCount val="21"/>
                <c:pt idx="0">
                  <c:v>0</c:v>
                </c:pt>
                <c:pt idx="1">
                  <c:v>0</c:v>
                </c:pt>
                <c:pt idx="2">
                  <c:v>2</c:v>
                </c:pt>
                <c:pt idx="3">
                  <c:v>4</c:v>
                </c:pt>
                <c:pt idx="4">
                  <c:v>4</c:v>
                </c:pt>
                <c:pt idx="5">
                  <c:v>10</c:v>
                </c:pt>
                <c:pt idx="6">
                  <c:v>10</c:v>
                </c:pt>
                <c:pt idx="7">
                  <c:v>10</c:v>
                </c:pt>
                <c:pt idx="8">
                  <c:v>10</c:v>
                </c:pt>
                <c:pt idx="9">
                  <c:v>12</c:v>
                </c:pt>
                <c:pt idx="10">
                  <c:v>12</c:v>
                </c:pt>
                <c:pt idx="11">
                  <c:v>22</c:v>
                </c:pt>
                <c:pt idx="12">
                  <c:v>24</c:v>
                </c:pt>
                <c:pt idx="13">
                  <c:v>24</c:v>
                </c:pt>
                <c:pt idx="14">
                  <c:v>25</c:v>
                </c:pt>
                <c:pt idx="15">
                  <c:v>28</c:v>
                </c:pt>
                <c:pt idx="16">
                  <c:v>42</c:v>
                </c:pt>
                <c:pt idx="17">
                  <c:v>47</c:v>
                </c:pt>
                <c:pt idx="18">
                  <c:v>49</c:v>
                </c:pt>
                <c:pt idx="19">
                  <c:v>56</c:v>
                </c:pt>
                <c:pt idx="20">
                  <c:v>93</c:v>
                </c:pt>
              </c:numCache>
            </c:numRef>
          </c:yVal>
        </c:ser>
        <c:ser>
          <c:idx val="1"/>
          <c:order val="1"/>
          <c:tx>
            <c:v>CO-idle keluar</c:v>
          </c:tx>
          <c:spPr>
            <a:ln w="28575">
              <a:noFill/>
            </a:ln>
          </c:spPr>
          <c:xVal>
            <c:numRef>
              <c:f>luar!$W$7:$W$27</c:f>
              <c:numCache>
                <c:formatCode>General</c:formatCode>
                <c:ptCount val="21"/>
                <c:pt idx="0">
                  <c:v>0</c:v>
                </c:pt>
                <c:pt idx="1">
                  <c:v>0</c:v>
                </c:pt>
                <c:pt idx="2">
                  <c:v>0</c:v>
                </c:pt>
                <c:pt idx="3">
                  <c:v>0</c:v>
                </c:pt>
                <c:pt idx="4">
                  <c:v>0</c:v>
                </c:pt>
                <c:pt idx="5">
                  <c:v>0</c:v>
                </c:pt>
                <c:pt idx="6">
                  <c:v>1</c:v>
                </c:pt>
                <c:pt idx="7">
                  <c:v>1</c:v>
                </c:pt>
                <c:pt idx="8">
                  <c:v>1</c:v>
                </c:pt>
                <c:pt idx="9">
                  <c:v>1</c:v>
                </c:pt>
                <c:pt idx="10">
                  <c:v>1</c:v>
                </c:pt>
                <c:pt idx="11">
                  <c:v>1</c:v>
                </c:pt>
                <c:pt idx="12">
                  <c:v>2</c:v>
                </c:pt>
                <c:pt idx="13">
                  <c:v>2</c:v>
                </c:pt>
                <c:pt idx="14">
                  <c:v>2</c:v>
                </c:pt>
                <c:pt idx="15">
                  <c:v>2</c:v>
                </c:pt>
                <c:pt idx="16">
                  <c:v>3</c:v>
                </c:pt>
                <c:pt idx="17">
                  <c:v>3</c:v>
                </c:pt>
                <c:pt idx="18">
                  <c:v>3</c:v>
                </c:pt>
                <c:pt idx="19">
                  <c:v>4</c:v>
                </c:pt>
                <c:pt idx="20">
                  <c:v>4</c:v>
                </c:pt>
              </c:numCache>
            </c:numRef>
          </c:xVal>
          <c:yVal>
            <c:numRef>
              <c:f>luar!$Y$7:$Y$27</c:f>
              <c:numCache>
                <c:formatCode>General</c:formatCode>
                <c:ptCount val="21"/>
                <c:pt idx="0">
                  <c:v>0</c:v>
                </c:pt>
                <c:pt idx="1">
                  <c:v>0</c:v>
                </c:pt>
                <c:pt idx="2">
                  <c:v>2</c:v>
                </c:pt>
                <c:pt idx="3">
                  <c:v>4</c:v>
                </c:pt>
                <c:pt idx="4">
                  <c:v>4</c:v>
                </c:pt>
                <c:pt idx="5">
                  <c:v>10</c:v>
                </c:pt>
                <c:pt idx="6">
                  <c:v>10</c:v>
                </c:pt>
                <c:pt idx="7">
                  <c:v>10</c:v>
                </c:pt>
                <c:pt idx="8">
                  <c:v>10</c:v>
                </c:pt>
                <c:pt idx="9">
                  <c:v>12</c:v>
                </c:pt>
                <c:pt idx="10">
                  <c:v>12</c:v>
                </c:pt>
                <c:pt idx="11">
                  <c:v>22</c:v>
                </c:pt>
                <c:pt idx="12">
                  <c:v>24</c:v>
                </c:pt>
                <c:pt idx="13">
                  <c:v>24</c:v>
                </c:pt>
                <c:pt idx="14">
                  <c:v>25</c:v>
                </c:pt>
                <c:pt idx="15">
                  <c:v>28</c:v>
                </c:pt>
                <c:pt idx="16">
                  <c:v>42</c:v>
                </c:pt>
                <c:pt idx="17">
                  <c:v>47</c:v>
                </c:pt>
                <c:pt idx="18">
                  <c:v>49</c:v>
                </c:pt>
                <c:pt idx="19">
                  <c:v>56</c:v>
                </c:pt>
                <c:pt idx="20">
                  <c:v>93</c:v>
                </c:pt>
              </c:numCache>
            </c:numRef>
          </c:yVal>
        </c:ser>
        <c:axId val="112957696"/>
        <c:axId val="113198592"/>
      </c:scatterChart>
      <c:valAx>
        <c:axId val="112957696"/>
        <c:scaling>
          <c:orientation val="minMax"/>
        </c:scaling>
        <c:axPos val="b"/>
        <c:numFmt formatCode="General" sourceLinked="1"/>
        <c:tickLblPos val="nextTo"/>
        <c:crossAx val="113198592"/>
        <c:crosses val="autoZero"/>
        <c:crossBetween val="midCat"/>
      </c:valAx>
      <c:valAx>
        <c:axId val="113198592"/>
        <c:scaling>
          <c:orientation val="minMax"/>
        </c:scaling>
        <c:axPos val="l"/>
        <c:majorGridlines/>
        <c:numFmt formatCode="General" sourceLinked="1"/>
        <c:tickLblPos val="nextTo"/>
        <c:crossAx val="112957696"/>
        <c:crosses val="autoZero"/>
        <c:crossBetween val="midCat"/>
      </c:valAx>
    </c:plotArea>
    <c:legend>
      <c:legendPos val="r"/>
      <c:layout>
        <c:manualLayout>
          <c:xMode val="edge"/>
          <c:yMode val="edge"/>
          <c:x val="0.80993973826826815"/>
          <c:y val="0.37783161720169639"/>
          <c:w val="0.17552726640877209"/>
          <c:h val="0.16236055662113466"/>
        </c:manualLayout>
      </c:layout>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0.0104</cdr:x>
      <cdr:y>0.09667</cdr:y>
    </cdr:from>
    <cdr:to>
      <cdr:x>0.05719</cdr:x>
      <cdr:y>0.94359</cdr:y>
    </cdr:to>
    <cdr:sp macro="" textlink="">
      <cdr:nvSpPr>
        <cdr:cNvPr id="2" name="TextBox 7"/>
        <cdr:cNvSpPr txBox="1"/>
      </cdr:nvSpPr>
      <cdr:spPr>
        <a:xfrm xmlns:a="http://schemas.openxmlformats.org/drawingml/2006/main">
          <a:off x="56160" y="179552"/>
          <a:ext cx="252668" cy="1573048"/>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vert270"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050" b="1"/>
            <a:t>Konsentrasi CO (ppm)</a:t>
          </a:r>
        </a:p>
      </cdr:txBody>
    </cdr:sp>
  </cdr:relSizeAnchor>
  <cdr:relSizeAnchor xmlns:cdr="http://schemas.openxmlformats.org/drawingml/2006/chartDrawing">
    <cdr:from>
      <cdr:x>0.30329</cdr:x>
      <cdr:y>0.89333</cdr:y>
    </cdr:from>
    <cdr:to>
      <cdr:x>0.60832</cdr:x>
      <cdr:y>0.95667</cdr:y>
    </cdr:to>
    <cdr:sp macro="" textlink="">
      <cdr:nvSpPr>
        <cdr:cNvPr id="3" name="TextBox 8"/>
        <cdr:cNvSpPr txBox="1"/>
      </cdr:nvSpPr>
      <cdr:spPr>
        <a:xfrm xmlns:a="http://schemas.openxmlformats.org/drawingml/2006/main">
          <a:off x="1666875" y="2552700"/>
          <a:ext cx="1676400" cy="18097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050" b="1"/>
            <a:t>Kendaraan (unit)</a:t>
          </a:r>
        </a:p>
      </cdr:txBody>
    </cdr:sp>
  </cdr:relSizeAnchor>
  <cdr:relSizeAnchor xmlns:cdr="http://schemas.openxmlformats.org/drawingml/2006/chartDrawing">
    <cdr:from>
      <cdr:x>0</cdr:x>
      <cdr:y>0</cdr:y>
    </cdr:from>
    <cdr:to>
      <cdr:x>1</cdr:x>
      <cdr:y>0.17</cdr:y>
    </cdr:to>
    <cdr:sp macro="" textlink="">
      <cdr:nvSpPr>
        <cdr:cNvPr id="4" name="TextBox 3"/>
        <cdr:cNvSpPr txBox="1"/>
      </cdr:nvSpPr>
      <cdr:spPr>
        <a:xfrm xmlns:a="http://schemas.openxmlformats.org/drawingml/2006/main">
          <a:off x="0" y="0"/>
          <a:ext cx="5400039" cy="44575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50" b="1"/>
            <a:t>Hubungan Konsentrasi CO dengan Jumlah Kendaraan Masuk dan Jumlah</a:t>
          </a:r>
          <a:r>
            <a:rPr lang="en-US" sz="1050" b="1" baseline="0"/>
            <a:t> Kendaraan Keluar</a:t>
          </a:r>
        </a:p>
        <a:p xmlns:a="http://schemas.openxmlformats.org/drawingml/2006/main">
          <a:pPr algn="ctr"/>
          <a:r>
            <a:rPr lang="en-US" sz="1050" b="1" baseline="0"/>
            <a:t>Di Dalam Angkot Jendela Tertutup, Jalur Keluar</a:t>
          </a:r>
          <a:endParaRPr lang="en-US" sz="1050" b="1"/>
        </a:p>
      </cdr:txBody>
    </cdr:sp>
  </cdr:relSizeAnchor>
</c:userShapes>
</file>

<file path=word/drawings/drawing10.xml><?xml version="1.0" encoding="utf-8"?>
<c:userShapes xmlns:c="http://schemas.openxmlformats.org/drawingml/2006/chart">
  <cdr:relSizeAnchor xmlns:cdr="http://schemas.openxmlformats.org/drawingml/2006/chartDrawing">
    <cdr:from>
      <cdr:x>0.0125</cdr:x>
      <cdr:y>0.15512</cdr:y>
    </cdr:from>
    <cdr:to>
      <cdr:x>0.06021</cdr:x>
      <cdr:y>0.80528</cdr:y>
    </cdr:to>
    <cdr:sp macro="" textlink="">
      <cdr:nvSpPr>
        <cdr:cNvPr id="2" name="TextBox 7"/>
        <cdr:cNvSpPr txBox="1"/>
      </cdr:nvSpPr>
      <cdr:spPr>
        <a:xfrm xmlns:a="http://schemas.openxmlformats.org/drawingml/2006/main">
          <a:off x="76200" y="447675"/>
          <a:ext cx="290829" cy="187642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vert270"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000" b="1"/>
            <a:t>Konsentrasi CO (ppm)</a:t>
          </a:r>
        </a:p>
      </cdr:txBody>
    </cdr:sp>
  </cdr:relSizeAnchor>
  <cdr:relSizeAnchor xmlns:cdr="http://schemas.openxmlformats.org/drawingml/2006/chartDrawing">
    <cdr:from>
      <cdr:x>0.3</cdr:x>
      <cdr:y>0.92079</cdr:y>
    </cdr:from>
    <cdr:to>
      <cdr:x>0.575</cdr:x>
      <cdr:y>0.9835</cdr:y>
    </cdr:to>
    <cdr:sp macro="" textlink="">
      <cdr:nvSpPr>
        <cdr:cNvPr id="3" name="TextBox 8"/>
        <cdr:cNvSpPr txBox="1"/>
      </cdr:nvSpPr>
      <cdr:spPr>
        <a:xfrm xmlns:a="http://schemas.openxmlformats.org/drawingml/2006/main">
          <a:off x="1828800" y="2657475"/>
          <a:ext cx="1676400" cy="18097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100" b="1"/>
            <a:t>Kendaraan (unit)</a:t>
          </a:r>
        </a:p>
      </cdr:txBody>
    </cdr:sp>
  </cdr:relSizeAnchor>
  <cdr:relSizeAnchor xmlns:cdr="http://schemas.openxmlformats.org/drawingml/2006/chartDrawing">
    <cdr:from>
      <cdr:x>0.00625</cdr:x>
      <cdr:y>0</cdr:y>
    </cdr:from>
    <cdr:to>
      <cdr:x>0.99219</cdr:x>
      <cdr:y>0.14851</cdr:y>
    </cdr:to>
    <cdr:sp macro="" textlink="">
      <cdr:nvSpPr>
        <cdr:cNvPr id="4" name="TextBox 3"/>
        <cdr:cNvSpPr txBox="1"/>
      </cdr:nvSpPr>
      <cdr:spPr>
        <a:xfrm xmlns:a="http://schemas.openxmlformats.org/drawingml/2006/main">
          <a:off x="33750" y="0"/>
          <a:ext cx="5324116" cy="29281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50" b="1"/>
            <a:t>Hubungan Konsentrasi CO dengan Kendaraan</a:t>
          </a:r>
          <a:r>
            <a:rPr lang="en-US" sz="1050" b="1" baseline="0"/>
            <a:t> Idle masuk dan Kendaraan Idle Keluar</a:t>
          </a:r>
        </a:p>
        <a:p xmlns:a="http://schemas.openxmlformats.org/drawingml/2006/main">
          <a:pPr algn="ctr"/>
          <a:r>
            <a:rPr lang="en-US" sz="1050" b="1" baseline="0"/>
            <a:t>Di Dalam Angkot Jendela Tertutup, Jalur Masuk</a:t>
          </a:r>
          <a:endParaRPr lang="en-US" sz="1050" b="1"/>
        </a:p>
      </cdr:txBody>
    </cdr:sp>
  </cdr:relSizeAnchor>
</c:userShapes>
</file>

<file path=word/drawings/drawing11.xml><?xml version="1.0" encoding="utf-8"?>
<c:userShapes xmlns:c="http://schemas.openxmlformats.org/drawingml/2006/chart">
  <cdr:relSizeAnchor xmlns:cdr="http://schemas.openxmlformats.org/drawingml/2006/chartDrawing">
    <cdr:from>
      <cdr:x>0.01713</cdr:x>
      <cdr:y>0.20376</cdr:y>
    </cdr:from>
    <cdr:to>
      <cdr:x>0.06469</cdr:x>
      <cdr:y>0.82132</cdr:y>
    </cdr:to>
    <cdr:sp macro="" textlink="">
      <cdr:nvSpPr>
        <cdr:cNvPr id="2" name="TextBox 7"/>
        <cdr:cNvSpPr txBox="1"/>
      </cdr:nvSpPr>
      <cdr:spPr>
        <a:xfrm xmlns:a="http://schemas.openxmlformats.org/drawingml/2006/main">
          <a:off x="104775" y="619125"/>
          <a:ext cx="290829" cy="187642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vert270"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000" b="1"/>
            <a:t>Konsentrasi CO (ppm)</a:t>
          </a:r>
        </a:p>
      </cdr:txBody>
    </cdr:sp>
  </cdr:relSizeAnchor>
  <cdr:relSizeAnchor xmlns:cdr="http://schemas.openxmlformats.org/drawingml/2006/chartDrawing">
    <cdr:from>
      <cdr:x>0.28816</cdr:x>
      <cdr:y>0.9185</cdr:y>
    </cdr:from>
    <cdr:to>
      <cdr:x>0.56231</cdr:x>
      <cdr:y>0.97806</cdr:y>
    </cdr:to>
    <cdr:sp macro="" textlink="">
      <cdr:nvSpPr>
        <cdr:cNvPr id="3" name="TextBox 8"/>
        <cdr:cNvSpPr txBox="1"/>
      </cdr:nvSpPr>
      <cdr:spPr>
        <a:xfrm xmlns:a="http://schemas.openxmlformats.org/drawingml/2006/main">
          <a:off x="1762125" y="2790825"/>
          <a:ext cx="1676399" cy="18097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100" b="1"/>
            <a:t>Kendaraan (unit)</a:t>
          </a:r>
        </a:p>
      </cdr:txBody>
    </cdr:sp>
  </cdr:relSizeAnchor>
  <cdr:relSizeAnchor xmlns:cdr="http://schemas.openxmlformats.org/drawingml/2006/chartDrawing">
    <cdr:from>
      <cdr:x>0.00623</cdr:x>
      <cdr:y>0</cdr:y>
    </cdr:from>
    <cdr:to>
      <cdr:x>0.99533</cdr:x>
      <cdr:y>0.1348</cdr:y>
    </cdr:to>
    <cdr:sp macro="" textlink="">
      <cdr:nvSpPr>
        <cdr:cNvPr id="4" name="TextBox 3"/>
        <cdr:cNvSpPr txBox="1"/>
      </cdr:nvSpPr>
      <cdr:spPr>
        <a:xfrm xmlns:a="http://schemas.openxmlformats.org/drawingml/2006/main">
          <a:off x="33642" y="0"/>
          <a:ext cx="5341180" cy="27605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50" b="1">
              <a:latin typeface="+mn-lt"/>
              <a:ea typeface="+mn-ea"/>
              <a:cs typeface="+mn-cs"/>
            </a:rPr>
            <a:t>Hubungan Konsentrasi CO dengan Kendaraan</a:t>
          </a:r>
          <a:r>
            <a:rPr lang="en-US" sz="1050" b="1" baseline="0">
              <a:latin typeface="+mn-lt"/>
              <a:ea typeface="+mn-ea"/>
              <a:cs typeface="+mn-cs"/>
            </a:rPr>
            <a:t> Idle masuk dan Kendaraan Idle Keluar</a:t>
          </a:r>
          <a:endParaRPr lang="en-US" sz="1050"/>
        </a:p>
        <a:p xmlns:a="http://schemas.openxmlformats.org/drawingml/2006/main">
          <a:pPr algn="ctr"/>
          <a:r>
            <a:rPr lang="en-US" sz="1050" b="1" baseline="0">
              <a:latin typeface="+mn-lt"/>
              <a:ea typeface="+mn-ea"/>
              <a:cs typeface="+mn-cs"/>
            </a:rPr>
            <a:t>Di Dalam Angkot Jendela Terbuka, Jalur Masuk</a:t>
          </a:r>
          <a:endParaRPr lang="en-US" sz="1050" b="1">
            <a:latin typeface="+mn-lt"/>
            <a:ea typeface="+mn-ea"/>
            <a:cs typeface="+mn-cs"/>
          </a:endParaRPr>
        </a:p>
        <a:p xmlns:a="http://schemas.openxmlformats.org/drawingml/2006/main">
          <a:pPr algn="ctr"/>
          <a:endParaRPr lang="en-US" sz="1050"/>
        </a:p>
      </cdr:txBody>
    </cdr:sp>
  </cdr:relSizeAnchor>
</c:userShapes>
</file>

<file path=word/drawings/drawing12.xml><?xml version="1.0" encoding="utf-8"?>
<c:userShapes xmlns:c="http://schemas.openxmlformats.org/drawingml/2006/chart">
  <cdr:relSizeAnchor xmlns:cdr="http://schemas.openxmlformats.org/drawingml/2006/chartDrawing">
    <cdr:from>
      <cdr:x>0.00811</cdr:x>
      <cdr:y>0.17392</cdr:y>
    </cdr:from>
    <cdr:to>
      <cdr:x>0.06103</cdr:x>
      <cdr:y>0.83278</cdr:y>
    </cdr:to>
    <cdr:sp macro="" textlink="">
      <cdr:nvSpPr>
        <cdr:cNvPr id="2" name="TextBox 7"/>
        <cdr:cNvSpPr txBox="1"/>
      </cdr:nvSpPr>
      <cdr:spPr>
        <a:xfrm xmlns:a="http://schemas.openxmlformats.org/drawingml/2006/main">
          <a:off x="49333" y="495307"/>
          <a:ext cx="322096" cy="1876417"/>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vert270"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000" b="1"/>
            <a:t>Konsentrasi CO (ppm)</a:t>
          </a:r>
        </a:p>
      </cdr:txBody>
    </cdr:sp>
  </cdr:relSizeAnchor>
  <cdr:relSizeAnchor xmlns:cdr="http://schemas.openxmlformats.org/drawingml/2006/chartDrawing">
    <cdr:from>
      <cdr:x>0.32236</cdr:x>
      <cdr:y>0.89632</cdr:y>
    </cdr:from>
    <cdr:to>
      <cdr:x>0.62738</cdr:x>
      <cdr:y>0.95987</cdr:y>
    </cdr:to>
    <cdr:sp macro="" textlink="">
      <cdr:nvSpPr>
        <cdr:cNvPr id="4" name="TextBox 8"/>
        <cdr:cNvSpPr txBox="1"/>
      </cdr:nvSpPr>
      <cdr:spPr>
        <a:xfrm xmlns:a="http://schemas.openxmlformats.org/drawingml/2006/main">
          <a:off x="1771650" y="2552700"/>
          <a:ext cx="1676399" cy="18097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100" b="1"/>
            <a:t>Kendaraan (unit)</a:t>
          </a:r>
        </a:p>
      </cdr:txBody>
    </cdr:sp>
  </cdr:relSizeAnchor>
  <cdr:relSizeAnchor xmlns:cdr="http://schemas.openxmlformats.org/drawingml/2006/chartDrawing">
    <cdr:from>
      <cdr:x>0</cdr:x>
      <cdr:y>0</cdr:y>
    </cdr:from>
    <cdr:to>
      <cdr:x>0.99084</cdr:x>
      <cdr:y>0.14381</cdr:y>
    </cdr:to>
    <cdr:sp macro="" textlink="">
      <cdr:nvSpPr>
        <cdr:cNvPr id="5" name="TextBox 4"/>
        <cdr:cNvSpPr txBox="1"/>
      </cdr:nvSpPr>
      <cdr:spPr>
        <a:xfrm xmlns:a="http://schemas.openxmlformats.org/drawingml/2006/main">
          <a:off x="0" y="0"/>
          <a:ext cx="5350576" cy="29176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50" b="1">
              <a:latin typeface="+mn-lt"/>
              <a:ea typeface="+mn-ea"/>
              <a:cs typeface="+mn-cs"/>
            </a:rPr>
            <a:t>Hubungan Konsentrasi CO dengan Kendaraan</a:t>
          </a:r>
          <a:r>
            <a:rPr lang="en-US" sz="1050" b="1" baseline="0">
              <a:latin typeface="+mn-lt"/>
              <a:ea typeface="+mn-ea"/>
              <a:cs typeface="+mn-cs"/>
            </a:rPr>
            <a:t> Idle masuk dan Kendaraan Idle Keluar</a:t>
          </a:r>
          <a:endParaRPr lang="en-US" sz="1050">
            <a:latin typeface="+mn-lt"/>
            <a:ea typeface="+mn-ea"/>
            <a:cs typeface="+mn-cs"/>
          </a:endParaRPr>
        </a:p>
        <a:p xmlns:a="http://schemas.openxmlformats.org/drawingml/2006/main">
          <a:pPr algn="ctr"/>
          <a:r>
            <a:rPr lang="en-US" sz="1050" b="1" baseline="0">
              <a:latin typeface="+mn-lt"/>
              <a:ea typeface="+mn-ea"/>
              <a:cs typeface="+mn-cs"/>
            </a:rPr>
            <a:t>Di Luar Angkot, Jalur Masuk</a:t>
          </a:r>
          <a:endParaRPr lang="en-US" sz="1050" b="1">
            <a:latin typeface="+mn-lt"/>
            <a:ea typeface="+mn-ea"/>
            <a:cs typeface="+mn-cs"/>
          </a:endParaRPr>
        </a:p>
        <a:p xmlns:a="http://schemas.openxmlformats.org/drawingml/2006/main">
          <a:pPr algn="ctr"/>
          <a:endParaRPr lang="en-US" sz="1050"/>
        </a:p>
      </cdr:txBody>
    </cdr:sp>
  </cdr:relSizeAnchor>
</c:userShapes>
</file>

<file path=word/drawings/drawing13.xml><?xml version="1.0" encoding="utf-8"?>
<c:userShapes xmlns:c="http://schemas.openxmlformats.org/drawingml/2006/chart">
  <cdr:relSizeAnchor xmlns:cdr="http://schemas.openxmlformats.org/drawingml/2006/chartDrawing">
    <cdr:from>
      <cdr:x>0</cdr:x>
      <cdr:y>0.03785</cdr:y>
    </cdr:from>
    <cdr:to>
      <cdr:x>1</cdr:x>
      <cdr:y>0.14196</cdr:y>
    </cdr:to>
    <cdr:sp macro="" textlink="">
      <cdr:nvSpPr>
        <cdr:cNvPr id="2" name="TextBox 1"/>
        <cdr:cNvSpPr txBox="1"/>
      </cdr:nvSpPr>
      <cdr:spPr>
        <a:xfrm xmlns:a="http://schemas.openxmlformats.org/drawingml/2006/main">
          <a:off x="0" y="201892"/>
          <a:ext cx="9505951" cy="555322"/>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pPr algn="ctr"/>
          <a:r>
            <a:rPr lang="en-US" sz="1050" b="1"/>
            <a:t>Perbandingan Konsentrasi CO Di Dalam Angkot Jendela Tertutup dan Terbuka</a:t>
          </a:r>
          <a:endParaRPr lang="en-US" sz="1050" b="1" baseline="0"/>
        </a:p>
        <a:p xmlns:a="http://schemas.openxmlformats.org/drawingml/2006/main">
          <a:pPr algn="ctr"/>
          <a:r>
            <a:rPr lang="en-US" sz="1050" b="1" baseline="0"/>
            <a:t>Jalur Keluar</a:t>
          </a:r>
          <a:endParaRPr lang="en-US" sz="1050" b="1"/>
        </a:p>
      </cdr:txBody>
    </cdr:sp>
  </cdr:relSizeAnchor>
  <cdr:relSizeAnchor xmlns:cdr="http://schemas.openxmlformats.org/drawingml/2006/chartDrawing">
    <cdr:from>
      <cdr:x>0.01058</cdr:x>
      <cdr:y>0.16667</cdr:y>
    </cdr:from>
    <cdr:to>
      <cdr:x>0.054</cdr:x>
      <cdr:y>0.832</cdr:y>
    </cdr:to>
    <cdr:sp macro="" textlink="">
      <cdr:nvSpPr>
        <cdr:cNvPr id="3" name="TextBox 2"/>
        <cdr:cNvSpPr txBox="1"/>
      </cdr:nvSpPr>
      <cdr:spPr>
        <a:xfrm xmlns:a="http://schemas.openxmlformats.org/drawingml/2006/main">
          <a:off x="57150" y="314325"/>
          <a:ext cx="234470" cy="1254787"/>
        </a:xfrm>
        <a:prstGeom xmlns:a="http://schemas.openxmlformats.org/drawingml/2006/main" prst="rect">
          <a:avLst/>
        </a:prstGeom>
      </cdr:spPr>
      <cdr:txBody>
        <a:bodyPr xmlns:a="http://schemas.openxmlformats.org/drawingml/2006/main" vert="vert270" wrap="square" rtlCol="0" anchor="ctr"/>
        <a:lstStyle xmlns:a="http://schemas.openxmlformats.org/drawingml/2006/main"/>
        <a:p xmlns:a="http://schemas.openxmlformats.org/drawingml/2006/main">
          <a:pPr algn="ctr"/>
          <a:r>
            <a:rPr lang="en-US" sz="1000" b="1"/>
            <a:t>Konsentrasi CO (ppm)</a:t>
          </a:r>
        </a:p>
      </cdr:txBody>
    </cdr:sp>
  </cdr:relSizeAnchor>
  <cdr:relSizeAnchor xmlns:cdr="http://schemas.openxmlformats.org/drawingml/2006/chartDrawing">
    <cdr:from>
      <cdr:x>0.31072</cdr:x>
      <cdr:y>0.9052</cdr:y>
    </cdr:from>
    <cdr:to>
      <cdr:x>0.5536</cdr:x>
      <cdr:y>0.97859</cdr:y>
    </cdr:to>
    <cdr:sp macro="" textlink="">
      <cdr:nvSpPr>
        <cdr:cNvPr id="4" name="TextBox 3"/>
        <cdr:cNvSpPr txBox="1"/>
      </cdr:nvSpPr>
      <cdr:spPr>
        <a:xfrm xmlns:a="http://schemas.openxmlformats.org/drawingml/2006/main">
          <a:off x="2181226" y="2819397"/>
          <a:ext cx="1704975" cy="228600"/>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pPr algn="ctr"/>
          <a:r>
            <a:rPr lang="en-US" sz="1100" b="1"/>
            <a:t>Hari</a:t>
          </a:r>
        </a:p>
      </cdr:txBody>
    </cdr:sp>
  </cdr:relSizeAnchor>
</c:userShapes>
</file>

<file path=word/drawings/drawing14.xml><?xml version="1.0" encoding="utf-8"?>
<c:userShapes xmlns:c="http://schemas.openxmlformats.org/drawingml/2006/chart">
  <cdr:relSizeAnchor xmlns:cdr="http://schemas.openxmlformats.org/drawingml/2006/chartDrawing">
    <cdr:from>
      <cdr:x>0.01224</cdr:x>
      <cdr:y>0.04861</cdr:y>
    </cdr:from>
    <cdr:to>
      <cdr:x>0.89685</cdr:x>
      <cdr:y>0.18403</cdr:y>
    </cdr:to>
    <cdr:sp macro="" textlink="">
      <cdr:nvSpPr>
        <cdr:cNvPr id="2" name="TextBox 1"/>
        <cdr:cNvSpPr txBox="1"/>
      </cdr:nvSpPr>
      <cdr:spPr>
        <a:xfrm xmlns:a="http://schemas.openxmlformats.org/drawingml/2006/main">
          <a:off x="66676" y="133350"/>
          <a:ext cx="4819650" cy="3714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0.01049</cdr:x>
      <cdr:y>0.08854</cdr:y>
    </cdr:from>
    <cdr:to>
      <cdr:x>1</cdr:x>
      <cdr:y>0.17708</cdr:y>
    </cdr:to>
    <cdr:sp macro="" textlink="">
      <cdr:nvSpPr>
        <cdr:cNvPr id="3" name="TextBox 2"/>
        <cdr:cNvSpPr txBox="1"/>
      </cdr:nvSpPr>
      <cdr:spPr>
        <a:xfrm xmlns:a="http://schemas.openxmlformats.org/drawingml/2006/main">
          <a:off x="56646" y="161925"/>
          <a:ext cx="5343394" cy="161919"/>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pPr algn="ctr" fontAlgn="base"/>
          <a:r>
            <a:rPr lang="en-US" sz="1050" b="1">
              <a:latin typeface="+mn-lt"/>
              <a:ea typeface="+mn-ea"/>
              <a:cs typeface="+mn-cs"/>
            </a:rPr>
            <a:t>Perbandingan Konsentrasi CO Di Dalam Angkot Jendela Terbuka dan Tertutup</a:t>
          </a:r>
          <a:endParaRPr lang="en-US" sz="1050" b="1" baseline="0">
            <a:latin typeface="+mn-lt"/>
            <a:ea typeface="+mn-ea"/>
            <a:cs typeface="+mn-cs"/>
          </a:endParaRPr>
        </a:p>
        <a:p xmlns:a="http://schemas.openxmlformats.org/drawingml/2006/main">
          <a:pPr algn="ctr"/>
          <a:r>
            <a:rPr lang="en-US" sz="1050" b="1" baseline="0">
              <a:latin typeface="+mn-lt"/>
              <a:ea typeface="+mn-ea"/>
              <a:cs typeface="+mn-cs"/>
            </a:rPr>
            <a:t>Jalur Masuk</a:t>
          </a:r>
          <a:endParaRPr lang="en-US" sz="1050" b="1">
            <a:latin typeface="+mn-lt"/>
            <a:ea typeface="+mn-ea"/>
            <a:cs typeface="+mn-cs"/>
          </a:endParaRPr>
        </a:p>
        <a:p xmlns:a="http://schemas.openxmlformats.org/drawingml/2006/main">
          <a:pPr algn="ctr"/>
          <a:endParaRPr lang="en-US" sz="1050"/>
        </a:p>
      </cdr:txBody>
    </cdr:sp>
  </cdr:relSizeAnchor>
  <cdr:relSizeAnchor xmlns:cdr="http://schemas.openxmlformats.org/drawingml/2006/chartDrawing">
    <cdr:from>
      <cdr:x>0.01748</cdr:x>
      <cdr:y>0.07292</cdr:y>
    </cdr:from>
    <cdr:to>
      <cdr:x>0.06993</cdr:x>
      <cdr:y>0.82639</cdr:y>
    </cdr:to>
    <cdr:sp macro="" textlink="">
      <cdr:nvSpPr>
        <cdr:cNvPr id="5" name="TextBox 4"/>
        <cdr:cNvSpPr txBox="1"/>
      </cdr:nvSpPr>
      <cdr:spPr>
        <a:xfrm xmlns:a="http://schemas.openxmlformats.org/drawingml/2006/main">
          <a:off x="94393" y="133350"/>
          <a:ext cx="283232" cy="1377952"/>
        </a:xfrm>
        <a:prstGeom xmlns:a="http://schemas.openxmlformats.org/drawingml/2006/main" prst="rect">
          <a:avLst/>
        </a:prstGeom>
      </cdr:spPr>
      <cdr:txBody>
        <a:bodyPr xmlns:a="http://schemas.openxmlformats.org/drawingml/2006/main" vert="vert270" wrap="square" rtlCol="0" anchor="ctr"/>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en-US" sz="1000" b="1">
              <a:latin typeface="+mn-lt"/>
              <a:ea typeface="+mn-ea"/>
              <a:cs typeface="+mn-cs"/>
            </a:rPr>
            <a:t>Konsentrasi CO (ppm)</a:t>
          </a:r>
          <a:endParaRPr lang="en-US" sz="1000"/>
        </a:p>
        <a:p xmlns:a="http://schemas.openxmlformats.org/drawingml/2006/main">
          <a:pPr algn="ctr"/>
          <a:endParaRPr lang="en-US" sz="1000"/>
        </a:p>
      </cdr:txBody>
    </cdr:sp>
  </cdr:relSizeAnchor>
  <cdr:relSizeAnchor xmlns:cdr="http://schemas.openxmlformats.org/drawingml/2006/chartDrawing">
    <cdr:from>
      <cdr:x>0.31993</cdr:x>
      <cdr:y>0.91319</cdr:y>
    </cdr:from>
    <cdr:to>
      <cdr:x>0.53671</cdr:x>
      <cdr:y>0.98264</cdr:y>
    </cdr:to>
    <cdr:sp macro="" textlink="">
      <cdr:nvSpPr>
        <cdr:cNvPr id="6" name="TextBox 5"/>
        <cdr:cNvSpPr txBox="1"/>
      </cdr:nvSpPr>
      <cdr:spPr>
        <a:xfrm xmlns:a="http://schemas.openxmlformats.org/drawingml/2006/main">
          <a:off x="1743075" y="2505075"/>
          <a:ext cx="1181100" cy="190500"/>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pPr algn="ctr"/>
          <a:r>
            <a:rPr lang="en-US" sz="1100" b="1"/>
            <a:t>Hari</a:t>
          </a:r>
        </a:p>
      </cdr:txBody>
    </cdr:sp>
  </cdr:relSizeAnchor>
</c:userShapes>
</file>

<file path=word/drawings/drawing2.xml><?xml version="1.0" encoding="utf-8"?>
<c:userShapes xmlns:c="http://schemas.openxmlformats.org/drawingml/2006/chart">
  <cdr:relSizeAnchor xmlns:cdr="http://schemas.openxmlformats.org/drawingml/2006/chartDrawing">
    <cdr:from>
      <cdr:x>0.00648</cdr:x>
      <cdr:y>0.12844</cdr:y>
    </cdr:from>
    <cdr:to>
      <cdr:x>0.07112</cdr:x>
      <cdr:y>0.89055</cdr:y>
    </cdr:to>
    <cdr:sp macro="" textlink="">
      <cdr:nvSpPr>
        <cdr:cNvPr id="2" name="TextBox 7"/>
        <cdr:cNvSpPr txBox="1"/>
      </cdr:nvSpPr>
      <cdr:spPr>
        <a:xfrm xmlns:a="http://schemas.openxmlformats.org/drawingml/2006/main">
          <a:off x="34992" y="245902"/>
          <a:ext cx="349070" cy="1459073"/>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vert270" wrap="square" rtlCol="0" anchor="ctr">
          <a:sp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050" b="1"/>
            <a:t>Konsentrasi CO (ppm)</a:t>
          </a:r>
        </a:p>
      </cdr:txBody>
    </cdr:sp>
  </cdr:relSizeAnchor>
  <cdr:relSizeAnchor xmlns:cdr="http://schemas.openxmlformats.org/drawingml/2006/chartDrawing">
    <cdr:from>
      <cdr:x>0.28893</cdr:x>
      <cdr:y>0.87165</cdr:y>
    </cdr:from>
    <cdr:to>
      <cdr:x>0.59343</cdr:x>
      <cdr:y>1</cdr:y>
    </cdr:to>
    <cdr:sp macro="" textlink="">
      <cdr:nvSpPr>
        <cdr:cNvPr id="3" name="TextBox 8"/>
        <cdr:cNvSpPr txBox="1"/>
      </cdr:nvSpPr>
      <cdr:spPr>
        <a:xfrm xmlns:a="http://schemas.openxmlformats.org/drawingml/2006/main">
          <a:off x="1560234" y="1809750"/>
          <a:ext cx="1644312" cy="256737"/>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sp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050" b="1"/>
            <a:t>Kendaraan (unit)</a:t>
          </a:r>
        </a:p>
      </cdr:txBody>
    </cdr:sp>
  </cdr:relSizeAnchor>
  <cdr:relSizeAnchor xmlns:cdr="http://schemas.openxmlformats.org/drawingml/2006/chartDrawing">
    <cdr:from>
      <cdr:x>1.78246E-7</cdr:x>
      <cdr:y>0</cdr:y>
    </cdr:from>
    <cdr:to>
      <cdr:x>1</cdr:x>
      <cdr:y>0.13762</cdr:y>
    </cdr:to>
    <cdr:sp macro="" textlink="">
      <cdr:nvSpPr>
        <cdr:cNvPr id="4" name="TextBox 3"/>
        <cdr:cNvSpPr txBox="1"/>
      </cdr:nvSpPr>
      <cdr:spPr>
        <a:xfrm xmlns:a="http://schemas.openxmlformats.org/drawingml/2006/main">
          <a:off x="1" y="0"/>
          <a:ext cx="5610224" cy="3670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50" b="1">
              <a:latin typeface="+mn-lt"/>
              <a:ea typeface="+mn-ea"/>
              <a:cs typeface="+mn-cs"/>
            </a:rPr>
            <a:t>Hubungan Konsentrasi CO dengan Jumlah Kendaraan</a:t>
          </a:r>
          <a:r>
            <a:rPr lang="en-US" sz="1050" b="1" baseline="0">
              <a:latin typeface="+mn-lt"/>
              <a:ea typeface="+mn-ea"/>
              <a:cs typeface="+mn-cs"/>
            </a:rPr>
            <a:t> masuk dan Jumlah Kendaraan Keluar</a:t>
          </a:r>
          <a:endParaRPr lang="en-US" sz="1050">
            <a:latin typeface="+mn-lt"/>
            <a:ea typeface="+mn-ea"/>
            <a:cs typeface="+mn-cs"/>
          </a:endParaRPr>
        </a:p>
        <a:p xmlns:a="http://schemas.openxmlformats.org/drawingml/2006/main">
          <a:pPr algn="ctr"/>
          <a:r>
            <a:rPr lang="en-US" sz="1050" b="1" baseline="0">
              <a:latin typeface="+mn-lt"/>
              <a:ea typeface="+mn-ea"/>
              <a:cs typeface="+mn-cs"/>
            </a:rPr>
            <a:t>Di Dalam Angkot Jendela Terbuka, Jalur Keluar</a:t>
          </a:r>
          <a:endParaRPr lang="en-US" sz="1050" b="1">
            <a:latin typeface="+mn-lt"/>
            <a:ea typeface="+mn-ea"/>
            <a:cs typeface="+mn-cs"/>
          </a:endParaRPr>
        </a:p>
        <a:p xmlns:a="http://schemas.openxmlformats.org/drawingml/2006/main">
          <a:pPr algn="ctr"/>
          <a:endParaRPr lang="en-US" sz="1050"/>
        </a:p>
      </cdr:txBody>
    </cdr:sp>
  </cdr:relSizeAnchor>
</c:userShapes>
</file>

<file path=word/drawings/drawing3.xml><?xml version="1.0" encoding="utf-8"?>
<c:userShapes xmlns:c="http://schemas.openxmlformats.org/drawingml/2006/chart">
  <cdr:relSizeAnchor xmlns:cdr="http://schemas.openxmlformats.org/drawingml/2006/chartDrawing">
    <cdr:from>
      <cdr:x>0.01019</cdr:x>
      <cdr:y>0.08</cdr:y>
    </cdr:from>
    <cdr:to>
      <cdr:x>0.04595</cdr:x>
      <cdr:y>0.73666</cdr:y>
    </cdr:to>
    <cdr:sp macro="" textlink="">
      <cdr:nvSpPr>
        <cdr:cNvPr id="2" name="TextBox 7"/>
        <cdr:cNvSpPr txBox="1"/>
      </cdr:nvSpPr>
      <cdr:spPr>
        <a:xfrm xmlns:a="http://schemas.openxmlformats.org/drawingml/2006/main">
          <a:off x="57150" y="228610"/>
          <a:ext cx="200633" cy="1876406"/>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vert270"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050" b="1"/>
            <a:t>Konsentrasi CO (ppm)</a:t>
          </a:r>
        </a:p>
      </cdr:txBody>
    </cdr:sp>
  </cdr:relSizeAnchor>
  <cdr:relSizeAnchor xmlns:cdr="http://schemas.openxmlformats.org/drawingml/2006/chartDrawing">
    <cdr:from>
      <cdr:x>0.31434</cdr:x>
      <cdr:y>0.9</cdr:y>
    </cdr:from>
    <cdr:to>
      <cdr:x>0.61831</cdr:x>
      <cdr:y>0.96333</cdr:y>
    </cdr:to>
    <cdr:sp macro="" textlink="">
      <cdr:nvSpPr>
        <cdr:cNvPr id="3" name="TextBox 8"/>
        <cdr:cNvSpPr txBox="1"/>
      </cdr:nvSpPr>
      <cdr:spPr>
        <a:xfrm xmlns:a="http://schemas.openxmlformats.org/drawingml/2006/main">
          <a:off x="1733550" y="2571750"/>
          <a:ext cx="1676400" cy="18097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050" b="1"/>
            <a:t>Kendaraan (unit)</a:t>
          </a:r>
        </a:p>
      </cdr:txBody>
    </cdr:sp>
  </cdr:relSizeAnchor>
  <cdr:relSizeAnchor xmlns:cdr="http://schemas.openxmlformats.org/drawingml/2006/chartDrawing">
    <cdr:from>
      <cdr:x>1.78246E-7</cdr:x>
      <cdr:y>0</cdr:y>
    </cdr:from>
    <cdr:to>
      <cdr:x>1</cdr:x>
      <cdr:y>0.13667</cdr:y>
    </cdr:to>
    <cdr:sp macro="" textlink="">
      <cdr:nvSpPr>
        <cdr:cNvPr id="4" name="TextBox 3"/>
        <cdr:cNvSpPr txBox="1"/>
      </cdr:nvSpPr>
      <cdr:spPr>
        <a:xfrm xmlns:a="http://schemas.openxmlformats.org/drawingml/2006/main">
          <a:off x="1" y="0"/>
          <a:ext cx="5610224" cy="33230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50" b="1">
              <a:latin typeface="+mn-lt"/>
              <a:ea typeface="+mn-ea"/>
              <a:cs typeface="+mn-cs"/>
            </a:rPr>
            <a:t>Hubungan Konsentrasi CO dengan Jumlah Kendaraan</a:t>
          </a:r>
          <a:r>
            <a:rPr lang="en-US" sz="1050" b="1" baseline="0">
              <a:latin typeface="+mn-lt"/>
              <a:ea typeface="+mn-ea"/>
              <a:cs typeface="+mn-cs"/>
            </a:rPr>
            <a:t> masuk dan Jumlah Kendaraan Keluar</a:t>
          </a:r>
          <a:endParaRPr lang="en-US" sz="1050">
            <a:latin typeface="+mn-lt"/>
            <a:ea typeface="+mn-ea"/>
            <a:cs typeface="+mn-cs"/>
          </a:endParaRPr>
        </a:p>
        <a:p xmlns:a="http://schemas.openxmlformats.org/drawingml/2006/main">
          <a:pPr algn="ctr"/>
          <a:r>
            <a:rPr lang="en-US" sz="1050" b="1" baseline="0">
              <a:latin typeface="+mn-lt"/>
              <a:ea typeface="+mn-ea"/>
              <a:cs typeface="+mn-cs"/>
            </a:rPr>
            <a:t>Di Luar Angkot, Jalur Keluar</a:t>
          </a:r>
          <a:endParaRPr lang="en-US" sz="1050" b="1">
            <a:latin typeface="+mn-lt"/>
            <a:ea typeface="+mn-ea"/>
            <a:cs typeface="+mn-cs"/>
          </a:endParaRPr>
        </a:p>
        <a:p xmlns:a="http://schemas.openxmlformats.org/drawingml/2006/main">
          <a:pPr algn="ctr"/>
          <a:endParaRPr lang="en-US" sz="1050"/>
        </a:p>
      </cdr:txBody>
    </cdr:sp>
  </cdr:relSizeAnchor>
</c:userShapes>
</file>

<file path=word/drawings/drawing4.xml><?xml version="1.0" encoding="utf-8"?>
<c:userShapes xmlns:c="http://schemas.openxmlformats.org/drawingml/2006/chart">
  <cdr:relSizeAnchor xmlns:cdr="http://schemas.openxmlformats.org/drawingml/2006/chartDrawing">
    <cdr:from>
      <cdr:x>0.00787</cdr:x>
      <cdr:y>0.15512</cdr:y>
    </cdr:from>
    <cdr:to>
      <cdr:x>0.05558</cdr:x>
      <cdr:y>0.80528</cdr:y>
    </cdr:to>
    <cdr:sp macro="" textlink="">
      <cdr:nvSpPr>
        <cdr:cNvPr id="2" name="TextBox 7"/>
        <cdr:cNvSpPr txBox="1"/>
      </cdr:nvSpPr>
      <cdr:spPr>
        <a:xfrm xmlns:a="http://schemas.openxmlformats.org/drawingml/2006/main">
          <a:off x="47625" y="447688"/>
          <a:ext cx="288568" cy="187641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vert270"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050" b="1"/>
            <a:t>Konsentrasi CO (ppm)</a:t>
          </a:r>
        </a:p>
      </cdr:txBody>
    </cdr:sp>
  </cdr:relSizeAnchor>
  <cdr:relSizeAnchor xmlns:cdr="http://schemas.openxmlformats.org/drawingml/2006/chartDrawing">
    <cdr:from>
      <cdr:x>0.3</cdr:x>
      <cdr:y>0.92079</cdr:y>
    </cdr:from>
    <cdr:to>
      <cdr:x>0.575</cdr:x>
      <cdr:y>0.9835</cdr:y>
    </cdr:to>
    <cdr:sp macro="" textlink="">
      <cdr:nvSpPr>
        <cdr:cNvPr id="3" name="TextBox 8"/>
        <cdr:cNvSpPr txBox="1"/>
      </cdr:nvSpPr>
      <cdr:spPr>
        <a:xfrm xmlns:a="http://schemas.openxmlformats.org/drawingml/2006/main">
          <a:off x="1828800" y="2657475"/>
          <a:ext cx="1676400" cy="18097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050" b="1"/>
            <a:t>Kendaraan (unit)</a:t>
          </a:r>
        </a:p>
      </cdr:txBody>
    </cdr:sp>
  </cdr:relSizeAnchor>
  <cdr:relSizeAnchor xmlns:cdr="http://schemas.openxmlformats.org/drawingml/2006/chartDrawing">
    <cdr:from>
      <cdr:x>0.00625</cdr:x>
      <cdr:y>0.0132</cdr:y>
    </cdr:from>
    <cdr:to>
      <cdr:x>0.99219</cdr:x>
      <cdr:y>0.14851</cdr:y>
    </cdr:to>
    <cdr:sp macro="" textlink="">
      <cdr:nvSpPr>
        <cdr:cNvPr id="4" name="TextBox 3"/>
        <cdr:cNvSpPr txBox="1"/>
      </cdr:nvSpPr>
      <cdr:spPr>
        <a:xfrm xmlns:a="http://schemas.openxmlformats.org/drawingml/2006/main">
          <a:off x="38100" y="38100"/>
          <a:ext cx="6010275" cy="3905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50" b="1"/>
            <a:t>Hubungan Konsentrasi CO dengan Jumlah Kendaraan</a:t>
          </a:r>
          <a:r>
            <a:rPr lang="en-US" sz="1050" b="1" baseline="0"/>
            <a:t> masuk dan Jumlah Kendaraan Keluar</a:t>
          </a:r>
        </a:p>
        <a:p xmlns:a="http://schemas.openxmlformats.org/drawingml/2006/main">
          <a:pPr algn="ctr"/>
          <a:r>
            <a:rPr lang="en-US" sz="1050" b="1" baseline="0"/>
            <a:t>Di Dalam Angkot Jendela Tertutup, Jalur Masuk</a:t>
          </a:r>
          <a:endParaRPr lang="en-US" sz="1050" b="1"/>
        </a:p>
      </cdr:txBody>
    </cdr:sp>
  </cdr:relSizeAnchor>
</c:userShapes>
</file>

<file path=word/drawings/drawing5.xml><?xml version="1.0" encoding="utf-8"?>
<c:userShapes xmlns:c="http://schemas.openxmlformats.org/drawingml/2006/chart">
  <cdr:relSizeAnchor xmlns:cdr="http://schemas.openxmlformats.org/drawingml/2006/chartDrawing">
    <cdr:from>
      <cdr:x>0.01244</cdr:x>
      <cdr:y>0.15719</cdr:y>
    </cdr:from>
    <cdr:to>
      <cdr:x>0.05993</cdr:x>
      <cdr:y>0.81605</cdr:y>
    </cdr:to>
    <cdr:sp macro="" textlink="">
      <cdr:nvSpPr>
        <cdr:cNvPr id="2" name="TextBox 7"/>
        <cdr:cNvSpPr txBox="1"/>
      </cdr:nvSpPr>
      <cdr:spPr>
        <a:xfrm xmlns:a="http://schemas.openxmlformats.org/drawingml/2006/main">
          <a:off x="76200" y="447675"/>
          <a:ext cx="290829" cy="187642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vert270"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050" b="1"/>
            <a:t>Konsentrasi CO (ppm)</a:t>
          </a:r>
        </a:p>
      </cdr:txBody>
    </cdr:sp>
  </cdr:relSizeAnchor>
  <cdr:relSizeAnchor xmlns:cdr="http://schemas.openxmlformats.org/drawingml/2006/chartDrawing">
    <cdr:from>
      <cdr:x>0.31104</cdr:x>
      <cdr:y>0.89967</cdr:y>
    </cdr:from>
    <cdr:to>
      <cdr:x>0.58476</cdr:x>
      <cdr:y>0.96321</cdr:y>
    </cdr:to>
    <cdr:sp macro="" textlink="">
      <cdr:nvSpPr>
        <cdr:cNvPr id="3" name="TextBox 8"/>
        <cdr:cNvSpPr txBox="1"/>
      </cdr:nvSpPr>
      <cdr:spPr>
        <a:xfrm xmlns:a="http://schemas.openxmlformats.org/drawingml/2006/main">
          <a:off x="1905000" y="2562225"/>
          <a:ext cx="1676399" cy="18097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050" b="1"/>
            <a:t>Kendaraan (unit)</a:t>
          </a:r>
        </a:p>
      </cdr:txBody>
    </cdr:sp>
  </cdr:relSizeAnchor>
  <cdr:relSizeAnchor xmlns:cdr="http://schemas.openxmlformats.org/drawingml/2006/chartDrawing">
    <cdr:from>
      <cdr:x>0.1372</cdr:x>
      <cdr:y>0.04013</cdr:y>
    </cdr:from>
    <cdr:to>
      <cdr:x>0.76829</cdr:x>
      <cdr:y>0.14381</cdr:y>
    </cdr:to>
    <cdr:sp macro="" textlink="">
      <cdr:nvSpPr>
        <cdr:cNvPr id="4" name="TextBox 3"/>
        <cdr:cNvSpPr txBox="1"/>
      </cdr:nvSpPr>
      <cdr:spPr>
        <a:xfrm xmlns:a="http://schemas.openxmlformats.org/drawingml/2006/main">
          <a:off x="857250" y="114300"/>
          <a:ext cx="3943350" cy="2952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0.00305</cdr:x>
      <cdr:y>0.01338</cdr:y>
    </cdr:from>
    <cdr:to>
      <cdr:x>0.99543</cdr:x>
      <cdr:y>0.13378</cdr:y>
    </cdr:to>
    <cdr:sp macro="" textlink="">
      <cdr:nvSpPr>
        <cdr:cNvPr id="6" name="TextBox 5"/>
        <cdr:cNvSpPr txBox="1"/>
      </cdr:nvSpPr>
      <cdr:spPr>
        <a:xfrm xmlns:a="http://schemas.openxmlformats.org/drawingml/2006/main">
          <a:off x="19050" y="38101"/>
          <a:ext cx="6200775" cy="3429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50" b="1">
              <a:latin typeface="+mn-lt"/>
              <a:ea typeface="+mn-ea"/>
              <a:cs typeface="+mn-cs"/>
            </a:rPr>
            <a:t>Hubungan Konsentrasi CO dengan Jumlah Kendaraan</a:t>
          </a:r>
          <a:r>
            <a:rPr lang="en-US" sz="1050" b="1" baseline="0">
              <a:latin typeface="+mn-lt"/>
              <a:ea typeface="+mn-ea"/>
              <a:cs typeface="+mn-cs"/>
            </a:rPr>
            <a:t> masuk dan Jumlah Kendaraan Keluar</a:t>
          </a:r>
          <a:endParaRPr lang="en-US" sz="1050"/>
        </a:p>
        <a:p xmlns:a="http://schemas.openxmlformats.org/drawingml/2006/main">
          <a:pPr algn="ctr"/>
          <a:r>
            <a:rPr lang="en-US" sz="1050" b="1" baseline="0">
              <a:latin typeface="+mn-lt"/>
              <a:ea typeface="+mn-ea"/>
              <a:cs typeface="+mn-cs"/>
            </a:rPr>
            <a:t>Di Dalam Angkot Jendela Terbuka, Jalur Masuk</a:t>
          </a:r>
          <a:endParaRPr lang="en-US" sz="1050" b="1">
            <a:latin typeface="+mn-lt"/>
            <a:ea typeface="+mn-ea"/>
            <a:cs typeface="+mn-cs"/>
          </a:endParaRPr>
        </a:p>
        <a:p xmlns:a="http://schemas.openxmlformats.org/drawingml/2006/main">
          <a:pPr algn="ctr"/>
          <a:endParaRPr lang="en-US" sz="1050"/>
        </a:p>
      </cdr:txBody>
    </cdr:sp>
  </cdr:relSizeAnchor>
</c:userShapes>
</file>

<file path=word/drawings/drawing6.xml><?xml version="1.0" encoding="utf-8"?>
<c:userShapes xmlns:c="http://schemas.openxmlformats.org/drawingml/2006/chart">
  <cdr:relSizeAnchor xmlns:cdr="http://schemas.openxmlformats.org/drawingml/2006/chartDrawing">
    <cdr:from>
      <cdr:x>0.00493</cdr:x>
      <cdr:y>0.13576</cdr:y>
    </cdr:from>
    <cdr:to>
      <cdr:x>0.04586</cdr:x>
      <cdr:y>0.92683</cdr:y>
    </cdr:to>
    <cdr:sp macro="" textlink="">
      <cdr:nvSpPr>
        <cdr:cNvPr id="2" name="TextBox 7"/>
        <cdr:cNvSpPr txBox="1"/>
      </cdr:nvSpPr>
      <cdr:spPr>
        <a:xfrm xmlns:a="http://schemas.openxmlformats.org/drawingml/2006/main">
          <a:off x="26622" y="265088"/>
          <a:ext cx="221028" cy="1544662"/>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vert270"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050" b="1"/>
            <a:t>Konsentrasi CO (ppm)</a:t>
          </a:r>
        </a:p>
      </cdr:txBody>
    </cdr:sp>
  </cdr:relSizeAnchor>
  <cdr:relSizeAnchor xmlns:cdr="http://schemas.openxmlformats.org/drawingml/2006/chartDrawing">
    <cdr:from>
      <cdr:x>0.33217</cdr:x>
      <cdr:y>0.90728</cdr:y>
    </cdr:from>
    <cdr:to>
      <cdr:x>0.63826</cdr:x>
      <cdr:y>0.9702</cdr:y>
    </cdr:to>
    <cdr:sp macro="" textlink="">
      <cdr:nvSpPr>
        <cdr:cNvPr id="3" name="TextBox 8"/>
        <cdr:cNvSpPr txBox="1"/>
      </cdr:nvSpPr>
      <cdr:spPr>
        <a:xfrm xmlns:a="http://schemas.openxmlformats.org/drawingml/2006/main">
          <a:off x="1793731" y="2432896"/>
          <a:ext cx="1652899" cy="168721"/>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050" b="1"/>
            <a:t>Kendaraan (unit)</a:t>
          </a:r>
        </a:p>
      </cdr:txBody>
    </cdr:sp>
  </cdr:relSizeAnchor>
  <cdr:relSizeAnchor xmlns:cdr="http://schemas.openxmlformats.org/drawingml/2006/chartDrawing">
    <cdr:from>
      <cdr:x>0.01104</cdr:x>
      <cdr:y>0.01656</cdr:y>
    </cdr:from>
    <cdr:to>
      <cdr:x>1</cdr:x>
      <cdr:y>0.1457</cdr:y>
    </cdr:to>
    <cdr:sp macro="" textlink="">
      <cdr:nvSpPr>
        <cdr:cNvPr id="4" name="TextBox 3"/>
        <cdr:cNvSpPr txBox="1"/>
      </cdr:nvSpPr>
      <cdr:spPr>
        <a:xfrm xmlns:a="http://schemas.openxmlformats.org/drawingml/2006/main">
          <a:off x="66674" y="47625"/>
          <a:ext cx="5972176" cy="3714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50" b="1">
              <a:latin typeface="+mn-lt"/>
              <a:ea typeface="+mn-ea"/>
              <a:cs typeface="+mn-cs"/>
            </a:rPr>
            <a:t>Hubungan Konsentrasi CO dengan Jumlah Kendaraan</a:t>
          </a:r>
          <a:r>
            <a:rPr lang="en-US" sz="1050" b="1" baseline="0">
              <a:latin typeface="+mn-lt"/>
              <a:ea typeface="+mn-ea"/>
              <a:cs typeface="+mn-cs"/>
            </a:rPr>
            <a:t> masuk dan Jumlah Kendaraan Keluar</a:t>
          </a:r>
          <a:endParaRPr lang="en-US" sz="1050">
            <a:latin typeface="+mn-lt"/>
            <a:ea typeface="+mn-ea"/>
            <a:cs typeface="+mn-cs"/>
          </a:endParaRPr>
        </a:p>
        <a:p xmlns:a="http://schemas.openxmlformats.org/drawingml/2006/main">
          <a:pPr algn="ctr"/>
          <a:r>
            <a:rPr lang="en-US" sz="1050" b="1" baseline="0">
              <a:latin typeface="+mn-lt"/>
              <a:ea typeface="+mn-ea"/>
              <a:cs typeface="+mn-cs"/>
            </a:rPr>
            <a:t>Di Luar Angkot, Jalur Masuk</a:t>
          </a:r>
          <a:endParaRPr lang="en-US" sz="1050" b="1">
            <a:latin typeface="+mn-lt"/>
            <a:ea typeface="+mn-ea"/>
            <a:cs typeface="+mn-cs"/>
          </a:endParaRPr>
        </a:p>
        <a:p xmlns:a="http://schemas.openxmlformats.org/drawingml/2006/main">
          <a:pPr algn="ctr"/>
          <a:endParaRPr lang="en-US" sz="1050"/>
        </a:p>
      </cdr:txBody>
    </cdr:sp>
  </cdr:relSizeAnchor>
</c:userShapes>
</file>

<file path=word/drawings/drawing7.xml><?xml version="1.0" encoding="utf-8"?>
<c:userShapes xmlns:c="http://schemas.openxmlformats.org/drawingml/2006/chart">
  <cdr:relSizeAnchor xmlns:cdr="http://schemas.openxmlformats.org/drawingml/2006/chartDrawing">
    <cdr:from>
      <cdr:x>0.01736</cdr:x>
      <cdr:y>0.1495</cdr:y>
    </cdr:from>
    <cdr:to>
      <cdr:x>0.06424</cdr:x>
      <cdr:y>0.80399</cdr:y>
    </cdr:to>
    <cdr:sp macro="" textlink="">
      <cdr:nvSpPr>
        <cdr:cNvPr id="2" name="TextBox 7"/>
        <cdr:cNvSpPr txBox="1"/>
      </cdr:nvSpPr>
      <cdr:spPr>
        <a:xfrm xmlns:a="http://schemas.openxmlformats.org/drawingml/2006/main">
          <a:off x="95250" y="428625"/>
          <a:ext cx="257175" cy="187642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vert270"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100" b="1"/>
            <a:t>Konsentrasi CO (ppm)</a:t>
          </a:r>
        </a:p>
      </cdr:txBody>
    </cdr:sp>
  </cdr:relSizeAnchor>
  <cdr:relSizeAnchor xmlns:cdr="http://schemas.openxmlformats.org/drawingml/2006/chartDrawing">
    <cdr:from>
      <cdr:x>0.27431</cdr:x>
      <cdr:y>0.89701</cdr:y>
    </cdr:from>
    <cdr:to>
      <cdr:x>0.57986</cdr:x>
      <cdr:y>0.96013</cdr:y>
    </cdr:to>
    <cdr:sp macro="" textlink="">
      <cdr:nvSpPr>
        <cdr:cNvPr id="3" name="TextBox 8"/>
        <cdr:cNvSpPr txBox="1"/>
      </cdr:nvSpPr>
      <cdr:spPr>
        <a:xfrm xmlns:a="http://schemas.openxmlformats.org/drawingml/2006/main">
          <a:off x="1504950" y="2571750"/>
          <a:ext cx="1676400" cy="18097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100" b="1"/>
            <a:t>Kendaraan (unit)</a:t>
          </a:r>
        </a:p>
      </cdr:txBody>
    </cdr:sp>
  </cdr:relSizeAnchor>
  <cdr:relSizeAnchor xmlns:cdr="http://schemas.openxmlformats.org/drawingml/2006/chartDrawing">
    <cdr:from>
      <cdr:x>0.01361</cdr:x>
      <cdr:y>0</cdr:y>
    </cdr:from>
    <cdr:to>
      <cdr:x>0.9881</cdr:x>
      <cdr:y>0.15282</cdr:y>
    </cdr:to>
    <cdr:sp macro="" textlink="">
      <cdr:nvSpPr>
        <cdr:cNvPr id="4" name="TextBox 3"/>
        <cdr:cNvSpPr txBox="1"/>
      </cdr:nvSpPr>
      <cdr:spPr>
        <a:xfrm xmlns:a="http://schemas.openxmlformats.org/drawingml/2006/main">
          <a:off x="75293" y="0"/>
          <a:ext cx="5392851" cy="37166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50" b="1"/>
            <a:t>Hubungan Konsentrasi CO dengan</a:t>
          </a:r>
          <a:r>
            <a:rPr lang="en-US" sz="1050" b="1" baseline="0"/>
            <a:t> Kendaraan Idle  Masuk dan Kendaraan Idle Keluar</a:t>
          </a:r>
        </a:p>
        <a:p xmlns:a="http://schemas.openxmlformats.org/drawingml/2006/main">
          <a:pPr algn="ctr"/>
          <a:r>
            <a:rPr lang="en-US" sz="1050" b="1" baseline="0"/>
            <a:t>Di Dalam Angkot Jendela Tertutup, Jalur Keluar</a:t>
          </a:r>
          <a:endParaRPr lang="en-US" sz="1050" b="1"/>
        </a:p>
      </cdr:txBody>
    </cdr:sp>
  </cdr:relSizeAnchor>
</c:userShapes>
</file>

<file path=word/drawings/drawing8.xml><?xml version="1.0" encoding="utf-8"?>
<c:userShapes xmlns:c="http://schemas.openxmlformats.org/drawingml/2006/chart">
  <cdr:relSizeAnchor xmlns:cdr="http://schemas.openxmlformats.org/drawingml/2006/chartDrawing">
    <cdr:from>
      <cdr:x>0.29861</cdr:x>
      <cdr:y>0.90066</cdr:y>
    </cdr:from>
    <cdr:to>
      <cdr:x>0.60417</cdr:x>
      <cdr:y>0.96358</cdr:y>
    </cdr:to>
    <cdr:sp macro="" textlink="">
      <cdr:nvSpPr>
        <cdr:cNvPr id="2" name="TextBox 8"/>
        <cdr:cNvSpPr txBox="1"/>
      </cdr:nvSpPr>
      <cdr:spPr>
        <a:xfrm xmlns:a="http://schemas.openxmlformats.org/drawingml/2006/main">
          <a:off x="1638300" y="2590800"/>
          <a:ext cx="1676400" cy="18097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100" b="1"/>
            <a:t>Kendaraan (unit)</a:t>
          </a:r>
        </a:p>
      </cdr:txBody>
    </cdr:sp>
  </cdr:relSizeAnchor>
  <cdr:relSizeAnchor xmlns:cdr="http://schemas.openxmlformats.org/drawingml/2006/chartDrawing">
    <cdr:from>
      <cdr:x>0.01563</cdr:x>
      <cdr:y>0.1755</cdr:y>
    </cdr:from>
    <cdr:to>
      <cdr:x>0.0625</cdr:x>
      <cdr:y>0.82781</cdr:y>
    </cdr:to>
    <cdr:sp macro="" textlink="">
      <cdr:nvSpPr>
        <cdr:cNvPr id="3" name="TextBox 7"/>
        <cdr:cNvSpPr txBox="1"/>
      </cdr:nvSpPr>
      <cdr:spPr>
        <a:xfrm xmlns:a="http://schemas.openxmlformats.org/drawingml/2006/main">
          <a:off x="85725" y="504825"/>
          <a:ext cx="257175" cy="187642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vert270"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100" b="1"/>
            <a:t>Konsentrasi CO (ppm)</a:t>
          </a:r>
        </a:p>
      </cdr:txBody>
    </cdr:sp>
  </cdr:relSizeAnchor>
  <cdr:relSizeAnchor xmlns:cdr="http://schemas.openxmlformats.org/drawingml/2006/chartDrawing">
    <cdr:from>
      <cdr:x>0.02257</cdr:x>
      <cdr:y>0.01987</cdr:y>
    </cdr:from>
    <cdr:to>
      <cdr:x>0.9809</cdr:x>
      <cdr:y>0.12914</cdr:y>
    </cdr:to>
    <cdr:sp macro="" textlink="">
      <cdr:nvSpPr>
        <cdr:cNvPr id="4" name="TextBox 3"/>
        <cdr:cNvSpPr txBox="1"/>
      </cdr:nvSpPr>
      <cdr:spPr>
        <a:xfrm xmlns:a="http://schemas.openxmlformats.org/drawingml/2006/main">
          <a:off x="123826" y="57150"/>
          <a:ext cx="5257800" cy="3143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50" b="1">
              <a:latin typeface="+mn-lt"/>
              <a:ea typeface="+mn-ea"/>
              <a:cs typeface="+mn-cs"/>
            </a:rPr>
            <a:t>Hubungan Konsentrasi CO dengan Kendaraan</a:t>
          </a:r>
          <a:r>
            <a:rPr lang="en-US" sz="1050" b="1" baseline="0">
              <a:latin typeface="+mn-lt"/>
              <a:ea typeface="+mn-ea"/>
              <a:cs typeface="+mn-cs"/>
            </a:rPr>
            <a:t> Idle masuk dan Kendaraan Idle Keluar</a:t>
          </a:r>
          <a:endParaRPr lang="en-US" sz="1050">
            <a:latin typeface="+mn-lt"/>
            <a:ea typeface="+mn-ea"/>
            <a:cs typeface="+mn-cs"/>
          </a:endParaRPr>
        </a:p>
        <a:p xmlns:a="http://schemas.openxmlformats.org/drawingml/2006/main">
          <a:pPr algn="ctr"/>
          <a:r>
            <a:rPr lang="en-US" sz="1050" b="1" baseline="0">
              <a:latin typeface="+mn-lt"/>
              <a:ea typeface="+mn-ea"/>
              <a:cs typeface="+mn-cs"/>
            </a:rPr>
            <a:t>Di Dalam Angkot Jendela Terbuka, Jalur Keluar</a:t>
          </a:r>
          <a:endParaRPr lang="en-US" sz="1050" b="1">
            <a:latin typeface="+mn-lt"/>
            <a:ea typeface="+mn-ea"/>
            <a:cs typeface="+mn-cs"/>
          </a:endParaRPr>
        </a:p>
        <a:p xmlns:a="http://schemas.openxmlformats.org/drawingml/2006/main">
          <a:pPr algn="ctr"/>
          <a:endParaRPr lang="en-US" sz="1050"/>
        </a:p>
      </cdr:txBody>
    </cdr:sp>
  </cdr:relSizeAnchor>
</c:userShapes>
</file>

<file path=word/drawings/drawing9.xml><?xml version="1.0" encoding="utf-8"?>
<c:userShapes xmlns:c="http://schemas.openxmlformats.org/drawingml/2006/chart">
  <cdr:relSizeAnchor xmlns:cdr="http://schemas.openxmlformats.org/drawingml/2006/chartDrawing">
    <cdr:from>
      <cdr:x>0.3101</cdr:x>
      <cdr:y>0.9097</cdr:y>
    </cdr:from>
    <cdr:to>
      <cdr:x>0.61672</cdr:x>
      <cdr:y>0.97324</cdr:y>
    </cdr:to>
    <cdr:sp macro="" textlink="">
      <cdr:nvSpPr>
        <cdr:cNvPr id="2" name="TextBox 8"/>
        <cdr:cNvSpPr txBox="1"/>
      </cdr:nvSpPr>
      <cdr:spPr>
        <a:xfrm xmlns:a="http://schemas.openxmlformats.org/drawingml/2006/main">
          <a:off x="1695450" y="2590800"/>
          <a:ext cx="1676400" cy="18097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100" b="1"/>
            <a:t>Kendaraan (unit)</a:t>
          </a:r>
        </a:p>
      </cdr:txBody>
    </cdr:sp>
  </cdr:relSizeAnchor>
  <cdr:relSizeAnchor xmlns:cdr="http://schemas.openxmlformats.org/drawingml/2006/chartDrawing">
    <cdr:from>
      <cdr:x>0.00871</cdr:x>
      <cdr:y>0.14381</cdr:y>
    </cdr:from>
    <cdr:to>
      <cdr:x>0.0619</cdr:x>
      <cdr:y>0.80268</cdr:y>
    </cdr:to>
    <cdr:sp macro="" textlink="">
      <cdr:nvSpPr>
        <cdr:cNvPr id="3" name="TextBox 7"/>
        <cdr:cNvSpPr txBox="1"/>
      </cdr:nvSpPr>
      <cdr:spPr>
        <a:xfrm xmlns:a="http://schemas.openxmlformats.org/drawingml/2006/main">
          <a:off x="47625" y="409575"/>
          <a:ext cx="290829" cy="1876425"/>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vert270" wrap="square"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1000" b="1"/>
            <a:t>Konsentrasi CO (ppm)</a:t>
          </a:r>
        </a:p>
      </cdr:txBody>
    </cdr:sp>
  </cdr:relSizeAnchor>
  <cdr:relSizeAnchor xmlns:cdr="http://schemas.openxmlformats.org/drawingml/2006/chartDrawing">
    <cdr:from>
      <cdr:x>0.01742</cdr:x>
      <cdr:y>0</cdr:y>
    </cdr:from>
    <cdr:to>
      <cdr:x>0.98084</cdr:x>
      <cdr:y>0.16162</cdr:y>
    </cdr:to>
    <cdr:sp macro="" textlink="">
      <cdr:nvSpPr>
        <cdr:cNvPr id="4" name="TextBox 3"/>
        <cdr:cNvSpPr txBox="1"/>
      </cdr:nvSpPr>
      <cdr:spPr>
        <a:xfrm xmlns:a="http://schemas.openxmlformats.org/drawingml/2006/main">
          <a:off x="94069" y="0"/>
          <a:ext cx="5202506" cy="31558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050" b="1">
              <a:latin typeface="+mn-lt"/>
              <a:ea typeface="+mn-ea"/>
              <a:cs typeface="+mn-cs"/>
            </a:rPr>
            <a:t>Hubungan Konsentrasi CO dengan Kendaraan</a:t>
          </a:r>
          <a:r>
            <a:rPr lang="en-US" sz="1050" b="1" baseline="0">
              <a:latin typeface="+mn-lt"/>
              <a:ea typeface="+mn-ea"/>
              <a:cs typeface="+mn-cs"/>
            </a:rPr>
            <a:t> Idle masuk dan Kendaraan Idle Keluar</a:t>
          </a:r>
          <a:endParaRPr lang="en-US" sz="1050">
            <a:latin typeface="+mn-lt"/>
            <a:ea typeface="+mn-ea"/>
            <a:cs typeface="+mn-cs"/>
          </a:endParaRPr>
        </a:p>
        <a:p xmlns:a="http://schemas.openxmlformats.org/drawingml/2006/main">
          <a:pPr algn="ctr"/>
          <a:r>
            <a:rPr lang="en-US" sz="1050" b="1" baseline="0">
              <a:latin typeface="+mn-lt"/>
              <a:ea typeface="+mn-ea"/>
              <a:cs typeface="+mn-cs"/>
            </a:rPr>
            <a:t>Di Luar Angkot, Jalur Keluar</a:t>
          </a:r>
          <a:endParaRPr lang="en-US" sz="1050" b="1">
            <a:latin typeface="+mn-lt"/>
            <a:ea typeface="+mn-ea"/>
            <a:cs typeface="+mn-cs"/>
          </a:endParaRPr>
        </a:p>
        <a:p xmlns:a="http://schemas.openxmlformats.org/drawingml/2006/main">
          <a:pPr algn="ctr"/>
          <a:endParaRPr lang="en-US" sz="105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9A3F3-F79B-4538-A219-B9370C0A1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2958</Words>
  <Characters>16865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2010-06-01T01:12:00Z</dcterms:created>
  <dcterms:modified xsi:type="dcterms:W3CDTF">2010-06-06T22:42:00Z</dcterms:modified>
</cp:coreProperties>
</file>