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2C" w:rsidRDefault="0029472C" w:rsidP="0029472C">
      <w:pPr>
        <w:spacing w:line="480" w:lineRule="auto"/>
        <w:ind w:left="1260" w:hanging="1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1.8  </w:t>
      </w:r>
      <w:proofErr w:type="spellStart"/>
      <w:r>
        <w:rPr>
          <w:rFonts w:ascii="Arial" w:hAnsi="Arial" w:cs="Arial"/>
        </w:rPr>
        <w:t>Distribusi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Bangsal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RSUD Dr. M. </w:t>
      </w:r>
      <w:proofErr w:type="spellStart"/>
      <w:r>
        <w:rPr>
          <w:rFonts w:ascii="Arial" w:hAnsi="Arial" w:cs="Arial"/>
        </w:rPr>
        <w:t>Ashari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Pemalang</w:t>
      </w:r>
      <w:proofErr w:type="spellEnd"/>
      <w:r>
        <w:rPr>
          <w:rFonts w:ascii="Arial" w:hAnsi="Arial" w:cs="Arial"/>
        </w:rPr>
        <w:t xml:space="preserve">  ( Per 1 April 2010 )</w:t>
      </w:r>
    </w:p>
    <w:tbl>
      <w:tblPr>
        <w:tblStyle w:val="TableGrid"/>
        <w:tblW w:w="0" w:type="auto"/>
        <w:tblInd w:w="108" w:type="dxa"/>
        <w:tblLook w:val="01E0"/>
      </w:tblPr>
      <w:tblGrid>
        <w:gridCol w:w="1267"/>
        <w:gridCol w:w="711"/>
        <w:gridCol w:w="711"/>
        <w:gridCol w:w="738"/>
        <w:gridCol w:w="864"/>
        <w:gridCol w:w="1011"/>
        <w:gridCol w:w="703"/>
        <w:gridCol w:w="851"/>
        <w:gridCol w:w="906"/>
      </w:tblGrid>
      <w:tr w:rsidR="0029472C" w:rsidRPr="009E0C51" w:rsidTr="005C4EC1">
        <w:tc>
          <w:tcPr>
            <w:tcW w:w="1267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KELAS</w:t>
            </w: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III</w:t>
            </w: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II</w:t>
            </w:r>
          </w:p>
        </w:tc>
        <w:tc>
          <w:tcPr>
            <w:tcW w:w="751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</w:t>
            </w:r>
          </w:p>
        </w:tc>
        <w:tc>
          <w:tcPr>
            <w:tcW w:w="885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105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710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VIP</w:t>
            </w:r>
          </w:p>
        </w:tc>
        <w:tc>
          <w:tcPr>
            <w:tcW w:w="884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Kls</w:t>
            </w:r>
            <w:proofErr w:type="spellEnd"/>
          </w:p>
        </w:tc>
        <w:tc>
          <w:tcPr>
            <w:tcW w:w="926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TT</w:t>
            </w:r>
          </w:p>
        </w:tc>
      </w:tr>
      <w:tr w:rsidR="0029472C" w:rsidRPr="009E0C51" w:rsidTr="005C4EC1">
        <w:tc>
          <w:tcPr>
            <w:tcW w:w="1267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Garuda</w:t>
            </w: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51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5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29472C" w:rsidRPr="009E0C51" w:rsidTr="005C4EC1">
        <w:tc>
          <w:tcPr>
            <w:tcW w:w="1267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Merak</w:t>
            </w:r>
            <w:proofErr w:type="spellEnd"/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51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29472C" w:rsidRPr="009E0C51" w:rsidTr="005C4EC1">
        <w:tc>
          <w:tcPr>
            <w:tcW w:w="1267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Kepodang</w:t>
            </w:r>
            <w:proofErr w:type="spellEnd"/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51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29472C" w:rsidRPr="009E0C51" w:rsidTr="005C4EC1">
        <w:tc>
          <w:tcPr>
            <w:tcW w:w="1267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Kasuari</w:t>
            </w:r>
            <w:proofErr w:type="spellEnd"/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29472C" w:rsidRPr="009E0C51" w:rsidTr="005C4EC1">
        <w:tc>
          <w:tcPr>
            <w:tcW w:w="1267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Cucakrowo</w:t>
            </w:r>
            <w:proofErr w:type="spellEnd"/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85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9472C" w:rsidRPr="009E0C51" w:rsidTr="005C4EC1">
        <w:tc>
          <w:tcPr>
            <w:tcW w:w="1267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Merpati</w:t>
            </w:r>
            <w:proofErr w:type="spellEnd"/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5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29472C" w:rsidRPr="009E0C51" w:rsidTr="005C4EC1">
        <w:tc>
          <w:tcPr>
            <w:tcW w:w="1267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Cendrawasih</w:t>
            </w:r>
            <w:proofErr w:type="spellEnd"/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0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29472C" w:rsidRPr="009E0C51" w:rsidTr="005C4EC1">
        <w:tc>
          <w:tcPr>
            <w:tcW w:w="1267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Rajawali</w:t>
            </w:r>
            <w:proofErr w:type="spellEnd"/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84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9472C" w:rsidRPr="009E0C51" w:rsidTr="005C4EC1">
        <w:tc>
          <w:tcPr>
            <w:tcW w:w="1267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Kespro</w:t>
            </w:r>
            <w:proofErr w:type="spellEnd"/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5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6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9472C" w:rsidRPr="009E0C51" w:rsidTr="005C4EC1">
        <w:tc>
          <w:tcPr>
            <w:tcW w:w="1267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ICU</w:t>
            </w: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6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9472C" w:rsidRPr="009E0C51" w:rsidTr="005C4EC1">
        <w:tc>
          <w:tcPr>
            <w:tcW w:w="1267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Isolasi</w:t>
            </w:r>
            <w:proofErr w:type="spellEnd"/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6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9472C" w:rsidRPr="009E0C51" w:rsidTr="005C4EC1">
        <w:tc>
          <w:tcPr>
            <w:tcW w:w="1267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</w:t>
            </w: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1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9472C" w:rsidRPr="009E0C51" w:rsidTr="005C4EC1">
        <w:tc>
          <w:tcPr>
            <w:tcW w:w="1267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Bayi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/Neo</w:t>
            </w: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26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29472C" w:rsidRPr="009E0C51" w:rsidTr="005C4EC1">
        <w:tc>
          <w:tcPr>
            <w:tcW w:w="1267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TT</w:t>
            </w: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1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51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85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59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0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84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26" w:type="dxa"/>
          </w:tcPr>
          <w:p w:rsidR="0029472C" w:rsidRPr="009E0C51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</w:tr>
      <w:tr w:rsidR="0029472C" w:rsidRPr="009E0C51" w:rsidTr="005C4EC1">
        <w:tc>
          <w:tcPr>
            <w:tcW w:w="1267" w:type="dxa"/>
          </w:tcPr>
          <w:p w:rsidR="0029472C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</w:t>
            </w:r>
          </w:p>
        </w:tc>
        <w:tc>
          <w:tcPr>
            <w:tcW w:w="719" w:type="dxa"/>
          </w:tcPr>
          <w:p w:rsidR="0029472C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97,36</w:t>
            </w:r>
          </w:p>
        </w:tc>
        <w:tc>
          <w:tcPr>
            <w:tcW w:w="719" w:type="dxa"/>
          </w:tcPr>
          <w:p w:rsidR="0029472C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55,89</w:t>
            </w:r>
          </w:p>
        </w:tc>
        <w:tc>
          <w:tcPr>
            <w:tcW w:w="751" w:type="dxa"/>
          </w:tcPr>
          <w:p w:rsidR="0029472C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58,25</w:t>
            </w:r>
          </w:p>
        </w:tc>
        <w:tc>
          <w:tcPr>
            <w:tcW w:w="885" w:type="dxa"/>
          </w:tcPr>
          <w:p w:rsidR="0029472C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66,65</w:t>
            </w:r>
          </w:p>
        </w:tc>
        <w:tc>
          <w:tcPr>
            <w:tcW w:w="1059" w:type="dxa"/>
          </w:tcPr>
          <w:p w:rsidR="0029472C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82,14</w:t>
            </w:r>
          </w:p>
        </w:tc>
        <w:tc>
          <w:tcPr>
            <w:tcW w:w="710" w:type="dxa"/>
          </w:tcPr>
          <w:p w:rsidR="0029472C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61,82</w:t>
            </w:r>
          </w:p>
        </w:tc>
        <w:tc>
          <w:tcPr>
            <w:tcW w:w="884" w:type="dxa"/>
          </w:tcPr>
          <w:p w:rsidR="0029472C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72,28</w:t>
            </w:r>
          </w:p>
        </w:tc>
        <w:tc>
          <w:tcPr>
            <w:tcW w:w="926" w:type="dxa"/>
          </w:tcPr>
          <w:p w:rsidR="0029472C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472C" w:rsidRDefault="0029472C" w:rsidP="0029472C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Sumber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8"/>
              <w:szCs w:val="18"/>
            </w:rPr>
            <w:t xml:space="preserve">Data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Rekam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Medik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RSUD Dr.</w:t>
          </w:r>
        </w:smartTag>
      </w:smartTag>
      <w:r>
        <w:rPr>
          <w:rFonts w:ascii="Arial" w:hAnsi="Arial" w:cs="Arial"/>
          <w:sz w:val="18"/>
          <w:szCs w:val="18"/>
        </w:rPr>
        <w:t xml:space="preserve"> M. </w:t>
      </w:r>
      <w:proofErr w:type="spellStart"/>
      <w:r>
        <w:rPr>
          <w:rFonts w:ascii="Arial" w:hAnsi="Arial" w:cs="Arial"/>
          <w:sz w:val="18"/>
          <w:szCs w:val="18"/>
        </w:rPr>
        <w:t>Ashari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Pemalang</w:t>
      </w:r>
      <w:proofErr w:type="spellEnd"/>
      <w:r>
        <w:rPr>
          <w:rFonts w:ascii="Arial" w:hAnsi="Arial" w:cs="Arial"/>
          <w:sz w:val="18"/>
          <w:szCs w:val="18"/>
        </w:rPr>
        <w:t xml:space="preserve"> 1 April 2010</w:t>
      </w:r>
    </w:p>
    <w:p w:rsidR="0029472C" w:rsidRDefault="0029472C" w:rsidP="0029472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proofErr w:type="gram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1.8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BOR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I,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II,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VIP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Depkes</w:t>
      </w:r>
      <w:proofErr w:type="spellEnd"/>
      <w:r>
        <w:rPr>
          <w:rFonts w:ascii="Arial" w:hAnsi="Arial" w:cs="Arial"/>
        </w:rPr>
        <w:t>.</w:t>
      </w:r>
      <w:proofErr w:type="gramEnd"/>
    </w:p>
    <w:p w:rsidR="0029472C" w:rsidRDefault="0029472C" w:rsidP="0029472C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1.9   </w:t>
      </w:r>
      <w:proofErr w:type="spellStart"/>
      <w:r>
        <w:rPr>
          <w:rFonts w:ascii="Arial" w:hAnsi="Arial" w:cs="Arial"/>
        </w:rPr>
        <w:t>Persentase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2007 – 2009</w:t>
      </w:r>
    </w:p>
    <w:tbl>
      <w:tblPr>
        <w:tblStyle w:val="TableGrid"/>
        <w:tblW w:w="0" w:type="auto"/>
        <w:tblInd w:w="108" w:type="dxa"/>
        <w:tblLook w:val="01E0"/>
      </w:tblPr>
      <w:tblGrid>
        <w:gridCol w:w="2215"/>
        <w:gridCol w:w="1924"/>
        <w:gridCol w:w="1973"/>
        <w:gridCol w:w="1650"/>
      </w:tblGrid>
      <w:tr w:rsidR="0029472C" w:rsidTr="005C4EC1">
        <w:tc>
          <w:tcPr>
            <w:tcW w:w="2520" w:type="dxa"/>
          </w:tcPr>
          <w:p w:rsidR="0029472C" w:rsidRPr="003741D7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41D7">
              <w:rPr>
                <w:rFonts w:ascii="Arial" w:hAnsi="Arial" w:cs="Arial"/>
                <w:sz w:val="16"/>
                <w:szCs w:val="16"/>
              </w:rPr>
              <w:t>Tahun</w:t>
            </w:r>
            <w:proofErr w:type="spellEnd"/>
          </w:p>
        </w:tc>
        <w:tc>
          <w:tcPr>
            <w:tcW w:w="2160" w:type="dxa"/>
          </w:tcPr>
          <w:p w:rsidR="0029472C" w:rsidRPr="004958CB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958CB">
              <w:rPr>
                <w:rFonts w:ascii="Arial" w:hAnsi="Arial" w:cs="Arial"/>
                <w:sz w:val="16"/>
                <w:szCs w:val="16"/>
                <w:lang w:val="fi-FI"/>
              </w:rPr>
              <w:t>Jumlah Pasien Keluar (H+M)</w:t>
            </w:r>
          </w:p>
        </w:tc>
        <w:tc>
          <w:tcPr>
            <w:tcW w:w="2160" w:type="dxa"/>
          </w:tcPr>
          <w:p w:rsidR="0029472C" w:rsidRPr="004958CB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958CB">
              <w:rPr>
                <w:rFonts w:ascii="Arial" w:hAnsi="Arial" w:cs="Arial"/>
                <w:sz w:val="16"/>
                <w:szCs w:val="16"/>
                <w:lang w:val="fi-FI"/>
              </w:rPr>
              <w:t>Jumlah Pasien RI Mati Seluruhnya</w:t>
            </w:r>
          </w:p>
        </w:tc>
        <w:tc>
          <w:tcPr>
            <w:tcW w:w="1800" w:type="dxa"/>
          </w:tcPr>
          <w:p w:rsidR="0029472C" w:rsidRPr="003741D7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1D7">
              <w:rPr>
                <w:rFonts w:ascii="Arial" w:hAnsi="Arial" w:cs="Arial"/>
                <w:sz w:val="16"/>
                <w:szCs w:val="16"/>
              </w:rPr>
              <w:t xml:space="preserve">% </w:t>
            </w:r>
            <w:proofErr w:type="spellStart"/>
            <w:r w:rsidRPr="003741D7">
              <w:rPr>
                <w:rFonts w:ascii="Arial" w:hAnsi="Arial" w:cs="Arial"/>
                <w:sz w:val="16"/>
                <w:szCs w:val="16"/>
              </w:rPr>
              <w:t>Kematian</w:t>
            </w:r>
            <w:proofErr w:type="spellEnd"/>
          </w:p>
        </w:tc>
      </w:tr>
      <w:tr w:rsidR="0029472C" w:rsidTr="005C4EC1">
        <w:tc>
          <w:tcPr>
            <w:tcW w:w="2520" w:type="dxa"/>
          </w:tcPr>
          <w:p w:rsidR="0029472C" w:rsidRPr="003741D7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1D7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160" w:type="dxa"/>
          </w:tcPr>
          <w:p w:rsidR="0029472C" w:rsidRPr="003741D7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1D7">
              <w:rPr>
                <w:rFonts w:ascii="Arial" w:hAnsi="Arial" w:cs="Arial"/>
                <w:sz w:val="16"/>
                <w:szCs w:val="16"/>
              </w:rPr>
              <w:t>19.658</w:t>
            </w:r>
          </w:p>
        </w:tc>
        <w:tc>
          <w:tcPr>
            <w:tcW w:w="2160" w:type="dxa"/>
          </w:tcPr>
          <w:p w:rsidR="0029472C" w:rsidRPr="003741D7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1D7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800" w:type="dxa"/>
          </w:tcPr>
          <w:p w:rsidR="0029472C" w:rsidRPr="003741D7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1D7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</w:tr>
      <w:tr w:rsidR="0029472C" w:rsidTr="005C4EC1">
        <w:tc>
          <w:tcPr>
            <w:tcW w:w="2520" w:type="dxa"/>
          </w:tcPr>
          <w:p w:rsidR="0029472C" w:rsidRPr="003741D7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1D7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160" w:type="dxa"/>
          </w:tcPr>
          <w:p w:rsidR="0029472C" w:rsidRPr="003741D7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1D7">
              <w:rPr>
                <w:rFonts w:ascii="Arial" w:hAnsi="Arial" w:cs="Arial"/>
                <w:sz w:val="16"/>
                <w:szCs w:val="16"/>
              </w:rPr>
              <w:t>18.993</w:t>
            </w:r>
          </w:p>
        </w:tc>
        <w:tc>
          <w:tcPr>
            <w:tcW w:w="2160" w:type="dxa"/>
          </w:tcPr>
          <w:p w:rsidR="0029472C" w:rsidRPr="003741D7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1D7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1800" w:type="dxa"/>
          </w:tcPr>
          <w:p w:rsidR="0029472C" w:rsidRPr="003741D7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1D7"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</w:tr>
      <w:tr w:rsidR="0029472C" w:rsidTr="005C4EC1">
        <w:tc>
          <w:tcPr>
            <w:tcW w:w="2520" w:type="dxa"/>
          </w:tcPr>
          <w:p w:rsidR="0029472C" w:rsidRPr="003741D7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1D7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160" w:type="dxa"/>
          </w:tcPr>
          <w:p w:rsidR="0029472C" w:rsidRPr="003741D7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1D7">
              <w:rPr>
                <w:rFonts w:ascii="Arial" w:hAnsi="Arial" w:cs="Arial"/>
                <w:sz w:val="16"/>
                <w:szCs w:val="16"/>
              </w:rPr>
              <w:t>17.871</w:t>
            </w:r>
          </w:p>
        </w:tc>
        <w:tc>
          <w:tcPr>
            <w:tcW w:w="2160" w:type="dxa"/>
          </w:tcPr>
          <w:p w:rsidR="0029472C" w:rsidRPr="003741D7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1D7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1800" w:type="dxa"/>
          </w:tcPr>
          <w:p w:rsidR="0029472C" w:rsidRPr="003741D7" w:rsidRDefault="0029472C" w:rsidP="005C4EC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1D7"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</w:tr>
    </w:tbl>
    <w:p w:rsidR="0029472C" w:rsidRDefault="0029472C" w:rsidP="0029472C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 xml:space="preserve">                    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Sumber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8"/>
              <w:szCs w:val="18"/>
            </w:rPr>
            <w:t>Data SIM RSUD Dr.</w:t>
          </w:r>
        </w:smartTag>
      </w:smartTag>
      <w:r>
        <w:rPr>
          <w:rFonts w:ascii="Arial" w:hAnsi="Arial" w:cs="Arial"/>
          <w:sz w:val="18"/>
          <w:szCs w:val="18"/>
        </w:rPr>
        <w:t xml:space="preserve"> M. </w:t>
      </w:r>
      <w:proofErr w:type="spellStart"/>
      <w:r>
        <w:rPr>
          <w:rFonts w:ascii="Arial" w:hAnsi="Arial" w:cs="Arial"/>
          <w:sz w:val="18"/>
          <w:szCs w:val="18"/>
        </w:rPr>
        <w:t>Ashari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Pemalang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Januari</w:t>
      </w:r>
      <w:proofErr w:type="spellEnd"/>
      <w:r>
        <w:rPr>
          <w:rFonts w:ascii="Arial" w:hAnsi="Arial" w:cs="Arial"/>
          <w:sz w:val="18"/>
          <w:szCs w:val="18"/>
        </w:rPr>
        <w:t xml:space="preserve"> 2010</w:t>
      </w:r>
    </w:p>
    <w:p w:rsidR="009334E9" w:rsidRDefault="009334E9" w:rsidP="009334E9">
      <w:pPr>
        <w:spacing w:line="480" w:lineRule="auto"/>
        <w:jc w:val="both"/>
        <w:rPr>
          <w:rFonts w:ascii="Arial" w:hAnsi="Arial" w:cs="Arial"/>
        </w:rPr>
      </w:pPr>
    </w:p>
    <w:p w:rsidR="00593B38" w:rsidRDefault="00593B38" w:rsidP="00593B38">
      <w:pPr>
        <w:spacing w:line="480" w:lineRule="auto"/>
        <w:jc w:val="both"/>
        <w:rPr>
          <w:rFonts w:ascii="Arial" w:hAnsi="Arial" w:cs="Arial"/>
        </w:rPr>
      </w:pPr>
    </w:p>
    <w:p w:rsidR="00537D02" w:rsidRPr="00593B38" w:rsidRDefault="00EA24E6" w:rsidP="00593B38"/>
    <w:sectPr w:rsidR="00537D02" w:rsidRPr="00593B38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EA24E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472C">
      <w:rPr>
        <w:noProof/>
      </w:rPr>
      <w:t>1</w:t>
    </w:r>
    <w:r>
      <w:fldChar w:fldCharType="end"/>
    </w:r>
  </w:p>
  <w:p w:rsidR="00620098" w:rsidRDefault="00EA2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5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applyBreakingRules/>
    <w:useFELayout/>
  </w:compat>
  <w:rsids>
    <w:rsidRoot w:val="008F73E2"/>
    <w:rsid w:val="00032B95"/>
    <w:rsid w:val="00223049"/>
    <w:rsid w:val="0029472C"/>
    <w:rsid w:val="00305EE1"/>
    <w:rsid w:val="003220AE"/>
    <w:rsid w:val="003766D6"/>
    <w:rsid w:val="003C09FF"/>
    <w:rsid w:val="00497D3F"/>
    <w:rsid w:val="00564247"/>
    <w:rsid w:val="00592E85"/>
    <w:rsid w:val="00593B38"/>
    <w:rsid w:val="005E2FB0"/>
    <w:rsid w:val="006875FC"/>
    <w:rsid w:val="006943FB"/>
    <w:rsid w:val="00747216"/>
    <w:rsid w:val="008848C6"/>
    <w:rsid w:val="008F73E2"/>
    <w:rsid w:val="009334E9"/>
    <w:rsid w:val="009751C9"/>
    <w:rsid w:val="00990FED"/>
    <w:rsid w:val="00AB0A3D"/>
    <w:rsid w:val="00AF7097"/>
    <w:rsid w:val="00B0676F"/>
    <w:rsid w:val="00BB37E2"/>
    <w:rsid w:val="00CA6273"/>
    <w:rsid w:val="00CD381C"/>
    <w:rsid w:val="00D01524"/>
    <w:rsid w:val="00D323CE"/>
    <w:rsid w:val="00DB264A"/>
    <w:rsid w:val="00E058A6"/>
    <w:rsid w:val="00E1213D"/>
    <w:rsid w:val="00E23FA2"/>
    <w:rsid w:val="00EA24E6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2011-08-15T07:22:00Z</dcterms:created>
  <dcterms:modified xsi:type="dcterms:W3CDTF">2011-08-15T07:22:00Z</dcterms:modified>
</cp:coreProperties>
</file>